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D1BE0">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870575">
        <w:rPr>
          <w:rFonts w:hint="eastAsia"/>
          <w:rtl/>
        </w:rPr>
        <w:t>היבטים</w:t>
      </w:r>
      <w:r w:rsidRPr="00870575">
        <w:rPr>
          <w:rtl/>
        </w:rPr>
        <w:t xml:space="preserve"> </w:t>
      </w:r>
      <w:r w:rsidRPr="00870575">
        <w:rPr>
          <w:rFonts w:hint="eastAsia"/>
          <w:rtl/>
        </w:rPr>
        <w:t>בפעילות</w:t>
      </w:r>
      <w:r w:rsidRPr="00870575">
        <w:rPr>
          <w:rtl/>
        </w:rPr>
        <w:t xml:space="preserve"> </w:t>
      </w:r>
      <w:r w:rsidRPr="00870575">
        <w:rPr>
          <w:rFonts w:hint="eastAsia"/>
          <w:rtl/>
        </w:rPr>
        <w:t>המשטרה</w:t>
      </w:r>
      <w:r w:rsidRPr="00870575">
        <w:rPr>
          <w:rtl/>
        </w:rPr>
        <w:t xml:space="preserve"> </w:t>
      </w:r>
      <w:r w:rsidRPr="00870575">
        <w:rPr>
          <w:rFonts w:hint="eastAsia"/>
          <w:rtl/>
        </w:rPr>
        <w:t>הצבאית</w:t>
      </w:r>
      <w:r w:rsidRPr="00870575">
        <w:rPr>
          <w:rtl/>
        </w:rPr>
        <w:t xml:space="preserve"> </w:t>
      </w:r>
      <w:r w:rsidRPr="00870575">
        <w:rPr>
          <w:rFonts w:hint="eastAsia"/>
          <w:rtl/>
        </w:rPr>
        <w:t>החוקרת</w:t>
      </w:r>
    </w:p>
    <w:p w:rsidR="00E077B7" w:rsidRPr="0010599F" w:rsidP="00FD1BE0">
      <w:pPr>
        <w:spacing w:line="240" w:lineRule="exact"/>
        <w:ind w:right="2268"/>
        <w:jc w:val="both"/>
        <w:rPr>
          <w:rFonts w:ascii="Tahoma" w:hAnsi="Tahoma" w:cs="Tahoma"/>
          <w:sz w:val="17"/>
          <w:szCs w:val="17"/>
          <w:rtl/>
        </w:rPr>
      </w:pPr>
    </w:p>
    <w:p w:rsidR="006C5F46" w:rsidRPr="00E077B7" w:rsidP="00FD1BE0">
      <w:pPr>
        <w:pStyle w:val="NAME"/>
        <w:rPr>
          <w:rtl/>
        </w:rPr>
        <w:sectPr w:rsidSect="00C32371">
          <w:headerReference w:type="even" r:id="rId6"/>
          <w:headerReference w:type="default" r:id="rId7"/>
          <w:pgSz w:w="11906" w:h="16838" w:code="9"/>
          <w:pgMar w:top="3119" w:right="1701" w:bottom="3119" w:left="1701" w:header="1559" w:footer="709" w:gutter="0"/>
          <w:pgNumType w:start="2281"/>
          <w:cols w:space="708"/>
          <w:titlePg/>
          <w:bidi/>
          <w:rtlGutter/>
          <w:docGrid w:linePitch="360"/>
        </w:sectPr>
      </w:pPr>
    </w:p>
    <w:p w:rsidR="006C5F46" w:rsidRPr="00CF3645" w:rsidP="00FD1BE0">
      <w:pPr>
        <w:pStyle w:val="Footer"/>
        <w:spacing w:after="120" w:line="230" w:lineRule="exact"/>
        <w:jc w:val="both"/>
        <w:rPr>
          <w:rFonts w:ascii="Tahoma" w:hAnsi="Tahoma" w:cs="Tahoma"/>
          <w:color w:val="2A2AA6"/>
          <w:szCs w:val="22"/>
          <w:rtl/>
        </w:rPr>
      </w:pPr>
    </w:p>
    <w:p w:rsidR="006C5F46" w:rsidP="00FD1BE0">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FD1BE0">
      <w:pPr>
        <w:pStyle w:val="KOT3T"/>
        <w:keepLines/>
        <w:rPr>
          <w:rtl/>
        </w:rPr>
      </w:pPr>
      <w:r w:rsidRPr="00D94BA9">
        <w:rPr>
          <w:rtl/>
        </w:rPr>
        <w:t>תקציר</w:t>
      </w:r>
    </w:p>
    <w:p w:rsidR="00E77874" w:rsidRPr="003D09D3" w:rsidP="00FD1BE0">
      <w:pPr>
        <w:pStyle w:val="KOT4T"/>
        <w:rPr>
          <w:rtl/>
        </w:rPr>
      </w:pPr>
      <w:r w:rsidRPr="00B12E08">
        <w:rPr>
          <w:rFonts w:hint="eastAsia"/>
          <w:rtl/>
        </w:rPr>
        <w:t>רקע</w:t>
      </w:r>
      <w:r w:rsidRPr="00B12E08">
        <w:rPr>
          <w:rtl/>
        </w:rPr>
        <w:t xml:space="preserve"> </w:t>
      </w:r>
      <w:r w:rsidRPr="00B12E08">
        <w:rPr>
          <w:rFonts w:hint="eastAsia"/>
          <w:rtl/>
        </w:rPr>
        <w:t>כללי</w:t>
      </w:r>
    </w:p>
    <w:p w:rsidR="002D37ED" w:rsidRPr="00F74648" w:rsidP="00FD1BE0">
      <w:pPr>
        <w:pStyle w:val="takzir-text"/>
        <w:bidi/>
        <w:rPr>
          <w:rFonts w:ascii="David" w:hAnsi="David"/>
          <w:rtl/>
        </w:rPr>
      </w:pPr>
      <w:r w:rsidRPr="00F74648">
        <w:rPr>
          <w:rFonts w:ascii="David" w:hAnsi="David"/>
          <w:sz w:val="24"/>
          <w:rtl/>
        </w:rPr>
        <w:t xml:space="preserve">המשטרה הצבאית החוקרת (להלן - מצ"ח או היחידה) היא יחידה בתוך חיל המשטרה הצבאית הכפופה לקצין משטרה צבאית ראשי (להלן - קמצ"ר), אשר כפוף לראש אגף כוח אדם בצה"ל (להלן - ראש אכ"א). מצ"ח היא יחידה בעלת מאפיינים מקצועיים ייחודיים וייעודה המרכזי של היחידה על פי </w:t>
      </w:r>
      <w:r w:rsidRPr="001D1F1D">
        <w:rPr>
          <w:rFonts w:ascii="David" w:hAnsi="David"/>
          <w:spacing w:val="-4"/>
          <w:sz w:val="24"/>
          <w:rtl/>
        </w:rPr>
        <w:t>פקודת הארגון שלה</w:t>
      </w:r>
      <w:r>
        <w:rPr>
          <w:rStyle w:val="FootnoteReference0"/>
          <w:rFonts w:ascii="David" w:hAnsi="David"/>
          <w:spacing w:val="-4"/>
          <w:rtl/>
        </w:rPr>
        <w:footnoteReference w:id="2"/>
      </w:r>
      <w:r w:rsidRPr="001D1F1D">
        <w:rPr>
          <w:rFonts w:ascii="David" w:hAnsi="David"/>
          <w:spacing w:val="-4"/>
          <w:rtl/>
        </w:rPr>
        <w:t xml:space="preserve"> </w:t>
      </w:r>
      <w:r w:rsidRPr="001D1F1D">
        <w:rPr>
          <w:rFonts w:ascii="David" w:hAnsi="David"/>
          <w:spacing w:val="-4"/>
          <w:sz w:val="24"/>
          <w:rtl/>
        </w:rPr>
        <w:t xml:space="preserve">(להלן - </w:t>
      </w:r>
      <w:r w:rsidRPr="001D1F1D">
        <w:rPr>
          <w:rFonts w:ascii="David" w:hAnsi="David"/>
          <w:spacing w:val="-4"/>
          <w:sz w:val="24"/>
          <w:rtl/>
        </w:rPr>
        <w:t>פק"א</w:t>
      </w:r>
      <w:r w:rsidRPr="001D1F1D">
        <w:rPr>
          <w:rFonts w:ascii="David" w:hAnsi="David"/>
          <w:spacing w:val="-4"/>
          <w:sz w:val="24"/>
          <w:rtl/>
        </w:rPr>
        <w:t xml:space="preserve"> מצ"ח) הוא "להוות גוף חקירות לגילוי עבירות</w:t>
      </w:r>
      <w:r w:rsidRPr="00F74648">
        <w:rPr>
          <w:rFonts w:ascii="David" w:hAnsi="David"/>
          <w:sz w:val="24"/>
          <w:rtl/>
        </w:rPr>
        <w:t xml:space="preserve"> צבאיות ושאינן צבאיות, שבוצעו על ידי חיילים ואחרים, שחוק השיפוט הצבאי</w:t>
      </w:r>
      <w:r w:rsidRPr="00F74648">
        <w:rPr>
          <w:rFonts w:ascii="David" w:hAnsi="David"/>
          <w:sz w:val="24"/>
          <w:vertAlign w:val="superscript"/>
          <w:rtl/>
        </w:rPr>
        <w:t>[</w:t>
      </w:r>
      <w:r>
        <w:rPr>
          <w:rStyle w:val="FootnoteReference0"/>
          <w:rFonts w:ascii="David" w:hAnsi="David"/>
          <w:sz w:val="24"/>
          <w:rtl/>
        </w:rPr>
        <w:footnoteReference w:id="3"/>
      </w:r>
      <w:r w:rsidRPr="00F74648">
        <w:rPr>
          <w:rFonts w:ascii="David" w:hAnsi="David"/>
          <w:sz w:val="24"/>
          <w:vertAlign w:val="superscript"/>
          <w:rtl/>
        </w:rPr>
        <w:t>]</w:t>
      </w:r>
      <w:r w:rsidRPr="00F74648">
        <w:rPr>
          <w:rFonts w:ascii="David" w:hAnsi="David"/>
          <w:sz w:val="24"/>
          <w:rtl/>
        </w:rPr>
        <w:t xml:space="preserve"> חל עליהם". </w:t>
      </w:r>
      <w:r w:rsidRPr="00F74648">
        <w:rPr>
          <w:rFonts w:ascii="David" w:hAnsi="David"/>
          <w:rtl/>
        </w:rPr>
        <w:t>מצ"ח שואבת את סמכויותיה מחוק השיפוט הצבאי. במהלך השנים, חקרה מצ"ח תיקים רבים ומורכבים ולזכותה עומדות הצלחות רבות בפיענוח עבירות ובהעמדת תשתית ראייתית להעמדת עבריינים לדין, בין היתר, בתחום גניבות נשק ואמצעי לחימה (להלן - אמל"ח), סחר ושימוש בסמים, עבירות מין ועבירות רכוש.</w:t>
      </w:r>
    </w:p>
    <w:p w:rsidR="002D37ED" w:rsidRPr="00F74648" w:rsidP="00FD1BE0">
      <w:pPr>
        <w:pStyle w:val="takzir-text"/>
        <w:bidi/>
        <w:rPr>
          <w:rFonts w:ascii="David" w:hAnsi="David"/>
          <w:szCs w:val="20"/>
          <w:rtl/>
        </w:rPr>
      </w:pPr>
      <w:r w:rsidRPr="00F74648">
        <w:rPr>
          <w:rFonts w:ascii="David" w:hAnsi="David"/>
          <w:sz w:val="24"/>
          <w:rtl/>
        </w:rPr>
        <w:t xml:space="preserve">מפקד מצ"ח הוא קצין בדרגת אל"ם הכפוף פיקודית לקמצ"ר. מצ"ח פועלת בשני מרחבים גיאוגרפיים - צפון ודרום ולכל מרחב כפופים מספר בסיסים. נוסף על כך פועלים במצ"ח ענף מטה - ענף חקירות ומודיעין (להלן - </w:t>
      </w:r>
      <w:r w:rsidRPr="00F74648">
        <w:rPr>
          <w:rFonts w:ascii="David" w:hAnsi="David"/>
          <w:sz w:val="24"/>
          <w:rtl/>
        </w:rPr>
        <w:t>עח"ם</w:t>
      </w:r>
      <w:r w:rsidRPr="00F74648">
        <w:rPr>
          <w:rFonts w:ascii="David" w:hAnsi="David"/>
          <w:sz w:val="24"/>
          <w:rtl/>
        </w:rPr>
        <w:t xml:space="preserve">) וכן יחידת שח"ק (שומרי חוק), שתפקידיה, הם בין היתר לנהל חקירות בתאום עם בסיסי מצ"ח השונים ועם גורמים אחרים (משטרת ישראל, שירות הביטחון הכללי ומחלקת ביטחון המידע בצה"ל) בראיה כלל ארצית. תחת פיקוד מפקד שח"ק פועלות שתי יחידות חקירה ייעודיות: היחידה הארצית לחקירות הונאה (להלן - </w:t>
      </w:r>
      <w:r w:rsidRPr="00F74648">
        <w:rPr>
          <w:rFonts w:ascii="David" w:hAnsi="David"/>
          <w:sz w:val="24"/>
          <w:rtl/>
        </w:rPr>
        <w:t>יאח"ה</w:t>
      </w:r>
      <w:r w:rsidRPr="00F74648">
        <w:rPr>
          <w:rFonts w:ascii="David" w:hAnsi="David"/>
          <w:sz w:val="24"/>
          <w:rtl/>
        </w:rPr>
        <w:t xml:space="preserve">) והיחידה הארצית לחקירות מבצעיות (להלן - </w:t>
      </w:r>
      <w:r w:rsidRPr="00F74648">
        <w:rPr>
          <w:rFonts w:ascii="David" w:hAnsi="David"/>
          <w:sz w:val="24"/>
          <w:rtl/>
        </w:rPr>
        <w:t>יאל"ם</w:t>
      </w:r>
      <w:r w:rsidRPr="00F74648">
        <w:rPr>
          <w:rFonts w:ascii="David" w:hAnsi="David"/>
          <w:sz w:val="24"/>
          <w:rtl/>
        </w:rPr>
        <w:t>).</w:t>
      </w:r>
      <w:r w:rsidRPr="00F74648">
        <w:rPr>
          <w:rFonts w:ascii="David" w:hAnsi="David"/>
          <w:rtl/>
        </w:rPr>
        <w:t xml:space="preserve"> </w:t>
      </w:r>
      <w:r w:rsidRPr="00F74648">
        <w:rPr>
          <w:rFonts w:ascii="David" w:hAnsi="David"/>
          <w:sz w:val="24"/>
          <w:rtl/>
        </w:rPr>
        <w:t xml:space="preserve">בשנת 2017 התבצע במצ"ח שינוי ארגוני נרחב, הנובע בין היתר בשל צמצום משמעותי בתקנים שהוחל עליה בעשור האחרון. בחודש פברואר 2018 מנתה מצבת היחידה 95 קצינים ונגדים בשירות קבע וכ-360 חיילים בשירות חובה. </w:t>
      </w:r>
    </w:p>
    <w:p w:rsidR="00E77874" w:rsidRPr="00492C38" w:rsidP="00FD1BE0">
      <w:pPr>
        <w:pStyle w:val="takzir"/>
        <w:rPr>
          <w:rFonts w:ascii="Tahoma" w:hAnsi="Tahoma" w:cs="Tahoma"/>
          <w:noProof w:val="0"/>
          <w:sz w:val="28"/>
          <w:rtl/>
        </w:rPr>
      </w:pPr>
    </w:p>
    <w:p w:rsidR="00E77874" w:rsidRPr="003D09D3" w:rsidP="00FD1BE0">
      <w:pPr>
        <w:pStyle w:val="KOT4T"/>
        <w:rPr>
          <w:rtl/>
        </w:rPr>
      </w:pPr>
      <w:r w:rsidRPr="00B12E08">
        <w:rPr>
          <w:rFonts w:hint="eastAsia"/>
          <w:rtl/>
        </w:rPr>
        <w:t>פעולות</w:t>
      </w:r>
      <w:r w:rsidRPr="00B12E08">
        <w:rPr>
          <w:rtl/>
        </w:rPr>
        <w:t xml:space="preserve"> </w:t>
      </w:r>
      <w:r w:rsidRPr="00B12E08">
        <w:rPr>
          <w:rFonts w:hint="eastAsia"/>
          <w:rtl/>
        </w:rPr>
        <w:t>הביקורת</w:t>
      </w:r>
    </w:p>
    <w:p w:rsidR="002D37ED" w:rsidP="00FD1BE0">
      <w:pPr>
        <w:pStyle w:val="takzir-text"/>
        <w:bidi/>
        <w:rPr>
          <w:rFonts w:ascii="David" w:hAnsi="David"/>
          <w:rtl/>
        </w:rPr>
      </w:pPr>
      <w:r w:rsidRPr="00F74648">
        <w:rPr>
          <w:rFonts w:ascii="David" w:hAnsi="David"/>
          <w:sz w:val="24"/>
          <w:rtl/>
        </w:rPr>
        <w:t>משרד מבקר המדינה בדק בחודשים אוגוסט 2017 - יוני 2018 את פעילות מצ"ח בתחומי החקירות, המודיעין והבילוש וכן את יחסי הגומלין שמקיימת מצ"ח עם גורמים בצה"ל ומחוץ לו. כמו כן נב</w:t>
      </w:r>
      <w:r w:rsidRPr="00F74648">
        <w:rPr>
          <w:rFonts w:ascii="David" w:hAnsi="David"/>
          <w:rtl/>
        </w:rPr>
        <w:t xml:space="preserve">דקו סוגיות הקשורות לצורך </w:t>
      </w:r>
      <w:r w:rsidRPr="00F74648">
        <w:rPr>
          <w:rFonts w:ascii="David" w:hAnsi="David"/>
          <w:rtl/>
        </w:rPr>
        <w:t>להבטיח את עצמאותה ואי-תלותה של מצ"ח.</w:t>
      </w:r>
      <w:r w:rsidRPr="00F74648">
        <w:rPr>
          <w:rFonts w:ascii="David" w:hAnsi="David"/>
          <w:sz w:val="24"/>
          <w:rtl/>
        </w:rPr>
        <w:t xml:space="preserve"> הביקורת נערכה בצה"ל: במצ"ח, </w:t>
      </w:r>
      <w:r w:rsidRPr="00F74648">
        <w:rPr>
          <w:rFonts w:ascii="David" w:hAnsi="David"/>
          <w:sz w:val="24"/>
          <w:rtl/>
        </w:rPr>
        <w:t>במקמצ"ר</w:t>
      </w:r>
      <w:r w:rsidRPr="00F74648">
        <w:rPr>
          <w:rFonts w:ascii="David" w:hAnsi="David"/>
          <w:sz w:val="24"/>
          <w:rtl/>
        </w:rPr>
        <w:t xml:space="preserve">, באגף </w:t>
      </w:r>
      <w:r w:rsidRPr="00F74648">
        <w:rPr>
          <w:rFonts w:ascii="David" w:hAnsi="David"/>
          <w:sz w:val="24"/>
          <w:rtl/>
        </w:rPr>
        <w:t>כח</w:t>
      </w:r>
      <w:r w:rsidRPr="00F74648">
        <w:rPr>
          <w:rFonts w:ascii="David" w:hAnsi="David"/>
          <w:sz w:val="24"/>
          <w:rtl/>
        </w:rPr>
        <w:t xml:space="preserve"> אדם (להלן - אכ"א), בפרקליטות הצבאית ובבתי הדין הצבאיים; במשטרת ישראל; ובמרכז הלאומי לרפואה משפטית. </w:t>
      </w:r>
    </w:p>
    <w:p w:rsidR="002D37ED" w:rsidRPr="00F74648" w:rsidP="00FD1BE0">
      <w:pPr>
        <w:pStyle w:val="takzir-text"/>
        <w:bidi/>
        <w:rPr>
          <w:rFonts w:ascii="David" w:hAnsi="David"/>
        </w:rPr>
      </w:pPr>
      <w:r>
        <w:rPr>
          <w:rFonts w:ascii="David" w:hAnsi="David" w:hint="cs"/>
          <w:rtl/>
        </w:rPr>
        <w:t>ועדת המשנה של הוועדה לענייני ביקורת המדינה של הכנסת החליטה שלא להניח על שולחן הכנסת ולא לפרסם נתונים מפרק זה, לשם שמירה על ביטחון המדינה, בהתאם לסעיף 17 לחוק מבקר המדינה התשי"ח-1958 [נוסח משולב]. חסיון נתונים אלה אינו מונע את הבנת מהות הביקורת.</w:t>
      </w:r>
    </w:p>
    <w:p w:rsidR="00E77874" w:rsidRPr="00492C38" w:rsidP="00FD1BE0">
      <w:pPr>
        <w:pStyle w:val="takzir"/>
        <w:rPr>
          <w:rFonts w:ascii="Tahoma" w:hAnsi="Tahoma" w:cs="Tahoma"/>
          <w:noProof w:val="0"/>
          <w:sz w:val="28"/>
          <w:rtl/>
        </w:rPr>
      </w:pPr>
    </w:p>
    <w:p w:rsidR="00384065" w:rsidRPr="00132FFC" w:rsidP="00FD1BE0">
      <w:pPr>
        <w:pStyle w:val="KOT4T"/>
        <w:rPr>
          <w:rtl/>
        </w:rPr>
      </w:pPr>
      <w:r w:rsidRPr="00132FFC">
        <w:rPr>
          <w:rtl/>
        </w:rPr>
        <w:t>הליקויים העיקריים</w:t>
      </w:r>
    </w:p>
    <w:p w:rsidR="002D37ED" w:rsidRPr="002D37ED" w:rsidP="00FD1BE0">
      <w:pPr>
        <w:pStyle w:val="KOT5T"/>
        <w:rPr>
          <w:rtl/>
        </w:rPr>
      </w:pPr>
      <w:r w:rsidRPr="002D37ED">
        <w:rPr>
          <w:rtl/>
        </w:rPr>
        <w:t>תחום החקירות</w:t>
      </w:r>
    </w:p>
    <w:p w:rsidR="002D37ED" w:rsidRPr="002D37ED" w:rsidP="00FD1BE0">
      <w:pPr>
        <w:pStyle w:val="KOT6T"/>
        <w:pBdr>
          <w:top w:val="single" w:sz="8" w:space="4" w:color="2A2AA6"/>
          <w:left w:val="single" w:sz="8" w:space="4" w:color="2A2AA6"/>
          <w:bottom w:val="single" w:sz="8" w:space="6" w:color="2A2AA6"/>
          <w:right w:val="single" w:sz="8" w:space="4" w:color="2A2AA6"/>
        </w:pBdr>
        <w:ind w:left="170"/>
        <w:rPr>
          <w:rtl/>
        </w:rPr>
      </w:pPr>
      <w:r w:rsidRPr="002D37ED">
        <w:rPr>
          <w:rtl/>
        </w:rPr>
        <w:t xml:space="preserve">הוראות והנחיות מקצועיות לתחום החקירות </w:t>
      </w:r>
    </w:p>
    <w:p w:rsidR="002D37ED" w:rsidRPr="00F74648" w:rsidP="00FD1BE0">
      <w:pPr>
        <w:pStyle w:val="takzir-text"/>
        <w:bidi/>
        <w:rPr>
          <w:rFonts w:ascii="David" w:hAnsi="David"/>
          <w:rtl/>
        </w:rPr>
      </w:pPr>
      <w:r w:rsidRPr="00F74648">
        <w:rPr>
          <w:rFonts w:ascii="David" w:eastAsia="Times New Roman" w:hAnsi="David"/>
          <w:sz w:val="24"/>
          <w:rtl/>
          <w:lang w:eastAsia="he-IL"/>
        </w:rPr>
        <w:t>הנחיות מפקד מצ"ח והנחיות מקצועיות נוספות ביחידה אינן מקובצות,</w:t>
      </w:r>
      <w:r w:rsidRPr="00F74648">
        <w:rPr>
          <w:rFonts w:ascii="David" w:hAnsi="David"/>
          <w:rtl/>
        </w:rPr>
        <w:t xml:space="preserve"> כפי שאף העיר על כך היועץ המשפטי של מצ"ח.</w:t>
      </w:r>
      <w:r w:rsidRPr="00F74648">
        <w:rPr>
          <w:rFonts w:ascii="David" w:hAnsi="David"/>
          <w:b/>
          <w:bCs/>
          <w:rtl/>
        </w:rPr>
        <w:t xml:space="preserve"> </w:t>
      </w:r>
      <w:r w:rsidRPr="00F74648">
        <w:rPr>
          <w:rFonts w:ascii="David" w:eastAsia="Times New Roman" w:hAnsi="David"/>
          <w:sz w:val="24"/>
          <w:rtl/>
          <w:lang w:eastAsia="he-IL"/>
        </w:rPr>
        <w:t>הדבר עלול לפגום בנגישות חוקרי מצ"ח לחומר המקצועי</w:t>
      </w:r>
      <w:r w:rsidRPr="00F74648">
        <w:rPr>
          <w:rFonts w:ascii="David" w:hAnsi="David"/>
          <w:rtl/>
        </w:rPr>
        <w:t>. הדבר מקבל משנה תוקף בשל העובדה שחלק מחוקרי היחידה טרם צברו ותק וניסיון רבים וחלק מהכשרתם נרכשת תוך כדי ביצוע התפקיד.</w:t>
      </w:r>
    </w:p>
    <w:p w:rsidR="002D37ED" w:rsidRPr="00F74648" w:rsidP="00FD1BE0">
      <w:pPr>
        <w:pStyle w:val="KOT6T"/>
        <w:pBdr>
          <w:top w:val="single" w:sz="8" w:space="4" w:color="2A2AA6"/>
          <w:left w:val="single" w:sz="8" w:space="4" w:color="2A2AA6"/>
          <w:bottom w:val="single" w:sz="8" w:space="6" w:color="2A2AA6"/>
          <w:right w:val="single" w:sz="8" w:space="4" w:color="2A2AA6"/>
        </w:pBdr>
        <w:ind w:left="170"/>
        <w:rPr>
          <w:rFonts w:ascii="David" w:hAnsi="David"/>
          <w:rtl/>
          <w:lang w:eastAsia="he-IL"/>
        </w:rPr>
      </w:pPr>
      <w:r w:rsidRPr="00F74648">
        <w:rPr>
          <w:rFonts w:ascii="David" w:hAnsi="David"/>
          <w:rtl/>
          <w:lang w:eastAsia="he-IL"/>
        </w:rPr>
        <w:t>ליקויים בניהול החקירות ובטיפול במוצגים</w:t>
      </w:r>
    </w:p>
    <w:p w:rsidR="002D37ED" w:rsidRPr="00F74648" w:rsidP="00DC4174">
      <w:pPr>
        <w:pStyle w:val="takzir-text"/>
        <w:bidi/>
        <w:rPr>
          <w:rFonts w:ascii="David" w:hAnsi="David"/>
          <w:sz w:val="24"/>
          <w:rtl/>
        </w:rPr>
      </w:pPr>
      <w:r w:rsidRPr="00F74648">
        <w:rPr>
          <w:rFonts w:ascii="David" w:hAnsi="David"/>
          <w:sz w:val="24"/>
          <w:rtl/>
        </w:rPr>
        <w:t xml:space="preserve">בביקורת עלו מקרים שבהם, על אף הממצאים שעלו בבקרות </w:t>
      </w:r>
      <w:r w:rsidRPr="00F74648">
        <w:rPr>
          <w:rFonts w:ascii="David" w:hAnsi="David"/>
          <w:sz w:val="24"/>
          <w:rtl/>
        </w:rPr>
        <w:t>עח"ם</w:t>
      </w:r>
      <w:r w:rsidRPr="00F74648">
        <w:rPr>
          <w:rFonts w:ascii="David" w:hAnsi="David"/>
          <w:sz w:val="24"/>
          <w:rtl/>
        </w:rPr>
        <w:t xml:space="preserve">, לא הייתה הקפדה על הזנת פרטים מלאים ליומני החקירות במערכת המחשוב המרכזית של מצ"ח (מערכת תהליכי חקירות ומודיעין, להלן - </w:t>
      </w:r>
      <w:r w:rsidRPr="00F74648">
        <w:rPr>
          <w:rFonts w:ascii="David" w:hAnsi="David"/>
          <w:sz w:val="24"/>
          <w:rtl/>
        </w:rPr>
        <w:t>מתח"ם</w:t>
      </w:r>
      <w:r w:rsidRPr="00F74648">
        <w:rPr>
          <w:rFonts w:ascii="David" w:hAnsi="David"/>
          <w:sz w:val="24"/>
          <w:rtl/>
        </w:rPr>
        <w:t>)</w:t>
      </w:r>
      <w:r w:rsidRPr="00F74648">
        <w:rPr>
          <w:rFonts w:ascii="David" w:hAnsi="David"/>
          <w:rtl/>
        </w:rPr>
        <w:t>;</w:t>
      </w:r>
      <w:r w:rsidRPr="00F74648">
        <w:rPr>
          <w:rFonts w:ascii="David" w:hAnsi="David"/>
          <w:b/>
          <w:bCs/>
          <w:rtl/>
        </w:rPr>
        <w:t xml:space="preserve"> </w:t>
      </w:r>
      <w:r w:rsidRPr="00052314">
        <w:rPr>
          <w:rFonts w:ascii="David" w:hAnsi="David"/>
          <w:sz w:val="24"/>
          <w:rtl/>
        </w:rPr>
        <w:t>טיפול חוקרי מצ"ח בזירות עבירה בוצע לעיתים בחוסר מקצועיות, והציוד המוקצה להם לשם כך היה במצב תחזוקתי ירוד</w:t>
      </w:r>
      <w:r w:rsidRPr="00052314">
        <w:rPr>
          <w:rFonts w:ascii="David" w:hAnsi="David"/>
          <w:rtl/>
        </w:rPr>
        <w:t>; לעיתים הטיפול במוצגים בבסיסי מצ"ח בוצע בניגוד</w:t>
      </w:r>
      <w:r w:rsidRPr="00F74648">
        <w:rPr>
          <w:rFonts w:ascii="David" w:hAnsi="David"/>
          <w:rtl/>
        </w:rPr>
        <w:t xml:space="preserve"> להנחיות. על אף הפיקוח של מפקדת מצ"ח ומפקדי הבסיסים על חוקרי מצ"ח, לא קיימת הקפדה מלאה ומספקת על קיום הנהלים וההוראות בתחומים אלה.</w:t>
      </w:r>
      <w:r w:rsidRPr="00B8512D" w:rsidR="00B8512D">
        <w:rPr>
          <w:szCs w:val="17"/>
          <w:rtl/>
        </w:rPr>
        <w:t xml:space="preserve"> </w:t>
      </w:r>
      <w:r w:rsidRPr="0012789B" w:rsidR="00B8512D">
        <w:rPr>
          <w:noProof/>
          <w:szCs w:val="17"/>
          <w:rtl/>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7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863892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9429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טיפול</w:t>
                            </w:r>
                            <w:r w:rsidRPr="00DC4174">
                              <w:rPr>
                                <w:rFonts w:cs="Tahoma"/>
                                <w:color w:val="0B5294"/>
                                <w:spacing w:val="-4"/>
                                <w:sz w:val="24"/>
                                <w:szCs w:val="24"/>
                                <w:rtl/>
                              </w:rPr>
                              <w:t xml:space="preserve"> </w:t>
                            </w:r>
                            <w:r w:rsidRPr="00DC4174">
                              <w:rPr>
                                <w:rFonts w:cs="Tahoma" w:hint="eastAsia"/>
                                <w:color w:val="0B5294"/>
                                <w:spacing w:val="-4"/>
                                <w:sz w:val="24"/>
                                <w:szCs w:val="24"/>
                                <w:rtl/>
                              </w:rPr>
                              <w:t>חוקרי</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בזירות</w:t>
                            </w:r>
                            <w:r w:rsidRPr="00DC4174">
                              <w:rPr>
                                <w:rFonts w:cs="Tahoma"/>
                                <w:color w:val="0B5294"/>
                                <w:spacing w:val="-4"/>
                                <w:sz w:val="24"/>
                                <w:szCs w:val="24"/>
                                <w:rtl/>
                              </w:rPr>
                              <w:t xml:space="preserve"> </w:t>
                            </w:r>
                            <w:r w:rsidRPr="00DC4174">
                              <w:rPr>
                                <w:rFonts w:cs="Tahoma" w:hint="eastAsia"/>
                                <w:color w:val="0B5294"/>
                                <w:spacing w:val="-4"/>
                                <w:sz w:val="24"/>
                                <w:szCs w:val="24"/>
                                <w:rtl/>
                              </w:rPr>
                              <w:t>עבירה</w:t>
                            </w:r>
                            <w:r w:rsidRPr="00DC4174">
                              <w:rPr>
                                <w:rFonts w:cs="Tahoma"/>
                                <w:color w:val="0B5294"/>
                                <w:spacing w:val="-4"/>
                                <w:sz w:val="24"/>
                                <w:szCs w:val="24"/>
                                <w:rtl/>
                              </w:rPr>
                              <w:t xml:space="preserve"> </w:t>
                            </w:r>
                            <w:r w:rsidRPr="00DC4174">
                              <w:rPr>
                                <w:rFonts w:cs="Tahoma" w:hint="eastAsia"/>
                                <w:color w:val="0B5294"/>
                                <w:spacing w:val="-4"/>
                                <w:sz w:val="24"/>
                                <w:szCs w:val="24"/>
                                <w:rtl/>
                              </w:rPr>
                              <w:t>בוצע</w:t>
                            </w:r>
                            <w:r w:rsidRPr="00DC4174">
                              <w:rPr>
                                <w:rFonts w:cs="Tahoma"/>
                                <w:color w:val="0B5294"/>
                                <w:spacing w:val="-4"/>
                                <w:sz w:val="24"/>
                                <w:szCs w:val="24"/>
                                <w:rtl/>
                              </w:rPr>
                              <w:t xml:space="preserve"> </w:t>
                            </w:r>
                            <w:r w:rsidRPr="00DC4174">
                              <w:rPr>
                                <w:rFonts w:cs="Tahoma" w:hint="eastAsia"/>
                                <w:color w:val="0B5294"/>
                                <w:spacing w:val="-4"/>
                                <w:sz w:val="24"/>
                                <w:szCs w:val="24"/>
                                <w:rtl/>
                              </w:rPr>
                              <w:t>לעיתים</w:t>
                            </w:r>
                            <w:r w:rsidRPr="00DC4174">
                              <w:rPr>
                                <w:rFonts w:cs="Tahoma"/>
                                <w:color w:val="0B5294"/>
                                <w:spacing w:val="-4"/>
                                <w:sz w:val="24"/>
                                <w:szCs w:val="24"/>
                                <w:rtl/>
                              </w:rPr>
                              <w:t xml:space="preserve"> </w:t>
                            </w:r>
                            <w:r w:rsidRPr="00DC4174">
                              <w:rPr>
                                <w:rFonts w:cs="Tahoma" w:hint="eastAsia"/>
                                <w:color w:val="0B5294"/>
                                <w:spacing w:val="-4"/>
                                <w:sz w:val="24"/>
                                <w:szCs w:val="24"/>
                                <w:rtl/>
                              </w:rPr>
                              <w:t>בחוסר</w:t>
                            </w:r>
                            <w:r w:rsidRPr="00DC4174">
                              <w:rPr>
                                <w:rFonts w:cs="Tahoma"/>
                                <w:color w:val="0B5294"/>
                                <w:spacing w:val="-4"/>
                                <w:sz w:val="24"/>
                                <w:szCs w:val="24"/>
                                <w:rtl/>
                              </w:rPr>
                              <w:t xml:space="preserve"> </w:t>
                            </w:r>
                            <w:r w:rsidRPr="00DC4174">
                              <w:rPr>
                                <w:rFonts w:cs="Tahoma" w:hint="eastAsia"/>
                                <w:color w:val="0B5294"/>
                                <w:spacing w:val="-4"/>
                                <w:sz w:val="24"/>
                                <w:szCs w:val="24"/>
                                <w:rtl/>
                              </w:rPr>
                              <w:t>מקצועיות</w:t>
                            </w:r>
                            <w:r w:rsidRPr="00DC4174">
                              <w:rPr>
                                <w:rFonts w:cs="Tahoma"/>
                                <w:color w:val="0B5294"/>
                                <w:spacing w:val="-4"/>
                                <w:sz w:val="24"/>
                                <w:szCs w:val="24"/>
                                <w:rtl/>
                              </w:rPr>
                              <w:t xml:space="preserve">, </w:t>
                            </w:r>
                            <w:r w:rsidRPr="00DC4174">
                              <w:rPr>
                                <w:rFonts w:cs="Tahoma" w:hint="eastAsia"/>
                                <w:color w:val="0B5294"/>
                                <w:spacing w:val="-4"/>
                                <w:sz w:val="24"/>
                                <w:szCs w:val="24"/>
                                <w:rtl/>
                              </w:rPr>
                              <w:t>והציוד</w:t>
                            </w:r>
                            <w:r w:rsidRPr="00DC4174">
                              <w:rPr>
                                <w:rFonts w:cs="Tahoma"/>
                                <w:color w:val="0B5294"/>
                                <w:spacing w:val="-4"/>
                                <w:sz w:val="24"/>
                                <w:szCs w:val="24"/>
                                <w:rtl/>
                              </w:rPr>
                              <w:t xml:space="preserve"> </w:t>
                            </w:r>
                            <w:r w:rsidRPr="00DC4174">
                              <w:rPr>
                                <w:rFonts w:cs="Tahoma" w:hint="eastAsia"/>
                                <w:color w:val="0B5294"/>
                                <w:spacing w:val="-4"/>
                                <w:sz w:val="24"/>
                                <w:szCs w:val="24"/>
                                <w:rtl/>
                              </w:rPr>
                              <w:t>המוקצה</w:t>
                            </w:r>
                            <w:r w:rsidRPr="00DC4174">
                              <w:rPr>
                                <w:rFonts w:cs="Tahoma"/>
                                <w:color w:val="0B5294"/>
                                <w:spacing w:val="-4"/>
                                <w:sz w:val="24"/>
                                <w:szCs w:val="24"/>
                                <w:rtl/>
                              </w:rPr>
                              <w:t xml:space="preserve"> </w:t>
                            </w:r>
                            <w:r w:rsidRPr="00DC4174">
                              <w:rPr>
                                <w:rFonts w:cs="Tahoma" w:hint="eastAsia"/>
                                <w:color w:val="0B5294"/>
                                <w:spacing w:val="-4"/>
                                <w:sz w:val="24"/>
                                <w:szCs w:val="24"/>
                                <w:rtl/>
                              </w:rPr>
                              <w:t>להם</w:t>
                            </w:r>
                            <w:r w:rsidRPr="00DC4174">
                              <w:rPr>
                                <w:rFonts w:cs="Tahoma"/>
                                <w:color w:val="0B5294"/>
                                <w:spacing w:val="-4"/>
                                <w:sz w:val="24"/>
                                <w:szCs w:val="24"/>
                                <w:rtl/>
                              </w:rPr>
                              <w:t xml:space="preserve"> </w:t>
                            </w:r>
                            <w:r w:rsidRPr="00DC4174">
                              <w:rPr>
                                <w:rFonts w:cs="Tahoma" w:hint="eastAsia"/>
                                <w:color w:val="0B5294"/>
                                <w:spacing w:val="-4"/>
                                <w:sz w:val="24"/>
                                <w:szCs w:val="24"/>
                                <w:rtl/>
                              </w:rPr>
                              <w:t>לשם</w:t>
                            </w:r>
                            <w:r w:rsidRPr="00DC4174">
                              <w:rPr>
                                <w:rFonts w:cs="Tahoma"/>
                                <w:color w:val="0B5294"/>
                                <w:spacing w:val="-4"/>
                                <w:sz w:val="24"/>
                                <w:szCs w:val="24"/>
                                <w:rtl/>
                              </w:rPr>
                              <w:t xml:space="preserve"> </w:t>
                            </w:r>
                            <w:r w:rsidRPr="00DC4174">
                              <w:rPr>
                                <w:rFonts w:cs="Tahoma" w:hint="eastAsia"/>
                                <w:color w:val="0B5294"/>
                                <w:spacing w:val="-4"/>
                                <w:sz w:val="24"/>
                                <w:szCs w:val="24"/>
                                <w:rtl/>
                              </w:rPr>
                              <w:t>כך</w:t>
                            </w:r>
                            <w:r w:rsidRPr="00DC4174">
                              <w:rPr>
                                <w:rFonts w:cs="Tahoma"/>
                                <w:color w:val="0B5294"/>
                                <w:spacing w:val="-4"/>
                                <w:sz w:val="24"/>
                                <w:szCs w:val="24"/>
                                <w:rtl/>
                              </w:rPr>
                              <w:t xml:space="preserve"> </w:t>
                            </w:r>
                            <w:r w:rsidRPr="00DC4174">
                              <w:rPr>
                                <w:rFonts w:cs="Tahoma" w:hint="eastAsia"/>
                                <w:color w:val="0B5294"/>
                                <w:spacing w:val="-4"/>
                                <w:sz w:val="24"/>
                                <w:szCs w:val="24"/>
                                <w:rtl/>
                              </w:rPr>
                              <w:t>היה</w:t>
                            </w:r>
                            <w:r w:rsidRPr="00DC4174">
                              <w:rPr>
                                <w:rFonts w:cs="Tahoma"/>
                                <w:color w:val="0B5294"/>
                                <w:spacing w:val="-4"/>
                                <w:sz w:val="24"/>
                                <w:szCs w:val="24"/>
                                <w:rtl/>
                              </w:rPr>
                              <w:t xml:space="preserve"> </w:t>
                            </w:r>
                            <w:r w:rsidRPr="00DC4174">
                              <w:rPr>
                                <w:rFonts w:cs="Tahoma" w:hint="eastAsia"/>
                                <w:color w:val="0B5294"/>
                                <w:spacing w:val="-4"/>
                                <w:sz w:val="24"/>
                                <w:szCs w:val="24"/>
                                <w:rtl/>
                              </w:rPr>
                              <w:t>במצב</w:t>
                            </w:r>
                            <w:r w:rsidRPr="00DC4174">
                              <w:rPr>
                                <w:rFonts w:cs="Tahoma"/>
                                <w:color w:val="0B5294"/>
                                <w:spacing w:val="-4"/>
                                <w:sz w:val="24"/>
                                <w:szCs w:val="24"/>
                                <w:rtl/>
                              </w:rPr>
                              <w:t xml:space="preserve"> </w:t>
                            </w:r>
                            <w:r w:rsidRPr="00DC4174">
                              <w:rPr>
                                <w:rFonts w:cs="Tahoma" w:hint="eastAsia"/>
                                <w:color w:val="0B5294"/>
                                <w:spacing w:val="-4"/>
                                <w:sz w:val="24"/>
                                <w:szCs w:val="24"/>
                                <w:rtl/>
                              </w:rPr>
                              <w:t>תחזוקתי</w:t>
                            </w:r>
                            <w:r w:rsidRPr="00DC4174">
                              <w:rPr>
                                <w:rFonts w:cs="Tahoma"/>
                                <w:color w:val="0B5294"/>
                                <w:spacing w:val="-4"/>
                                <w:sz w:val="24"/>
                                <w:szCs w:val="24"/>
                                <w:rtl/>
                              </w:rPr>
                              <w:t xml:space="preserve"> </w:t>
                            </w:r>
                            <w:r w:rsidRPr="00DC4174">
                              <w:rPr>
                                <w:rFonts w:cs="Tahoma" w:hint="eastAsia"/>
                                <w:color w:val="0B5294"/>
                                <w:spacing w:val="-4"/>
                                <w:sz w:val="24"/>
                                <w:szCs w:val="24"/>
                                <w:rtl/>
                              </w:rPr>
                              <w:t>ירוד</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446987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517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8085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טיפול</w:t>
                      </w:r>
                      <w:r w:rsidRPr="00DC4174">
                        <w:rPr>
                          <w:rFonts w:cs="Tahoma"/>
                          <w:color w:val="0B5294"/>
                          <w:spacing w:val="-4"/>
                          <w:sz w:val="24"/>
                          <w:szCs w:val="24"/>
                          <w:rtl/>
                        </w:rPr>
                        <w:t xml:space="preserve"> </w:t>
                      </w:r>
                      <w:r w:rsidRPr="00DC4174">
                        <w:rPr>
                          <w:rFonts w:cs="Tahoma" w:hint="eastAsia"/>
                          <w:color w:val="0B5294"/>
                          <w:spacing w:val="-4"/>
                          <w:sz w:val="24"/>
                          <w:szCs w:val="24"/>
                          <w:rtl/>
                        </w:rPr>
                        <w:t>חוקרי</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בזירות</w:t>
                      </w:r>
                      <w:r w:rsidRPr="00DC4174">
                        <w:rPr>
                          <w:rFonts w:cs="Tahoma"/>
                          <w:color w:val="0B5294"/>
                          <w:spacing w:val="-4"/>
                          <w:sz w:val="24"/>
                          <w:szCs w:val="24"/>
                          <w:rtl/>
                        </w:rPr>
                        <w:t xml:space="preserve"> </w:t>
                      </w:r>
                      <w:r w:rsidRPr="00DC4174">
                        <w:rPr>
                          <w:rFonts w:cs="Tahoma" w:hint="eastAsia"/>
                          <w:color w:val="0B5294"/>
                          <w:spacing w:val="-4"/>
                          <w:sz w:val="24"/>
                          <w:szCs w:val="24"/>
                          <w:rtl/>
                        </w:rPr>
                        <w:t>עבירה</w:t>
                      </w:r>
                      <w:r w:rsidRPr="00DC4174">
                        <w:rPr>
                          <w:rFonts w:cs="Tahoma"/>
                          <w:color w:val="0B5294"/>
                          <w:spacing w:val="-4"/>
                          <w:sz w:val="24"/>
                          <w:szCs w:val="24"/>
                          <w:rtl/>
                        </w:rPr>
                        <w:t xml:space="preserve"> </w:t>
                      </w:r>
                      <w:r w:rsidRPr="00DC4174">
                        <w:rPr>
                          <w:rFonts w:cs="Tahoma" w:hint="eastAsia"/>
                          <w:color w:val="0B5294"/>
                          <w:spacing w:val="-4"/>
                          <w:sz w:val="24"/>
                          <w:szCs w:val="24"/>
                          <w:rtl/>
                        </w:rPr>
                        <w:t>בוצע</w:t>
                      </w:r>
                      <w:r w:rsidRPr="00DC4174">
                        <w:rPr>
                          <w:rFonts w:cs="Tahoma"/>
                          <w:color w:val="0B5294"/>
                          <w:spacing w:val="-4"/>
                          <w:sz w:val="24"/>
                          <w:szCs w:val="24"/>
                          <w:rtl/>
                        </w:rPr>
                        <w:t xml:space="preserve"> </w:t>
                      </w:r>
                      <w:r w:rsidRPr="00DC4174">
                        <w:rPr>
                          <w:rFonts w:cs="Tahoma" w:hint="eastAsia"/>
                          <w:color w:val="0B5294"/>
                          <w:spacing w:val="-4"/>
                          <w:sz w:val="24"/>
                          <w:szCs w:val="24"/>
                          <w:rtl/>
                        </w:rPr>
                        <w:t>לעיתים</w:t>
                      </w:r>
                      <w:r w:rsidRPr="00DC4174">
                        <w:rPr>
                          <w:rFonts w:cs="Tahoma"/>
                          <w:color w:val="0B5294"/>
                          <w:spacing w:val="-4"/>
                          <w:sz w:val="24"/>
                          <w:szCs w:val="24"/>
                          <w:rtl/>
                        </w:rPr>
                        <w:t xml:space="preserve"> </w:t>
                      </w:r>
                      <w:r w:rsidRPr="00DC4174">
                        <w:rPr>
                          <w:rFonts w:cs="Tahoma" w:hint="eastAsia"/>
                          <w:color w:val="0B5294"/>
                          <w:spacing w:val="-4"/>
                          <w:sz w:val="24"/>
                          <w:szCs w:val="24"/>
                          <w:rtl/>
                        </w:rPr>
                        <w:t>בחוסר</w:t>
                      </w:r>
                      <w:r w:rsidRPr="00DC4174">
                        <w:rPr>
                          <w:rFonts w:cs="Tahoma"/>
                          <w:color w:val="0B5294"/>
                          <w:spacing w:val="-4"/>
                          <w:sz w:val="24"/>
                          <w:szCs w:val="24"/>
                          <w:rtl/>
                        </w:rPr>
                        <w:t xml:space="preserve"> </w:t>
                      </w:r>
                      <w:r w:rsidRPr="00DC4174">
                        <w:rPr>
                          <w:rFonts w:cs="Tahoma" w:hint="eastAsia"/>
                          <w:color w:val="0B5294"/>
                          <w:spacing w:val="-4"/>
                          <w:sz w:val="24"/>
                          <w:szCs w:val="24"/>
                          <w:rtl/>
                        </w:rPr>
                        <w:t>מקצועיות</w:t>
                      </w:r>
                      <w:r w:rsidRPr="00DC4174">
                        <w:rPr>
                          <w:rFonts w:cs="Tahoma"/>
                          <w:color w:val="0B5294"/>
                          <w:spacing w:val="-4"/>
                          <w:sz w:val="24"/>
                          <w:szCs w:val="24"/>
                          <w:rtl/>
                        </w:rPr>
                        <w:t xml:space="preserve">, </w:t>
                      </w:r>
                      <w:r w:rsidRPr="00DC4174">
                        <w:rPr>
                          <w:rFonts w:cs="Tahoma" w:hint="eastAsia"/>
                          <w:color w:val="0B5294"/>
                          <w:spacing w:val="-4"/>
                          <w:sz w:val="24"/>
                          <w:szCs w:val="24"/>
                          <w:rtl/>
                        </w:rPr>
                        <w:t>והציוד</w:t>
                      </w:r>
                      <w:r w:rsidRPr="00DC4174">
                        <w:rPr>
                          <w:rFonts w:cs="Tahoma"/>
                          <w:color w:val="0B5294"/>
                          <w:spacing w:val="-4"/>
                          <w:sz w:val="24"/>
                          <w:szCs w:val="24"/>
                          <w:rtl/>
                        </w:rPr>
                        <w:t xml:space="preserve"> </w:t>
                      </w:r>
                      <w:r w:rsidRPr="00DC4174">
                        <w:rPr>
                          <w:rFonts w:cs="Tahoma" w:hint="eastAsia"/>
                          <w:color w:val="0B5294"/>
                          <w:spacing w:val="-4"/>
                          <w:sz w:val="24"/>
                          <w:szCs w:val="24"/>
                          <w:rtl/>
                        </w:rPr>
                        <w:t>המוקצה</w:t>
                      </w:r>
                      <w:r w:rsidRPr="00DC4174">
                        <w:rPr>
                          <w:rFonts w:cs="Tahoma"/>
                          <w:color w:val="0B5294"/>
                          <w:spacing w:val="-4"/>
                          <w:sz w:val="24"/>
                          <w:szCs w:val="24"/>
                          <w:rtl/>
                        </w:rPr>
                        <w:t xml:space="preserve"> </w:t>
                      </w:r>
                      <w:r w:rsidRPr="00DC4174">
                        <w:rPr>
                          <w:rFonts w:cs="Tahoma" w:hint="eastAsia"/>
                          <w:color w:val="0B5294"/>
                          <w:spacing w:val="-4"/>
                          <w:sz w:val="24"/>
                          <w:szCs w:val="24"/>
                          <w:rtl/>
                        </w:rPr>
                        <w:t>להם</w:t>
                      </w:r>
                      <w:r w:rsidRPr="00DC4174">
                        <w:rPr>
                          <w:rFonts w:cs="Tahoma"/>
                          <w:color w:val="0B5294"/>
                          <w:spacing w:val="-4"/>
                          <w:sz w:val="24"/>
                          <w:szCs w:val="24"/>
                          <w:rtl/>
                        </w:rPr>
                        <w:t xml:space="preserve"> </w:t>
                      </w:r>
                      <w:r w:rsidRPr="00DC4174">
                        <w:rPr>
                          <w:rFonts w:cs="Tahoma" w:hint="eastAsia"/>
                          <w:color w:val="0B5294"/>
                          <w:spacing w:val="-4"/>
                          <w:sz w:val="24"/>
                          <w:szCs w:val="24"/>
                          <w:rtl/>
                        </w:rPr>
                        <w:t>לשם</w:t>
                      </w:r>
                      <w:r w:rsidRPr="00DC4174">
                        <w:rPr>
                          <w:rFonts w:cs="Tahoma"/>
                          <w:color w:val="0B5294"/>
                          <w:spacing w:val="-4"/>
                          <w:sz w:val="24"/>
                          <w:szCs w:val="24"/>
                          <w:rtl/>
                        </w:rPr>
                        <w:t xml:space="preserve"> </w:t>
                      </w:r>
                      <w:r w:rsidRPr="00DC4174">
                        <w:rPr>
                          <w:rFonts w:cs="Tahoma" w:hint="eastAsia"/>
                          <w:color w:val="0B5294"/>
                          <w:spacing w:val="-4"/>
                          <w:sz w:val="24"/>
                          <w:szCs w:val="24"/>
                          <w:rtl/>
                        </w:rPr>
                        <w:t>כך</w:t>
                      </w:r>
                      <w:r w:rsidRPr="00DC4174">
                        <w:rPr>
                          <w:rFonts w:cs="Tahoma"/>
                          <w:color w:val="0B5294"/>
                          <w:spacing w:val="-4"/>
                          <w:sz w:val="24"/>
                          <w:szCs w:val="24"/>
                          <w:rtl/>
                        </w:rPr>
                        <w:t xml:space="preserve"> </w:t>
                      </w:r>
                      <w:r w:rsidRPr="00DC4174">
                        <w:rPr>
                          <w:rFonts w:cs="Tahoma" w:hint="eastAsia"/>
                          <w:color w:val="0B5294"/>
                          <w:spacing w:val="-4"/>
                          <w:sz w:val="24"/>
                          <w:szCs w:val="24"/>
                          <w:rtl/>
                        </w:rPr>
                        <w:t>היה</w:t>
                      </w:r>
                      <w:r w:rsidRPr="00DC4174">
                        <w:rPr>
                          <w:rFonts w:cs="Tahoma"/>
                          <w:color w:val="0B5294"/>
                          <w:spacing w:val="-4"/>
                          <w:sz w:val="24"/>
                          <w:szCs w:val="24"/>
                          <w:rtl/>
                        </w:rPr>
                        <w:t xml:space="preserve"> </w:t>
                      </w:r>
                      <w:r w:rsidRPr="00DC4174">
                        <w:rPr>
                          <w:rFonts w:cs="Tahoma" w:hint="eastAsia"/>
                          <w:color w:val="0B5294"/>
                          <w:spacing w:val="-4"/>
                          <w:sz w:val="24"/>
                          <w:szCs w:val="24"/>
                          <w:rtl/>
                        </w:rPr>
                        <w:t>במצב</w:t>
                      </w:r>
                      <w:r w:rsidRPr="00DC4174">
                        <w:rPr>
                          <w:rFonts w:cs="Tahoma"/>
                          <w:color w:val="0B5294"/>
                          <w:spacing w:val="-4"/>
                          <w:sz w:val="24"/>
                          <w:szCs w:val="24"/>
                          <w:rtl/>
                        </w:rPr>
                        <w:t xml:space="preserve"> </w:t>
                      </w:r>
                      <w:r w:rsidRPr="00DC4174">
                        <w:rPr>
                          <w:rFonts w:cs="Tahoma" w:hint="eastAsia"/>
                          <w:color w:val="0B5294"/>
                          <w:spacing w:val="-4"/>
                          <w:sz w:val="24"/>
                          <w:szCs w:val="24"/>
                          <w:rtl/>
                        </w:rPr>
                        <w:t>תחזוקתי</w:t>
                      </w:r>
                      <w:r w:rsidRPr="00DC4174">
                        <w:rPr>
                          <w:rFonts w:cs="Tahoma"/>
                          <w:color w:val="0B5294"/>
                          <w:spacing w:val="-4"/>
                          <w:sz w:val="24"/>
                          <w:szCs w:val="24"/>
                          <w:rtl/>
                        </w:rPr>
                        <w:t xml:space="preserve"> </w:t>
                      </w:r>
                      <w:r w:rsidRPr="00DC4174">
                        <w:rPr>
                          <w:rFonts w:cs="Tahoma" w:hint="eastAsia"/>
                          <w:color w:val="0B5294"/>
                          <w:spacing w:val="-4"/>
                          <w:sz w:val="24"/>
                          <w:szCs w:val="24"/>
                          <w:rtl/>
                        </w:rPr>
                        <w:t>ירוד</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8941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D37ED" w:rsidRPr="002D37ED" w:rsidP="00FD1BE0">
      <w:pPr>
        <w:pStyle w:val="KOT6T"/>
        <w:pBdr>
          <w:top w:val="single" w:sz="8" w:space="4" w:color="2A2AA6"/>
          <w:left w:val="single" w:sz="8" w:space="4" w:color="2A2AA6"/>
          <w:bottom w:val="single" w:sz="8" w:space="6" w:color="2A2AA6"/>
          <w:right w:val="single" w:sz="8" w:space="4" w:color="2A2AA6"/>
        </w:pBdr>
        <w:ind w:left="170"/>
        <w:rPr>
          <w:rtl/>
        </w:rPr>
      </w:pPr>
      <w:r w:rsidRPr="002D37ED">
        <w:rPr>
          <w:rtl/>
        </w:rPr>
        <w:t>קבלת שירותים מגורמים חיצוניים</w:t>
      </w:r>
    </w:p>
    <w:p w:rsidR="002D37ED" w:rsidRPr="00F74648" w:rsidP="00FD1BE0">
      <w:pPr>
        <w:pStyle w:val="takzir-text"/>
        <w:bidi/>
        <w:rPr>
          <w:rFonts w:ascii="David" w:hAnsi="David"/>
          <w:sz w:val="24"/>
          <w:rtl/>
        </w:rPr>
      </w:pPr>
      <w:r w:rsidRPr="006C1486">
        <w:rPr>
          <w:rStyle w:val="Heading7Char"/>
          <w:rFonts w:ascii="Tahoma" w:hAnsi="Tahoma" w:cs="Tahoma"/>
          <w:sz w:val="17"/>
          <w:szCs w:val="18"/>
          <w:rtl/>
        </w:rPr>
        <w:t>אי-הסדרת תקן לתפקיד בודק נשק במעבדה לזיהוי פלילי של משטרת ישראל</w:t>
      </w:r>
      <w:r w:rsidRPr="006C1486">
        <w:rPr>
          <w:rStyle w:val="Heading7Char"/>
          <w:rFonts w:ascii="Tahoma" w:hAnsi="Tahoma" w:cs="Tahoma"/>
          <w:b w:val="0"/>
          <w:sz w:val="17"/>
          <w:szCs w:val="18"/>
          <w:rtl/>
        </w:rPr>
        <w:t>:</w:t>
      </w:r>
      <w:r w:rsidRPr="00F74648">
        <w:rPr>
          <w:rStyle w:val="Heading5Char"/>
          <w:rFonts w:ascii="David" w:eastAsia="Calibri" w:hAnsi="David"/>
          <w:rtl/>
        </w:rPr>
        <w:t xml:space="preserve"> </w:t>
      </w:r>
      <w:r w:rsidRPr="00F74648">
        <w:rPr>
          <w:rFonts w:ascii="David" w:hAnsi="David"/>
          <w:rtl/>
        </w:rPr>
        <w:t xml:space="preserve">צה"ל טרם הסדיר תקן לבודק נשק במעבדת הנשק של המעבדה לזיהוי פלילי (להלן - מז"פ) במטה הארצי של משטרת ישראל למרות הצורך בהימצאות בודק כזה מטעם מצ"ח. בפועל, החיילת המוצבת במעבדה הוצבה בה ללא תקן. יתרה מכך, בתקופות מסוימות לא הוצב במעבדת הנשק בודק מעבדה מטעם מצ"ח, ובשל כך בדיקת מוצגים שנשלחו על ידי מצ"ח למעבדה באותן תקופות התעכבה או לא בוצעה כלל. </w:t>
      </w:r>
    </w:p>
    <w:p w:rsidR="002D37ED" w:rsidRPr="00F74648" w:rsidP="00FD1BE0">
      <w:pPr>
        <w:pStyle w:val="takzir-text"/>
        <w:bidi/>
        <w:rPr>
          <w:rFonts w:ascii="David" w:hAnsi="David"/>
          <w:rtl/>
        </w:rPr>
      </w:pPr>
      <w:r w:rsidRPr="006C1486">
        <w:rPr>
          <w:rStyle w:val="Heading7Char"/>
          <w:rFonts w:ascii="Tahoma" w:hAnsi="Tahoma" w:cs="Tahoma"/>
          <w:sz w:val="17"/>
          <w:szCs w:val="18"/>
          <w:rtl/>
        </w:rPr>
        <w:t>עיכובים בקבלת מידע מחברות התקשורת</w:t>
      </w:r>
      <w:r w:rsidRPr="006C1486">
        <w:rPr>
          <w:rStyle w:val="Heading7Char"/>
          <w:rFonts w:ascii="Tahoma" w:hAnsi="Tahoma" w:cs="Tahoma"/>
          <w:b w:val="0"/>
          <w:bCs w:val="0"/>
          <w:sz w:val="17"/>
          <w:szCs w:val="18"/>
          <w:rtl/>
        </w:rPr>
        <w:t>:</w:t>
      </w:r>
      <w:r w:rsidRPr="00F74648">
        <w:rPr>
          <w:rFonts w:ascii="David" w:hAnsi="David"/>
          <w:rtl/>
        </w:rPr>
        <w:t xml:space="preserve"> בשונה ממשטרת ישראל, המקבלת נתוני תקשורת בנוגע לחקירות שבטיפולה באופן מקוון למערכות המידע שלה ובתוך שעות עד ימים ספורים, במצ"ח תהליך זה אינו מקוון </w:t>
      </w:r>
      <w:r w:rsidRPr="00F74648">
        <w:rPr>
          <w:rFonts w:ascii="David" w:hAnsi="David"/>
          <w:rtl/>
        </w:rPr>
        <w:t>וקבלת המידע אורכת לעיתים ימים רבים ללא סנכרון עם מערכות המידע.</w:t>
      </w:r>
      <w:r w:rsidRPr="00F74648">
        <w:rPr>
          <w:rFonts w:ascii="David" w:hAnsi="David"/>
          <w:b/>
          <w:bCs/>
          <w:rtl/>
        </w:rPr>
        <w:t xml:space="preserve"> </w:t>
      </w:r>
      <w:r w:rsidRPr="00F74648">
        <w:rPr>
          <w:rFonts w:ascii="David" w:hAnsi="David"/>
          <w:rtl/>
        </w:rPr>
        <w:t>תהליך זה מסורבל, איטי ועלול לגרום לעיכוב בחקירות.</w:t>
      </w:r>
    </w:p>
    <w:p w:rsidR="002D37ED" w:rsidRPr="00F74648" w:rsidP="00FD1BE0">
      <w:pPr>
        <w:pStyle w:val="takzir-text"/>
        <w:bidi/>
        <w:rPr>
          <w:rFonts w:ascii="David" w:hAnsi="David"/>
          <w:rtl/>
        </w:rPr>
      </w:pPr>
      <w:r w:rsidRPr="006C1486">
        <w:rPr>
          <w:rStyle w:val="Heading7Char"/>
          <w:rFonts w:ascii="Tahoma" w:hAnsi="Tahoma" w:cs="Tahoma"/>
          <w:sz w:val="17"/>
          <w:szCs w:val="18"/>
          <w:rtl/>
        </w:rPr>
        <w:t>עיכובים בקבלת חוות דעת רפואית משפטית מהמרכז הלאומי לרפואה משפטית:</w:t>
      </w:r>
      <w:r w:rsidRPr="00F74648">
        <w:rPr>
          <w:rFonts w:ascii="David" w:hAnsi="David"/>
          <w:rtl/>
        </w:rPr>
        <w:t xml:space="preserve"> בין צה"ל לבין המרכז הלאומי לרפואה משפטית (להלן גם - המרכז) קיימת אי-הסכמה לגבי משך הזמן הנדרש להכנת חוות דעת רפואית-משפטית. ב-54% מהמקרים שנבדקו בשנת 2017 המרכז לא עמד בלוחות הזמנים להעברת חוות דעת כזו על פי הנוהל הקיים</w:t>
      </w:r>
      <w:r w:rsidRPr="00F74648">
        <w:rPr>
          <w:rFonts w:ascii="David" w:hAnsi="David"/>
          <w:b/>
          <w:bCs/>
          <w:rtl/>
        </w:rPr>
        <w:t xml:space="preserve">, </w:t>
      </w:r>
      <w:r w:rsidRPr="00F74648">
        <w:rPr>
          <w:rFonts w:ascii="David" w:hAnsi="David"/>
          <w:rtl/>
        </w:rPr>
        <w:t>והדבר הביא להתמשכות משמעותית בחקירות.</w:t>
      </w:r>
    </w:p>
    <w:p w:rsidR="002D37ED" w:rsidRPr="002D37ED" w:rsidP="00FD1BE0">
      <w:pPr>
        <w:pStyle w:val="KOT6T"/>
        <w:pBdr>
          <w:top w:val="single" w:sz="8" w:space="4" w:color="2A2AA6"/>
          <w:left w:val="single" w:sz="8" w:space="4" w:color="2A2AA6"/>
          <w:bottom w:val="single" w:sz="8" w:space="6" w:color="2A2AA6"/>
          <w:right w:val="single" w:sz="8" w:space="4" w:color="2A2AA6"/>
        </w:pBdr>
        <w:ind w:left="170"/>
        <w:rPr>
          <w:rtl/>
        </w:rPr>
      </w:pPr>
      <w:r w:rsidRPr="002D37ED">
        <w:rPr>
          <w:rtl/>
        </w:rPr>
        <w:t>קשיים בעמידת היחידה הארצית לחקירות הונאה במשימותיה</w:t>
      </w:r>
    </w:p>
    <w:p w:rsidR="002D37ED" w:rsidRPr="00F74648" w:rsidP="00DC4174">
      <w:pPr>
        <w:pStyle w:val="takzir-text"/>
        <w:bidi/>
        <w:rPr>
          <w:rFonts w:ascii="David" w:hAnsi="David"/>
          <w:rtl/>
        </w:rPr>
      </w:pPr>
      <w:r w:rsidRPr="00F74648">
        <w:rPr>
          <w:rFonts w:ascii="David" w:hAnsi="David"/>
          <w:rtl/>
        </w:rPr>
        <w:t xml:space="preserve">במסגרת שינויים ארגוניים שנעשו במצ"ח בשנת 2017, הועברה </w:t>
      </w:r>
      <w:r w:rsidRPr="00F74648">
        <w:rPr>
          <w:rFonts w:ascii="David" w:hAnsi="David"/>
          <w:rtl/>
        </w:rPr>
        <w:t>היאח"ה</w:t>
      </w:r>
      <w:r w:rsidRPr="00F74648">
        <w:rPr>
          <w:rFonts w:ascii="David" w:hAnsi="David"/>
          <w:rtl/>
        </w:rPr>
        <w:t>, שהי</w:t>
      </w:r>
      <w:r>
        <w:rPr>
          <w:rFonts w:ascii="David" w:hAnsi="David" w:hint="cs"/>
          <w:rtl/>
        </w:rPr>
        <w:t>י</w:t>
      </w:r>
      <w:r w:rsidRPr="00F74648">
        <w:rPr>
          <w:rFonts w:ascii="David" w:hAnsi="David"/>
          <w:rtl/>
        </w:rPr>
        <w:t>תה עד אז יחידה עצמאית בתוך מצ"ח, תחת פיקודה של יחידת שח"ק (לשעבר היחידה המרכזית לחקירות מיוחדות</w:t>
      </w:r>
      <w:r>
        <w:rPr>
          <w:rFonts w:ascii="David" w:hAnsi="David" w:hint="cs"/>
          <w:rtl/>
        </w:rPr>
        <w:t xml:space="preserve"> </w:t>
      </w:r>
      <w:r w:rsidRPr="00F74648">
        <w:rPr>
          <w:rFonts w:ascii="David" w:hAnsi="David"/>
          <w:rtl/>
        </w:rPr>
        <w:t xml:space="preserve">- </w:t>
      </w:r>
      <w:r w:rsidRPr="00F74648">
        <w:rPr>
          <w:rFonts w:ascii="David" w:hAnsi="David"/>
          <w:rtl/>
        </w:rPr>
        <w:t>ימל"ם</w:t>
      </w:r>
      <w:r w:rsidRPr="00F74648">
        <w:rPr>
          <w:rFonts w:ascii="David" w:hAnsi="David"/>
          <w:rtl/>
        </w:rPr>
        <w:t xml:space="preserve">). בשנה זו חלה ירידה של כ-67% במספר תיקי חקירות הונאה שבהם טיפלה </w:t>
      </w:r>
      <w:r w:rsidRPr="00F74648">
        <w:rPr>
          <w:rFonts w:ascii="David" w:hAnsi="David"/>
          <w:rtl/>
        </w:rPr>
        <w:t>יאח"ה</w:t>
      </w:r>
      <w:r w:rsidRPr="00F74648">
        <w:rPr>
          <w:rFonts w:ascii="David" w:hAnsi="David"/>
          <w:rtl/>
        </w:rPr>
        <w:t xml:space="preserve"> יחסית לממוצע החקירות האלה בשנים2016-2010, ובתקופת הביקורת נמצא כי </w:t>
      </w:r>
      <w:r w:rsidRPr="00052314">
        <w:rPr>
          <w:rFonts w:ascii="David" w:hAnsi="David"/>
          <w:rtl/>
        </w:rPr>
        <w:t xml:space="preserve">מספר חקירות ההונאה היזומות צומצם עד כדי אי-ביצוען. כמו כן, לא בוצעה במצ"ח הכשרה מקצועית ייעודית לחוקרים ולאנשי מודיעין בתחום חקירות הונאה, והמענה המודיעיני לתחום </w:t>
      </w:r>
      <w:r>
        <w:rPr>
          <w:rFonts w:ascii="David" w:hAnsi="David" w:hint="cs"/>
          <w:rtl/>
        </w:rPr>
        <w:t>זה</w:t>
      </w:r>
      <w:r w:rsidRPr="00052314">
        <w:rPr>
          <w:rFonts w:ascii="David" w:hAnsi="David"/>
          <w:rtl/>
        </w:rPr>
        <w:t xml:space="preserve"> לוקה בחסר.</w:t>
      </w:r>
      <w:r w:rsidRPr="00F74648">
        <w:rPr>
          <w:rFonts w:ascii="David" w:hAnsi="David"/>
          <w:rtl/>
        </w:rPr>
        <w:t xml:space="preserve"> במצב דברים זה </w:t>
      </w:r>
      <w:r w:rsidRPr="00F74648">
        <w:rPr>
          <w:rFonts w:ascii="David" w:hAnsi="David"/>
          <w:rtl/>
        </w:rPr>
        <w:t>יאח"ה</w:t>
      </w:r>
      <w:r w:rsidRPr="00F74648">
        <w:rPr>
          <w:rFonts w:ascii="David" w:hAnsi="David"/>
          <w:rtl/>
        </w:rPr>
        <w:t xml:space="preserve"> מתקשה לעמוד במשימותיה.</w:t>
      </w:r>
      <w:r w:rsidRPr="00B8512D" w:rsidR="00B8512D">
        <w:rPr>
          <w:szCs w:val="17"/>
          <w:rtl/>
        </w:rPr>
        <w:t xml:space="preserve"> </w:t>
      </w:r>
      <w:r w:rsidRPr="0012789B" w:rsidR="00B8512D">
        <w:rPr>
          <w:noProof/>
          <w:szCs w:val="17"/>
          <w:rtl/>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90614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030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מספר</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היזומות</w:t>
                            </w:r>
                            <w:r w:rsidRPr="00DC4174">
                              <w:rPr>
                                <w:rFonts w:cs="Tahoma"/>
                                <w:color w:val="0B5294"/>
                                <w:spacing w:val="-4"/>
                                <w:sz w:val="24"/>
                                <w:szCs w:val="24"/>
                                <w:rtl/>
                              </w:rPr>
                              <w:t xml:space="preserve"> </w:t>
                            </w:r>
                            <w:r w:rsidRPr="00DC4174">
                              <w:rPr>
                                <w:rFonts w:cs="Tahoma" w:hint="eastAsia"/>
                                <w:color w:val="0B5294"/>
                                <w:spacing w:val="-4"/>
                                <w:sz w:val="24"/>
                                <w:szCs w:val="24"/>
                                <w:rtl/>
                              </w:rPr>
                              <w:t>צומצם</w:t>
                            </w:r>
                            <w:r w:rsidRPr="00DC4174">
                              <w:rPr>
                                <w:rFonts w:cs="Tahoma"/>
                                <w:color w:val="0B5294"/>
                                <w:spacing w:val="-4"/>
                                <w:sz w:val="24"/>
                                <w:szCs w:val="24"/>
                                <w:rtl/>
                              </w:rPr>
                              <w:t xml:space="preserve"> </w:t>
                            </w:r>
                            <w:r w:rsidRPr="00DC4174">
                              <w:rPr>
                                <w:rFonts w:cs="Tahoma" w:hint="eastAsia"/>
                                <w:color w:val="0B5294"/>
                                <w:spacing w:val="-4"/>
                                <w:sz w:val="24"/>
                                <w:szCs w:val="24"/>
                                <w:rtl/>
                              </w:rPr>
                              <w:t>עד</w:t>
                            </w:r>
                            <w:r w:rsidRPr="00DC4174">
                              <w:rPr>
                                <w:rFonts w:cs="Tahoma"/>
                                <w:color w:val="0B5294"/>
                                <w:spacing w:val="-4"/>
                                <w:sz w:val="24"/>
                                <w:szCs w:val="24"/>
                                <w:rtl/>
                              </w:rPr>
                              <w:t xml:space="preserve"> </w:t>
                            </w:r>
                            <w:r w:rsidRPr="00DC4174">
                              <w:rPr>
                                <w:rFonts w:cs="Tahoma" w:hint="eastAsia"/>
                                <w:color w:val="0B5294"/>
                                <w:spacing w:val="-4"/>
                                <w:sz w:val="24"/>
                                <w:szCs w:val="24"/>
                                <w:rtl/>
                              </w:rPr>
                              <w:t>כדי</w:t>
                            </w:r>
                            <w:r w:rsidRPr="00DC4174">
                              <w:rPr>
                                <w:rFonts w:cs="Tahoma"/>
                                <w:color w:val="0B5294"/>
                                <w:spacing w:val="-4"/>
                                <w:sz w:val="24"/>
                                <w:szCs w:val="24"/>
                                <w:rtl/>
                              </w:rPr>
                              <w:t xml:space="preserve"> </w:t>
                            </w: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ביצוען</w:t>
                            </w:r>
                            <w:r w:rsidRPr="00DC4174">
                              <w:rPr>
                                <w:rFonts w:cs="Tahoma"/>
                                <w:color w:val="0B5294"/>
                                <w:spacing w:val="-4"/>
                                <w:sz w:val="24"/>
                                <w:szCs w:val="24"/>
                                <w:rtl/>
                              </w:rPr>
                              <w:t xml:space="preserve">. </w:t>
                            </w:r>
                            <w:r w:rsidRPr="00DC4174">
                              <w:rPr>
                                <w:rFonts w:cs="Tahoma" w:hint="eastAsia"/>
                                <w:color w:val="0B5294"/>
                                <w:spacing w:val="-4"/>
                                <w:sz w:val="24"/>
                                <w:szCs w:val="24"/>
                                <w:rtl/>
                              </w:rPr>
                              <w:t>כמו</w:t>
                            </w:r>
                            <w:r w:rsidRPr="00DC4174">
                              <w:rPr>
                                <w:rFonts w:cs="Tahoma"/>
                                <w:color w:val="0B5294"/>
                                <w:spacing w:val="-4"/>
                                <w:sz w:val="24"/>
                                <w:szCs w:val="24"/>
                                <w:rtl/>
                              </w:rPr>
                              <w:t xml:space="preserve"> </w:t>
                            </w:r>
                            <w:r w:rsidRPr="00DC4174">
                              <w:rPr>
                                <w:rFonts w:cs="Tahoma" w:hint="eastAsia"/>
                                <w:color w:val="0B5294"/>
                                <w:spacing w:val="-4"/>
                                <w:sz w:val="24"/>
                                <w:szCs w:val="24"/>
                                <w:rtl/>
                              </w:rPr>
                              <w:t>כן</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בוצעה</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הכשרה</w:t>
                            </w:r>
                            <w:r w:rsidRPr="00DC4174">
                              <w:rPr>
                                <w:rFonts w:cs="Tahoma"/>
                                <w:color w:val="0B5294"/>
                                <w:spacing w:val="-4"/>
                                <w:sz w:val="24"/>
                                <w:szCs w:val="24"/>
                                <w:rtl/>
                              </w:rPr>
                              <w:t xml:space="preserve"> </w:t>
                            </w:r>
                            <w:r w:rsidRPr="00DC4174">
                              <w:rPr>
                                <w:rFonts w:cs="Tahoma" w:hint="eastAsia"/>
                                <w:color w:val="0B5294"/>
                                <w:spacing w:val="-4"/>
                                <w:sz w:val="24"/>
                                <w:szCs w:val="24"/>
                                <w:rtl/>
                              </w:rPr>
                              <w:t>מקצועית</w:t>
                            </w:r>
                            <w:r w:rsidRPr="00DC4174">
                              <w:rPr>
                                <w:rFonts w:cs="Tahoma"/>
                                <w:color w:val="0B5294"/>
                                <w:spacing w:val="-4"/>
                                <w:sz w:val="24"/>
                                <w:szCs w:val="24"/>
                                <w:rtl/>
                              </w:rPr>
                              <w:t xml:space="preserve"> </w:t>
                            </w:r>
                            <w:r w:rsidRPr="00DC4174">
                              <w:rPr>
                                <w:rFonts w:cs="Tahoma" w:hint="eastAsia"/>
                                <w:color w:val="0B5294"/>
                                <w:spacing w:val="-4"/>
                                <w:sz w:val="24"/>
                                <w:szCs w:val="24"/>
                                <w:rtl/>
                              </w:rPr>
                              <w:t>ייעודית</w:t>
                            </w:r>
                            <w:r w:rsidRPr="00DC4174">
                              <w:rPr>
                                <w:rFonts w:cs="Tahoma"/>
                                <w:color w:val="0B5294"/>
                                <w:spacing w:val="-4"/>
                                <w:sz w:val="24"/>
                                <w:szCs w:val="24"/>
                                <w:rtl/>
                              </w:rPr>
                              <w:t xml:space="preserve"> </w:t>
                            </w:r>
                            <w:r w:rsidRPr="00DC4174">
                              <w:rPr>
                                <w:rFonts w:cs="Tahoma" w:hint="eastAsia"/>
                                <w:color w:val="0B5294"/>
                                <w:spacing w:val="-4"/>
                                <w:sz w:val="24"/>
                                <w:szCs w:val="24"/>
                                <w:rtl/>
                              </w:rPr>
                              <w:t>לחוקרים</w:t>
                            </w:r>
                            <w:r w:rsidRPr="00DC4174">
                              <w:rPr>
                                <w:rFonts w:cs="Tahoma"/>
                                <w:color w:val="0B5294"/>
                                <w:spacing w:val="-4"/>
                                <w:sz w:val="24"/>
                                <w:szCs w:val="24"/>
                                <w:rtl/>
                              </w:rPr>
                              <w:t xml:space="preserve"> </w:t>
                            </w:r>
                            <w:r w:rsidRPr="00DC4174">
                              <w:rPr>
                                <w:rFonts w:cs="Tahoma" w:hint="eastAsia"/>
                                <w:color w:val="0B5294"/>
                                <w:spacing w:val="-4"/>
                                <w:sz w:val="24"/>
                                <w:szCs w:val="24"/>
                                <w:rtl/>
                              </w:rPr>
                              <w:t>ולאנשי</w:t>
                            </w:r>
                            <w:r w:rsidRPr="00DC4174">
                              <w:rPr>
                                <w:rFonts w:cs="Tahoma"/>
                                <w:color w:val="0B5294"/>
                                <w:spacing w:val="-4"/>
                                <w:sz w:val="24"/>
                                <w:szCs w:val="24"/>
                                <w:rtl/>
                              </w:rPr>
                              <w:t xml:space="preserve"> </w:t>
                            </w:r>
                            <w:r w:rsidRPr="00DC4174">
                              <w:rPr>
                                <w:rFonts w:cs="Tahoma" w:hint="eastAsia"/>
                                <w:color w:val="0B5294"/>
                                <w:spacing w:val="-4"/>
                                <w:sz w:val="24"/>
                                <w:szCs w:val="24"/>
                                <w:rtl/>
                              </w:rPr>
                              <w:t>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בתחום</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והמענה</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המודיעיני</w:t>
                            </w:r>
                            <w:r w:rsidRPr="00DC4174">
                              <w:rPr>
                                <w:rFonts w:cs="Tahoma"/>
                                <w:color w:val="0B5294"/>
                                <w:spacing w:val="-4"/>
                                <w:sz w:val="24"/>
                                <w:szCs w:val="24"/>
                                <w:rtl/>
                              </w:rPr>
                              <w:t xml:space="preserve"> </w:t>
                            </w:r>
                            <w:r w:rsidRPr="00DC4174">
                              <w:rPr>
                                <w:rFonts w:cs="Tahoma" w:hint="eastAsia"/>
                                <w:color w:val="0B5294"/>
                                <w:spacing w:val="-4"/>
                                <w:sz w:val="24"/>
                                <w:szCs w:val="24"/>
                                <w:rtl/>
                              </w:rPr>
                              <w:t>לתחום</w:t>
                            </w:r>
                            <w:r w:rsidRPr="00DC4174">
                              <w:rPr>
                                <w:rFonts w:cs="Tahoma"/>
                                <w:color w:val="0B5294"/>
                                <w:spacing w:val="-4"/>
                                <w:sz w:val="24"/>
                                <w:szCs w:val="24"/>
                                <w:rtl/>
                              </w:rPr>
                              <w:t xml:space="preserve"> </w:t>
                            </w:r>
                            <w:r w:rsidRPr="00DC4174">
                              <w:rPr>
                                <w:rFonts w:cs="Tahoma" w:hint="eastAsia"/>
                                <w:color w:val="0B5294"/>
                                <w:spacing w:val="-4"/>
                                <w:sz w:val="24"/>
                                <w:szCs w:val="24"/>
                                <w:rtl/>
                              </w:rPr>
                              <w:t>זה</w:t>
                            </w:r>
                            <w:r w:rsidRPr="00DC4174">
                              <w:rPr>
                                <w:rFonts w:cs="Tahoma"/>
                                <w:color w:val="0B5294"/>
                                <w:spacing w:val="-4"/>
                                <w:sz w:val="24"/>
                                <w:szCs w:val="24"/>
                                <w:rtl/>
                              </w:rPr>
                              <w:t xml:space="preserve"> </w:t>
                            </w:r>
                            <w:r w:rsidRPr="00DC4174">
                              <w:rPr>
                                <w:rFonts w:cs="Tahoma" w:hint="eastAsia"/>
                                <w:color w:val="0B5294"/>
                                <w:spacing w:val="-4"/>
                                <w:sz w:val="24"/>
                                <w:szCs w:val="24"/>
                                <w:rtl/>
                              </w:rPr>
                              <w:t>לוקה</w:t>
                            </w:r>
                            <w:r w:rsidRPr="00DC4174">
                              <w:rPr>
                                <w:rFonts w:cs="Tahoma"/>
                                <w:color w:val="0B5294"/>
                                <w:spacing w:val="-4"/>
                                <w:sz w:val="24"/>
                                <w:szCs w:val="24"/>
                                <w:rtl/>
                              </w:rPr>
                              <w:t xml:space="preserve"> </w:t>
                            </w:r>
                            <w:r w:rsidRPr="00DC4174">
                              <w:rPr>
                                <w:rFonts w:cs="Tahoma" w:hint="eastAsia"/>
                                <w:color w:val="0B5294"/>
                                <w:spacing w:val="-4"/>
                                <w:sz w:val="24"/>
                                <w:szCs w:val="24"/>
                                <w:rtl/>
                              </w:rPr>
                              <w:t>בחסר</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255456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033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3742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מספר</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היזומות</w:t>
                      </w:r>
                      <w:r w:rsidRPr="00DC4174">
                        <w:rPr>
                          <w:rFonts w:cs="Tahoma"/>
                          <w:color w:val="0B5294"/>
                          <w:spacing w:val="-4"/>
                          <w:sz w:val="24"/>
                          <w:szCs w:val="24"/>
                          <w:rtl/>
                        </w:rPr>
                        <w:t xml:space="preserve"> </w:t>
                      </w:r>
                      <w:r w:rsidRPr="00DC4174">
                        <w:rPr>
                          <w:rFonts w:cs="Tahoma" w:hint="eastAsia"/>
                          <w:color w:val="0B5294"/>
                          <w:spacing w:val="-4"/>
                          <w:sz w:val="24"/>
                          <w:szCs w:val="24"/>
                          <w:rtl/>
                        </w:rPr>
                        <w:t>צומצם</w:t>
                      </w:r>
                      <w:r w:rsidRPr="00DC4174">
                        <w:rPr>
                          <w:rFonts w:cs="Tahoma"/>
                          <w:color w:val="0B5294"/>
                          <w:spacing w:val="-4"/>
                          <w:sz w:val="24"/>
                          <w:szCs w:val="24"/>
                          <w:rtl/>
                        </w:rPr>
                        <w:t xml:space="preserve"> </w:t>
                      </w:r>
                      <w:r w:rsidRPr="00DC4174">
                        <w:rPr>
                          <w:rFonts w:cs="Tahoma" w:hint="eastAsia"/>
                          <w:color w:val="0B5294"/>
                          <w:spacing w:val="-4"/>
                          <w:sz w:val="24"/>
                          <w:szCs w:val="24"/>
                          <w:rtl/>
                        </w:rPr>
                        <w:t>עד</w:t>
                      </w:r>
                      <w:r w:rsidRPr="00DC4174">
                        <w:rPr>
                          <w:rFonts w:cs="Tahoma"/>
                          <w:color w:val="0B5294"/>
                          <w:spacing w:val="-4"/>
                          <w:sz w:val="24"/>
                          <w:szCs w:val="24"/>
                          <w:rtl/>
                        </w:rPr>
                        <w:t xml:space="preserve"> </w:t>
                      </w:r>
                      <w:r w:rsidRPr="00DC4174">
                        <w:rPr>
                          <w:rFonts w:cs="Tahoma" w:hint="eastAsia"/>
                          <w:color w:val="0B5294"/>
                          <w:spacing w:val="-4"/>
                          <w:sz w:val="24"/>
                          <w:szCs w:val="24"/>
                          <w:rtl/>
                        </w:rPr>
                        <w:t>כדי</w:t>
                      </w:r>
                      <w:r w:rsidRPr="00DC4174">
                        <w:rPr>
                          <w:rFonts w:cs="Tahoma"/>
                          <w:color w:val="0B5294"/>
                          <w:spacing w:val="-4"/>
                          <w:sz w:val="24"/>
                          <w:szCs w:val="24"/>
                          <w:rtl/>
                        </w:rPr>
                        <w:t xml:space="preserve"> </w:t>
                      </w: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ביצוען</w:t>
                      </w:r>
                      <w:r w:rsidRPr="00DC4174">
                        <w:rPr>
                          <w:rFonts w:cs="Tahoma"/>
                          <w:color w:val="0B5294"/>
                          <w:spacing w:val="-4"/>
                          <w:sz w:val="24"/>
                          <w:szCs w:val="24"/>
                          <w:rtl/>
                        </w:rPr>
                        <w:t xml:space="preserve">. </w:t>
                      </w:r>
                      <w:r w:rsidRPr="00DC4174">
                        <w:rPr>
                          <w:rFonts w:cs="Tahoma" w:hint="eastAsia"/>
                          <w:color w:val="0B5294"/>
                          <w:spacing w:val="-4"/>
                          <w:sz w:val="24"/>
                          <w:szCs w:val="24"/>
                          <w:rtl/>
                        </w:rPr>
                        <w:t>כמו</w:t>
                      </w:r>
                      <w:r w:rsidRPr="00DC4174">
                        <w:rPr>
                          <w:rFonts w:cs="Tahoma"/>
                          <w:color w:val="0B5294"/>
                          <w:spacing w:val="-4"/>
                          <w:sz w:val="24"/>
                          <w:szCs w:val="24"/>
                          <w:rtl/>
                        </w:rPr>
                        <w:t xml:space="preserve"> </w:t>
                      </w:r>
                      <w:r w:rsidRPr="00DC4174">
                        <w:rPr>
                          <w:rFonts w:cs="Tahoma" w:hint="eastAsia"/>
                          <w:color w:val="0B5294"/>
                          <w:spacing w:val="-4"/>
                          <w:sz w:val="24"/>
                          <w:szCs w:val="24"/>
                          <w:rtl/>
                        </w:rPr>
                        <w:t>כן</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בוצעה</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הכשרה</w:t>
                      </w:r>
                      <w:r w:rsidRPr="00DC4174">
                        <w:rPr>
                          <w:rFonts w:cs="Tahoma"/>
                          <w:color w:val="0B5294"/>
                          <w:spacing w:val="-4"/>
                          <w:sz w:val="24"/>
                          <w:szCs w:val="24"/>
                          <w:rtl/>
                        </w:rPr>
                        <w:t xml:space="preserve"> </w:t>
                      </w:r>
                      <w:r w:rsidRPr="00DC4174">
                        <w:rPr>
                          <w:rFonts w:cs="Tahoma" w:hint="eastAsia"/>
                          <w:color w:val="0B5294"/>
                          <w:spacing w:val="-4"/>
                          <w:sz w:val="24"/>
                          <w:szCs w:val="24"/>
                          <w:rtl/>
                        </w:rPr>
                        <w:t>מקצועית</w:t>
                      </w:r>
                      <w:r w:rsidRPr="00DC4174">
                        <w:rPr>
                          <w:rFonts w:cs="Tahoma"/>
                          <w:color w:val="0B5294"/>
                          <w:spacing w:val="-4"/>
                          <w:sz w:val="24"/>
                          <w:szCs w:val="24"/>
                          <w:rtl/>
                        </w:rPr>
                        <w:t xml:space="preserve"> </w:t>
                      </w:r>
                      <w:r w:rsidRPr="00DC4174">
                        <w:rPr>
                          <w:rFonts w:cs="Tahoma" w:hint="eastAsia"/>
                          <w:color w:val="0B5294"/>
                          <w:spacing w:val="-4"/>
                          <w:sz w:val="24"/>
                          <w:szCs w:val="24"/>
                          <w:rtl/>
                        </w:rPr>
                        <w:t>ייעודית</w:t>
                      </w:r>
                      <w:r w:rsidRPr="00DC4174">
                        <w:rPr>
                          <w:rFonts w:cs="Tahoma"/>
                          <w:color w:val="0B5294"/>
                          <w:spacing w:val="-4"/>
                          <w:sz w:val="24"/>
                          <w:szCs w:val="24"/>
                          <w:rtl/>
                        </w:rPr>
                        <w:t xml:space="preserve"> </w:t>
                      </w:r>
                      <w:r w:rsidRPr="00DC4174">
                        <w:rPr>
                          <w:rFonts w:cs="Tahoma" w:hint="eastAsia"/>
                          <w:color w:val="0B5294"/>
                          <w:spacing w:val="-4"/>
                          <w:sz w:val="24"/>
                          <w:szCs w:val="24"/>
                          <w:rtl/>
                        </w:rPr>
                        <w:t>לחוקרים</w:t>
                      </w:r>
                      <w:r w:rsidRPr="00DC4174">
                        <w:rPr>
                          <w:rFonts w:cs="Tahoma"/>
                          <w:color w:val="0B5294"/>
                          <w:spacing w:val="-4"/>
                          <w:sz w:val="24"/>
                          <w:szCs w:val="24"/>
                          <w:rtl/>
                        </w:rPr>
                        <w:t xml:space="preserve"> </w:t>
                      </w:r>
                      <w:r w:rsidRPr="00DC4174">
                        <w:rPr>
                          <w:rFonts w:cs="Tahoma" w:hint="eastAsia"/>
                          <w:color w:val="0B5294"/>
                          <w:spacing w:val="-4"/>
                          <w:sz w:val="24"/>
                          <w:szCs w:val="24"/>
                          <w:rtl/>
                        </w:rPr>
                        <w:t>ולאנשי</w:t>
                      </w:r>
                      <w:r w:rsidRPr="00DC4174">
                        <w:rPr>
                          <w:rFonts w:cs="Tahoma"/>
                          <w:color w:val="0B5294"/>
                          <w:spacing w:val="-4"/>
                          <w:sz w:val="24"/>
                          <w:szCs w:val="24"/>
                          <w:rtl/>
                        </w:rPr>
                        <w:t xml:space="preserve"> </w:t>
                      </w:r>
                      <w:r w:rsidRPr="00DC4174">
                        <w:rPr>
                          <w:rFonts w:cs="Tahoma" w:hint="eastAsia"/>
                          <w:color w:val="0B5294"/>
                          <w:spacing w:val="-4"/>
                          <w:sz w:val="24"/>
                          <w:szCs w:val="24"/>
                          <w:rtl/>
                        </w:rPr>
                        <w:t>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בתחום</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והמענה</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המודיעיני</w:t>
                      </w:r>
                      <w:r w:rsidRPr="00DC4174">
                        <w:rPr>
                          <w:rFonts w:cs="Tahoma"/>
                          <w:color w:val="0B5294"/>
                          <w:spacing w:val="-4"/>
                          <w:sz w:val="24"/>
                          <w:szCs w:val="24"/>
                          <w:rtl/>
                        </w:rPr>
                        <w:t xml:space="preserve"> </w:t>
                      </w:r>
                      <w:r w:rsidRPr="00DC4174">
                        <w:rPr>
                          <w:rFonts w:cs="Tahoma" w:hint="eastAsia"/>
                          <w:color w:val="0B5294"/>
                          <w:spacing w:val="-4"/>
                          <w:sz w:val="24"/>
                          <w:szCs w:val="24"/>
                          <w:rtl/>
                        </w:rPr>
                        <w:t>לתחום</w:t>
                      </w:r>
                      <w:r w:rsidRPr="00DC4174">
                        <w:rPr>
                          <w:rFonts w:cs="Tahoma"/>
                          <w:color w:val="0B5294"/>
                          <w:spacing w:val="-4"/>
                          <w:sz w:val="24"/>
                          <w:szCs w:val="24"/>
                          <w:rtl/>
                        </w:rPr>
                        <w:t xml:space="preserve"> </w:t>
                      </w:r>
                      <w:r w:rsidRPr="00DC4174">
                        <w:rPr>
                          <w:rFonts w:cs="Tahoma" w:hint="eastAsia"/>
                          <w:color w:val="0B5294"/>
                          <w:spacing w:val="-4"/>
                          <w:sz w:val="24"/>
                          <w:szCs w:val="24"/>
                          <w:rtl/>
                        </w:rPr>
                        <w:t>זה</w:t>
                      </w:r>
                      <w:r w:rsidRPr="00DC4174">
                        <w:rPr>
                          <w:rFonts w:cs="Tahoma"/>
                          <w:color w:val="0B5294"/>
                          <w:spacing w:val="-4"/>
                          <w:sz w:val="24"/>
                          <w:szCs w:val="24"/>
                          <w:rtl/>
                        </w:rPr>
                        <w:t xml:space="preserve"> </w:t>
                      </w:r>
                      <w:r w:rsidRPr="00DC4174">
                        <w:rPr>
                          <w:rFonts w:cs="Tahoma" w:hint="eastAsia"/>
                          <w:color w:val="0B5294"/>
                          <w:spacing w:val="-4"/>
                          <w:sz w:val="24"/>
                          <w:szCs w:val="24"/>
                          <w:rtl/>
                        </w:rPr>
                        <w:t>לוקה</w:t>
                      </w:r>
                      <w:r w:rsidRPr="00DC4174">
                        <w:rPr>
                          <w:rFonts w:cs="Tahoma"/>
                          <w:color w:val="0B5294"/>
                          <w:spacing w:val="-4"/>
                          <w:sz w:val="24"/>
                          <w:szCs w:val="24"/>
                          <w:rtl/>
                        </w:rPr>
                        <w:t xml:space="preserve"> </w:t>
                      </w:r>
                      <w:r w:rsidRPr="00DC4174">
                        <w:rPr>
                          <w:rFonts w:cs="Tahoma" w:hint="eastAsia"/>
                          <w:color w:val="0B5294"/>
                          <w:spacing w:val="-4"/>
                          <w:sz w:val="24"/>
                          <w:szCs w:val="24"/>
                          <w:rtl/>
                        </w:rPr>
                        <w:t>בחסר</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2250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D37ED" w:rsidRPr="002D37ED" w:rsidP="00FD1BE0">
      <w:pPr>
        <w:pStyle w:val="takzir"/>
        <w:rPr>
          <w:rFonts w:ascii="Tahoma" w:hAnsi="Tahoma" w:cs="Tahoma"/>
          <w:b w:val="0"/>
          <w:bCs w:val="0"/>
          <w:noProof w:val="0"/>
          <w:sz w:val="28"/>
          <w:rtl/>
        </w:rPr>
      </w:pPr>
    </w:p>
    <w:p w:rsidR="002D37ED" w:rsidRPr="002D37ED" w:rsidP="00FD1BE0">
      <w:pPr>
        <w:pStyle w:val="KOT5T"/>
        <w:rPr>
          <w:rtl/>
        </w:rPr>
      </w:pPr>
      <w:r w:rsidRPr="002D37ED">
        <w:rPr>
          <w:rtl/>
        </w:rPr>
        <w:t>מודיעין מצ"ח</w:t>
      </w:r>
    </w:p>
    <w:p w:rsidR="002D37ED" w:rsidRPr="00F74648" w:rsidP="00FD1BE0">
      <w:pPr>
        <w:pStyle w:val="takzir-text"/>
        <w:bidi/>
        <w:rPr>
          <w:rFonts w:ascii="David" w:hAnsi="David"/>
          <w:sz w:val="24"/>
          <w:rtl/>
        </w:rPr>
      </w:pPr>
      <w:r w:rsidRPr="00F74648">
        <w:rPr>
          <w:rFonts w:ascii="David" w:hAnsi="David"/>
          <w:sz w:val="24"/>
          <w:rtl/>
        </w:rPr>
        <w:t>על אף החשיבות שמייחסת מפקדת מצ"ח לנושא המודיעין, בסיסי מצ"ח לא עמדו ביעדיהם בכל הנוגע לאיסוף המודיעיני ולאפקטיביות שלו בנושאי נשק ואמל"ח, דוגמת גניבות אמל"ח; קיימים פערים במקצועיותו של מערך המודיעין של מצ"ח</w:t>
      </w:r>
      <w:r>
        <w:rPr>
          <w:rFonts w:ascii="David" w:hAnsi="David" w:hint="cs"/>
          <w:sz w:val="24"/>
          <w:rtl/>
        </w:rPr>
        <w:t>,</w:t>
      </w:r>
      <w:r w:rsidRPr="00F74648">
        <w:rPr>
          <w:rFonts w:ascii="David" w:hAnsi="David"/>
          <w:sz w:val="24"/>
          <w:rtl/>
        </w:rPr>
        <w:t xml:space="preserve"> בעמידה בהנחיות המקצועיות ובאיכות הידיעות המופקות; תהליכי החניכה של רכזי המודיעין לקו בחסר; והפיקוח והבקרה של מפקדי בסיסי מצ"ח על פעילות המודיעין לא היו מספקים.</w:t>
      </w:r>
      <w:r w:rsidRPr="00F74648">
        <w:rPr>
          <w:rFonts w:ascii="David" w:hAnsi="David"/>
          <w:rtl/>
        </w:rPr>
        <w:t xml:space="preserve"> </w:t>
      </w:r>
      <w:r w:rsidRPr="00F74648">
        <w:rPr>
          <w:rFonts w:ascii="David" w:hAnsi="David"/>
          <w:sz w:val="24"/>
          <w:rtl/>
        </w:rPr>
        <w:t>על אף העיסוק השוטף</w:t>
      </w:r>
      <w:r w:rsidRPr="00F74648">
        <w:rPr>
          <w:rFonts w:ascii="David" w:hAnsi="David"/>
          <w:rtl/>
        </w:rPr>
        <w:t xml:space="preserve"> </w:t>
      </w:r>
      <w:r w:rsidRPr="00F74648">
        <w:rPr>
          <w:rFonts w:ascii="David" w:hAnsi="David"/>
          <w:sz w:val="24"/>
          <w:rtl/>
        </w:rPr>
        <w:t>של מפקדת מצ"ח בנושא, רמת הקשב הגבוהה והפעולות שעשתה לגשר על הפערים, הנושא עדיין לא בא על פתרונו.</w:t>
      </w:r>
    </w:p>
    <w:p w:rsidR="002D37ED" w:rsidRPr="002D37ED" w:rsidP="00FD1BE0">
      <w:pPr>
        <w:pStyle w:val="takzir"/>
        <w:rPr>
          <w:rFonts w:ascii="Tahoma" w:hAnsi="Tahoma" w:cs="Tahoma"/>
          <w:b w:val="0"/>
          <w:bCs w:val="0"/>
          <w:noProof w:val="0"/>
          <w:sz w:val="28"/>
          <w:rtl/>
        </w:rPr>
      </w:pPr>
    </w:p>
    <w:p w:rsidR="002D37ED" w:rsidRPr="002D37ED" w:rsidP="00FD1BE0">
      <w:pPr>
        <w:pStyle w:val="KOT5T"/>
        <w:rPr>
          <w:rtl/>
        </w:rPr>
      </w:pPr>
      <w:r w:rsidRPr="002D37ED">
        <w:rPr>
          <w:rtl/>
        </w:rPr>
        <w:t xml:space="preserve">אי-מיצוי יכולותיו של מערך הבילוש ביחידת מצ"ח </w:t>
      </w:r>
    </w:p>
    <w:p w:rsidR="002D37ED" w:rsidRPr="00F74648" w:rsidP="00FD1BE0">
      <w:pPr>
        <w:pStyle w:val="takzir-text"/>
        <w:bidi/>
        <w:rPr>
          <w:rFonts w:ascii="David" w:hAnsi="David"/>
          <w:rtl/>
        </w:rPr>
      </w:pPr>
      <w:r w:rsidRPr="00F74648">
        <w:rPr>
          <w:rFonts w:ascii="David" w:hAnsi="David"/>
          <w:rtl/>
        </w:rPr>
        <w:t>תפקיד הבלש במצ"ח הוא לשמש גורם אופרטיבי בתחומי המודיעין, החקירות והשיטור. ממסמכי מצ"ח עולה כי היחידה אינה ממצה את יכולתו של מערך הבילוש,</w:t>
      </w:r>
      <w:r>
        <w:rPr>
          <w:rFonts w:ascii="David" w:hAnsi="David"/>
          <w:rtl/>
        </w:rPr>
        <w:t xml:space="preserve"> </w:t>
      </w:r>
      <w:r w:rsidRPr="00F74648">
        <w:rPr>
          <w:rFonts w:ascii="David" w:hAnsi="David"/>
          <w:rtl/>
        </w:rPr>
        <w:t xml:space="preserve">שכן הבלשים מבצעים משימות רבות שאינן בליבת תפקידם, דוגמת משימות </w:t>
      </w:r>
      <w:r w:rsidRPr="00F74648">
        <w:rPr>
          <w:rFonts w:ascii="David" w:hAnsi="David"/>
          <w:rtl/>
        </w:rPr>
        <w:t>מינהלה</w:t>
      </w:r>
      <w:r w:rsidRPr="00F74648">
        <w:rPr>
          <w:rFonts w:ascii="David" w:hAnsi="David"/>
          <w:rtl/>
        </w:rPr>
        <w:t>, תחזוקה ואבטחה. על אף שהדבר עלה עוד בשנת 2016 הנושא לא בא על פתרונו.</w:t>
      </w:r>
    </w:p>
    <w:p w:rsidR="002D37ED" w:rsidRPr="002D37ED" w:rsidP="00FD1BE0">
      <w:pPr>
        <w:pStyle w:val="KOT5T"/>
        <w:rPr>
          <w:rtl/>
        </w:rPr>
      </w:pPr>
      <w:r w:rsidRPr="002D37ED">
        <w:rPr>
          <w:rtl/>
        </w:rPr>
        <w:t>מערכת תהליכי חקירות ומודיעין (</w:t>
      </w:r>
      <w:r w:rsidRPr="002D37ED">
        <w:rPr>
          <w:rtl/>
        </w:rPr>
        <w:t>מתח"ם</w:t>
      </w:r>
      <w:r w:rsidRPr="002D37ED">
        <w:rPr>
          <w:rtl/>
        </w:rPr>
        <w:t xml:space="preserve">) </w:t>
      </w:r>
      <w:r w:rsidR="001D1F1D">
        <w:br/>
      </w:r>
      <w:r w:rsidRPr="002D37ED">
        <w:rPr>
          <w:rtl/>
        </w:rPr>
        <w:t xml:space="preserve">אינה מהווה מסד נתונים אמין </w:t>
      </w:r>
    </w:p>
    <w:p w:rsidR="002D37ED" w:rsidRPr="00F74648" w:rsidP="00FD1BE0">
      <w:pPr>
        <w:pStyle w:val="takzir-text"/>
        <w:bidi/>
        <w:rPr>
          <w:rFonts w:ascii="David" w:hAnsi="David"/>
          <w:rtl/>
        </w:rPr>
      </w:pPr>
      <w:r w:rsidRPr="00F74648">
        <w:rPr>
          <w:rFonts w:ascii="David" w:hAnsi="David"/>
          <w:sz w:val="24"/>
          <w:rtl/>
        </w:rPr>
        <w:t>מתח"ם</w:t>
      </w:r>
      <w:r w:rsidRPr="00F74648">
        <w:rPr>
          <w:rFonts w:ascii="David" w:hAnsi="David"/>
          <w:sz w:val="24"/>
          <w:rtl/>
        </w:rPr>
        <w:t xml:space="preserve"> היא כאמור מערכת המחשוב המרכזית לניהול החקירות והמודיעין במצ"ח, ומתפקידה לספק כלים לתכנון, ניהול, מעקב ובקרה על הפעילות השוטפת במצ"ח</w:t>
      </w:r>
      <w:r w:rsidRPr="00F74648">
        <w:rPr>
          <w:rFonts w:ascii="David" w:eastAsia="Times New Roman" w:hAnsi="David"/>
          <w:b/>
          <w:sz w:val="22"/>
          <w:szCs w:val="28"/>
          <w:rtl/>
        </w:rPr>
        <w:t>.</w:t>
      </w:r>
      <w:r w:rsidRPr="00F74648">
        <w:rPr>
          <w:rFonts w:ascii="David" w:eastAsia="Times New Roman" w:hAnsi="David"/>
          <w:bCs/>
          <w:sz w:val="22"/>
          <w:szCs w:val="28"/>
          <w:rtl/>
        </w:rPr>
        <w:t xml:space="preserve"> </w:t>
      </w:r>
      <w:r w:rsidRPr="00F74648">
        <w:rPr>
          <w:rFonts w:ascii="David" w:hAnsi="David"/>
          <w:sz w:val="24"/>
          <w:rtl/>
        </w:rPr>
        <w:t>המערכת אינה מהווה מסד נתונים אמין בשל תקלות וחוזרות ונשנות בה דוגמת מחיקת ידיעות ואובדן נתונים, תקלות בצפייה בקבצים ובמסמכים מצורפים וחוסר סנכרון עם מערכות אחרות.</w:t>
      </w:r>
    </w:p>
    <w:p w:rsidR="001D1F1D" w:rsidRPr="002D37ED" w:rsidP="00FD1BE0">
      <w:pPr>
        <w:pStyle w:val="takzir"/>
        <w:rPr>
          <w:rFonts w:ascii="Tahoma" w:hAnsi="Tahoma" w:cs="Tahoma"/>
          <w:b w:val="0"/>
          <w:bCs w:val="0"/>
          <w:noProof w:val="0"/>
          <w:sz w:val="28"/>
          <w:rtl/>
        </w:rPr>
      </w:pPr>
    </w:p>
    <w:p w:rsidR="002D37ED" w:rsidRPr="002D37ED" w:rsidP="00FD1BE0">
      <w:pPr>
        <w:pStyle w:val="KOT5T"/>
        <w:rPr>
          <w:rtl/>
        </w:rPr>
      </w:pPr>
      <w:r w:rsidRPr="002D37ED">
        <w:rPr>
          <w:rtl/>
        </w:rPr>
        <w:t>הטיפול בסגירת אינדיקציה על חקירת מצ"ח</w:t>
      </w:r>
    </w:p>
    <w:p w:rsidR="002D37ED" w:rsidRPr="00F74648" w:rsidP="00FD1BE0">
      <w:pPr>
        <w:pStyle w:val="takzir-text"/>
        <w:bidi/>
        <w:rPr>
          <w:rFonts w:ascii="David" w:hAnsi="David"/>
          <w:rtl/>
        </w:rPr>
      </w:pPr>
      <w:r w:rsidRPr="00F74648">
        <w:rPr>
          <w:rFonts w:ascii="David" w:hAnsi="David"/>
          <w:sz w:val="24"/>
          <w:rtl/>
        </w:rPr>
        <w:t xml:space="preserve">אינדיקציית מצ"ח נפתחת לחייל במקרה שבו בחקירת מצ"ח עולה חשד סביר לביצוע עבירה. אינדיקציה זו מהווה סנקציה צבאית משמעותית, שכן היא, בין היתר, מונעת קידום בדרגה או מינוי. תהליך הרישום של אינדיקציות מצ"ח </w:t>
      </w:r>
      <w:r w:rsidRPr="00F74648">
        <w:rPr>
          <w:rFonts w:ascii="David" w:hAnsi="David"/>
          <w:sz w:val="24"/>
          <w:rtl/>
        </w:rPr>
        <w:t>במתח"ם</w:t>
      </w:r>
      <w:r w:rsidRPr="00F74648">
        <w:rPr>
          <w:rFonts w:ascii="David" w:hAnsi="David"/>
          <w:sz w:val="24"/>
          <w:rtl/>
        </w:rPr>
        <w:t xml:space="preserve"> ובמערכות אכ"א (</w:t>
      </w:r>
      <w:r w:rsidRPr="00F74648">
        <w:rPr>
          <w:rFonts w:ascii="David" w:hAnsi="David"/>
          <w:sz w:val="24"/>
          <w:rtl/>
        </w:rPr>
        <w:t>עמי"ת</w:t>
      </w:r>
      <w:r w:rsidRPr="00F74648">
        <w:rPr>
          <w:rFonts w:ascii="David" w:hAnsi="David"/>
          <w:sz w:val="24"/>
          <w:rtl/>
        </w:rPr>
        <w:t>) אמור להביא לרישום נתונים זהים בשתי המערכות. למרות זאת, נמצאו פערים גדולים בין תמונת האינדיקציות בשתי המערכות, כיוון שהליך סגירת האינדיקציות הוא הליך המשותף לכמה גורמים שאינם מתואמים ביניהם ושמערכות המידע שלהם אינן מסונכרנות. בביקורת נמצא כי בשתי המערכות קיימות אינדיקציות שנותרו פתוחות שלא בצדק, אשר לקיומן עלולות להיות השפעות ניכרות על זכויות הפרט, דוגמת עיכוב קידום, מניעת לימודים ומניעת חתימה לשירות קבע.</w:t>
      </w:r>
    </w:p>
    <w:p w:rsidR="002D37ED" w:rsidRPr="00F74648" w:rsidP="00FD1BE0">
      <w:pPr>
        <w:pStyle w:val="takzir-text"/>
        <w:bidi/>
        <w:rPr>
          <w:rFonts w:ascii="David" w:hAnsi="David"/>
          <w:rtl/>
        </w:rPr>
      </w:pPr>
      <w:r w:rsidRPr="00F74648">
        <w:rPr>
          <w:rFonts w:ascii="David" w:hAnsi="David"/>
          <w:sz w:val="24"/>
          <w:rtl/>
        </w:rPr>
        <w:t>בעקבות הביקורת ביצעה מצ"ח פעולות לתיקון הליקוי, ומשרד מבקר המדינה רואה פעילות זו בחיוב</w:t>
      </w:r>
      <w:r w:rsidRPr="00F74648">
        <w:rPr>
          <w:rFonts w:ascii="David" w:eastAsia="Times New Roman" w:hAnsi="David"/>
          <w:b/>
          <w:sz w:val="22"/>
          <w:szCs w:val="28"/>
          <w:rtl/>
        </w:rPr>
        <w:t>.</w:t>
      </w:r>
    </w:p>
    <w:p w:rsidR="002D37ED" w:rsidRPr="002D37ED" w:rsidP="00FD1BE0">
      <w:pPr>
        <w:pStyle w:val="takzir"/>
        <w:rPr>
          <w:rFonts w:ascii="Tahoma" w:hAnsi="Tahoma" w:cs="Tahoma"/>
          <w:b w:val="0"/>
          <w:bCs w:val="0"/>
          <w:noProof w:val="0"/>
          <w:sz w:val="28"/>
          <w:rtl/>
        </w:rPr>
      </w:pPr>
    </w:p>
    <w:p w:rsidR="002D37ED" w:rsidRPr="002D37ED" w:rsidP="00FD1BE0">
      <w:pPr>
        <w:pStyle w:val="KOT5T"/>
        <w:rPr>
          <w:rtl/>
        </w:rPr>
      </w:pPr>
      <w:r w:rsidRPr="002D37ED">
        <w:rPr>
          <w:rtl/>
        </w:rPr>
        <w:t xml:space="preserve">עדכון המרשם הפלילי בהרשעות שניתנו בבתי הדין הצבאיים </w:t>
      </w:r>
    </w:p>
    <w:p w:rsidR="002D37ED" w:rsidRPr="002D37ED" w:rsidP="00FD1BE0">
      <w:pPr>
        <w:pStyle w:val="KOT6T"/>
        <w:pBdr>
          <w:top w:val="single" w:sz="8" w:space="4" w:color="2A2AA6"/>
          <w:left w:val="single" w:sz="8" w:space="4" w:color="2A2AA6"/>
          <w:right w:val="single" w:sz="8" w:space="4" w:color="2A2AA6"/>
        </w:pBdr>
        <w:ind w:left="170"/>
        <w:rPr>
          <w:rtl/>
        </w:rPr>
      </w:pPr>
      <w:r w:rsidRPr="002D37ED">
        <w:rPr>
          <w:rtl/>
        </w:rPr>
        <w:t>אי-עדכון תקנות המרשם הפלילי</w:t>
      </w:r>
    </w:p>
    <w:p w:rsidR="002D37ED" w:rsidRPr="00870575" w:rsidP="00FD1BE0">
      <w:pPr>
        <w:pStyle w:val="takzir-text"/>
        <w:pBdr>
          <w:top w:val="none" w:sz="0" w:space="0" w:color="auto"/>
          <w:bottom w:val="none" w:sz="0" w:space="0" w:color="auto"/>
        </w:pBdr>
        <w:bidi/>
        <w:rPr>
          <w:rtl/>
        </w:rPr>
      </w:pPr>
      <w:r w:rsidRPr="00870575">
        <w:rPr>
          <w:rtl/>
        </w:rPr>
        <w:t xml:space="preserve">תקנות המרשם הפלילי ותקנת השבים, התשמ"ו-1986, מסדירות את דרכי הדיווח למרשם הפלילי. התקנות פורסמו ב-7.2.86 ונקבע בהן כי "תחילתן של תקנות אלה חמישה עשר ימים מיום פרסומן ותקפן לשנה מיום תחילתן". בביקורת נמצא כי תוקפן של תקנות אלו לא הוארך מאז. מכאן, שהדיווח על הרשעות בבתי דין צבאיים במרשם הפלילי מתבצע על פי תקנות שאינן בתוקף. </w:t>
      </w:r>
    </w:p>
    <w:p w:rsidR="002D37ED" w:rsidRPr="002D37ED" w:rsidP="00FD1BE0">
      <w:pPr>
        <w:pStyle w:val="KOT6T"/>
        <w:pBdr>
          <w:left w:val="single" w:sz="8" w:space="4" w:color="2A2AA6"/>
          <w:right w:val="single" w:sz="8" w:space="4" w:color="2A2AA6"/>
        </w:pBdr>
        <w:ind w:left="170"/>
        <w:rPr>
          <w:rtl/>
        </w:rPr>
      </w:pPr>
      <w:r w:rsidRPr="002D37ED">
        <w:rPr>
          <w:rtl/>
        </w:rPr>
        <w:t xml:space="preserve">אי-סדרים בהזנת פרטי הרישום הפלילי </w:t>
      </w:r>
    </w:p>
    <w:p w:rsidR="002D37ED" w:rsidRPr="00F74648" w:rsidP="00FD1BE0">
      <w:pPr>
        <w:pStyle w:val="takzir-text"/>
        <w:pBdr>
          <w:top w:val="none" w:sz="0" w:space="0" w:color="auto"/>
        </w:pBdr>
        <w:bidi/>
        <w:rPr>
          <w:rFonts w:ascii="David" w:hAnsi="David"/>
          <w:rtl/>
        </w:rPr>
      </w:pPr>
      <w:r w:rsidRPr="00F74648">
        <w:rPr>
          <w:rFonts w:ascii="David" w:hAnsi="David"/>
          <w:rtl/>
        </w:rPr>
        <w:t>תהליך ההזנה של צווי הביצוע של פסקי דין בבתי הדין הצבאיים במרשם הפלילי לא היה שלם ונמצאו מקרים שבהם הרשעות של חיילים בבתי הדין הצבאיים לא נרשמו במרשם הפלילי.</w:t>
      </w:r>
    </w:p>
    <w:p w:rsidR="002D37ED" w:rsidRPr="002D37ED" w:rsidP="00FD1BE0">
      <w:pPr>
        <w:pStyle w:val="takzir"/>
        <w:rPr>
          <w:rFonts w:ascii="Tahoma" w:hAnsi="Tahoma" w:cs="Tahoma"/>
          <w:b w:val="0"/>
          <w:bCs w:val="0"/>
          <w:noProof w:val="0"/>
          <w:sz w:val="28"/>
          <w:rtl/>
        </w:rPr>
      </w:pPr>
    </w:p>
    <w:p w:rsidR="002D37ED" w:rsidRPr="002D37ED" w:rsidP="00FD1BE0">
      <w:pPr>
        <w:pStyle w:val="KOT5T"/>
        <w:rPr>
          <w:rtl/>
        </w:rPr>
      </w:pPr>
      <w:r w:rsidRPr="002D37ED">
        <w:rPr>
          <w:rtl/>
        </w:rPr>
        <w:t>הבטחת העצמאות ואי-התלות של</w:t>
      </w:r>
      <w:r w:rsidRPr="002D37ED">
        <w:rPr>
          <w:rFonts w:hint="cs"/>
          <w:rtl/>
        </w:rPr>
        <w:t xml:space="preserve"> פעילות</w:t>
      </w:r>
      <w:r w:rsidRPr="002D37ED">
        <w:rPr>
          <w:rtl/>
        </w:rPr>
        <w:t xml:space="preserve"> מצ"ח </w:t>
      </w:r>
    </w:p>
    <w:p w:rsidR="002D37ED" w:rsidRPr="00F74648" w:rsidP="00DC4174">
      <w:pPr>
        <w:pStyle w:val="takzir-text"/>
        <w:bidi/>
        <w:rPr>
          <w:rFonts w:ascii="David" w:hAnsi="David"/>
          <w:rtl/>
        </w:rPr>
      </w:pPr>
      <w:r w:rsidRPr="00F74648">
        <w:rPr>
          <w:rFonts w:ascii="David" w:hAnsi="David"/>
          <w:sz w:val="24"/>
          <w:rtl/>
        </w:rPr>
        <w:t xml:space="preserve">תפקידה של מצ"ח הוא, בין היתר, לחקור עבירות שבוצעו על ידי חיילים וקצינים בכל הדרגות והתפקידים. לא למותר לציין, כי במסגרת תפקיד זה עשויה מצ"ח להידרש לחקור קצינים בכירים אשר להם יש - או עלולה להיות - השפעה על משאביה או על קידום הקצינים המשרתים בה. </w:t>
      </w:r>
      <w:r w:rsidRPr="00052314">
        <w:rPr>
          <w:rFonts w:ascii="David" w:hAnsi="David"/>
          <w:sz w:val="24"/>
          <w:rtl/>
        </w:rPr>
        <w:t>בשל מיקומה הארגוני של מצ"ח, בשל מנגנוני המינוי של קציניה וקידומם ובשל אופן הקצאת המשאבים שהיא מקבלת קיים סיכון שגורמים בצה"ל ינסו להשפיע באופן שלילי על פעילות מצ"ח ועל יכולותיה למלא את ייעודה. מצב זה עלול להביא לכך שבמקרים מסוימים, חוקרי היחידה יפעלו תחת מורא פיקודי או ארגוני. בכך עלולים להיפגע עקרון אי-תלותה של מצ"ח ויתר</w:t>
      </w:r>
      <w:r w:rsidRPr="00F74648">
        <w:rPr>
          <w:rFonts w:ascii="David" w:hAnsi="David"/>
          <w:sz w:val="24"/>
          <w:rtl/>
        </w:rPr>
        <w:t xml:space="preserve"> העקרונות המבטיחים קיום של חקירה אפקטיבית. קציני מצ"ח אף ציינו לפני צוות הביקורת מקרים שבהם בעלי תפקידים ביחידות שבהן בוצעו חקירות מצ"ח פעלו על מנת להצר את צעדיהם של חוקרי מצ"ח ופגמו בחקירות והביעו חשש כי להשתתפותם בחקירות רגישות, לרבות חקירות של קצינים בכירים, עלולה להיות השפעה שלילית על קידומם בעתיד.</w:t>
      </w:r>
      <w:r w:rsidRPr="00B8512D" w:rsidR="00B8512D">
        <w:rPr>
          <w:szCs w:val="17"/>
          <w:rtl/>
        </w:rPr>
        <w:t xml:space="preserve"> </w:t>
      </w:r>
      <w:r w:rsidRPr="0012789B" w:rsidR="00B8512D">
        <w:rPr>
          <w:noProof/>
          <w:szCs w:val="17"/>
          <w:rtl/>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438412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484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מיקומה</w:t>
                            </w:r>
                            <w:r w:rsidRPr="00DC4174">
                              <w:rPr>
                                <w:rFonts w:cs="Tahoma"/>
                                <w:color w:val="0B5294"/>
                                <w:spacing w:val="-4"/>
                                <w:sz w:val="24"/>
                                <w:szCs w:val="24"/>
                                <w:rtl/>
                              </w:rPr>
                              <w:t xml:space="preserve"> </w:t>
                            </w:r>
                            <w:r w:rsidRPr="00DC4174">
                              <w:rPr>
                                <w:rFonts w:cs="Tahoma" w:hint="eastAsia"/>
                                <w:color w:val="0B5294"/>
                                <w:spacing w:val="-4"/>
                                <w:sz w:val="24"/>
                                <w:szCs w:val="24"/>
                                <w:rtl/>
                              </w:rPr>
                              <w:t>הארגוני</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קיים</w:t>
                            </w:r>
                            <w:r w:rsidRPr="00DC4174">
                              <w:rPr>
                                <w:rFonts w:cs="Tahoma"/>
                                <w:color w:val="0B5294"/>
                                <w:spacing w:val="-4"/>
                                <w:sz w:val="24"/>
                                <w:szCs w:val="24"/>
                                <w:rtl/>
                              </w:rPr>
                              <w:t xml:space="preserve"> </w:t>
                            </w:r>
                            <w:r w:rsidRPr="00DC4174">
                              <w:rPr>
                                <w:rFonts w:cs="Tahoma" w:hint="eastAsia"/>
                                <w:color w:val="0B5294"/>
                                <w:spacing w:val="-4"/>
                                <w:sz w:val="24"/>
                                <w:szCs w:val="24"/>
                                <w:rtl/>
                              </w:rPr>
                              <w:t>סיכון</w:t>
                            </w:r>
                            <w:r w:rsidRPr="00DC4174">
                              <w:rPr>
                                <w:rFonts w:cs="Tahoma"/>
                                <w:color w:val="0B5294"/>
                                <w:spacing w:val="-4"/>
                                <w:sz w:val="24"/>
                                <w:szCs w:val="24"/>
                                <w:rtl/>
                              </w:rPr>
                              <w:t xml:space="preserve"> </w:t>
                            </w:r>
                            <w:r w:rsidRPr="00DC4174">
                              <w:rPr>
                                <w:rFonts w:cs="Tahoma" w:hint="eastAsia"/>
                                <w:color w:val="0B5294"/>
                                <w:spacing w:val="-4"/>
                                <w:sz w:val="24"/>
                                <w:szCs w:val="24"/>
                                <w:rtl/>
                              </w:rPr>
                              <w:t>שגורמים</w:t>
                            </w:r>
                            <w:r w:rsidRPr="00DC4174">
                              <w:rPr>
                                <w:rFonts w:cs="Tahoma"/>
                                <w:color w:val="0B5294"/>
                                <w:spacing w:val="-4"/>
                                <w:sz w:val="24"/>
                                <w:szCs w:val="24"/>
                                <w:rtl/>
                              </w:rPr>
                              <w:t xml:space="preserve"> </w:t>
                            </w:r>
                            <w:r w:rsidRPr="00DC4174">
                              <w:rPr>
                                <w:rFonts w:cs="Tahoma" w:hint="eastAsia"/>
                                <w:color w:val="0B5294"/>
                                <w:spacing w:val="-4"/>
                                <w:sz w:val="24"/>
                                <w:szCs w:val="24"/>
                                <w:rtl/>
                              </w:rPr>
                              <w:t>בצה</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ינסו</w:t>
                            </w:r>
                            <w:r w:rsidRPr="00DC4174">
                              <w:rPr>
                                <w:rFonts w:cs="Tahoma"/>
                                <w:color w:val="0B5294"/>
                                <w:spacing w:val="-4"/>
                                <w:sz w:val="24"/>
                                <w:szCs w:val="24"/>
                                <w:rtl/>
                              </w:rPr>
                              <w:t xml:space="preserve"> </w:t>
                            </w:r>
                            <w:r w:rsidRPr="00DC4174">
                              <w:rPr>
                                <w:rFonts w:cs="Tahoma" w:hint="eastAsia"/>
                                <w:color w:val="0B5294"/>
                                <w:spacing w:val="-4"/>
                                <w:sz w:val="24"/>
                                <w:szCs w:val="24"/>
                                <w:rtl/>
                              </w:rPr>
                              <w:t>להשפיע</w:t>
                            </w:r>
                            <w:r w:rsidRPr="00DC4174">
                              <w:rPr>
                                <w:rFonts w:cs="Tahoma"/>
                                <w:color w:val="0B5294"/>
                                <w:spacing w:val="-4"/>
                                <w:sz w:val="24"/>
                                <w:szCs w:val="24"/>
                                <w:rtl/>
                              </w:rPr>
                              <w:t xml:space="preserve"> </w:t>
                            </w:r>
                            <w:r w:rsidRPr="00DC4174">
                              <w:rPr>
                                <w:rFonts w:cs="Tahoma" w:hint="eastAsia"/>
                                <w:color w:val="0B5294"/>
                                <w:spacing w:val="-4"/>
                                <w:sz w:val="24"/>
                                <w:szCs w:val="24"/>
                                <w:rtl/>
                              </w:rPr>
                              <w:t>באופן</w:t>
                            </w:r>
                            <w:r w:rsidRPr="00DC4174">
                              <w:rPr>
                                <w:rFonts w:cs="Tahoma"/>
                                <w:color w:val="0B5294"/>
                                <w:spacing w:val="-4"/>
                                <w:sz w:val="24"/>
                                <w:szCs w:val="24"/>
                                <w:rtl/>
                              </w:rPr>
                              <w:t xml:space="preserve"> </w:t>
                            </w:r>
                            <w:r w:rsidRPr="00DC4174">
                              <w:rPr>
                                <w:rFonts w:cs="Tahoma" w:hint="eastAsia"/>
                                <w:color w:val="0B5294"/>
                                <w:spacing w:val="-4"/>
                                <w:sz w:val="24"/>
                                <w:szCs w:val="24"/>
                                <w:rtl/>
                              </w:rPr>
                              <w:t>שלילי</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פעילות</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ועל</w:t>
                            </w:r>
                            <w:r w:rsidRPr="00DC4174">
                              <w:rPr>
                                <w:rFonts w:cs="Tahoma"/>
                                <w:color w:val="0B5294"/>
                                <w:spacing w:val="-4"/>
                                <w:sz w:val="24"/>
                                <w:szCs w:val="24"/>
                                <w:rtl/>
                              </w:rPr>
                              <w:t xml:space="preserve"> </w:t>
                            </w:r>
                            <w:r w:rsidRPr="00DC4174">
                              <w:rPr>
                                <w:rFonts w:cs="Tahoma" w:hint="eastAsia"/>
                                <w:color w:val="0B5294"/>
                                <w:spacing w:val="-4"/>
                                <w:sz w:val="24"/>
                                <w:szCs w:val="24"/>
                                <w:rtl/>
                              </w:rPr>
                              <w:t>יכולותיה</w:t>
                            </w:r>
                            <w:r w:rsidRPr="00DC4174">
                              <w:rPr>
                                <w:rFonts w:cs="Tahoma"/>
                                <w:color w:val="0B5294"/>
                                <w:spacing w:val="-4"/>
                                <w:sz w:val="24"/>
                                <w:szCs w:val="24"/>
                                <w:rtl/>
                              </w:rPr>
                              <w:t xml:space="preserve"> </w:t>
                            </w:r>
                            <w:r w:rsidRPr="00DC4174">
                              <w:rPr>
                                <w:rFonts w:cs="Tahoma" w:hint="eastAsia"/>
                                <w:color w:val="0B5294"/>
                                <w:spacing w:val="-4"/>
                                <w:sz w:val="24"/>
                                <w:szCs w:val="24"/>
                                <w:rtl/>
                              </w:rPr>
                              <w:t>למלא</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ייעודה</w:t>
                            </w:r>
                            <w:r w:rsidRPr="00DC4174">
                              <w:rPr>
                                <w:rFonts w:cs="Tahoma"/>
                                <w:color w:val="0B5294"/>
                                <w:spacing w:val="-4"/>
                                <w:sz w:val="24"/>
                                <w:szCs w:val="24"/>
                                <w:rtl/>
                              </w:rPr>
                              <w:t xml:space="preserve">. </w:t>
                            </w:r>
                            <w:r w:rsidRPr="00DC4174">
                              <w:rPr>
                                <w:rFonts w:cs="Tahoma" w:hint="eastAsia"/>
                                <w:color w:val="0B5294"/>
                                <w:spacing w:val="-4"/>
                                <w:sz w:val="24"/>
                                <w:szCs w:val="24"/>
                                <w:rtl/>
                              </w:rPr>
                              <w:t>בכך</w:t>
                            </w:r>
                            <w:r w:rsidRPr="00DC4174">
                              <w:rPr>
                                <w:rFonts w:cs="Tahoma"/>
                                <w:color w:val="0B5294"/>
                                <w:spacing w:val="-4"/>
                                <w:sz w:val="24"/>
                                <w:szCs w:val="24"/>
                                <w:rtl/>
                              </w:rPr>
                              <w:t xml:space="preserve"> </w:t>
                            </w:r>
                            <w:r w:rsidRPr="00DC4174">
                              <w:rPr>
                                <w:rFonts w:cs="Tahoma" w:hint="eastAsia"/>
                                <w:color w:val="0B5294"/>
                                <w:spacing w:val="-4"/>
                                <w:sz w:val="24"/>
                                <w:szCs w:val="24"/>
                                <w:rtl/>
                              </w:rPr>
                              <w:t>עלול</w:t>
                            </w:r>
                            <w:r w:rsidRPr="00DC4174">
                              <w:rPr>
                                <w:rFonts w:cs="Tahoma"/>
                                <w:color w:val="0B5294"/>
                                <w:spacing w:val="-4"/>
                                <w:sz w:val="24"/>
                                <w:szCs w:val="24"/>
                                <w:rtl/>
                              </w:rPr>
                              <w:t xml:space="preserve"> </w:t>
                            </w:r>
                            <w:r w:rsidRPr="00DC4174">
                              <w:rPr>
                                <w:rFonts w:cs="Tahoma" w:hint="eastAsia"/>
                                <w:color w:val="0B5294"/>
                                <w:spacing w:val="-4"/>
                                <w:sz w:val="24"/>
                                <w:szCs w:val="24"/>
                                <w:rtl/>
                              </w:rPr>
                              <w:t>להיפגע</w:t>
                            </w:r>
                            <w:r w:rsidRPr="00DC4174">
                              <w:rPr>
                                <w:rFonts w:cs="Tahoma"/>
                                <w:color w:val="0B5294"/>
                                <w:spacing w:val="-4"/>
                                <w:sz w:val="24"/>
                                <w:szCs w:val="24"/>
                                <w:rtl/>
                              </w:rPr>
                              <w:t xml:space="preserve"> </w:t>
                            </w:r>
                            <w:r w:rsidRPr="00DC4174">
                              <w:rPr>
                                <w:rFonts w:cs="Tahoma" w:hint="eastAsia"/>
                                <w:color w:val="0B5294"/>
                                <w:spacing w:val="-4"/>
                                <w:sz w:val="24"/>
                                <w:szCs w:val="24"/>
                                <w:rtl/>
                              </w:rPr>
                              <w:t>עקרון</w:t>
                            </w:r>
                            <w:r w:rsidRPr="00DC4174">
                              <w:rPr>
                                <w:rFonts w:cs="Tahoma"/>
                                <w:color w:val="0B5294"/>
                                <w:spacing w:val="-4"/>
                                <w:sz w:val="24"/>
                                <w:szCs w:val="24"/>
                                <w:rtl/>
                              </w:rPr>
                              <w:t xml:space="preserve"> </w:t>
                            </w: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תלותה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406030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2722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3730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מיקומה</w:t>
                      </w:r>
                      <w:r w:rsidRPr="00DC4174">
                        <w:rPr>
                          <w:rFonts w:cs="Tahoma"/>
                          <w:color w:val="0B5294"/>
                          <w:spacing w:val="-4"/>
                          <w:sz w:val="24"/>
                          <w:szCs w:val="24"/>
                          <w:rtl/>
                        </w:rPr>
                        <w:t xml:space="preserve"> </w:t>
                      </w:r>
                      <w:r w:rsidRPr="00DC4174">
                        <w:rPr>
                          <w:rFonts w:cs="Tahoma" w:hint="eastAsia"/>
                          <w:color w:val="0B5294"/>
                          <w:spacing w:val="-4"/>
                          <w:sz w:val="24"/>
                          <w:szCs w:val="24"/>
                          <w:rtl/>
                        </w:rPr>
                        <w:t>הארגוני</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קיים</w:t>
                      </w:r>
                      <w:r w:rsidRPr="00DC4174">
                        <w:rPr>
                          <w:rFonts w:cs="Tahoma"/>
                          <w:color w:val="0B5294"/>
                          <w:spacing w:val="-4"/>
                          <w:sz w:val="24"/>
                          <w:szCs w:val="24"/>
                          <w:rtl/>
                        </w:rPr>
                        <w:t xml:space="preserve"> </w:t>
                      </w:r>
                      <w:r w:rsidRPr="00DC4174">
                        <w:rPr>
                          <w:rFonts w:cs="Tahoma" w:hint="eastAsia"/>
                          <w:color w:val="0B5294"/>
                          <w:spacing w:val="-4"/>
                          <w:sz w:val="24"/>
                          <w:szCs w:val="24"/>
                          <w:rtl/>
                        </w:rPr>
                        <w:t>סיכון</w:t>
                      </w:r>
                      <w:r w:rsidRPr="00DC4174">
                        <w:rPr>
                          <w:rFonts w:cs="Tahoma"/>
                          <w:color w:val="0B5294"/>
                          <w:spacing w:val="-4"/>
                          <w:sz w:val="24"/>
                          <w:szCs w:val="24"/>
                          <w:rtl/>
                        </w:rPr>
                        <w:t xml:space="preserve"> </w:t>
                      </w:r>
                      <w:r w:rsidRPr="00DC4174">
                        <w:rPr>
                          <w:rFonts w:cs="Tahoma" w:hint="eastAsia"/>
                          <w:color w:val="0B5294"/>
                          <w:spacing w:val="-4"/>
                          <w:sz w:val="24"/>
                          <w:szCs w:val="24"/>
                          <w:rtl/>
                        </w:rPr>
                        <w:t>שגורמים</w:t>
                      </w:r>
                      <w:r w:rsidRPr="00DC4174">
                        <w:rPr>
                          <w:rFonts w:cs="Tahoma"/>
                          <w:color w:val="0B5294"/>
                          <w:spacing w:val="-4"/>
                          <w:sz w:val="24"/>
                          <w:szCs w:val="24"/>
                          <w:rtl/>
                        </w:rPr>
                        <w:t xml:space="preserve"> </w:t>
                      </w:r>
                      <w:r w:rsidRPr="00DC4174">
                        <w:rPr>
                          <w:rFonts w:cs="Tahoma" w:hint="eastAsia"/>
                          <w:color w:val="0B5294"/>
                          <w:spacing w:val="-4"/>
                          <w:sz w:val="24"/>
                          <w:szCs w:val="24"/>
                          <w:rtl/>
                        </w:rPr>
                        <w:t>בצה</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ינסו</w:t>
                      </w:r>
                      <w:r w:rsidRPr="00DC4174">
                        <w:rPr>
                          <w:rFonts w:cs="Tahoma"/>
                          <w:color w:val="0B5294"/>
                          <w:spacing w:val="-4"/>
                          <w:sz w:val="24"/>
                          <w:szCs w:val="24"/>
                          <w:rtl/>
                        </w:rPr>
                        <w:t xml:space="preserve"> </w:t>
                      </w:r>
                      <w:r w:rsidRPr="00DC4174">
                        <w:rPr>
                          <w:rFonts w:cs="Tahoma" w:hint="eastAsia"/>
                          <w:color w:val="0B5294"/>
                          <w:spacing w:val="-4"/>
                          <w:sz w:val="24"/>
                          <w:szCs w:val="24"/>
                          <w:rtl/>
                        </w:rPr>
                        <w:t>להשפיע</w:t>
                      </w:r>
                      <w:r w:rsidRPr="00DC4174">
                        <w:rPr>
                          <w:rFonts w:cs="Tahoma"/>
                          <w:color w:val="0B5294"/>
                          <w:spacing w:val="-4"/>
                          <w:sz w:val="24"/>
                          <w:szCs w:val="24"/>
                          <w:rtl/>
                        </w:rPr>
                        <w:t xml:space="preserve"> </w:t>
                      </w:r>
                      <w:r w:rsidRPr="00DC4174">
                        <w:rPr>
                          <w:rFonts w:cs="Tahoma" w:hint="eastAsia"/>
                          <w:color w:val="0B5294"/>
                          <w:spacing w:val="-4"/>
                          <w:sz w:val="24"/>
                          <w:szCs w:val="24"/>
                          <w:rtl/>
                        </w:rPr>
                        <w:t>באופן</w:t>
                      </w:r>
                      <w:r w:rsidRPr="00DC4174">
                        <w:rPr>
                          <w:rFonts w:cs="Tahoma"/>
                          <w:color w:val="0B5294"/>
                          <w:spacing w:val="-4"/>
                          <w:sz w:val="24"/>
                          <w:szCs w:val="24"/>
                          <w:rtl/>
                        </w:rPr>
                        <w:t xml:space="preserve"> </w:t>
                      </w:r>
                      <w:r w:rsidRPr="00DC4174">
                        <w:rPr>
                          <w:rFonts w:cs="Tahoma" w:hint="eastAsia"/>
                          <w:color w:val="0B5294"/>
                          <w:spacing w:val="-4"/>
                          <w:sz w:val="24"/>
                          <w:szCs w:val="24"/>
                          <w:rtl/>
                        </w:rPr>
                        <w:t>שלילי</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פעילות</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ועל</w:t>
                      </w:r>
                      <w:r w:rsidRPr="00DC4174">
                        <w:rPr>
                          <w:rFonts w:cs="Tahoma"/>
                          <w:color w:val="0B5294"/>
                          <w:spacing w:val="-4"/>
                          <w:sz w:val="24"/>
                          <w:szCs w:val="24"/>
                          <w:rtl/>
                        </w:rPr>
                        <w:t xml:space="preserve"> </w:t>
                      </w:r>
                      <w:r w:rsidRPr="00DC4174">
                        <w:rPr>
                          <w:rFonts w:cs="Tahoma" w:hint="eastAsia"/>
                          <w:color w:val="0B5294"/>
                          <w:spacing w:val="-4"/>
                          <w:sz w:val="24"/>
                          <w:szCs w:val="24"/>
                          <w:rtl/>
                        </w:rPr>
                        <w:t>יכולותיה</w:t>
                      </w:r>
                      <w:r w:rsidRPr="00DC4174">
                        <w:rPr>
                          <w:rFonts w:cs="Tahoma"/>
                          <w:color w:val="0B5294"/>
                          <w:spacing w:val="-4"/>
                          <w:sz w:val="24"/>
                          <w:szCs w:val="24"/>
                          <w:rtl/>
                        </w:rPr>
                        <w:t xml:space="preserve"> </w:t>
                      </w:r>
                      <w:r w:rsidRPr="00DC4174">
                        <w:rPr>
                          <w:rFonts w:cs="Tahoma" w:hint="eastAsia"/>
                          <w:color w:val="0B5294"/>
                          <w:spacing w:val="-4"/>
                          <w:sz w:val="24"/>
                          <w:szCs w:val="24"/>
                          <w:rtl/>
                        </w:rPr>
                        <w:t>למלא</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ייעודה</w:t>
                      </w:r>
                      <w:r w:rsidRPr="00DC4174">
                        <w:rPr>
                          <w:rFonts w:cs="Tahoma"/>
                          <w:color w:val="0B5294"/>
                          <w:spacing w:val="-4"/>
                          <w:sz w:val="24"/>
                          <w:szCs w:val="24"/>
                          <w:rtl/>
                        </w:rPr>
                        <w:t xml:space="preserve">. </w:t>
                      </w:r>
                      <w:r w:rsidRPr="00DC4174">
                        <w:rPr>
                          <w:rFonts w:cs="Tahoma" w:hint="eastAsia"/>
                          <w:color w:val="0B5294"/>
                          <w:spacing w:val="-4"/>
                          <w:sz w:val="24"/>
                          <w:szCs w:val="24"/>
                          <w:rtl/>
                        </w:rPr>
                        <w:t>בכך</w:t>
                      </w:r>
                      <w:r w:rsidRPr="00DC4174">
                        <w:rPr>
                          <w:rFonts w:cs="Tahoma"/>
                          <w:color w:val="0B5294"/>
                          <w:spacing w:val="-4"/>
                          <w:sz w:val="24"/>
                          <w:szCs w:val="24"/>
                          <w:rtl/>
                        </w:rPr>
                        <w:t xml:space="preserve"> </w:t>
                      </w:r>
                      <w:r w:rsidRPr="00DC4174">
                        <w:rPr>
                          <w:rFonts w:cs="Tahoma" w:hint="eastAsia"/>
                          <w:color w:val="0B5294"/>
                          <w:spacing w:val="-4"/>
                          <w:sz w:val="24"/>
                          <w:szCs w:val="24"/>
                          <w:rtl/>
                        </w:rPr>
                        <w:t>עלול</w:t>
                      </w:r>
                      <w:r w:rsidRPr="00DC4174">
                        <w:rPr>
                          <w:rFonts w:cs="Tahoma"/>
                          <w:color w:val="0B5294"/>
                          <w:spacing w:val="-4"/>
                          <w:sz w:val="24"/>
                          <w:szCs w:val="24"/>
                          <w:rtl/>
                        </w:rPr>
                        <w:t xml:space="preserve"> </w:t>
                      </w:r>
                      <w:r w:rsidRPr="00DC4174">
                        <w:rPr>
                          <w:rFonts w:cs="Tahoma" w:hint="eastAsia"/>
                          <w:color w:val="0B5294"/>
                          <w:spacing w:val="-4"/>
                          <w:sz w:val="24"/>
                          <w:szCs w:val="24"/>
                          <w:rtl/>
                        </w:rPr>
                        <w:t>להיפגע</w:t>
                      </w:r>
                      <w:r w:rsidRPr="00DC4174">
                        <w:rPr>
                          <w:rFonts w:cs="Tahoma"/>
                          <w:color w:val="0B5294"/>
                          <w:spacing w:val="-4"/>
                          <w:sz w:val="24"/>
                          <w:szCs w:val="24"/>
                          <w:rtl/>
                        </w:rPr>
                        <w:t xml:space="preserve"> </w:t>
                      </w:r>
                      <w:r w:rsidRPr="00DC4174">
                        <w:rPr>
                          <w:rFonts w:cs="Tahoma" w:hint="eastAsia"/>
                          <w:color w:val="0B5294"/>
                          <w:spacing w:val="-4"/>
                          <w:sz w:val="24"/>
                          <w:szCs w:val="24"/>
                          <w:rtl/>
                        </w:rPr>
                        <w:t>עקרון</w:t>
                      </w:r>
                      <w:r w:rsidRPr="00DC4174">
                        <w:rPr>
                          <w:rFonts w:cs="Tahoma"/>
                          <w:color w:val="0B5294"/>
                          <w:spacing w:val="-4"/>
                          <w:sz w:val="24"/>
                          <w:szCs w:val="24"/>
                          <w:rtl/>
                        </w:rPr>
                        <w:t xml:space="preserve"> </w:t>
                      </w: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תלותה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5192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65C4E" w:rsidRPr="00492C38" w:rsidP="00FD1BE0">
      <w:pPr>
        <w:pStyle w:val="takzir"/>
        <w:rPr>
          <w:rFonts w:ascii="Tahoma" w:hAnsi="Tahoma" w:cs="Tahoma"/>
          <w:noProof w:val="0"/>
          <w:sz w:val="28"/>
          <w:rtl/>
        </w:rPr>
      </w:pPr>
    </w:p>
    <w:p w:rsidR="00384065" w:rsidRPr="00132FFC" w:rsidP="00FD1BE0">
      <w:pPr>
        <w:pStyle w:val="KOT4T"/>
        <w:rPr>
          <w:rtl/>
        </w:rPr>
      </w:pPr>
      <w:r w:rsidRPr="00132FFC">
        <w:rPr>
          <w:rtl/>
        </w:rPr>
        <w:t>ההמלצות העיקריות</w:t>
      </w:r>
    </w:p>
    <w:p w:rsidR="002D37ED" w:rsidRPr="002D37ED" w:rsidP="00FD1BE0">
      <w:pPr>
        <w:pStyle w:val="KOT6T"/>
        <w:pBdr>
          <w:top w:val="single" w:sz="8" w:space="4" w:color="2A2AA6"/>
          <w:left w:val="single" w:sz="8" w:space="4" w:color="2A2AA6"/>
          <w:right w:val="single" w:sz="8" w:space="4" w:color="2A2AA6"/>
        </w:pBdr>
        <w:ind w:left="170"/>
        <w:rPr>
          <w:rtl/>
        </w:rPr>
      </w:pPr>
      <w:r w:rsidRPr="002D37ED">
        <w:rPr>
          <w:rtl/>
        </w:rPr>
        <w:t>תחום החקירות</w:t>
      </w:r>
    </w:p>
    <w:p w:rsidR="002D37ED" w:rsidRPr="002D37ED" w:rsidP="00FD1BE0">
      <w:pPr>
        <w:pStyle w:val="takzir-list-paragraph"/>
        <w:numPr>
          <w:ilvl w:val="0"/>
          <w:numId w:val="25"/>
        </w:numPr>
        <w:pBdr>
          <w:top w:val="none" w:sz="0" w:space="0" w:color="auto"/>
          <w:bottom w:val="none" w:sz="0" w:space="0" w:color="auto"/>
        </w:pBdr>
        <w:ind w:left="510" w:hanging="340"/>
      </w:pPr>
      <w:r w:rsidRPr="002D37ED">
        <w:rPr>
          <w:rtl/>
        </w:rPr>
        <w:t>על מפקד מצ"ח לקדם את עבודת מטה בנושא איחוד נוהלי העבודה המקצועיים וההנחיות של היחידה ועל בסיסו ליצור קובץ אחוד ונגיש כדי שחוקרי מצ"ח יוכלו להתעדכן במידע מקצועי אמין וזמין כל העת.</w:t>
      </w:r>
    </w:p>
    <w:p w:rsidR="002D37ED" w:rsidRPr="002D37ED" w:rsidP="00FD1BE0">
      <w:pPr>
        <w:pStyle w:val="takzir-list-paragraph"/>
        <w:pBdr>
          <w:top w:val="none" w:sz="0" w:space="0" w:color="auto"/>
          <w:bottom w:val="none" w:sz="0" w:space="0" w:color="auto"/>
        </w:pBdr>
        <w:ind w:left="510" w:hanging="340"/>
      </w:pPr>
      <w:r w:rsidRPr="002D37ED">
        <w:rPr>
          <w:rtl/>
        </w:rPr>
        <w:t xml:space="preserve">על מפקד מצ"ח לוודא את קיום ההנחיות הנוגעות לניהול החקירות, לרבות לגבי ביקור בזירות עבירה, ניהול מוצגים והזנת נתונים ליומן החקירות </w:t>
      </w:r>
      <w:r w:rsidRPr="002D37ED">
        <w:rPr>
          <w:rtl/>
        </w:rPr>
        <w:t>במתח"ם</w:t>
      </w:r>
      <w:r w:rsidRPr="002D37ED">
        <w:rPr>
          <w:rtl/>
        </w:rPr>
        <w:t>, ולוודא שהלקחים מהבקרות הפנימיות שנעשו ביחידה מוטמעים. זאת על מנת להבטיח כי חקירות מצ"ח, שתחומים אלו הם חלק בלתי נפרד מהן, יבוצעו באופן מקצועי ותכליתי.</w:t>
      </w:r>
    </w:p>
    <w:p w:rsidR="002D37ED" w:rsidRPr="002D37ED" w:rsidP="00FD1BE0">
      <w:pPr>
        <w:pStyle w:val="takzir-list-paragraph"/>
        <w:pBdr>
          <w:top w:val="none" w:sz="0" w:space="0" w:color="auto"/>
          <w:bottom w:val="none" w:sz="0" w:space="0" w:color="auto"/>
        </w:pBdr>
        <w:ind w:left="510" w:hanging="340"/>
      </w:pPr>
      <w:r w:rsidRPr="002D37ED">
        <w:rPr>
          <w:rtl/>
        </w:rPr>
        <w:t xml:space="preserve">על אגף התכנון (להלן - </w:t>
      </w:r>
      <w:r w:rsidRPr="002D37ED">
        <w:rPr>
          <w:rtl/>
        </w:rPr>
        <w:t>אג"ת</w:t>
      </w:r>
      <w:r w:rsidRPr="002D37ED">
        <w:rPr>
          <w:rtl/>
        </w:rPr>
        <w:t xml:space="preserve">) ועל אכ"א להסדיר בדחיפות ובאופן קבוע את נושא מתן השירות של מעבדת הנשק במז"פ של משטרת ישראל למצ"ח. </w:t>
      </w:r>
    </w:p>
    <w:p w:rsidR="002D37ED" w:rsidRPr="002D37ED" w:rsidP="00FD1BE0">
      <w:pPr>
        <w:pStyle w:val="takzir-list-paragraph"/>
        <w:pBdr>
          <w:top w:val="none" w:sz="0" w:space="0" w:color="auto"/>
          <w:bottom w:val="none" w:sz="0" w:space="0" w:color="auto"/>
        </w:pBdr>
        <w:ind w:left="510" w:hanging="340"/>
      </w:pPr>
      <w:r w:rsidRPr="002D37ED">
        <w:rPr>
          <w:rtl/>
        </w:rPr>
        <w:t>על מפקד מצ"ח לוודא כי הצעדים שננקטו על ידי צה"ל לטובת קיצור תהליך קבלת נתוני תקשורת, אכן מיושמים. אם תהליך קבלת נתוני התקשורת לא יתקצר הלכה למעשה, על קמצ"ר ועל ראש אכ"א לבחון את הדרכים העומדות להם, בכפוף למגבלות החוק, לקידום פתרון טכנולוגי שייעל את העברת המידע מחברות התקשורת למצ"ח. על צה"ל ועל המרכז לרפואה משפטית לבחון במשותף את פרק הזמן הריאלי והמוסכם למתן חוות דעת רפואית משפטית על ידי המרכז ולהסדיר זאת בנהלים.</w:t>
      </w:r>
    </w:p>
    <w:p w:rsidR="002D37ED" w:rsidRPr="00F74648" w:rsidP="00FD1BE0">
      <w:pPr>
        <w:pStyle w:val="takzir-list-paragraph"/>
        <w:pBdr>
          <w:top w:val="none" w:sz="0" w:space="0" w:color="auto"/>
          <w:bottom w:val="none" w:sz="0" w:space="0" w:color="auto"/>
        </w:pBdr>
        <w:ind w:left="510" w:hanging="340"/>
        <w:rPr>
          <w:rFonts w:ascii="David" w:hAnsi="David"/>
          <w:sz w:val="24"/>
          <w:rtl/>
        </w:rPr>
      </w:pPr>
      <w:r w:rsidRPr="00F74648">
        <w:rPr>
          <w:rFonts w:ascii="David" w:hAnsi="David"/>
          <w:rtl/>
        </w:rPr>
        <w:t xml:space="preserve">ניכר אומנם כי מפקדת מצ"ח, בהובלת מפקד מצ"ח, משקיעה מאמצים רבים על מנת לגשר על פערי התקינה והמקצועיות </w:t>
      </w:r>
      <w:r w:rsidRPr="00F74648">
        <w:rPr>
          <w:rFonts w:ascii="David" w:hAnsi="David"/>
          <w:rtl/>
        </w:rPr>
        <w:t>ביאח"ה</w:t>
      </w:r>
      <w:r w:rsidRPr="00F74648">
        <w:rPr>
          <w:rFonts w:ascii="David" w:hAnsi="David"/>
          <w:rtl/>
        </w:rPr>
        <w:t xml:space="preserve">. אולם בד בבד עם השקעת </w:t>
      </w:r>
      <w:r w:rsidRPr="00BF13EB">
        <w:rPr>
          <w:rFonts w:ascii="David" w:hAnsi="David"/>
          <w:rtl/>
        </w:rPr>
        <w:t>מאמצים אלו,</w:t>
      </w:r>
      <w:r w:rsidRPr="00BF13EB">
        <w:rPr>
          <w:rFonts w:ascii="David" w:hAnsi="David"/>
          <w:b/>
          <w:bCs/>
          <w:rtl/>
        </w:rPr>
        <w:t xml:space="preserve"> </w:t>
      </w:r>
      <w:r w:rsidRPr="00BF13EB">
        <w:rPr>
          <w:rFonts w:ascii="David" w:hAnsi="David"/>
          <w:sz w:val="24"/>
          <w:rtl/>
        </w:rPr>
        <w:t xml:space="preserve">על מפקד מצ"ח לקבוע </w:t>
      </w:r>
      <w:r w:rsidRPr="00BF13EB">
        <w:rPr>
          <w:rFonts w:ascii="David" w:hAnsi="David"/>
          <w:sz w:val="24"/>
          <w:rtl/>
        </w:rPr>
        <w:t>ליאח"ה</w:t>
      </w:r>
      <w:r w:rsidRPr="00BF13EB">
        <w:rPr>
          <w:rFonts w:ascii="David" w:hAnsi="David"/>
          <w:sz w:val="24"/>
          <w:rtl/>
        </w:rPr>
        <w:t xml:space="preserve"> יעדים בתחום ההונאה שיהיה עליה להשיג הן בפן החקירתי והן בפן המודיעיני, ובהתאם לכך לבחון מ</w:t>
      </w:r>
      <w:r w:rsidRPr="00BF13EB">
        <w:rPr>
          <w:rFonts w:ascii="David" w:hAnsi="David" w:hint="cs"/>
          <w:sz w:val="24"/>
          <w:rtl/>
        </w:rPr>
        <w:t xml:space="preserve">ה </w:t>
      </w:r>
      <w:r w:rsidRPr="00BF13EB">
        <w:rPr>
          <w:rFonts w:ascii="David" w:hAnsi="David"/>
          <w:sz w:val="24"/>
          <w:rtl/>
        </w:rPr>
        <w:t xml:space="preserve">הם המשאבים הנדרשים </w:t>
      </w:r>
      <w:r w:rsidRPr="00BF13EB">
        <w:rPr>
          <w:rFonts w:ascii="David" w:hAnsi="David"/>
          <w:sz w:val="24"/>
          <w:rtl/>
        </w:rPr>
        <w:t>ליאח"ה</w:t>
      </w:r>
      <w:r w:rsidRPr="00BF13EB">
        <w:rPr>
          <w:rFonts w:ascii="David" w:hAnsi="David"/>
          <w:sz w:val="24"/>
          <w:rtl/>
        </w:rPr>
        <w:t xml:space="preserve"> לצורך כך, דוגמת היקף כוח האדם והכשרתו. זאת,</w:t>
      </w:r>
      <w:r w:rsidRPr="00F74648">
        <w:rPr>
          <w:rFonts w:ascii="David" w:hAnsi="David"/>
          <w:sz w:val="24"/>
          <w:rtl/>
        </w:rPr>
        <w:t xml:space="preserve"> על מנת שחקירות ההונאה </w:t>
      </w:r>
      <w:r w:rsidRPr="00F74648">
        <w:rPr>
          <w:rFonts w:ascii="David" w:hAnsi="David"/>
          <w:sz w:val="24"/>
          <w:rtl/>
        </w:rPr>
        <w:t>ביאח"ה</w:t>
      </w:r>
      <w:r w:rsidRPr="00F74648">
        <w:rPr>
          <w:rFonts w:ascii="David" w:hAnsi="David"/>
          <w:sz w:val="24"/>
          <w:rtl/>
        </w:rPr>
        <w:t xml:space="preserve"> יהיו אפקטיביות ושיהיה ביכולתה לפעול גם באופן יזום למניעת עבירות הונאה בצה"ל. על ראש אכ"א ועל קמצ"ר לוודא עם מפקד מצ"ח כי בידי </w:t>
      </w:r>
      <w:r w:rsidRPr="00F74648">
        <w:rPr>
          <w:rFonts w:ascii="David" w:hAnsi="David"/>
          <w:sz w:val="24"/>
          <w:rtl/>
        </w:rPr>
        <w:t>יאח"ה</w:t>
      </w:r>
      <w:r w:rsidRPr="00F74648">
        <w:rPr>
          <w:rFonts w:ascii="David" w:hAnsi="David"/>
          <w:sz w:val="24"/>
          <w:rtl/>
        </w:rPr>
        <w:t xml:space="preserve"> הכלים הנדרשים למילוי ייעודה כיחידה האמונה על טיפול בעבירות הונאה, בעבירות כלכליות ובעבירות מחשב בצה"ל. </w:t>
      </w:r>
    </w:p>
    <w:p w:rsidR="002D37ED" w:rsidRPr="002D37ED" w:rsidP="00FD1BE0">
      <w:pPr>
        <w:pStyle w:val="KOT6T"/>
        <w:pBdr>
          <w:left w:val="single" w:sz="8" w:space="4" w:color="2A2AA6"/>
          <w:right w:val="single" w:sz="8" w:space="4" w:color="2A2AA6"/>
        </w:pBdr>
        <w:ind w:left="170"/>
        <w:rPr>
          <w:rtl/>
        </w:rPr>
      </w:pPr>
      <w:r w:rsidRPr="002D37ED">
        <w:rPr>
          <w:rtl/>
        </w:rPr>
        <w:t>מודיעין מצ"ח</w:t>
      </w:r>
    </w:p>
    <w:p w:rsidR="002D37ED" w:rsidRPr="002D37ED" w:rsidP="00FD1BE0">
      <w:pPr>
        <w:pStyle w:val="takzir-list-paragraph"/>
        <w:numPr>
          <w:ilvl w:val="0"/>
          <w:numId w:val="26"/>
        </w:numPr>
        <w:pBdr>
          <w:top w:val="none" w:sz="0" w:space="0" w:color="auto"/>
          <w:bottom w:val="none" w:sz="0" w:space="0" w:color="auto"/>
        </w:pBdr>
        <w:ind w:left="510" w:hanging="340"/>
        <w:rPr>
          <w:rFonts w:ascii="David" w:hAnsi="David"/>
        </w:rPr>
      </w:pPr>
      <w:r w:rsidRPr="002D37ED">
        <w:rPr>
          <w:rFonts w:ascii="David" w:hAnsi="David"/>
          <w:rtl/>
        </w:rPr>
        <w:t xml:space="preserve">על מצ"ח להמשיך ולחתור לעמידה ביעדי האיסוף המודיעיני בנושא גניבות נשק ואמל"ח, זאת תוך קידום הקמת יחידה משותפת למצ"ח ולמשטרת ישראל שתעסוק בנושא זה. </w:t>
      </w:r>
    </w:p>
    <w:p w:rsidR="002D37ED" w:rsidRPr="00F74648" w:rsidP="00FD1BE0">
      <w:pPr>
        <w:pStyle w:val="takzir-list-paragraph"/>
        <w:pBdr>
          <w:top w:val="none" w:sz="0" w:space="0" w:color="auto"/>
          <w:bottom w:val="none" w:sz="0" w:space="0" w:color="auto"/>
        </w:pBdr>
        <w:ind w:left="510" w:hanging="340"/>
        <w:rPr>
          <w:rFonts w:ascii="David" w:hAnsi="David"/>
        </w:rPr>
      </w:pPr>
      <w:r w:rsidRPr="00F74648">
        <w:rPr>
          <w:rFonts w:ascii="David" w:hAnsi="David"/>
          <w:rtl/>
        </w:rPr>
        <w:t xml:space="preserve">על מפקד מצ"ח לבחון את אפקטיביות הפעולות שנעשו לצורך קידום מערך המודיעין ולהציג את מסקנותיו לקמצ"ר ולראש אכ"א. </w:t>
      </w:r>
    </w:p>
    <w:p w:rsidR="002D37ED" w:rsidRPr="00F74648" w:rsidP="00FD1BE0">
      <w:pPr>
        <w:pStyle w:val="takzir-list-paragraph"/>
        <w:pBdr>
          <w:top w:val="none" w:sz="0" w:space="0" w:color="auto"/>
          <w:bottom w:val="none" w:sz="0" w:space="0" w:color="auto"/>
        </w:pBdr>
        <w:ind w:left="510" w:hanging="340"/>
        <w:rPr>
          <w:rFonts w:ascii="David" w:hAnsi="David"/>
          <w:rtl/>
        </w:rPr>
      </w:pPr>
      <w:r w:rsidRPr="00F74648">
        <w:rPr>
          <w:rFonts w:ascii="David" w:hAnsi="David"/>
          <w:rtl/>
        </w:rPr>
        <w:t>על קמצ"ר ועל ראש אכ"א לבחון את צורכי מערך המודיעין של מצ"ח ואת מסקנותיו של מפקד מצ"ח בנושא ולהבטיח את קיומו של מערך מודיעין מקצועי ויעיל במצ"ח.</w:t>
      </w:r>
    </w:p>
    <w:p w:rsidR="002D37ED" w:rsidRPr="002D37ED" w:rsidP="00FD1BE0">
      <w:pPr>
        <w:pStyle w:val="KOT6T"/>
        <w:pBdr>
          <w:left w:val="single" w:sz="8" w:space="4" w:color="2A2AA6"/>
          <w:right w:val="single" w:sz="8" w:space="4" w:color="2A2AA6"/>
        </w:pBdr>
        <w:ind w:left="170"/>
        <w:rPr>
          <w:rtl/>
        </w:rPr>
      </w:pPr>
      <w:r w:rsidRPr="002D37ED">
        <w:rPr>
          <w:rtl/>
        </w:rPr>
        <w:t>הבילוש ביחידת מצ"ח</w:t>
      </w:r>
    </w:p>
    <w:p w:rsidR="002D37ED" w:rsidRPr="00870575" w:rsidP="00FD1BE0">
      <w:pPr>
        <w:pStyle w:val="takzir-text"/>
        <w:pBdr>
          <w:top w:val="none" w:sz="0" w:space="0" w:color="auto"/>
          <w:bottom w:val="none" w:sz="0" w:space="0" w:color="auto"/>
        </w:pBdr>
        <w:bidi/>
        <w:rPr>
          <w:rFonts w:ascii="David" w:hAnsi="David"/>
          <w:rtl/>
        </w:rPr>
      </w:pPr>
      <w:r w:rsidRPr="00870575">
        <w:rPr>
          <w:rFonts w:ascii="David" w:hAnsi="David"/>
          <w:rtl/>
        </w:rPr>
        <w:t>על מצ"ח לבחון לאלתר את אופן הפעלתם של הבלשים ביחידה ובכך להביא למיצויים כראוי לשם סיוע מבצעי לגורמי החקירות וכדי שיסייע להשגת יעדי היחידה.</w:t>
      </w:r>
    </w:p>
    <w:p w:rsidR="002D37ED" w:rsidRPr="002D37ED" w:rsidP="00FD1BE0">
      <w:pPr>
        <w:pStyle w:val="KOT6T"/>
        <w:pBdr>
          <w:left w:val="single" w:sz="8" w:space="4" w:color="2A2AA6"/>
          <w:right w:val="single" w:sz="8" w:space="4" w:color="2A2AA6"/>
        </w:pBdr>
        <w:ind w:left="170"/>
        <w:rPr>
          <w:rtl/>
        </w:rPr>
      </w:pPr>
      <w:r w:rsidRPr="002D37ED">
        <w:rPr>
          <w:rtl/>
        </w:rPr>
        <w:t>המתח"ם</w:t>
      </w:r>
      <w:r w:rsidRPr="002D37ED">
        <w:rPr>
          <w:rtl/>
        </w:rPr>
        <w:t xml:space="preserve"> </w:t>
      </w:r>
    </w:p>
    <w:p w:rsidR="002D37ED" w:rsidRPr="002D37ED" w:rsidP="00FD1BE0">
      <w:pPr>
        <w:pStyle w:val="takzir-list-paragraph"/>
        <w:numPr>
          <w:ilvl w:val="0"/>
          <w:numId w:val="27"/>
        </w:numPr>
        <w:pBdr>
          <w:top w:val="none" w:sz="0" w:space="0" w:color="auto"/>
          <w:bottom w:val="none" w:sz="0" w:space="0" w:color="auto"/>
        </w:pBdr>
        <w:ind w:left="510" w:hanging="340"/>
        <w:rPr>
          <w:rFonts w:ascii="David" w:hAnsi="David"/>
        </w:rPr>
      </w:pPr>
      <w:r w:rsidRPr="002D37ED">
        <w:rPr>
          <w:rFonts w:ascii="David" w:hAnsi="David"/>
          <w:rtl/>
        </w:rPr>
        <w:t xml:space="preserve">משרד מבקר המדינה מייחס חשיבות רבה להעמדת מערכת מידע אמינה לרשות מצ"ח בהקדם האפשרי. משכך, על משטרת ישראל לבחון האם ניתן, בכפוף להוראות הדין הרלוונטיות, </w:t>
      </w:r>
      <w:r w:rsidRPr="002D37ED">
        <w:rPr>
          <w:rFonts w:ascii="David" w:hAnsi="David"/>
          <w:rtl/>
        </w:rPr>
        <w:t>להנגיש</w:t>
      </w:r>
      <w:r w:rsidRPr="002D37ED">
        <w:rPr>
          <w:rFonts w:ascii="David" w:hAnsi="David"/>
          <w:rtl/>
        </w:rPr>
        <w:t xml:space="preserve"> סביבת עבודה מתואמת במערכות המחשב שלה למצ"ח כדי לשפר את איכות החקירות של היחידה ולהביא את הסוגיה לידי פתרון לתועלת שני הגופים. </w:t>
      </w:r>
    </w:p>
    <w:p w:rsidR="002D37ED" w:rsidRPr="00F74648" w:rsidP="00FD1BE0">
      <w:pPr>
        <w:pStyle w:val="takzir-list-paragraph"/>
        <w:pBdr>
          <w:top w:val="none" w:sz="0" w:space="0" w:color="auto"/>
          <w:bottom w:val="none" w:sz="0" w:space="0" w:color="auto"/>
        </w:pBdr>
        <w:ind w:left="510" w:hanging="340"/>
        <w:rPr>
          <w:rFonts w:ascii="David" w:hAnsi="David"/>
        </w:rPr>
      </w:pPr>
      <w:r w:rsidRPr="0012789B">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74565" w:rsidRPr="00373C5D" w:rsidP="00B7456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274280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041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74565" w:rsidRPr="00B74565" w:rsidP="00B74565">
                            <w:pPr>
                              <w:spacing w:after="0" w:line="240" w:lineRule="auto"/>
                              <w:rPr>
                                <w:rFonts w:cs="Tahoma"/>
                                <w:color w:val="0B5294"/>
                                <w:spacing w:val="-4"/>
                                <w:sz w:val="24"/>
                                <w:szCs w:val="24"/>
                                <w:rtl/>
                                <w:cs/>
                              </w:rPr>
                            </w:pPr>
                            <w:r w:rsidRPr="00B74565">
                              <w:rPr>
                                <w:rFonts w:cs="Tahoma" w:hint="eastAsia"/>
                                <w:color w:val="0B5294"/>
                                <w:spacing w:val="-4"/>
                                <w:sz w:val="24"/>
                                <w:szCs w:val="24"/>
                                <w:rtl/>
                              </w:rPr>
                              <w:t>בביקורת</w:t>
                            </w:r>
                            <w:r w:rsidRPr="00B74565">
                              <w:rPr>
                                <w:rFonts w:cs="Tahoma"/>
                                <w:color w:val="0B5294"/>
                                <w:spacing w:val="-4"/>
                                <w:sz w:val="24"/>
                                <w:szCs w:val="24"/>
                                <w:rtl/>
                              </w:rPr>
                              <w:t xml:space="preserve"> </w:t>
                            </w:r>
                            <w:r w:rsidRPr="00B74565">
                              <w:rPr>
                                <w:rFonts w:cs="Tahoma" w:hint="eastAsia"/>
                                <w:color w:val="0B5294"/>
                                <w:spacing w:val="-4"/>
                                <w:sz w:val="24"/>
                                <w:szCs w:val="24"/>
                                <w:rtl/>
                              </w:rPr>
                              <w:t>עלו</w:t>
                            </w:r>
                            <w:r w:rsidRPr="00B74565">
                              <w:rPr>
                                <w:rFonts w:cs="Tahoma"/>
                                <w:color w:val="0B5294"/>
                                <w:spacing w:val="-4"/>
                                <w:sz w:val="24"/>
                                <w:szCs w:val="24"/>
                                <w:rtl/>
                              </w:rPr>
                              <w:t xml:space="preserve">, </w:t>
                            </w:r>
                            <w:r w:rsidRPr="00B74565">
                              <w:rPr>
                                <w:rFonts w:cs="Tahoma" w:hint="eastAsia"/>
                                <w:color w:val="0B5294"/>
                                <w:spacing w:val="-4"/>
                                <w:sz w:val="24"/>
                                <w:szCs w:val="24"/>
                                <w:rtl/>
                              </w:rPr>
                              <w:t>בין</w:t>
                            </w:r>
                            <w:r w:rsidRPr="00B74565">
                              <w:rPr>
                                <w:rFonts w:cs="Tahoma"/>
                                <w:color w:val="0B5294"/>
                                <w:spacing w:val="-4"/>
                                <w:sz w:val="24"/>
                                <w:szCs w:val="24"/>
                                <w:rtl/>
                              </w:rPr>
                              <w:t xml:space="preserve"> </w:t>
                            </w:r>
                            <w:r w:rsidRPr="00B74565">
                              <w:rPr>
                                <w:rFonts w:cs="Tahoma" w:hint="eastAsia"/>
                                <w:color w:val="0B5294"/>
                                <w:spacing w:val="-4"/>
                                <w:sz w:val="24"/>
                                <w:szCs w:val="24"/>
                                <w:rtl/>
                              </w:rPr>
                              <w:t>היתר</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בתחומי</w:t>
                            </w:r>
                            <w:r w:rsidRPr="00B74565">
                              <w:rPr>
                                <w:rFonts w:cs="Tahoma"/>
                                <w:color w:val="0B5294"/>
                                <w:spacing w:val="-4"/>
                                <w:sz w:val="24"/>
                                <w:szCs w:val="24"/>
                                <w:rtl/>
                              </w:rPr>
                              <w:t xml:space="preserve"> </w:t>
                            </w:r>
                            <w:r w:rsidRPr="00B74565">
                              <w:rPr>
                                <w:rFonts w:cs="Tahoma" w:hint="eastAsia"/>
                                <w:color w:val="0B5294"/>
                                <w:spacing w:val="-4"/>
                                <w:sz w:val="24"/>
                                <w:szCs w:val="24"/>
                                <w:rtl/>
                              </w:rPr>
                              <w:t>העיסוק</w:t>
                            </w:r>
                            <w:r w:rsidRPr="00B74565">
                              <w:rPr>
                                <w:rFonts w:cs="Tahoma"/>
                                <w:color w:val="0B5294"/>
                                <w:spacing w:val="-4"/>
                                <w:sz w:val="24"/>
                                <w:szCs w:val="24"/>
                                <w:rtl/>
                              </w:rPr>
                              <w:t xml:space="preserve"> </w:t>
                            </w:r>
                            <w:r w:rsidRPr="00B74565">
                              <w:rPr>
                                <w:rFonts w:cs="Tahoma" w:hint="eastAsia"/>
                                <w:color w:val="0B5294"/>
                                <w:spacing w:val="-4"/>
                                <w:sz w:val="24"/>
                                <w:szCs w:val="24"/>
                                <w:rtl/>
                              </w:rPr>
                              <w:t>המרכזיים</w:t>
                            </w:r>
                            <w:r w:rsidRPr="00B74565">
                              <w:rPr>
                                <w:rFonts w:cs="Tahoma"/>
                                <w:color w:val="0B5294"/>
                                <w:spacing w:val="-4"/>
                                <w:sz w:val="24"/>
                                <w:szCs w:val="24"/>
                                <w:rtl/>
                              </w:rPr>
                              <w:t xml:space="preserve"> </w:t>
                            </w:r>
                            <w:r w:rsidRPr="00B74565">
                              <w:rPr>
                                <w:rFonts w:cs="Tahoma" w:hint="eastAsia"/>
                                <w:color w:val="0B5294"/>
                                <w:spacing w:val="-4"/>
                                <w:sz w:val="24"/>
                                <w:szCs w:val="24"/>
                                <w:rtl/>
                              </w:rPr>
                              <w:t>של</w:t>
                            </w:r>
                            <w:r w:rsidRPr="00B74565">
                              <w:rPr>
                                <w:rFonts w:cs="Tahoma"/>
                                <w:color w:val="0B5294"/>
                                <w:spacing w:val="-4"/>
                                <w:sz w:val="24"/>
                                <w:szCs w:val="24"/>
                                <w:rtl/>
                              </w:rPr>
                              <w:t xml:space="preserve"> </w:t>
                            </w:r>
                            <w:r w:rsidRPr="00B74565">
                              <w:rPr>
                                <w:rFonts w:cs="Tahoma" w:hint="eastAsia"/>
                                <w:color w:val="0B5294"/>
                                <w:spacing w:val="-4"/>
                                <w:sz w:val="24"/>
                                <w:szCs w:val="24"/>
                                <w:rtl/>
                              </w:rPr>
                              <w:t>מצ</w:t>
                            </w:r>
                            <w:r w:rsidRPr="00B74565">
                              <w:rPr>
                                <w:rFonts w:cs="Tahoma"/>
                                <w:color w:val="0B5294"/>
                                <w:spacing w:val="-4"/>
                                <w:sz w:val="24"/>
                                <w:szCs w:val="24"/>
                                <w:rtl/>
                              </w:rPr>
                              <w:t>"</w:t>
                            </w:r>
                            <w:r w:rsidRPr="00B74565">
                              <w:rPr>
                                <w:rFonts w:cs="Tahoma" w:hint="eastAsia"/>
                                <w:color w:val="0B5294"/>
                                <w:spacing w:val="-4"/>
                                <w:sz w:val="24"/>
                                <w:szCs w:val="24"/>
                                <w:rtl/>
                              </w:rPr>
                              <w:t>ח</w:t>
                            </w:r>
                            <w:r w:rsidRPr="00B74565">
                              <w:rPr>
                                <w:rFonts w:cs="Tahoma"/>
                                <w:color w:val="0B5294"/>
                                <w:spacing w:val="-4"/>
                                <w:sz w:val="24"/>
                                <w:szCs w:val="24"/>
                                <w:rtl/>
                              </w:rPr>
                              <w:t xml:space="preserve"> - </w:t>
                            </w:r>
                            <w:r w:rsidRPr="00B74565">
                              <w:rPr>
                                <w:rFonts w:cs="Tahoma" w:hint="eastAsia"/>
                                <w:color w:val="0B5294"/>
                                <w:spacing w:val="-4"/>
                                <w:sz w:val="24"/>
                                <w:szCs w:val="24"/>
                                <w:rtl/>
                              </w:rPr>
                              <w:t>החקירות</w:t>
                            </w:r>
                            <w:r w:rsidRPr="00B74565">
                              <w:rPr>
                                <w:rFonts w:cs="Tahoma"/>
                                <w:color w:val="0B5294"/>
                                <w:spacing w:val="-4"/>
                                <w:sz w:val="24"/>
                                <w:szCs w:val="24"/>
                                <w:rtl/>
                              </w:rPr>
                              <w:t xml:space="preserve">, </w:t>
                            </w:r>
                            <w:r w:rsidRPr="00B74565">
                              <w:rPr>
                                <w:rFonts w:cs="Tahoma" w:hint="eastAsia"/>
                                <w:color w:val="0B5294"/>
                                <w:spacing w:val="-4"/>
                                <w:sz w:val="24"/>
                                <w:szCs w:val="24"/>
                                <w:rtl/>
                              </w:rPr>
                              <w:t>המודיעין</w:t>
                            </w:r>
                            <w:r w:rsidRPr="00B74565">
                              <w:rPr>
                                <w:rFonts w:cs="Tahoma"/>
                                <w:color w:val="0B5294"/>
                                <w:spacing w:val="-4"/>
                                <w:sz w:val="24"/>
                                <w:szCs w:val="24"/>
                                <w:rtl/>
                              </w:rPr>
                              <w:t xml:space="preserve">, </w:t>
                            </w:r>
                            <w:r w:rsidRPr="00B74565">
                              <w:rPr>
                                <w:rFonts w:cs="Tahoma" w:hint="eastAsia"/>
                                <w:color w:val="0B5294"/>
                                <w:spacing w:val="-4"/>
                                <w:sz w:val="24"/>
                                <w:szCs w:val="24"/>
                                <w:rtl/>
                              </w:rPr>
                              <w:t>הבילוש</w:t>
                            </w:r>
                            <w:r w:rsidRPr="00B74565">
                              <w:rPr>
                                <w:rFonts w:cs="Tahoma"/>
                                <w:color w:val="0B5294"/>
                                <w:spacing w:val="-4"/>
                                <w:sz w:val="24"/>
                                <w:szCs w:val="24"/>
                                <w:rtl/>
                              </w:rPr>
                              <w:t xml:space="preserve"> </w:t>
                            </w:r>
                            <w:r w:rsidRPr="00B74565">
                              <w:rPr>
                                <w:rFonts w:cs="Tahoma" w:hint="eastAsia"/>
                                <w:color w:val="0B5294"/>
                                <w:spacing w:val="-4"/>
                                <w:sz w:val="24"/>
                                <w:szCs w:val="24"/>
                                <w:rtl/>
                              </w:rPr>
                              <w:t>וכן</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בתפקוד</w:t>
                            </w:r>
                            <w:r w:rsidRPr="00B74565">
                              <w:rPr>
                                <w:rFonts w:cs="Tahoma"/>
                                <w:color w:val="0B5294"/>
                                <w:spacing w:val="-4"/>
                                <w:sz w:val="24"/>
                                <w:szCs w:val="24"/>
                                <w:rtl/>
                              </w:rPr>
                              <w:t xml:space="preserve"> </w:t>
                            </w:r>
                            <w:r w:rsidRPr="00B74565">
                              <w:rPr>
                                <w:rFonts w:cs="Tahoma" w:hint="eastAsia"/>
                                <w:color w:val="0B5294"/>
                                <w:spacing w:val="-4"/>
                                <w:sz w:val="24"/>
                                <w:szCs w:val="24"/>
                                <w:rtl/>
                              </w:rPr>
                              <w:t>מערכות</w:t>
                            </w:r>
                            <w:r w:rsidRPr="00B74565">
                              <w:rPr>
                                <w:rFonts w:cs="Tahoma"/>
                                <w:color w:val="0B5294"/>
                                <w:spacing w:val="-4"/>
                                <w:sz w:val="24"/>
                                <w:szCs w:val="24"/>
                                <w:rtl/>
                              </w:rPr>
                              <w:t xml:space="preserve"> </w:t>
                            </w:r>
                            <w:r w:rsidRPr="00B74565">
                              <w:rPr>
                                <w:rFonts w:cs="Tahoma" w:hint="eastAsia"/>
                                <w:color w:val="0B5294"/>
                                <w:spacing w:val="-4"/>
                                <w:sz w:val="24"/>
                                <w:szCs w:val="24"/>
                                <w:rtl/>
                              </w:rPr>
                              <w:t>המידע</w:t>
                            </w:r>
                          </w:p>
                          <w:p w:rsidR="00B74565" w:rsidRPr="00373C5D" w:rsidP="00B7456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627628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896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B74565" w:rsidRPr="00373C5D" w:rsidP="00B74565">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369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74565" w:rsidRPr="00B74565" w:rsidP="00B74565">
                      <w:pPr>
                        <w:spacing w:after="0" w:line="240" w:lineRule="auto"/>
                        <w:rPr>
                          <w:rFonts w:cs="Tahoma"/>
                          <w:color w:val="0B5294"/>
                          <w:spacing w:val="-4"/>
                          <w:sz w:val="24"/>
                          <w:szCs w:val="24"/>
                          <w:rtl/>
                          <w:cs/>
                        </w:rPr>
                      </w:pPr>
                      <w:r w:rsidRPr="00B74565">
                        <w:rPr>
                          <w:rFonts w:cs="Tahoma" w:hint="eastAsia"/>
                          <w:color w:val="0B5294"/>
                          <w:spacing w:val="-4"/>
                          <w:sz w:val="24"/>
                          <w:szCs w:val="24"/>
                          <w:rtl/>
                        </w:rPr>
                        <w:t>בביקורת</w:t>
                      </w:r>
                      <w:r w:rsidRPr="00B74565">
                        <w:rPr>
                          <w:rFonts w:cs="Tahoma"/>
                          <w:color w:val="0B5294"/>
                          <w:spacing w:val="-4"/>
                          <w:sz w:val="24"/>
                          <w:szCs w:val="24"/>
                          <w:rtl/>
                        </w:rPr>
                        <w:t xml:space="preserve"> </w:t>
                      </w:r>
                      <w:r w:rsidRPr="00B74565">
                        <w:rPr>
                          <w:rFonts w:cs="Tahoma" w:hint="eastAsia"/>
                          <w:color w:val="0B5294"/>
                          <w:spacing w:val="-4"/>
                          <w:sz w:val="24"/>
                          <w:szCs w:val="24"/>
                          <w:rtl/>
                        </w:rPr>
                        <w:t>עלו</w:t>
                      </w:r>
                      <w:r w:rsidRPr="00B74565">
                        <w:rPr>
                          <w:rFonts w:cs="Tahoma"/>
                          <w:color w:val="0B5294"/>
                          <w:spacing w:val="-4"/>
                          <w:sz w:val="24"/>
                          <w:szCs w:val="24"/>
                          <w:rtl/>
                        </w:rPr>
                        <w:t xml:space="preserve">, </w:t>
                      </w:r>
                      <w:r w:rsidRPr="00B74565">
                        <w:rPr>
                          <w:rFonts w:cs="Tahoma" w:hint="eastAsia"/>
                          <w:color w:val="0B5294"/>
                          <w:spacing w:val="-4"/>
                          <w:sz w:val="24"/>
                          <w:szCs w:val="24"/>
                          <w:rtl/>
                        </w:rPr>
                        <w:t>בין</w:t>
                      </w:r>
                      <w:r w:rsidRPr="00B74565">
                        <w:rPr>
                          <w:rFonts w:cs="Tahoma"/>
                          <w:color w:val="0B5294"/>
                          <w:spacing w:val="-4"/>
                          <w:sz w:val="24"/>
                          <w:szCs w:val="24"/>
                          <w:rtl/>
                        </w:rPr>
                        <w:t xml:space="preserve"> </w:t>
                      </w:r>
                      <w:r w:rsidRPr="00B74565">
                        <w:rPr>
                          <w:rFonts w:cs="Tahoma" w:hint="eastAsia"/>
                          <w:color w:val="0B5294"/>
                          <w:spacing w:val="-4"/>
                          <w:sz w:val="24"/>
                          <w:szCs w:val="24"/>
                          <w:rtl/>
                        </w:rPr>
                        <w:t>היתר</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בתחומי</w:t>
                      </w:r>
                      <w:r w:rsidRPr="00B74565">
                        <w:rPr>
                          <w:rFonts w:cs="Tahoma"/>
                          <w:color w:val="0B5294"/>
                          <w:spacing w:val="-4"/>
                          <w:sz w:val="24"/>
                          <w:szCs w:val="24"/>
                          <w:rtl/>
                        </w:rPr>
                        <w:t xml:space="preserve"> </w:t>
                      </w:r>
                      <w:r w:rsidRPr="00B74565">
                        <w:rPr>
                          <w:rFonts w:cs="Tahoma" w:hint="eastAsia"/>
                          <w:color w:val="0B5294"/>
                          <w:spacing w:val="-4"/>
                          <w:sz w:val="24"/>
                          <w:szCs w:val="24"/>
                          <w:rtl/>
                        </w:rPr>
                        <w:t>העיסוק</w:t>
                      </w:r>
                      <w:r w:rsidRPr="00B74565">
                        <w:rPr>
                          <w:rFonts w:cs="Tahoma"/>
                          <w:color w:val="0B5294"/>
                          <w:spacing w:val="-4"/>
                          <w:sz w:val="24"/>
                          <w:szCs w:val="24"/>
                          <w:rtl/>
                        </w:rPr>
                        <w:t xml:space="preserve"> </w:t>
                      </w:r>
                      <w:r w:rsidRPr="00B74565">
                        <w:rPr>
                          <w:rFonts w:cs="Tahoma" w:hint="eastAsia"/>
                          <w:color w:val="0B5294"/>
                          <w:spacing w:val="-4"/>
                          <w:sz w:val="24"/>
                          <w:szCs w:val="24"/>
                          <w:rtl/>
                        </w:rPr>
                        <w:t>המרכזיים</w:t>
                      </w:r>
                      <w:r w:rsidRPr="00B74565">
                        <w:rPr>
                          <w:rFonts w:cs="Tahoma"/>
                          <w:color w:val="0B5294"/>
                          <w:spacing w:val="-4"/>
                          <w:sz w:val="24"/>
                          <w:szCs w:val="24"/>
                          <w:rtl/>
                        </w:rPr>
                        <w:t xml:space="preserve"> </w:t>
                      </w:r>
                      <w:r w:rsidRPr="00B74565">
                        <w:rPr>
                          <w:rFonts w:cs="Tahoma" w:hint="eastAsia"/>
                          <w:color w:val="0B5294"/>
                          <w:spacing w:val="-4"/>
                          <w:sz w:val="24"/>
                          <w:szCs w:val="24"/>
                          <w:rtl/>
                        </w:rPr>
                        <w:t>של</w:t>
                      </w:r>
                      <w:r w:rsidRPr="00B74565">
                        <w:rPr>
                          <w:rFonts w:cs="Tahoma"/>
                          <w:color w:val="0B5294"/>
                          <w:spacing w:val="-4"/>
                          <w:sz w:val="24"/>
                          <w:szCs w:val="24"/>
                          <w:rtl/>
                        </w:rPr>
                        <w:t xml:space="preserve"> </w:t>
                      </w:r>
                      <w:r w:rsidRPr="00B74565">
                        <w:rPr>
                          <w:rFonts w:cs="Tahoma" w:hint="eastAsia"/>
                          <w:color w:val="0B5294"/>
                          <w:spacing w:val="-4"/>
                          <w:sz w:val="24"/>
                          <w:szCs w:val="24"/>
                          <w:rtl/>
                        </w:rPr>
                        <w:t>מצ</w:t>
                      </w:r>
                      <w:r w:rsidRPr="00B74565">
                        <w:rPr>
                          <w:rFonts w:cs="Tahoma"/>
                          <w:color w:val="0B5294"/>
                          <w:spacing w:val="-4"/>
                          <w:sz w:val="24"/>
                          <w:szCs w:val="24"/>
                          <w:rtl/>
                        </w:rPr>
                        <w:t>"</w:t>
                      </w:r>
                      <w:r w:rsidRPr="00B74565">
                        <w:rPr>
                          <w:rFonts w:cs="Tahoma" w:hint="eastAsia"/>
                          <w:color w:val="0B5294"/>
                          <w:spacing w:val="-4"/>
                          <w:sz w:val="24"/>
                          <w:szCs w:val="24"/>
                          <w:rtl/>
                        </w:rPr>
                        <w:t>ח</w:t>
                      </w:r>
                      <w:r w:rsidRPr="00B74565">
                        <w:rPr>
                          <w:rFonts w:cs="Tahoma"/>
                          <w:color w:val="0B5294"/>
                          <w:spacing w:val="-4"/>
                          <w:sz w:val="24"/>
                          <w:szCs w:val="24"/>
                          <w:rtl/>
                        </w:rPr>
                        <w:t xml:space="preserve"> - </w:t>
                      </w:r>
                      <w:r w:rsidRPr="00B74565">
                        <w:rPr>
                          <w:rFonts w:cs="Tahoma" w:hint="eastAsia"/>
                          <w:color w:val="0B5294"/>
                          <w:spacing w:val="-4"/>
                          <w:sz w:val="24"/>
                          <w:szCs w:val="24"/>
                          <w:rtl/>
                        </w:rPr>
                        <w:t>החקירות</w:t>
                      </w:r>
                      <w:r w:rsidRPr="00B74565">
                        <w:rPr>
                          <w:rFonts w:cs="Tahoma"/>
                          <w:color w:val="0B5294"/>
                          <w:spacing w:val="-4"/>
                          <w:sz w:val="24"/>
                          <w:szCs w:val="24"/>
                          <w:rtl/>
                        </w:rPr>
                        <w:t xml:space="preserve">, </w:t>
                      </w:r>
                      <w:r w:rsidRPr="00B74565">
                        <w:rPr>
                          <w:rFonts w:cs="Tahoma" w:hint="eastAsia"/>
                          <w:color w:val="0B5294"/>
                          <w:spacing w:val="-4"/>
                          <w:sz w:val="24"/>
                          <w:szCs w:val="24"/>
                          <w:rtl/>
                        </w:rPr>
                        <w:t>המודיעין</w:t>
                      </w:r>
                      <w:r w:rsidRPr="00B74565">
                        <w:rPr>
                          <w:rFonts w:cs="Tahoma"/>
                          <w:color w:val="0B5294"/>
                          <w:spacing w:val="-4"/>
                          <w:sz w:val="24"/>
                          <w:szCs w:val="24"/>
                          <w:rtl/>
                        </w:rPr>
                        <w:t xml:space="preserve">, </w:t>
                      </w:r>
                      <w:r w:rsidRPr="00B74565">
                        <w:rPr>
                          <w:rFonts w:cs="Tahoma" w:hint="eastAsia"/>
                          <w:color w:val="0B5294"/>
                          <w:spacing w:val="-4"/>
                          <w:sz w:val="24"/>
                          <w:szCs w:val="24"/>
                          <w:rtl/>
                        </w:rPr>
                        <w:t>הבילוש</w:t>
                      </w:r>
                      <w:r w:rsidRPr="00B74565">
                        <w:rPr>
                          <w:rFonts w:cs="Tahoma"/>
                          <w:color w:val="0B5294"/>
                          <w:spacing w:val="-4"/>
                          <w:sz w:val="24"/>
                          <w:szCs w:val="24"/>
                          <w:rtl/>
                        </w:rPr>
                        <w:t xml:space="preserve"> </w:t>
                      </w:r>
                      <w:r w:rsidRPr="00B74565">
                        <w:rPr>
                          <w:rFonts w:cs="Tahoma" w:hint="eastAsia"/>
                          <w:color w:val="0B5294"/>
                          <w:spacing w:val="-4"/>
                          <w:sz w:val="24"/>
                          <w:szCs w:val="24"/>
                          <w:rtl/>
                        </w:rPr>
                        <w:t>וכן</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בתפקוד</w:t>
                      </w:r>
                      <w:r w:rsidRPr="00B74565">
                        <w:rPr>
                          <w:rFonts w:cs="Tahoma"/>
                          <w:color w:val="0B5294"/>
                          <w:spacing w:val="-4"/>
                          <w:sz w:val="24"/>
                          <w:szCs w:val="24"/>
                          <w:rtl/>
                        </w:rPr>
                        <w:t xml:space="preserve"> </w:t>
                      </w:r>
                      <w:r w:rsidRPr="00B74565">
                        <w:rPr>
                          <w:rFonts w:cs="Tahoma" w:hint="eastAsia"/>
                          <w:color w:val="0B5294"/>
                          <w:spacing w:val="-4"/>
                          <w:sz w:val="24"/>
                          <w:szCs w:val="24"/>
                          <w:rtl/>
                        </w:rPr>
                        <w:t>מערכות</w:t>
                      </w:r>
                      <w:r w:rsidRPr="00B74565">
                        <w:rPr>
                          <w:rFonts w:cs="Tahoma"/>
                          <w:color w:val="0B5294"/>
                          <w:spacing w:val="-4"/>
                          <w:sz w:val="24"/>
                          <w:szCs w:val="24"/>
                          <w:rtl/>
                        </w:rPr>
                        <w:t xml:space="preserve"> </w:t>
                      </w:r>
                      <w:r w:rsidRPr="00B74565">
                        <w:rPr>
                          <w:rFonts w:cs="Tahoma" w:hint="eastAsia"/>
                          <w:color w:val="0B5294"/>
                          <w:spacing w:val="-4"/>
                          <w:sz w:val="24"/>
                          <w:szCs w:val="24"/>
                          <w:rtl/>
                        </w:rPr>
                        <w:t>המידע</w:t>
                      </w:r>
                    </w:p>
                    <w:p w:rsidR="00B74565" w:rsidRPr="00373C5D" w:rsidP="00B74565">
                      <w:pPr>
                        <w:spacing w:before="120" w:after="0" w:line="240" w:lineRule="atLeast"/>
                        <w:rPr>
                          <w:rFonts w:cs="Tahoma"/>
                          <w:b/>
                          <w:bCs/>
                          <w:color w:val="0B5294"/>
                          <w:sz w:val="48"/>
                          <w:szCs w:val="48"/>
                          <w:rtl/>
                        </w:rPr>
                      </w:pPr>
                      <w:drawing>
                        <wp:inline distT="0" distB="0" distL="0" distR="0">
                          <wp:extent cx="288000" cy="31337"/>
                          <wp:effectExtent l="0" t="0" r="0" b="6985"/>
                          <wp:docPr id="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4338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F74648" w:rsidR="002D37ED">
        <w:rPr>
          <w:rFonts w:ascii="David" w:hAnsi="David"/>
          <w:rtl/>
        </w:rPr>
        <w:t>על ראש אכ"א - בשיתוף הגורמים הרלוונטיים בצה"ל ומשטרת ישראל - להביא לידי מיצוי את כלל האפשרויות לגיבוש פתרון, על מנת להבטיח כי לרשות מצ"ח תעמוד מערכת מידע ייעודית אמינה לצורך ניהול מערך החקירות והמודיעין.</w:t>
      </w:r>
    </w:p>
    <w:p w:rsidR="002D37ED" w:rsidRPr="002D37ED" w:rsidP="00FD1BE0">
      <w:pPr>
        <w:pStyle w:val="KOT6T"/>
        <w:pBdr>
          <w:left w:val="single" w:sz="8" w:space="4" w:color="2A2AA6"/>
          <w:right w:val="single" w:sz="8" w:space="4" w:color="2A2AA6"/>
        </w:pBdr>
        <w:ind w:left="170"/>
        <w:rPr>
          <w:rtl/>
        </w:rPr>
      </w:pPr>
      <w:r w:rsidRPr="002D37ED">
        <w:rPr>
          <w:rtl/>
        </w:rPr>
        <w:t>עדכון המרשם הפלילי בהרשעות שניתנו בבתי הדין הצבאיים</w:t>
      </w:r>
    </w:p>
    <w:p w:rsidR="002D37ED" w:rsidRPr="002D37ED" w:rsidP="00FD1BE0">
      <w:pPr>
        <w:pStyle w:val="takzir-list-paragraph"/>
        <w:numPr>
          <w:ilvl w:val="0"/>
          <w:numId w:val="28"/>
        </w:numPr>
        <w:pBdr>
          <w:top w:val="none" w:sz="0" w:space="0" w:color="auto"/>
          <w:bottom w:val="none" w:sz="0" w:space="0" w:color="auto"/>
        </w:pBdr>
        <w:ind w:left="510" w:hanging="340"/>
        <w:rPr>
          <w:rFonts w:ascii="David" w:hAnsi="David"/>
        </w:rPr>
      </w:pPr>
      <w:r w:rsidRPr="002D37ED">
        <w:rPr>
          <w:rFonts w:ascii="David" w:hAnsi="David"/>
          <w:rtl/>
        </w:rPr>
        <w:t xml:space="preserve">על המשרד לביטחון הפנים ועל משרד המשפטים לוודא כי אופן הדיווח למרשם הפלילי יוסדר והנושא יבוא על פתרונו. </w:t>
      </w:r>
    </w:p>
    <w:p w:rsidR="002D37ED" w:rsidRPr="00F74648" w:rsidP="00FD1BE0">
      <w:pPr>
        <w:pStyle w:val="takzir-list-paragraph"/>
        <w:pBdr>
          <w:top w:val="none" w:sz="0" w:space="0" w:color="auto"/>
          <w:bottom w:val="none" w:sz="0" w:space="0" w:color="auto"/>
        </w:pBdr>
        <w:ind w:left="510" w:hanging="340"/>
        <w:rPr>
          <w:rFonts w:ascii="David" w:hAnsi="David"/>
          <w:rtl/>
        </w:rPr>
      </w:pPr>
      <w:r w:rsidRPr="00F74648">
        <w:rPr>
          <w:rFonts w:ascii="David" w:hAnsi="David"/>
          <w:rtl/>
        </w:rPr>
        <w:t>על מקמצ"ר, בשיתוף יחידת בתי הדין הצבאיים ומשטרת ישראל, להשלים את מלאכת "יישור הקו" ולוודא כי כל ההרשעות שניתנו בבתי הדין הצבאיים נרשמו במרשם הפלילי. נוסף על כך, על מצ"ח להכין נוהל שיסדיר את קיומם של הליכי בקרה על תהליך ההזנה של נתונים במרשם הפלילי, על מנת למנוע קיומם של פערים דומים בעתיד.</w:t>
      </w:r>
    </w:p>
    <w:p w:rsidR="002D37ED" w:rsidRPr="002D37ED" w:rsidP="00FD1BE0">
      <w:pPr>
        <w:pStyle w:val="KOT6T"/>
        <w:pBdr>
          <w:left w:val="single" w:sz="8" w:space="4" w:color="2A2AA6"/>
          <w:right w:val="single" w:sz="8" w:space="4" w:color="2A2AA6"/>
        </w:pBdr>
        <w:ind w:left="170"/>
        <w:rPr>
          <w:rtl/>
        </w:rPr>
      </w:pPr>
      <w:r w:rsidRPr="002D37ED">
        <w:rPr>
          <w:rtl/>
        </w:rPr>
        <w:t>הבטחת העצמאות ואי-התלות של פעילות מצ"ח</w:t>
      </w:r>
    </w:p>
    <w:p w:rsidR="002D37ED" w:rsidRPr="00F74648" w:rsidP="00FD1BE0">
      <w:pPr>
        <w:pStyle w:val="takzir-text"/>
        <w:pBdr>
          <w:top w:val="none" w:sz="0" w:space="0" w:color="auto"/>
        </w:pBdr>
        <w:bidi/>
        <w:rPr>
          <w:rFonts w:ascii="David" w:hAnsi="David"/>
          <w:rtl/>
        </w:rPr>
      </w:pPr>
      <w:r w:rsidRPr="00F74648">
        <w:rPr>
          <w:rFonts w:ascii="David" w:hAnsi="David"/>
          <w:rtl/>
        </w:rPr>
        <w:t xml:space="preserve">על מנכ"ל משרד הביטחון, בשיתוף סגן הרמטכ"ל, להנחות על ביצוע עבודת מטה מקיפה, בשיתוף גורמים צבאיים וחוץ-צבאיים רלוונטיים, כדי לבחון כיצד ניתן להבטיח את קיומם של עקרונות החקירה האפקטיבית שבהם צריכה מצ"ח לעמוד כדי למלא את ייעודה באופן המיטבי, בין היתר באמצעות צמצום תלותה ככל שניתן. זאת, לרבות באמצעות גידור משאבי מצ"ח והקצאתם באופן נפרד מיחידות צה"ל האחרות, חידוד הנחיות וקביעת הסדרים למניעת ניגוד עניינים ופתרונות ארגוניים נוספים שימנעו, ככל שניתן, השפעות זרות על פעילותה. בשל רגישות פעילותה של מצ"ח ובשל היבטים הקשורים </w:t>
      </w:r>
      <w:r w:rsidR="00B74565">
        <w:rPr>
          <w:rFonts w:ascii="David" w:hAnsi="David"/>
          <w:rtl/>
        </w:rPr>
        <w:br/>
      </w:r>
      <w:r w:rsidRPr="00F74648">
        <w:rPr>
          <w:rFonts w:ascii="David" w:hAnsi="David"/>
          <w:rtl/>
        </w:rPr>
        <w:t>לאי-התלות הנדרשת ממנה, יש להביא את מסקנות עבודת המטה שתתבצע לעיונו ולאישורו של שר הביטחון.</w:t>
      </w:r>
    </w:p>
    <w:p w:rsidR="00A90478" w:rsidRPr="00492C38" w:rsidP="00FD1BE0">
      <w:pPr>
        <w:pStyle w:val="takzir"/>
        <w:rPr>
          <w:rFonts w:ascii="Tahoma" w:hAnsi="Tahoma" w:cs="Tahoma"/>
          <w:noProof w:val="0"/>
          <w:sz w:val="28"/>
          <w:rtl/>
        </w:rPr>
      </w:pPr>
    </w:p>
    <w:p w:rsidR="00384065" w:rsidRPr="00132FFC" w:rsidP="00FD1BE0">
      <w:pPr>
        <w:pStyle w:val="KOT4S"/>
        <w:rPr>
          <w:rtl/>
        </w:rPr>
      </w:pPr>
      <w:r w:rsidRPr="00132FFC">
        <w:rPr>
          <w:rtl/>
        </w:rPr>
        <w:t>סיכום</w:t>
      </w:r>
    </w:p>
    <w:p w:rsidR="002D37ED" w:rsidRPr="008A4EE6" w:rsidP="00FD1BE0">
      <w:pPr>
        <w:pStyle w:val="takzir-text"/>
        <w:pBdr>
          <w:bottom w:val="none" w:sz="0" w:space="0" w:color="auto"/>
        </w:pBdr>
        <w:bidi/>
        <w:rPr>
          <w:rFonts w:ascii="David" w:hAnsi="David"/>
          <w:rtl/>
        </w:rPr>
      </w:pPr>
      <w:r w:rsidRPr="008A4EE6">
        <w:rPr>
          <w:rFonts w:ascii="David" w:hAnsi="David"/>
          <w:rtl/>
        </w:rPr>
        <w:t>מצ"ח היא יחידה בעלת מאפיינים מקצועיים ייחודיים ששואבת את סמכויותיה מחוק השיפוט הצבאי, התשט"ו-1955.</w:t>
      </w:r>
    </w:p>
    <w:p w:rsidR="002D37ED" w:rsidRPr="008A4EE6" w:rsidP="00FD1BE0">
      <w:pPr>
        <w:pStyle w:val="takzir-text"/>
        <w:pBdr>
          <w:top w:val="none" w:sz="0" w:space="0" w:color="auto"/>
          <w:bottom w:val="none" w:sz="0" w:space="0" w:color="auto"/>
        </w:pBdr>
        <w:bidi/>
        <w:rPr>
          <w:rFonts w:ascii="David" w:hAnsi="David"/>
          <w:rtl/>
        </w:rPr>
      </w:pPr>
      <w:r w:rsidRPr="008A4EE6">
        <w:rPr>
          <w:rFonts w:ascii="David" w:hAnsi="David"/>
          <w:rtl/>
        </w:rPr>
        <w:t xml:space="preserve">בביקורת עלו, בין היתר, ליקויים בתחומי העיסוק המרכזיים של מצ"ח - החקירות, המודיעין, הבילוש וכן ליקויים בתפקוד מערכות המידע. בחלק מן המקרים נמצא כי הנחיות מפקד מצ"ח לא קוימו כנדרש וכי לא התבצעו תהליכי פיקוח ובקרה באופן מספק. </w:t>
      </w:r>
    </w:p>
    <w:p w:rsidR="002D37ED" w:rsidRPr="008A4EE6" w:rsidP="00FD1BE0">
      <w:pPr>
        <w:pStyle w:val="takzir-text"/>
        <w:pBdr>
          <w:top w:val="none" w:sz="0" w:space="0" w:color="auto"/>
          <w:bottom w:val="none" w:sz="0" w:space="0" w:color="auto"/>
        </w:pBdr>
        <w:bidi/>
        <w:rPr>
          <w:rFonts w:ascii="David" w:hAnsi="David"/>
          <w:rtl/>
        </w:rPr>
      </w:pPr>
      <w:r w:rsidRPr="008A4EE6">
        <w:rPr>
          <w:rFonts w:ascii="David" w:hAnsi="David"/>
          <w:rtl/>
        </w:rPr>
        <w:t>ניכר בביקורת כי מפקדת מצ"ח, בהובלתו של מפקד מצ"ח, עושה מאמצים לפתור את הליקויים, לרבות באמצעות תהליכי בקרה המתקיימים באופן שוטף ביחידה תוך הצבת יעדים וחתירה לשיפור.</w:t>
      </w:r>
      <w:r w:rsidRPr="008A4EE6">
        <w:rPr>
          <w:rFonts w:ascii="David" w:hAnsi="David"/>
          <w:rtl/>
        </w:rPr>
        <w:t xml:space="preserve"> </w:t>
      </w:r>
      <w:r w:rsidRPr="008A4EE6">
        <w:rPr>
          <w:rFonts w:ascii="David" w:hAnsi="David"/>
          <w:rtl/>
        </w:rPr>
        <w:t xml:space="preserve">אולם האחריות לתיקון חלק מהליקויים אינה רק בסמכותו של מפקד מצ"ח ומוטלת גם על קמצ"ר, ראש אכ"א וגורמים נוספים במטה הכללי. </w:t>
      </w:r>
    </w:p>
    <w:p w:rsidR="002D37ED" w:rsidRPr="008A4EE6" w:rsidP="00FD1BE0">
      <w:pPr>
        <w:pStyle w:val="takzir-text"/>
        <w:pBdr>
          <w:top w:val="none" w:sz="0" w:space="0" w:color="auto"/>
          <w:bottom w:val="none" w:sz="0" w:space="0" w:color="auto"/>
        </w:pBdr>
        <w:bidi/>
        <w:rPr>
          <w:rFonts w:ascii="David" w:hAnsi="David"/>
          <w:rtl/>
        </w:rPr>
      </w:pPr>
      <w:r w:rsidRPr="008A4EE6">
        <w:rPr>
          <w:rFonts w:ascii="David" w:hAnsi="David"/>
          <w:rtl/>
        </w:rPr>
        <w:t xml:space="preserve">הליקויים שעלו בתחום החקירות, בדגש על הקושי של </w:t>
      </w:r>
      <w:r w:rsidRPr="008A4EE6">
        <w:rPr>
          <w:rFonts w:ascii="David" w:hAnsi="David"/>
          <w:rtl/>
        </w:rPr>
        <w:t>יאח"ה</w:t>
      </w:r>
      <w:r w:rsidRPr="008A4EE6">
        <w:rPr>
          <w:rFonts w:ascii="David" w:hAnsi="David"/>
          <w:rtl/>
        </w:rPr>
        <w:t xml:space="preserve"> לעמוד במשימותיה; הליקויים ביכולת המקצועית של מערך המודיעין; ליקויים הנובעים משיתוף הפעולה של מצ"ח עם גורמים חיצוניים; וכן הליקויים בתפקוד מערכת המידע במצ"ח הם מהותיים ונדרשים פיקוח ובקרה של קמצ"ר ושל ראש אכ"א על הטיפול בהם. הגם שתוקנו בחלקם, הליקויים מחייבים המשך טיפול. זאת, על מנת להבטיח שלא ייפגע תפקודה של מצ"ח והיא תוכל לממש את ייעודה.</w:t>
      </w:r>
    </w:p>
    <w:p w:rsidR="002D37ED" w:rsidRPr="008A4EE6" w:rsidP="00DC4174">
      <w:pPr>
        <w:pStyle w:val="takzir-text"/>
        <w:pBdr>
          <w:top w:val="none" w:sz="0" w:space="0" w:color="auto"/>
        </w:pBdr>
        <w:bidi/>
        <w:rPr>
          <w:rFonts w:ascii="David" w:hAnsi="David"/>
          <w:rtl/>
        </w:rPr>
      </w:pPr>
      <w:r w:rsidRPr="008A4EE6">
        <w:rPr>
          <w:rFonts w:ascii="David" w:hAnsi="David"/>
          <w:rtl/>
        </w:rPr>
        <w:t xml:space="preserve">מיקומה הארגוני של מצ"ח כיחידה צבאית יוצר מרקם עדין הנובע מייעודה של מצ"ח כגוף חקירות עצמאי ובלתי תלוי החוקר את הצבא מחד גיסא, וכפיפותה למדרג הצבאי הפיקודי מאידך גיסא. על מנת שמצ"ח תוכל לקיים חקירה אפקטיבית כנדרש, חייבים להתקיים העקרונות שצוינו בדוח השני של ועדת </w:t>
      </w:r>
      <w:r w:rsidRPr="008A4EE6">
        <w:rPr>
          <w:rFonts w:ascii="David" w:hAnsi="David"/>
          <w:rtl/>
        </w:rPr>
        <w:t>טירקל</w:t>
      </w:r>
      <w:r>
        <w:rPr>
          <w:rStyle w:val="FootnoteReference0"/>
          <w:rFonts w:ascii="David" w:hAnsi="David"/>
          <w:rtl/>
        </w:rPr>
        <w:footnoteReference w:id="4"/>
      </w:r>
      <w:r w:rsidRPr="008A4EE6">
        <w:rPr>
          <w:rFonts w:ascii="David" w:hAnsi="David"/>
          <w:rtl/>
        </w:rPr>
        <w:t xml:space="preserve"> - עצמאות החקירה, היעדר משוא פנים, אפקטיביות ויסודיות ומהירות. על מנכ"ל משרד הביטחון, בשיתוף סגן הרמטכ"ל, להנחות על ביצוע עבודת מטה מקיפה, בשיתוף גורמים צבאיים וחוץ-צבאיים רלוונטיים, כדי לבחון כיצד ניתן להבטיח את קיומם של עקרונות החקירה שבהם צריכה מצ"ח לעמוד על מנת למלא את ייעודה באופן המיטבי, בין היתר באמצעות צמצום תלותה בקבלת אמצעים מגורמים שונים בצה"ל. בשל היבטים הקשורים לאי-התלות הנדרשת ממצ"ח ובשל רגישות הנושא, יש להביא את מסקנות עבודת המטה שתתבצע לעיונו ואישורו של שר הביטחון.</w:t>
      </w:r>
      <w:r w:rsidRPr="00B8512D" w:rsidR="00B8512D">
        <w:rPr>
          <w:szCs w:val="17"/>
          <w:rtl/>
        </w:rPr>
        <w:t xml:space="preserve"> </w:t>
      </w:r>
      <w:r w:rsidRPr="0012789B" w:rsidR="00B8512D">
        <w:rPr>
          <w:noProof/>
          <w:szCs w:val="17"/>
          <w:rtl/>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7041048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0548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מנכ</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משרד</w:t>
                            </w:r>
                            <w:r w:rsidRPr="00DC4174">
                              <w:rPr>
                                <w:rFonts w:cs="Tahoma"/>
                                <w:color w:val="0B5294"/>
                                <w:spacing w:val="-4"/>
                                <w:sz w:val="24"/>
                                <w:szCs w:val="24"/>
                                <w:rtl/>
                              </w:rPr>
                              <w:t xml:space="preserve"> </w:t>
                            </w:r>
                            <w:r w:rsidRPr="00DC4174">
                              <w:rPr>
                                <w:rFonts w:cs="Tahoma" w:hint="eastAsia"/>
                                <w:color w:val="0B5294"/>
                                <w:spacing w:val="-4"/>
                                <w:sz w:val="24"/>
                                <w:szCs w:val="24"/>
                                <w:rtl/>
                              </w:rPr>
                              <w:t>הביטחון</w:t>
                            </w:r>
                            <w:r w:rsidRPr="00DC4174">
                              <w:rPr>
                                <w:rFonts w:cs="Tahoma"/>
                                <w:color w:val="0B5294"/>
                                <w:spacing w:val="-4"/>
                                <w:sz w:val="24"/>
                                <w:szCs w:val="24"/>
                                <w:rtl/>
                              </w:rPr>
                              <w:t xml:space="preserve">, </w:t>
                            </w:r>
                            <w:r w:rsidRPr="00DC4174">
                              <w:rPr>
                                <w:rFonts w:cs="Tahoma" w:hint="eastAsia"/>
                                <w:color w:val="0B5294"/>
                                <w:spacing w:val="-4"/>
                                <w:sz w:val="24"/>
                                <w:szCs w:val="24"/>
                                <w:rtl/>
                              </w:rPr>
                              <w:t>בשיתוף</w:t>
                            </w:r>
                            <w:r w:rsidRPr="00DC4174">
                              <w:rPr>
                                <w:rFonts w:cs="Tahoma"/>
                                <w:color w:val="0B5294"/>
                                <w:spacing w:val="-4"/>
                                <w:sz w:val="24"/>
                                <w:szCs w:val="24"/>
                                <w:rtl/>
                              </w:rPr>
                              <w:t xml:space="preserve"> </w:t>
                            </w:r>
                            <w:r w:rsidRPr="00DC4174">
                              <w:rPr>
                                <w:rFonts w:cs="Tahoma" w:hint="eastAsia"/>
                                <w:color w:val="0B5294"/>
                                <w:spacing w:val="-4"/>
                                <w:sz w:val="24"/>
                                <w:szCs w:val="24"/>
                                <w:rtl/>
                              </w:rPr>
                              <w:t>סגן</w:t>
                            </w:r>
                            <w:r w:rsidRPr="00DC4174">
                              <w:rPr>
                                <w:rFonts w:cs="Tahoma"/>
                                <w:color w:val="0B5294"/>
                                <w:spacing w:val="-4"/>
                                <w:sz w:val="24"/>
                                <w:szCs w:val="24"/>
                                <w:rtl/>
                              </w:rPr>
                              <w:t xml:space="preserve"> </w:t>
                            </w:r>
                            <w:r w:rsidRPr="00DC4174">
                              <w:rPr>
                                <w:rFonts w:cs="Tahoma" w:hint="eastAsia"/>
                                <w:color w:val="0B5294"/>
                                <w:spacing w:val="-4"/>
                                <w:sz w:val="24"/>
                                <w:szCs w:val="24"/>
                                <w:rtl/>
                              </w:rPr>
                              <w:t>הרמטכ</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להנחות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ביצוע</w:t>
                            </w:r>
                            <w:r w:rsidRPr="00DC4174">
                              <w:rPr>
                                <w:rFonts w:cs="Tahoma"/>
                                <w:color w:val="0B5294"/>
                                <w:spacing w:val="-4"/>
                                <w:sz w:val="24"/>
                                <w:szCs w:val="24"/>
                                <w:rtl/>
                              </w:rPr>
                              <w:t xml:space="preserve"> </w:t>
                            </w:r>
                            <w:r w:rsidRPr="00DC4174">
                              <w:rPr>
                                <w:rFonts w:cs="Tahoma" w:hint="eastAsia"/>
                                <w:color w:val="0B5294"/>
                                <w:spacing w:val="-4"/>
                                <w:sz w:val="24"/>
                                <w:szCs w:val="24"/>
                                <w:rtl/>
                              </w:rPr>
                              <w:t>עבודת</w:t>
                            </w:r>
                            <w:r w:rsidRPr="00DC4174">
                              <w:rPr>
                                <w:rFonts w:cs="Tahoma"/>
                                <w:color w:val="0B5294"/>
                                <w:spacing w:val="-4"/>
                                <w:sz w:val="24"/>
                                <w:szCs w:val="24"/>
                                <w:rtl/>
                              </w:rPr>
                              <w:t xml:space="preserve"> </w:t>
                            </w:r>
                            <w:r w:rsidRPr="00DC4174">
                              <w:rPr>
                                <w:rFonts w:cs="Tahoma" w:hint="eastAsia"/>
                                <w:color w:val="0B5294"/>
                                <w:spacing w:val="-4"/>
                                <w:sz w:val="24"/>
                                <w:szCs w:val="24"/>
                                <w:rtl/>
                              </w:rPr>
                              <w:t>מטה</w:t>
                            </w:r>
                            <w:r w:rsidRPr="00DC4174">
                              <w:rPr>
                                <w:rFonts w:cs="Tahoma"/>
                                <w:color w:val="0B5294"/>
                                <w:spacing w:val="-4"/>
                                <w:sz w:val="24"/>
                                <w:szCs w:val="24"/>
                                <w:rtl/>
                              </w:rPr>
                              <w:t xml:space="preserve"> </w:t>
                            </w:r>
                            <w:r w:rsidRPr="00DC4174">
                              <w:rPr>
                                <w:rFonts w:cs="Tahoma" w:hint="eastAsia"/>
                                <w:color w:val="0B5294"/>
                                <w:spacing w:val="-4"/>
                                <w:sz w:val="24"/>
                                <w:szCs w:val="24"/>
                                <w:rtl/>
                              </w:rPr>
                              <w:t>מקיפה</w:t>
                            </w:r>
                            <w:r w:rsidRPr="00DC4174">
                              <w:rPr>
                                <w:rFonts w:cs="Tahoma"/>
                                <w:color w:val="0B5294"/>
                                <w:spacing w:val="-4"/>
                                <w:sz w:val="24"/>
                                <w:szCs w:val="24"/>
                                <w:rtl/>
                              </w:rPr>
                              <w:t xml:space="preserve"> </w:t>
                            </w:r>
                            <w:r w:rsidRPr="00DC4174">
                              <w:rPr>
                                <w:rFonts w:cs="Tahoma" w:hint="eastAsia"/>
                                <w:color w:val="0B5294"/>
                                <w:spacing w:val="-4"/>
                                <w:sz w:val="24"/>
                                <w:szCs w:val="24"/>
                                <w:rtl/>
                              </w:rPr>
                              <w:t>כדי</w:t>
                            </w:r>
                            <w:r w:rsidRPr="00DC4174">
                              <w:rPr>
                                <w:rFonts w:cs="Tahoma"/>
                                <w:color w:val="0B5294"/>
                                <w:spacing w:val="-4"/>
                                <w:sz w:val="24"/>
                                <w:szCs w:val="24"/>
                                <w:rtl/>
                              </w:rPr>
                              <w:t xml:space="preserve"> </w:t>
                            </w:r>
                            <w:r w:rsidRPr="00DC4174">
                              <w:rPr>
                                <w:rFonts w:cs="Tahoma" w:hint="eastAsia"/>
                                <w:color w:val="0B5294"/>
                                <w:spacing w:val="-4"/>
                                <w:sz w:val="24"/>
                                <w:szCs w:val="24"/>
                                <w:rtl/>
                              </w:rPr>
                              <w:t>לבחון</w:t>
                            </w:r>
                            <w:r w:rsidRPr="00DC4174">
                              <w:rPr>
                                <w:rFonts w:cs="Tahoma"/>
                                <w:color w:val="0B5294"/>
                                <w:spacing w:val="-4"/>
                                <w:sz w:val="24"/>
                                <w:szCs w:val="24"/>
                                <w:rtl/>
                              </w:rPr>
                              <w:t xml:space="preserve"> </w:t>
                            </w:r>
                            <w:r w:rsidRPr="00DC4174">
                              <w:rPr>
                                <w:rFonts w:cs="Tahoma" w:hint="eastAsia"/>
                                <w:color w:val="0B5294"/>
                                <w:spacing w:val="-4"/>
                                <w:sz w:val="24"/>
                                <w:szCs w:val="24"/>
                                <w:rtl/>
                              </w:rPr>
                              <w:t>כיצד</w:t>
                            </w:r>
                            <w:r w:rsidRPr="00DC4174">
                              <w:rPr>
                                <w:rFonts w:cs="Tahoma"/>
                                <w:color w:val="0B5294"/>
                                <w:spacing w:val="-4"/>
                                <w:sz w:val="24"/>
                                <w:szCs w:val="24"/>
                                <w:rtl/>
                              </w:rPr>
                              <w:t xml:space="preserve"> </w:t>
                            </w:r>
                            <w:r w:rsidRPr="00DC4174">
                              <w:rPr>
                                <w:rFonts w:cs="Tahoma" w:hint="eastAsia"/>
                                <w:color w:val="0B5294"/>
                                <w:spacing w:val="-4"/>
                                <w:sz w:val="24"/>
                                <w:szCs w:val="24"/>
                                <w:rtl/>
                              </w:rPr>
                              <w:t>ניתן</w:t>
                            </w:r>
                            <w:r w:rsidRPr="00DC4174">
                              <w:rPr>
                                <w:rFonts w:cs="Tahoma"/>
                                <w:color w:val="0B5294"/>
                                <w:spacing w:val="-4"/>
                                <w:sz w:val="24"/>
                                <w:szCs w:val="24"/>
                                <w:rtl/>
                              </w:rPr>
                              <w:t xml:space="preserve"> </w:t>
                            </w:r>
                            <w:r w:rsidRPr="00DC4174">
                              <w:rPr>
                                <w:rFonts w:cs="Tahoma" w:hint="eastAsia"/>
                                <w:color w:val="0B5294"/>
                                <w:spacing w:val="-4"/>
                                <w:sz w:val="24"/>
                                <w:szCs w:val="24"/>
                                <w:rtl/>
                              </w:rPr>
                              <w:t>להבטיח</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קיומם</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עקרונות</w:t>
                            </w:r>
                            <w:r w:rsidRPr="00DC4174">
                              <w:rPr>
                                <w:rFonts w:cs="Tahoma"/>
                                <w:color w:val="0B5294"/>
                                <w:spacing w:val="-4"/>
                                <w:sz w:val="24"/>
                                <w:szCs w:val="24"/>
                                <w:rtl/>
                              </w:rPr>
                              <w:t xml:space="preserve"> </w:t>
                            </w:r>
                            <w:r w:rsidRPr="00DC4174">
                              <w:rPr>
                                <w:rFonts w:cs="Tahoma" w:hint="eastAsia"/>
                                <w:color w:val="0B5294"/>
                                <w:spacing w:val="-4"/>
                                <w:sz w:val="24"/>
                                <w:szCs w:val="24"/>
                                <w:rtl/>
                              </w:rPr>
                              <w:t>החקירה</w:t>
                            </w:r>
                            <w:r w:rsidRPr="00DC4174">
                              <w:rPr>
                                <w:rFonts w:cs="Tahoma"/>
                                <w:color w:val="0B5294"/>
                                <w:spacing w:val="-4"/>
                                <w:sz w:val="24"/>
                                <w:szCs w:val="24"/>
                                <w:rtl/>
                              </w:rPr>
                              <w:t xml:space="preserve"> </w:t>
                            </w:r>
                            <w:r w:rsidRPr="00DC4174">
                              <w:rPr>
                                <w:rFonts w:cs="Tahoma" w:hint="eastAsia"/>
                                <w:color w:val="0B5294"/>
                                <w:spacing w:val="-4"/>
                                <w:sz w:val="24"/>
                                <w:szCs w:val="24"/>
                                <w:rtl/>
                              </w:rPr>
                              <w:t>שבהם</w:t>
                            </w:r>
                            <w:r w:rsidRPr="00DC4174">
                              <w:rPr>
                                <w:rFonts w:cs="Tahoma"/>
                                <w:color w:val="0B5294"/>
                                <w:spacing w:val="-4"/>
                                <w:sz w:val="24"/>
                                <w:szCs w:val="24"/>
                                <w:rtl/>
                              </w:rPr>
                              <w:t xml:space="preserve"> </w:t>
                            </w:r>
                            <w:r w:rsidRPr="00DC4174">
                              <w:rPr>
                                <w:rFonts w:cs="Tahoma" w:hint="eastAsia"/>
                                <w:color w:val="0B5294"/>
                                <w:spacing w:val="-4"/>
                                <w:sz w:val="24"/>
                                <w:szCs w:val="24"/>
                                <w:rtl/>
                              </w:rPr>
                              <w:t>צריכה</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לעמוד</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66041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5694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3604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1762F4" w:rsidP="00B8512D">
                      <w:pPr>
                        <w:spacing w:after="0" w:line="240" w:lineRule="auto"/>
                        <w:rPr>
                          <w:rFonts w:cs="Tahoma"/>
                          <w:color w:val="0B5294"/>
                          <w:spacing w:val="-4"/>
                          <w:sz w:val="24"/>
                          <w:szCs w:val="24"/>
                          <w:rtl/>
                          <w:cs/>
                        </w:rPr>
                      </w:pP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מנכ</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משרד</w:t>
                      </w:r>
                      <w:r w:rsidRPr="00DC4174">
                        <w:rPr>
                          <w:rFonts w:cs="Tahoma"/>
                          <w:color w:val="0B5294"/>
                          <w:spacing w:val="-4"/>
                          <w:sz w:val="24"/>
                          <w:szCs w:val="24"/>
                          <w:rtl/>
                        </w:rPr>
                        <w:t xml:space="preserve"> </w:t>
                      </w:r>
                      <w:r w:rsidRPr="00DC4174">
                        <w:rPr>
                          <w:rFonts w:cs="Tahoma" w:hint="eastAsia"/>
                          <w:color w:val="0B5294"/>
                          <w:spacing w:val="-4"/>
                          <w:sz w:val="24"/>
                          <w:szCs w:val="24"/>
                          <w:rtl/>
                        </w:rPr>
                        <w:t>הביטחון</w:t>
                      </w:r>
                      <w:r w:rsidRPr="00DC4174">
                        <w:rPr>
                          <w:rFonts w:cs="Tahoma"/>
                          <w:color w:val="0B5294"/>
                          <w:spacing w:val="-4"/>
                          <w:sz w:val="24"/>
                          <w:szCs w:val="24"/>
                          <w:rtl/>
                        </w:rPr>
                        <w:t xml:space="preserve">, </w:t>
                      </w:r>
                      <w:r w:rsidRPr="00DC4174">
                        <w:rPr>
                          <w:rFonts w:cs="Tahoma" w:hint="eastAsia"/>
                          <w:color w:val="0B5294"/>
                          <w:spacing w:val="-4"/>
                          <w:sz w:val="24"/>
                          <w:szCs w:val="24"/>
                          <w:rtl/>
                        </w:rPr>
                        <w:t>בשיתוף</w:t>
                      </w:r>
                      <w:r w:rsidRPr="00DC4174">
                        <w:rPr>
                          <w:rFonts w:cs="Tahoma"/>
                          <w:color w:val="0B5294"/>
                          <w:spacing w:val="-4"/>
                          <w:sz w:val="24"/>
                          <w:szCs w:val="24"/>
                          <w:rtl/>
                        </w:rPr>
                        <w:t xml:space="preserve"> </w:t>
                      </w:r>
                      <w:r w:rsidRPr="00DC4174">
                        <w:rPr>
                          <w:rFonts w:cs="Tahoma" w:hint="eastAsia"/>
                          <w:color w:val="0B5294"/>
                          <w:spacing w:val="-4"/>
                          <w:sz w:val="24"/>
                          <w:szCs w:val="24"/>
                          <w:rtl/>
                        </w:rPr>
                        <w:t>סגן</w:t>
                      </w:r>
                      <w:r w:rsidRPr="00DC4174">
                        <w:rPr>
                          <w:rFonts w:cs="Tahoma"/>
                          <w:color w:val="0B5294"/>
                          <w:spacing w:val="-4"/>
                          <w:sz w:val="24"/>
                          <w:szCs w:val="24"/>
                          <w:rtl/>
                        </w:rPr>
                        <w:t xml:space="preserve"> </w:t>
                      </w:r>
                      <w:r w:rsidRPr="00DC4174">
                        <w:rPr>
                          <w:rFonts w:cs="Tahoma" w:hint="eastAsia"/>
                          <w:color w:val="0B5294"/>
                          <w:spacing w:val="-4"/>
                          <w:sz w:val="24"/>
                          <w:szCs w:val="24"/>
                          <w:rtl/>
                        </w:rPr>
                        <w:t>הרמטכ</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להנחות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ביצוע</w:t>
                      </w:r>
                      <w:r w:rsidRPr="00DC4174">
                        <w:rPr>
                          <w:rFonts w:cs="Tahoma"/>
                          <w:color w:val="0B5294"/>
                          <w:spacing w:val="-4"/>
                          <w:sz w:val="24"/>
                          <w:szCs w:val="24"/>
                          <w:rtl/>
                        </w:rPr>
                        <w:t xml:space="preserve"> </w:t>
                      </w:r>
                      <w:r w:rsidRPr="00DC4174">
                        <w:rPr>
                          <w:rFonts w:cs="Tahoma" w:hint="eastAsia"/>
                          <w:color w:val="0B5294"/>
                          <w:spacing w:val="-4"/>
                          <w:sz w:val="24"/>
                          <w:szCs w:val="24"/>
                          <w:rtl/>
                        </w:rPr>
                        <w:t>עבודת</w:t>
                      </w:r>
                      <w:r w:rsidRPr="00DC4174">
                        <w:rPr>
                          <w:rFonts w:cs="Tahoma"/>
                          <w:color w:val="0B5294"/>
                          <w:spacing w:val="-4"/>
                          <w:sz w:val="24"/>
                          <w:szCs w:val="24"/>
                          <w:rtl/>
                        </w:rPr>
                        <w:t xml:space="preserve"> </w:t>
                      </w:r>
                      <w:r w:rsidRPr="00DC4174">
                        <w:rPr>
                          <w:rFonts w:cs="Tahoma" w:hint="eastAsia"/>
                          <w:color w:val="0B5294"/>
                          <w:spacing w:val="-4"/>
                          <w:sz w:val="24"/>
                          <w:szCs w:val="24"/>
                          <w:rtl/>
                        </w:rPr>
                        <w:t>מטה</w:t>
                      </w:r>
                      <w:r w:rsidRPr="00DC4174">
                        <w:rPr>
                          <w:rFonts w:cs="Tahoma"/>
                          <w:color w:val="0B5294"/>
                          <w:spacing w:val="-4"/>
                          <w:sz w:val="24"/>
                          <w:szCs w:val="24"/>
                          <w:rtl/>
                        </w:rPr>
                        <w:t xml:space="preserve"> </w:t>
                      </w:r>
                      <w:r w:rsidRPr="00DC4174">
                        <w:rPr>
                          <w:rFonts w:cs="Tahoma" w:hint="eastAsia"/>
                          <w:color w:val="0B5294"/>
                          <w:spacing w:val="-4"/>
                          <w:sz w:val="24"/>
                          <w:szCs w:val="24"/>
                          <w:rtl/>
                        </w:rPr>
                        <w:t>מקיפה</w:t>
                      </w:r>
                      <w:r w:rsidRPr="00DC4174">
                        <w:rPr>
                          <w:rFonts w:cs="Tahoma"/>
                          <w:color w:val="0B5294"/>
                          <w:spacing w:val="-4"/>
                          <w:sz w:val="24"/>
                          <w:szCs w:val="24"/>
                          <w:rtl/>
                        </w:rPr>
                        <w:t xml:space="preserve"> </w:t>
                      </w:r>
                      <w:r w:rsidRPr="00DC4174">
                        <w:rPr>
                          <w:rFonts w:cs="Tahoma" w:hint="eastAsia"/>
                          <w:color w:val="0B5294"/>
                          <w:spacing w:val="-4"/>
                          <w:sz w:val="24"/>
                          <w:szCs w:val="24"/>
                          <w:rtl/>
                        </w:rPr>
                        <w:t>כדי</w:t>
                      </w:r>
                      <w:r w:rsidRPr="00DC4174">
                        <w:rPr>
                          <w:rFonts w:cs="Tahoma"/>
                          <w:color w:val="0B5294"/>
                          <w:spacing w:val="-4"/>
                          <w:sz w:val="24"/>
                          <w:szCs w:val="24"/>
                          <w:rtl/>
                        </w:rPr>
                        <w:t xml:space="preserve"> </w:t>
                      </w:r>
                      <w:r w:rsidRPr="00DC4174">
                        <w:rPr>
                          <w:rFonts w:cs="Tahoma" w:hint="eastAsia"/>
                          <w:color w:val="0B5294"/>
                          <w:spacing w:val="-4"/>
                          <w:sz w:val="24"/>
                          <w:szCs w:val="24"/>
                          <w:rtl/>
                        </w:rPr>
                        <w:t>לבחון</w:t>
                      </w:r>
                      <w:r w:rsidRPr="00DC4174">
                        <w:rPr>
                          <w:rFonts w:cs="Tahoma"/>
                          <w:color w:val="0B5294"/>
                          <w:spacing w:val="-4"/>
                          <w:sz w:val="24"/>
                          <w:szCs w:val="24"/>
                          <w:rtl/>
                        </w:rPr>
                        <w:t xml:space="preserve"> </w:t>
                      </w:r>
                      <w:r w:rsidRPr="00DC4174">
                        <w:rPr>
                          <w:rFonts w:cs="Tahoma" w:hint="eastAsia"/>
                          <w:color w:val="0B5294"/>
                          <w:spacing w:val="-4"/>
                          <w:sz w:val="24"/>
                          <w:szCs w:val="24"/>
                          <w:rtl/>
                        </w:rPr>
                        <w:t>כיצד</w:t>
                      </w:r>
                      <w:r w:rsidRPr="00DC4174">
                        <w:rPr>
                          <w:rFonts w:cs="Tahoma"/>
                          <w:color w:val="0B5294"/>
                          <w:spacing w:val="-4"/>
                          <w:sz w:val="24"/>
                          <w:szCs w:val="24"/>
                          <w:rtl/>
                        </w:rPr>
                        <w:t xml:space="preserve"> </w:t>
                      </w:r>
                      <w:r w:rsidRPr="00DC4174">
                        <w:rPr>
                          <w:rFonts w:cs="Tahoma" w:hint="eastAsia"/>
                          <w:color w:val="0B5294"/>
                          <w:spacing w:val="-4"/>
                          <w:sz w:val="24"/>
                          <w:szCs w:val="24"/>
                          <w:rtl/>
                        </w:rPr>
                        <w:t>ניתן</w:t>
                      </w:r>
                      <w:r w:rsidRPr="00DC4174">
                        <w:rPr>
                          <w:rFonts w:cs="Tahoma"/>
                          <w:color w:val="0B5294"/>
                          <w:spacing w:val="-4"/>
                          <w:sz w:val="24"/>
                          <w:szCs w:val="24"/>
                          <w:rtl/>
                        </w:rPr>
                        <w:t xml:space="preserve"> </w:t>
                      </w:r>
                      <w:r w:rsidRPr="00DC4174">
                        <w:rPr>
                          <w:rFonts w:cs="Tahoma" w:hint="eastAsia"/>
                          <w:color w:val="0B5294"/>
                          <w:spacing w:val="-4"/>
                          <w:sz w:val="24"/>
                          <w:szCs w:val="24"/>
                          <w:rtl/>
                        </w:rPr>
                        <w:t>להבטיח</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קיומם</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עקרונות</w:t>
                      </w:r>
                      <w:r w:rsidRPr="00DC4174">
                        <w:rPr>
                          <w:rFonts w:cs="Tahoma"/>
                          <w:color w:val="0B5294"/>
                          <w:spacing w:val="-4"/>
                          <w:sz w:val="24"/>
                          <w:szCs w:val="24"/>
                          <w:rtl/>
                        </w:rPr>
                        <w:t xml:space="preserve"> </w:t>
                      </w:r>
                      <w:r w:rsidRPr="00DC4174">
                        <w:rPr>
                          <w:rFonts w:cs="Tahoma" w:hint="eastAsia"/>
                          <w:color w:val="0B5294"/>
                          <w:spacing w:val="-4"/>
                          <w:sz w:val="24"/>
                          <w:szCs w:val="24"/>
                          <w:rtl/>
                        </w:rPr>
                        <w:t>החקירה</w:t>
                      </w:r>
                      <w:r w:rsidRPr="00DC4174">
                        <w:rPr>
                          <w:rFonts w:cs="Tahoma"/>
                          <w:color w:val="0B5294"/>
                          <w:spacing w:val="-4"/>
                          <w:sz w:val="24"/>
                          <w:szCs w:val="24"/>
                          <w:rtl/>
                        </w:rPr>
                        <w:t xml:space="preserve"> </w:t>
                      </w:r>
                      <w:r w:rsidRPr="00DC4174">
                        <w:rPr>
                          <w:rFonts w:cs="Tahoma" w:hint="eastAsia"/>
                          <w:color w:val="0B5294"/>
                          <w:spacing w:val="-4"/>
                          <w:sz w:val="24"/>
                          <w:szCs w:val="24"/>
                          <w:rtl/>
                        </w:rPr>
                        <w:t>שבהם</w:t>
                      </w:r>
                      <w:r w:rsidRPr="00DC4174">
                        <w:rPr>
                          <w:rFonts w:cs="Tahoma"/>
                          <w:color w:val="0B5294"/>
                          <w:spacing w:val="-4"/>
                          <w:sz w:val="24"/>
                          <w:szCs w:val="24"/>
                          <w:rtl/>
                        </w:rPr>
                        <w:t xml:space="preserve"> </w:t>
                      </w:r>
                      <w:r w:rsidRPr="00DC4174">
                        <w:rPr>
                          <w:rFonts w:cs="Tahoma" w:hint="eastAsia"/>
                          <w:color w:val="0B5294"/>
                          <w:spacing w:val="-4"/>
                          <w:sz w:val="24"/>
                          <w:szCs w:val="24"/>
                          <w:rtl/>
                        </w:rPr>
                        <w:t>צריכה</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לעמוד</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873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1368B" w:rsidRPr="0010599F" w:rsidP="00FD1BE0">
      <w:pPr>
        <w:spacing w:line="240" w:lineRule="exact"/>
        <w:ind w:right="2268"/>
        <w:jc w:val="both"/>
        <w:rPr>
          <w:rFonts w:ascii="Tahoma" w:hAnsi="Tahoma" w:cs="Tahoma"/>
          <w:sz w:val="17"/>
          <w:szCs w:val="17"/>
          <w:rtl/>
        </w:rPr>
      </w:pPr>
    </w:p>
    <w:p w:rsidR="00327FBF" w:rsidRPr="0010599F" w:rsidP="00FD1BE0">
      <w:pPr>
        <w:spacing w:line="240" w:lineRule="exact"/>
        <w:ind w:right="2268"/>
        <w:jc w:val="both"/>
        <w:rPr>
          <w:rFonts w:ascii="Tahoma" w:hAnsi="Tahoma" w:cs="Tahoma"/>
          <w:sz w:val="17"/>
          <w:szCs w:val="17"/>
          <w:rtl/>
        </w:rPr>
        <w:sectPr w:rsidSect="00890ED9">
          <w:headerReference w:type="even" r:id="rId10"/>
          <w:headerReference w:type="default" r:id="rId11"/>
          <w:headerReference w:type="first" r:id="rId12"/>
          <w:pgSz w:w="11906" w:h="16838" w:code="9"/>
          <w:pgMar w:top="3119" w:right="1701" w:bottom="3119" w:left="1701" w:header="1559" w:footer="709" w:gutter="0"/>
          <w:cols w:space="708"/>
          <w:bidi/>
          <w:rtlGutter/>
          <w:docGrid w:linePitch="360"/>
        </w:sectPr>
      </w:pPr>
    </w:p>
    <w:p w:rsidR="00870575" w:rsidRPr="00F74648" w:rsidP="00FD1BE0">
      <w:pPr>
        <w:pStyle w:val="KOT4"/>
        <w:rPr>
          <w:rtl/>
        </w:rPr>
      </w:pPr>
      <w:bookmarkEnd w:id="0"/>
      <w:bookmarkEnd w:id="1"/>
      <w:bookmarkEnd w:id="2"/>
      <w:bookmarkEnd w:id="3"/>
      <w:bookmarkEnd w:id="4"/>
      <w:r w:rsidRPr="00F74648">
        <w:rPr>
          <w:rFonts w:ascii="David" w:hAnsi="David"/>
          <w:rtl/>
        </w:rPr>
        <w:t>מבוא</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המשטרה הצבאית החוקרת (להלן - מצ"ח או היחידה) היא יחידה בתוך חיל המשטרה הצבאית הכפופה לקצין משטרה צבאית ראשי (להלן - קמצ"ר), אשר כפוף לראש אגף כוח אדם בצה"ל (להלן - ראש אכ"א). ייעודה המרכזי של היחידה על פי פקודת הארגון שלה</w:t>
      </w:r>
      <w:r>
        <w:rPr>
          <w:rStyle w:val="FootnoteReference0"/>
          <w:rFonts w:ascii="Tahoma" w:hAnsi="Tahoma" w:cs="Tahoma"/>
          <w:sz w:val="18"/>
          <w:szCs w:val="18"/>
          <w:rtl/>
        </w:rPr>
        <w:footnoteReference w:id="5"/>
      </w:r>
      <w:r w:rsidRPr="001E29EF">
        <w:rPr>
          <w:rFonts w:ascii="Tahoma" w:hAnsi="Tahoma" w:cs="Tahoma"/>
          <w:sz w:val="18"/>
          <w:szCs w:val="18"/>
          <w:rtl/>
        </w:rPr>
        <w:t xml:space="preserve"> (להלן - </w:t>
      </w:r>
      <w:r w:rsidRPr="001E29EF">
        <w:rPr>
          <w:rFonts w:ascii="Tahoma" w:hAnsi="Tahoma" w:cs="Tahoma"/>
          <w:sz w:val="18"/>
          <w:szCs w:val="18"/>
          <w:rtl/>
        </w:rPr>
        <w:t>פק"א</w:t>
      </w:r>
      <w:r w:rsidRPr="001E29EF">
        <w:rPr>
          <w:rFonts w:ascii="Tahoma" w:hAnsi="Tahoma" w:cs="Tahoma"/>
          <w:sz w:val="18"/>
          <w:szCs w:val="18"/>
          <w:rtl/>
        </w:rPr>
        <w:t xml:space="preserve"> מצ"ח) הוא "להוות גוף חקירות לגילוי עבירות צבאיות ושאינן צבאיות, שבוצעו על ידי חיילים ואחרים, שחוק השיפוט הצבאי חל עליהם".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בחוק השיפוט הצבאי, התשט"ו-1955 (להלן - חוק השיפוט הצבאי), נקבע כי "אין להעמיד אדם לדין בפני בית דין צבאי - למעט בית דין צבאי לתעבורה - אלא לאחר בדיקת העבירה על ידי קצין בודק או לאחר חקירתה על ידי שופט חוקר, </w:t>
      </w:r>
      <w:r w:rsidRPr="001E29EF">
        <w:rPr>
          <w:rFonts w:ascii="Tahoma" w:hAnsi="Tahoma" w:cs="Tahoma"/>
          <w:sz w:val="18"/>
          <w:szCs w:val="18"/>
          <w:rtl/>
        </w:rPr>
        <w:t>הכל</w:t>
      </w:r>
      <w:r w:rsidRPr="001E29EF">
        <w:rPr>
          <w:rFonts w:ascii="Tahoma" w:hAnsi="Tahoma" w:cs="Tahoma"/>
          <w:sz w:val="18"/>
          <w:szCs w:val="18"/>
          <w:rtl/>
        </w:rPr>
        <w:t xml:space="preserve"> לפי העבירה; והוא כשאין בחוק זה הוראה אחרת". בפקודת מטכ"ל בנושא "בדיקה וחקירת מצ"ח" נקבע כי כקצין בודק רשאי לשמש, בין השאר, "שוטר צבאי, אשר הוסמך בכתב הסמכה על ידי הפרקליט הצבאי הראשי לערוך בדיקות דרך קבע או במקרה מסוים". שוטרי מצ"ח הם שוטרים צבאיים שהוסמכו על ידי הפרקליט הצבאי הראשי (להלן - הפצ"ר) לקיים בדיקות דרך קבע (המכונים בצה"ל גם חוקרי מצ"ח).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על פי </w:t>
      </w:r>
      <w:r w:rsidRPr="001E29EF">
        <w:rPr>
          <w:rFonts w:ascii="Tahoma" w:hAnsi="Tahoma" w:cs="Tahoma"/>
          <w:sz w:val="18"/>
          <w:szCs w:val="18"/>
          <w:rtl/>
        </w:rPr>
        <w:t>פק"א</w:t>
      </w:r>
      <w:r w:rsidRPr="001E29EF">
        <w:rPr>
          <w:rFonts w:ascii="Tahoma" w:hAnsi="Tahoma" w:cs="Tahoma"/>
          <w:sz w:val="18"/>
          <w:szCs w:val="18"/>
          <w:rtl/>
        </w:rPr>
        <w:t xml:space="preserve"> מצ"ח, תפקידיה העיקריים של היחידה הם "לערוך פעולות גלויות וסמויות למניעת עבירות ביחידות ולחקור עבירות צבאיות ושאינן צבאיות, שבוצעו על ידי חיילים ואחרים שחוק השיפוט הצבאי חל עליהם; להפעיל גוף מודיעין ובילוש לשם איסוף מידע, מחקר והערכה בנושאי ההתעניינות המודיעינית של חיל משטרה צבאית, בתחומי העבירות הפליליות, התעבורה והעבירות על פקודות הצבא; איסוף והכנת חומר ראיות להעמדת עבריינים לדין; לשתף פעולה עם משטרת ישראל וגופי חקירה מקבילים בחקירות ובפעולות שבהם מעורבים חיילים ואזרחים".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מפקד מצ"ח הוא קצין בדרגת אל"ם הכפוף פיקודית לקמצ"ר ומשמש </w:t>
      </w:r>
      <w:r w:rsidRPr="001E29EF">
        <w:rPr>
          <w:rFonts w:ascii="Tahoma" w:hAnsi="Tahoma" w:cs="Tahoma"/>
          <w:sz w:val="18"/>
          <w:szCs w:val="18"/>
          <w:rtl/>
        </w:rPr>
        <w:t>סגנו</w:t>
      </w:r>
      <w:r w:rsidRPr="001E29EF">
        <w:rPr>
          <w:rFonts w:ascii="Tahoma" w:hAnsi="Tahoma" w:cs="Tahoma"/>
          <w:sz w:val="18"/>
          <w:szCs w:val="18"/>
          <w:rtl/>
        </w:rPr>
        <w:t xml:space="preserve"> בתחום החקירות והמודיעין בצה"ל. תפקידיו של מפקד מצ"ח הם, בין היתר, להורות על ביצוע חקירות לעבירות פליליות שבוצעו במסגרת צה"ל, לקיים קשרי גומלין עם משטרת ישראל וגופי חקירה נוספים בענייני חקירות ולייצג את קמצ"ר לפניהם; לקיים בקרה מתמדת בענייני חקירות; להמליץ לפצ"ר על מתן כתבי הסמכה</w:t>
      </w:r>
      <w:r>
        <w:rPr>
          <w:rStyle w:val="FootnoteReference0"/>
          <w:rFonts w:ascii="Tahoma" w:hAnsi="Tahoma" w:cs="Tahoma"/>
          <w:sz w:val="18"/>
          <w:szCs w:val="18"/>
          <w:rtl/>
        </w:rPr>
        <w:footnoteReference w:id="6"/>
      </w:r>
      <w:r w:rsidRPr="001E29EF">
        <w:rPr>
          <w:rFonts w:ascii="Tahoma" w:hAnsi="Tahoma" w:cs="Tahoma"/>
          <w:sz w:val="18"/>
          <w:szCs w:val="18"/>
          <w:rtl/>
        </w:rPr>
        <w:t xml:space="preserve"> המסמיכים שוטרים צבאיים לערוך בדיקה.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בעשור האחרון הוחל על היחידה צמצום משמעותי של כ-30% מתקני הקבע שלה; בפברואר 2018 מנתה אפוא מצבת היחידה 95 קצינים ונגדים בשירות קבע, כ-360 חיילים בשירות חובה, וכ-500 חיילי מילואים. בעניין זה מסרה מפקדת הפרקליטות הצבאית הראשית לצוות הביקורת בנובמבר 2018 כי בשנים </w:t>
      </w:r>
      <w:r w:rsidRPr="001E29EF">
        <w:rPr>
          <w:rFonts w:ascii="Tahoma" w:hAnsi="Tahoma" w:cs="Tahoma"/>
          <w:sz w:val="18"/>
          <w:szCs w:val="18"/>
          <w:rtl/>
        </w:rPr>
        <w:t>האחרונות "</w:t>
      </w:r>
      <w:r w:rsidRPr="001E29EF">
        <w:rPr>
          <w:rFonts w:ascii="Tahoma" w:hAnsi="Tahoma" w:cs="Tahoma"/>
          <w:b/>
          <w:bCs/>
          <w:sz w:val="18"/>
          <w:szCs w:val="18"/>
          <w:rtl/>
        </w:rPr>
        <w:t>הצטמצם כוח האדם הוותיק והמנוסה ביחידה</w:t>
      </w:r>
      <w:r w:rsidRPr="001E29EF">
        <w:rPr>
          <w:rFonts w:ascii="Tahoma" w:hAnsi="Tahoma" w:cs="Tahoma"/>
          <w:sz w:val="18"/>
          <w:szCs w:val="18"/>
          <w:rtl/>
        </w:rPr>
        <w:t>" (ההדגשה במקור).</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נוכח</w:t>
      </w:r>
      <w:r w:rsidRPr="001E29EF">
        <w:rPr>
          <w:rFonts w:ascii="Tahoma" w:hAnsi="Tahoma" w:cs="Tahoma"/>
          <w:sz w:val="18"/>
          <w:szCs w:val="18"/>
          <w:rtl/>
        </w:rPr>
        <w:t xml:space="preserve"> </w:t>
      </w:r>
      <w:r w:rsidRPr="001E29EF">
        <w:rPr>
          <w:rFonts w:ascii="Tahoma" w:hAnsi="Tahoma" w:cs="Tahoma"/>
          <w:sz w:val="18"/>
          <w:szCs w:val="18"/>
          <w:rtl/>
        </w:rPr>
        <w:t>ה</w:t>
      </w:r>
      <w:r w:rsidRPr="001E29EF">
        <w:rPr>
          <w:rFonts w:ascii="Tahoma" w:hAnsi="Tahoma" w:cs="Tahoma"/>
          <w:sz w:val="18"/>
          <w:szCs w:val="18"/>
          <w:rtl/>
        </w:rPr>
        <w:t xml:space="preserve">צמצום בתקני הקבע </w:t>
      </w:r>
      <w:r w:rsidRPr="001E29EF">
        <w:rPr>
          <w:rFonts w:ascii="Tahoma" w:hAnsi="Tahoma" w:cs="Tahoma"/>
          <w:sz w:val="18"/>
          <w:szCs w:val="18"/>
          <w:rtl/>
        </w:rPr>
        <w:t>התבצע ביחידה בשנת 2017, בין היתר, שינוי ארגוני נרחב. שינוי זה אושר על ידי אכ"א. בתרשים שלהלן מוצג המבנה הארגוני החדש של מצ"ח:</w:t>
      </w:r>
    </w:p>
    <w:p w:rsidR="00870575" w:rsidRPr="001E29EF" w:rsidP="00FD1BE0">
      <w:pPr>
        <w:spacing w:line="240" w:lineRule="exact"/>
        <w:ind w:right="2268"/>
        <w:jc w:val="both"/>
        <w:rPr>
          <w:rFonts w:ascii="Tahoma" w:hAnsi="Tahoma" w:cs="Tahoma"/>
          <w:b/>
          <w:bCs/>
          <w:sz w:val="18"/>
          <w:szCs w:val="18"/>
          <w:rtl/>
        </w:rPr>
      </w:pPr>
      <w:r w:rsidRPr="001E29EF">
        <w:rPr>
          <w:rFonts w:ascii="Tahoma" w:hAnsi="Tahoma" w:cs="Tahoma"/>
          <w:b/>
          <w:bCs/>
          <w:sz w:val="18"/>
          <w:szCs w:val="18"/>
          <w:rtl/>
        </w:rPr>
        <w:t>תרשים 1</w:t>
      </w:r>
      <w:r w:rsidRPr="001E29EF">
        <w:rPr>
          <w:rFonts w:ascii="Tahoma" w:hAnsi="Tahoma" w:cs="Tahoma" w:hint="cs"/>
          <w:b/>
          <w:bCs/>
          <w:sz w:val="18"/>
          <w:szCs w:val="18"/>
          <w:rtl/>
        </w:rPr>
        <w:t xml:space="preserve">: </w:t>
      </w:r>
      <w:r w:rsidRPr="001E29EF">
        <w:rPr>
          <w:rFonts w:ascii="Tahoma" w:hAnsi="Tahoma" w:cs="Tahoma"/>
          <w:b/>
          <w:bCs/>
          <w:sz w:val="18"/>
          <w:szCs w:val="18"/>
          <w:rtl/>
        </w:rPr>
        <w:t>המבנה הארגוני של מצ"ח בשגרה</w:t>
      </w:r>
    </w:p>
    <w:p w:rsidR="00870575" w:rsidRPr="001E29EF" w:rsidP="00FD1BE0">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3948379" cy="32552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91871" name="5003-g-1.wmf"/>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48379" cy="3255264"/>
                    </a:xfrm>
                    <a:prstGeom prst="rect">
                      <a:avLst/>
                    </a:prstGeom>
                  </pic:spPr>
                </pic:pic>
              </a:graphicData>
            </a:graphic>
          </wp:inline>
        </w:drawing>
      </w:r>
    </w:p>
    <w:p w:rsidR="00870575" w:rsidRPr="001E29EF" w:rsidP="00FD1BE0">
      <w:pPr>
        <w:pStyle w:val="text-source"/>
        <w:rPr>
          <w:rtl/>
        </w:rPr>
      </w:pPr>
      <w:r w:rsidRPr="001E29EF">
        <w:rPr>
          <w:rtl/>
        </w:rPr>
        <w:t xml:space="preserve">המקור: </w:t>
      </w:r>
      <w:r w:rsidRPr="001E29EF">
        <w:rPr>
          <w:rtl/>
        </w:rPr>
        <w:t>הפק"א</w:t>
      </w:r>
      <w:r w:rsidRPr="001E29EF">
        <w:rPr>
          <w:rtl/>
        </w:rPr>
        <w:t xml:space="preserve"> החדשה</w:t>
      </w:r>
      <w:r w:rsidRPr="001E29EF">
        <w:t>.</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מצ"ח פועלת בשני מרחבים גיאוגרפיים - צפון ודרום ולכל מרחב כפופים מספר בסיסים. כמו כן פועל במצ"ח ענף מטה - ענף חקירות ומודיעין (להלן - </w:t>
      </w:r>
      <w:r w:rsidRPr="001E29EF">
        <w:rPr>
          <w:rFonts w:ascii="Tahoma" w:hAnsi="Tahoma" w:cs="Tahoma"/>
          <w:sz w:val="18"/>
          <w:szCs w:val="18"/>
          <w:rtl/>
        </w:rPr>
        <w:t>עח"ם</w:t>
      </w:r>
      <w:r w:rsidRPr="001E29EF">
        <w:rPr>
          <w:rFonts w:ascii="Tahoma" w:hAnsi="Tahoma" w:cs="Tahoma"/>
          <w:sz w:val="18"/>
          <w:szCs w:val="18"/>
          <w:rtl/>
        </w:rPr>
        <w:t>), שתפקידו "לספק תמונת מודיעין אינטגרטיבית לכל גורמי משטרה צבאית [וכן] לפקח ולעקוב אחר הפעילות המקצועית בבסיסי מצ"ח באופן שוטף באמצעות עריכת ביקורות".</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נוסף על כך פועלת במצ"ח יחידת שח"ק (שומרי חוק), שבעבר נקראה היחידה המרכזית לחקירות מיוחדות (להלן - </w:t>
      </w:r>
      <w:r w:rsidRPr="001E29EF">
        <w:rPr>
          <w:rFonts w:ascii="Tahoma" w:hAnsi="Tahoma" w:cs="Tahoma"/>
          <w:sz w:val="18"/>
          <w:szCs w:val="18"/>
          <w:rtl/>
        </w:rPr>
        <w:t>ימל"ם</w:t>
      </w:r>
      <w:r w:rsidRPr="001E29EF">
        <w:rPr>
          <w:rFonts w:ascii="Tahoma" w:hAnsi="Tahoma" w:cs="Tahoma"/>
          <w:sz w:val="18"/>
          <w:szCs w:val="18"/>
          <w:rtl/>
        </w:rPr>
        <w:t xml:space="preserve">), בפיקוד סא"ל. תפקידיה הם בין היתר "לנהל חקירות בתאום עם יחידות ובסיסי מצ"ח השונים וגורמים אחרים (משטרת ישראל, שירות הביטחון הכללי ומחלקת ביטחון המידע בצה"ל) בראיה כלל ארצית". תחת פיקוד מפקד יחידת שח"ק פועלות שתי יחידות </w:t>
      </w:r>
      <w:r w:rsidRPr="001E29EF">
        <w:rPr>
          <w:rFonts w:ascii="Tahoma" w:hAnsi="Tahoma" w:cs="Tahoma"/>
          <w:sz w:val="18"/>
          <w:szCs w:val="18"/>
          <w:rtl/>
        </w:rPr>
        <w:t xml:space="preserve">חקירה ייעודיות: היחידה הארצית לחקירות הונאה (להלן - </w:t>
      </w:r>
      <w:r w:rsidRPr="001E29EF">
        <w:rPr>
          <w:rFonts w:ascii="Tahoma" w:hAnsi="Tahoma" w:cs="Tahoma"/>
          <w:sz w:val="18"/>
          <w:szCs w:val="18"/>
          <w:rtl/>
        </w:rPr>
        <w:t>יאח"ה</w:t>
      </w:r>
      <w:r w:rsidRPr="001E29EF">
        <w:rPr>
          <w:rFonts w:ascii="Tahoma" w:hAnsi="Tahoma" w:cs="Tahoma"/>
          <w:sz w:val="18"/>
          <w:szCs w:val="18"/>
          <w:rtl/>
        </w:rPr>
        <w:t>) והיחידה הארצית לחקירות מבצעיות (</w:t>
      </w:r>
      <w:r w:rsidRPr="001E29EF">
        <w:rPr>
          <w:rFonts w:ascii="Tahoma" w:hAnsi="Tahoma" w:cs="Tahoma"/>
          <w:sz w:val="18"/>
          <w:szCs w:val="18"/>
          <w:rtl/>
        </w:rPr>
        <w:t>יאל"ם</w:t>
      </w:r>
      <w:r w:rsidRPr="001E29EF">
        <w:rPr>
          <w:rFonts w:ascii="Tahoma" w:hAnsi="Tahoma" w:cs="Tahoma"/>
          <w:sz w:val="18"/>
          <w:szCs w:val="18"/>
          <w:rtl/>
        </w:rPr>
        <w:t>)</w:t>
      </w:r>
      <w:r>
        <w:rPr>
          <w:rStyle w:val="FootnoteReference0"/>
          <w:rFonts w:ascii="Tahoma" w:hAnsi="Tahoma" w:cs="Tahoma"/>
          <w:sz w:val="18"/>
          <w:szCs w:val="18"/>
          <w:rtl/>
        </w:rPr>
        <w:footnoteReference w:id="7"/>
      </w:r>
      <w:r w:rsidRPr="001E29EF">
        <w:rPr>
          <w:rFonts w:ascii="Tahoma" w:hAnsi="Tahoma" w:cs="Tahoma"/>
          <w:sz w:val="18"/>
          <w:szCs w:val="18"/>
          <w:rtl/>
        </w:rPr>
        <w:t>.</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על פי דוח הפעילות השנתי של מצ"ח לשנת 2017, בשנה זו טיפלה היחידה </w:t>
      </w:r>
      <w:r w:rsidR="001E29EF">
        <w:rPr>
          <w:rFonts w:ascii="Tahoma" w:hAnsi="Tahoma" w:cs="Tahoma"/>
          <w:sz w:val="18"/>
          <w:szCs w:val="18"/>
        </w:rPr>
        <w:br/>
      </w:r>
      <w:r w:rsidRPr="001E29EF">
        <w:rPr>
          <w:rFonts w:ascii="Tahoma" w:hAnsi="Tahoma" w:cs="Tahoma"/>
          <w:sz w:val="18"/>
          <w:szCs w:val="18"/>
          <w:rtl/>
        </w:rPr>
        <w:t xml:space="preserve">ב-23,765 אירועים, מהם כ-46% בנושאי סמים; כ-17.5% בנושאי תאונות דרכים; כ-7.8% בנושאי אמל"ח ונשק; כ-5.8% בנושאי רכוש והונאה; כ-3.6% בנושאי מרמה וזיוף; כ-3% בנושאים מבצעיים; כ-1% בנושאי מוות שאינו בפעילות מבצעית וכ-15.3% בנושאים אחרים. בשנה זו פתחה היחידה 3,669 תיקי חקירה וחקרה 6,165 מעורבים. </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 xml:space="preserve">פעולות הביקורת </w:t>
      </w:r>
    </w:p>
    <w:p w:rsidR="00870575" w:rsidRPr="001E29EF" w:rsidP="00FD1BE0">
      <w:pPr>
        <w:spacing w:line="240" w:lineRule="exact"/>
        <w:ind w:right="2268"/>
        <w:jc w:val="both"/>
        <w:rPr>
          <w:rFonts w:ascii="Tahoma" w:hAnsi="Tahoma" w:cs="Tahoma"/>
          <w:b/>
          <w:bCs/>
          <w:sz w:val="18"/>
          <w:szCs w:val="18"/>
          <w:u w:val="single"/>
          <w:rtl/>
        </w:rPr>
      </w:pPr>
      <w:r w:rsidRPr="001E29EF">
        <w:rPr>
          <w:rFonts w:ascii="Tahoma" w:hAnsi="Tahoma" w:cs="Tahoma"/>
          <w:sz w:val="18"/>
          <w:szCs w:val="18"/>
          <w:rtl/>
        </w:rPr>
        <w:t>משרד מבקר המדינה בדק בחודשים אוגוסט 2017 - יוני 2018 את פעילות מצ"ח בתחומי החקירות, המודיעין והבילוש וכן את יחסי הגומלין שמקיימת מצ"ח עם גורמים בצה"ל ומחוץ לו. כמו כן נבדקו סוגיות הקשורות לצורך להבטיח את עצמאותה ואי-תלותה של מצ"ח. הביקורת נע</w:t>
      </w:r>
      <w:r w:rsidRPr="001E29EF">
        <w:rPr>
          <w:rFonts w:ascii="Tahoma" w:hAnsi="Tahoma" w:cs="Tahoma" w:hint="cs"/>
          <w:sz w:val="18"/>
          <w:szCs w:val="18"/>
          <w:rtl/>
        </w:rPr>
        <w:t>רכ</w:t>
      </w:r>
      <w:r w:rsidRPr="001E29EF">
        <w:rPr>
          <w:rFonts w:ascii="Tahoma" w:hAnsi="Tahoma" w:cs="Tahoma"/>
          <w:sz w:val="18"/>
          <w:szCs w:val="18"/>
          <w:rtl/>
        </w:rPr>
        <w:t xml:space="preserve">ה בצה"ל: במצ"ח, במפקדת קמצ"ר (להלן - מקמצ"ר), באגף </w:t>
      </w:r>
      <w:r w:rsidRPr="001E29EF">
        <w:rPr>
          <w:rFonts w:ascii="Tahoma" w:hAnsi="Tahoma" w:cs="Tahoma"/>
          <w:sz w:val="18"/>
          <w:szCs w:val="18"/>
          <w:rtl/>
        </w:rPr>
        <w:t>כח</w:t>
      </w:r>
      <w:r w:rsidRPr="001E29EF">
        <w:rPr>
          <w:rFonts w:ascii="Tahoma" w:hAnsi="Tahoma" w:cs="Tahoma"/>
          <w:sz w:val="18"/>
          <w:szCs w:val="18"/>
          <w:rtl/>
        </w:rPr>
        <w:t xml:space="preserve"> אדם (להלן - אכ"א), בפרקליטות הצבאית ובבתי הדין הצבאיים; במשטרת ישראל; ובמרכז הלאומי לרפואה משפטית.</w:t>
      </w:r>
    </w:p>
    <w:p w:rsidR="00870575" w:rsidRPr="001E29EF" w:rsidP="00FD1BE0">
      <w:pPr>
        <w:spacing w:line="240" w:lineRule="exact"/>
        <w:ind w:right="2268"/>
        <w:jc w:val="both"/>
        <w:rPr>
          <w:rFonts w:ascii="Tahoma" w:hAnsi="Tahoma" w:cs="Tahoma"/>
          <w:b/>
          <w:bCs/>
          <w:sz w:val="18"/>
          <w:szCs w:val="18"/>
          <w:u w:val="single"/>
          <w:rtl/>
        </w:rPr>
      </w:pPr>
      <w:r w:rsidRPr="001E29EF">
        <w:rPr>
          <w:rFonts w:ascii="Tahoma" w:hAnsi="Tahoma" w:cs="Tahoma" w:hint="cs"/>
          <w:sz w:val="18"/>
          <w:szCs w:val="18"/>
          <w:rtl/>
        </w:rPr>
        <w:t>ועדת המשנה של הוועדה לענייני ביקורת המדינה של הכנסת החליטה שלא להניח על שולחן הכנסת ולא לפרסם נתונים מפרק זה, לשם שמירה על ביטחון המדינה, בהתאם לסעיף 17 לחוק מבקר המדינה התשי"ח-1958 [נוסח משולב]. חסיון נתונים אלה אינו מונע את הבנת מהות הביקורת.</w:t>
      </w: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2"/>
        <w:rPr>
          <w:rtl/>
        </w:rPr>
      </w:pPr>
      <w:r w:rsidRPr="00F74648">
        <w:rPr>
          <w:rFonts w:ascii="David" w:hAnsi="David"/>
          <w:rtl/>
        </w:rPr>
        <w:t>תחום החקירות</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כאמור, על פי חוק השיפוט הצבאי, שוטרי מצ"ח מוסמכים על ידי הפצ"ר לקיים בדיקות. בהוראת הפיקוד העליון "משטרה צבאית - סמכויות" - נקבע כי "שוטר צבאי שהפרקליט הצבאי הראשי הסמיכו בכתב, באופן כללי או למקרה מסוים לערוך בדיקה, רשאי... לגבות עדות... ליטול לידיו או לצלם, כפי שימצא למתאים, ראיות... לקחת מכל עד את טביעות אצבעותיו או לצלמו". המינוח השגור במצ"ח לפעולות הבדיקה המתוארות לעיל הוא "חקירה". חקירות מתבצעות בכל יחידות מצ"ח ומרחביה</w:t>
      </w:r>
      <w:r>
        <w:rPr>
          <w:rStyle w:val="FootnoteReference0"/>
          <w:rFonts w:ascii="Tahoma" w:hAnsi="Tahoma" w:cs="Tahoma"/>
          <w:sz w:val="18"/>
          <w:szCs w:val="18"/>
          <w:rtl/>
        </w:rPr>
        <w:footnoteReference w:id="8"/>
      </w:r>
      <w:r w:rsidRPr="001E29EF">
        <w:rPr>
          <w:rFonts w:ascii="Tahoma" w:hAnsi="Tahoma" w:cs="Tahoma"/>
          <w:sz w:val="18"/>
          <w:szCs w:val="18"/>
          <w:rtl/>
        </w:rPr>
        <w:t xml:space="preserve">. </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הוראות והנחיות מקצועיות לתחום החקירות</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תחום החקירות הוא התחום המרכזי שבו פועלת מצ"ח והוא מוסדר בעיקרו בהוראות קמצ"ר ובהנחיות מפקד מצ"ח. נוסף על הנחיות מפקד מצ"ח קיימת ביחידה קשת רחבה של נהלים והנחיות נוספים, כגון איגרות מקצועיות, מחקרים, מצגות הדרכה והנחיות מפקדים, הבאים להוסיף על הנחיות מפקד מצ"ח ולהרחיבן.</w:t>
      </w:r>
    </w:p>
    <w:p w:rsidR="00870575" w:rsidRPr="001E29EF" w:rsidP="00FD1BE0">
      <w:pPr>
        <w:pStyle w:val="RESHET"/>
        <w:rPr>
          <w:rtl/>
        </w:rPr>
      </w:pPr>
      <w:r w:rsidRPr="001E29EF">
        <w:rPr>
          <w:rtl/>
        </w:rPr>
        <w:t>בביקורת עלה כי הנחיות מפקד מצ"ח והנחיות מקצועיות נוספות ביחידה אינן מקובצות, והדבר עלול לפגום בנגישות חוקרי מצ"ח לחומר המקצועי. להלן הפרטים:</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היועץ המשפטי של מצ"ח, העוסק בסיוע בסוגיות משפטיות של מצ"ח ובליווין מטעם הפרקליטות הצבאית, ציין במסמך מספטמבר 2017 כי "מהותן של הנחיות מפקד מצ"ח היא להוות מנחה מקצועי, קל ונוח להתמצאות, אשר יסייע לגורמי היחידה (זוטרים וותיקים כאחד) לדעת כיצד לנהוג במצבים חקירתיים שונים. בנוסף, מנחה מקצועי זה אמור להביא לפעולה אחידה של כלל גורמי היחידה... מצבן של ההנחיות היום אינו עולה בקנה אחד עם הנחות מוצא אלו ויש מקום לשינויים רבים".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במסמך בנושא איחוד הנחיות מקצועיות של </w:t>
      </w:r>
      <w:r w:rsidRPr="001E29EF">
        <w:rPr>
          <w:rFonts w:ascii="Tahoma" w:hAnsi="Tahoma" w:cs="Tahoma"/>
          <w:sz w:val="18"/>
          <w:szCs w:val="18"/>
          <w:rtl/>
        </w:rPr>
        <w:t>עח"ם</w:t>
      </w:r>
      <w:r w:rsidRPr="001E29EF">
        <w:rPr>
          <w:rFonts w:ascii="Tahoma" w:hAnsi="Tahoma" w:cs="Tahoma"/>
          <w:sz w:val="18"/>
          <w:szCs w:val="18"/>
          <w:rtl/>
        </w:rPr>
        <w:t xml:space="preserve"> מדצמבר 2017 צוין כי "מפקדת יחידת מצ"ח מנהלת מכלול הידע הארגוני שלה במגוון רחב של פלטפורמות, בהן תיקיות רשת ארעיות, אתר </w:t>
      </w:r>
      <w:r w:rsidRPr="001E29EF">
        <w:rPr>
          <w:rFonts w:ascii="Tahoma" w:hAnsi="Tahoma" w:cs="Tahoma"/>
          <w:sz w:val="18"/>
          <w:szCs w:val="18"/>
          <w:rtl/>
        </w:rPr>
        <w:t>המצ"חנט</w:t>
      </w:r>
      <w:r>
        <w:rPr>
          <w:rStyle w:val="FootnoteReference0"/>
          <w:rFonts w:ascii="Tahoma" w:hAnsi="Tahoma" w:cs="Tahoma"/>
          <w:sz w:val="18"/>
          <w:szCs w:val="18"/>
          <w:rtl/>
        </w:rPr>
        <w:footnoteReference w:id="9"/>
      </w:r>
      <w:r w:rsidRPr="001E29EF">
        <w:rPr>
          <w:rFonts w:ascii="Tahoma" w:hAnsi="Tahoma" w:cs="Tahoma"/>
          <w:sz w:val="18"/>
          <w:szCs w:val="18"/>
          <w:rtl/>
        </w:rPr>
        <w:t xml:space="preserve"> על דורותיו וגלגוליו השונים, קלסרים פיזיים, ניירות מטה שונים ועוד", וכי "המצב המתואר, כפי שמתקיים היום, מביא לאנדרלמוסיה של ממש בכל הקשור לריכוזם של נהלי </w:t>
      </w:r>
      <w:r w:rsidRPr="001E29EF">
        <w:rPr>
          <w:rFonts w:ascii="Tahoma" w:hAnsi="Tahoma" w:cs="Tahoma"/>
          <w:sz w:val="18"/>
          <w:szCs w:val="18"/>
          <w:rtl/>
        </w:rPr>
        <w:t>עבודה מקצועיים... המצב כיום יוצר בליל מפוזר של מאגר מקצועי בנושאים שונים".</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במסמכים שהכין </w:t>
      </w:r>
      <w:r w:rsidRPr="001E29EF">
        <w:rPr>
          <w:rFonts w:ascii="Tahoma" w:hAnsi="Tahoma" w:cs="Tahoma"/>
          <w:sz w:val="18"/>
          <w:szCs w:val="18"/>
          <w:rtl/>
        </w:rPr>
        <w:t>עח"ם</w:t>
      </w:r>
      <w:r w:rsidRPr="001E29EF">
        <w:rPr>
          <w:rFonts w:ascii="Tahoma" w:hAnsi="Tahoma" w:cs="Tahoma"/>
          <w:sz w:val="18"/>
          <w:szCs w:val="18"/>
          <w:rtl/>
        </w:rPr>
        <w:t xml:space="preserve"> בשנים 2018-2017, המרכזים את הפערים שעלו בעקבות תהליכי בקרה שערך (להלן - מסמכי </w:t>
      </w:r>
      <w:r w:rsidRPr="001E29EF">
        <w:rPr>
          <w:rFonts w:ascii="Tahoma" w:hAnsi="Tahoma" w:cs="Tahoma"/>
          <w:sz w:val="18"/>
          <w:szCs w:val="18"/>
          <w:rtl/>
        </w:rPr>
        <w:t>עח"ם</w:t>
      </w:r>
      <w:r w:rsidRPr="001E29EF">
        <w:rPr>
          <w:rFonts w:ascii="Tahoma" w:hAnsi="Tahoma" w:cs="Tahoma"/>
          <w:sz w:val="18"/>
          <w:szCs w:val="18"/>
          <w:rtl/>
        </w:rPr>
        <w:t>) צוין כי "הנחיות היחידה כיום מצויות באופן ספורדי [ו]מפוזר".</w:t>
      </w:r>
    </w:p>
    <w:p w:rsidR="00870575" w:rsidRPr="001E29EF" w:rsidP="00FD1BE0">
      <w:pPr>
        <w:pStyle w:val="RESHET"/>
        <w:rPr>
          <w:rtl/>
        </w:rPr>
      </w:pPr>
      <w:r w:rsidRPr="001E29EF">
        <w:rPr>
          <w:rtl/>
        </w:rPr>
        <w:t>משרד מבקר המדינה מעיר למפקד מצ"ח כי פיזורם של ההנחיות והנהלים המקצועיים הרבים של מצ"ח, כפי שאף העיר על כך היועץ המשפטי של מצ"ח, עלול לפגום בנגישות החומר המקצועי הנדרש לחוקרים לצורך עבודתם. הדבר מקבל משנה תוקף בשל העובדה שחלק מחוקרי היחידה הם חיילים בשירות חובה, אשר מטבע הדברים טרם צברו ותק וניסיון רבים, וחלק מהכשרתם נרכשת תוך כדי ביצוע התפקיד.</w: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בתגובה שמסר צה"ל למשרד מבקר המדינה באוקטובר 2018 (להלן - תגובת צה"ל) צוין כי מסמך איחוד ההנחיות המקצועיות מ-2017 משמש מצע לתהליך מטה לשדרוג ולטיוב מצב ההנחיות וכי עצם ייזום וכתיבת המסמך מעידים על כך שמצ"ח פועלת לשפר את תהליכי העבודה.</w:t>
      </w:r>
      <w:r w:rsidRPr="001E29EF">
        <w:rPr>
          <w:rFonts w:ascii="Tahoma" w:hAnsi="Tahoma" w:cs="Tahoma"/>
          <w:b/>
          <w:bCs/>
          <w:sz w:val="18"/>
          <w:szCs w:val="18"/>
          <w:rtl/>
        </w:rPr>
        <w:t xml:space="preserve"> </w:t>
      </w:r>
      <w:r w:rsidRPr="001E29EF">
        <w:rPr>
          <w:rFonts w:ascii="Tahoma" w:hAnsi="Tahoma" w:cs="Tahoma"/>
          <w:sz w:val="18"/>
          <w:szCs w:val="18"/>
          <w:rtl/>
        </w:rPr>
        <w:t>צה"ל הוסיף כי</w:t>
      </w:r>
      <w:r w:rsidRPr="001E29EF">
        <w:rPr>
          <w:rFonts w:ascii="Tahoma" w:hAnsi="Tahoma" w:cs="Tahoma"/>
          <w:b/>
          <w:bCs/>
          <w:sz w:val="18"/>
          <w:szCs w:val="18"/>
          <w:rtl/>
        </w:rPr>
        <w:t xml:space="preserve"> </w:t>
      </w:r>
      <w:r w:rsidRPr="001E29EF">
        <w:rPr>
          <w:rFonts w:ascii="Tahoma" w:hAnsi="Tahoma" w:cs="Tahoma"/>
          <w:sz w:val="18"/>
          <w:szCs w:val="18"/>
          <w:rtl/>
        </w:rPr>
        <w:t>גם במצב הנוכחי קיימות הנחיות מקצועיות ראויות ועדכניות.</w:t>
      </w:r>
    </w:p>
    <w:p w:rsidR="00870575" w:rsidRPr="001E29EF" w:rsidP="00FD1BE0">
      <w:pPr>
        <w:pStyle w:val="RESHET"/>
        <w:rPr>
          <w:rtl/>
        </w:rPr>
      </w:pPr>
      <w:r w:rsidRPr="001E29EF">
        <w:rPr>
          <w:rtl/>
        </w:rPr>
        <w:t xml:space="preserve">על מפקד מצ"ח לקדם את עבודת המטה בנושא איחוד נוהלי העבודה המקצועיים וההנחיות של היחידה ועל בסיסו ליצור קובץ אחוד ונגיש כדי שחוקרי מצ"ח יוכלו להתעדכן במידע מקצועי אמין וזמין כל העת. </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ליקויים בניהול החקירות ובטיפול במוצגים</w:t>
      </w:r>
    </w:p>
    <w:p w:rsidR="00870575" w:rsidRPr="001E29EF" w:rsidP="00FD1BE0">
      <w:pPr>
        <w:pStyle w:val="KOT5"/>
        <w:rPr>
          <w:rStyle w:val="Heading4Char"/>
          <w:rFonts w:ascii="Tahoma" w:hAnsi="Tahoma" w:cs="Tahoma"/>
          <w:i w:val="0"/>
          <w:iCs w:val="0"/>
          <w:color w:val="387026"/>
          <w:sz w:val="26"/>
          <w:szCs w:val="26"/>
          <w:rtl/>
        </w:rPr>
      </w:pPr>
      <w:r w:rsidRPr="001E29EF">
        <w:rPr>
          <w:rStyle w:val="Heading4Char"/>
          <w:rFonts w:ascii="Tahoma" w:hAnsi="Tahoma" w:cs="Tahoma"/>
          <w:i w:val="0"/>
          <w:iCs w:val="0"/>
          <w:color w:val="387026"/>
          <w:sz w:val="26"/>
          <w:szCs w:val="26"/>
          <w:rtl/>
        </w:rPr>
        <w:t xml:space="preserve">הזנת נתונים ליומן חקירות במערכת הממוחשבת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ביומן חקירות מתועדות כלל פעולות החקירה המבוצעות במסגרת תיק חקירה. יומן החקירות מנוהל כחלק מתיק החקירה, ועל פי הנחיית מפקד מצ"ח יש להזין את נתוני יומני החקירות גם למערכת מידע ממוחשבת ייעודית לתיעוד חקירות - מערכת תהליכי חקירות ומודיעין (להלן - </w:t>
      </w:r>
      <w:r w:rsidRPr="001E29EF">
        <w:rPr>
          <w:rFonts w:ascii="Tahoma" w:hAnsi="Tahoma" w:cs="Tahoma"/>
          <w:sz w:val="18"/>
          <w:szCs w:val="18"/>
          <w:rtl/>
        </w:rPr>
        <w:t>מתח"ם</w:t>
      </w:r>
      <w:r w:rsidRPr="001E29EF">
        <w:rPr>
          <w:rFonts w:ascii="Tahoma" w:hAnsi="Tahoma" w:cs="Tahoma"/>
          <w:sz w:val="18"/>
          <w:szCs w:val="18"/>
          <w:rtl/>
        </w:rPr>
        <w:t xml:space="preserve">).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עוד על פי הנחיית מפקד מצ"ח, "יומן החקירות במערכת </w:t>
      </w:r>
      <w:r w:rsidRPr="001E29EF">
        <w:rPr>
          <w:rFonts w:ascii="Tahoma" w:hAnsi="Tahoma" w:cs="Tahoma"/>
          <w:sz w:val="18"/>
          <w:szCs w:val="18"/>
          <w:rtl/>
        </w:rPr>
        <w:t>המתח"ם</w:t>
      </w:r>
      <w:r w:rsidRPr="001E29EF">
        <w:rPr>
          <w:rFonts w:ascii="Tahoma" w:hAnsi="Tahoma" w:cs="Tahoma"/>
          <w:sz w:val="18"/>
          <w:szCs w:val="18"/>
          <w:rtl/>
        </w:rPr>
        <w:t xml:space="preserve"> משקף את סדר ההתרחשויות, מתעד מסמכים ופעולות בתיק החקירה לשם מעקב פנימי. יומן החקירות מאפשר לתביעה להבין את קו החקירה ואת סדר ההתרחשויות". </w:t>
      </w:r>
      <w:r w:rsidRPr="001E29EF">
        <w:rPr>
          <w:rFonts w:ascii="Tahoma" w:hAnsi="Tahoma" w:cs="Tahoma"/>
          <w:sz w:val="18"/>
          <w:szCs w:val="18"/>
          <w:rtl/>
        </w:rPr>
        <w:t>על פי ההנחיה, "יש לוודא הזנת פרטים מלאים ביומן חקירות באופן מלא ועקבי מידי יום בכל פעולה המתבצעת ועד לסיום הטיפול בהודעה</w:t>
      </w:r>
      <w:r w:rsidRPr="001E29EF">
        <w:rPr>
          <w:rFonts w:ascii="Tahoma" w:hAnsi="Tahoma" w:cs="Tahoma"/>
          <w:sz w:val="18"/>
          <w:szCs w:val="18"/>
          <w:vertAlign w:val="superscript"/>
          <w:rtl/>
        </w:rPr>
        <w:t>[</w:t>
      </w:r>
      <w:r>
        <w:rPr>
          <w:rStyle w:val="FootnoteReference0"/>
          <w:rFonts w:ascii="Tahoma" w:hAnsi="Tahoma" w:cs="Tahoma"/>
          <w:sz w:val="18"/>
          <w:szCs w:val="18"/>
          <w:rtl/>
        </w:rPr>
        <w:footnoteReference w:id="10"/>
      </w:r>
      <w:r w:rsidRPr="001E29EF">
        <w:rPr>
          <w:rFonts w:ascii="Tahoma" w:hAnsi="Tahoma" w:cs="Tahoma"/>
          <w:sz w:val="18"/>
          <w:szCs w:val="18"/>
          <w:vertAlign w:val="superscript"/>
          <w:rtl/>
        </w:rPr>
        <w:t xml:space="preserve">] </w:t>
      </w:r>
      <w:r w:rsidRPr="001E29EF">
        <w:rPr>
          <w:rFonts w:ascii="Tahoma" w:hAnsi="Tahoma" w:cs="Tahoma"/>
          <w:sz w:val="18"/>
          <w:szCs w:val="18"/>
          <w:rtl/>
        </w:rPr>
        <w:t xml:space="preserve">או בתיק". </w:t>
      </w:r>
    </w:p>
    <w:p w:rsidR="00870575" w:rsidRPr="001E29EF" w:rsidP="00DC4174">
      <w:pPr>
        <w:pStyle w:val="RESHET"/>
        <w:rPr>
          <w:rtl/>
        </w:rPr>
      </w:pPr>
      <w:r w:rsidRPr="001E29EF">
        <w:rPr>
          <w:rtl/>
        </w:rPr>
        <w:t xml:space="preserve">בביקורת עלו מקרים שבהם לא הייתה הקפדה על הזנת פרטים מלאים ליומני החקירות </w:t>
      </w:r>
      <w:r w:rsidRPr="001E29EF">
        <w:rPr>
          <w:rtl/>
        </w:rPr>
        <w:t>במתח"ם</w:t>
      </w:r>
      <w:r w:rsidRPr="001E29EF">
        <w:rPr>
          <w:rtl/>
        </w:rPr>
        <w:t xml:space="preserve"> כנדרש בהנחיית מפקד מצ"ח. להלן הפרטים:</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4140000"/>
                <wp:effectExtent l="0" t="0" r="0" b="0"/>
                <wp:wrapNone/>
                <wp:docPr id="5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217342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5590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עלו</w:t>
                            </w:r>
                            <w:r w:rsidRPr="00DC4174">
                              <w:rPr>
                                <w:rFonts w:cs="Tahoma"/>
                                <w:color w:val="0B5294"/>
                                <w:spacing w:val="-4"/>
                                <w:sz w:val="24"/>
                                <w:szCs w:val="24"/>
                                <w:rtl/>
                              </w:rPr>
                              <w:t xml:space="preserve"> </w:t>
                            </w:r>
                            <w:r w:rsidRPr="00DC4174">
                              <w:rPr>
                                <w:rFonts w:cs="Tahoma" w:hint="eastAsia"/>
                                <w:color w:val="0B5294"/>
                                <w:spacing w:val="-4"/>
                                <w:sz w:val="24"/>
                                <w:szCs w:val="24"/>
                                <w:rtl/>
                              </w:rPr>
                              <w:t>מקרים</w:t>
                            </w:r>
                            <w:r w:rsidRPr="00DC4174">
                              <w:rPr>
                                <w:rFonts w:cs="Tahoma"/>
                                <w:color w:val="0B5294"/>
                                <w:spacing w:val="-4"/>
                                <w:sz w:val="24"/>
                                <w:szCs w:val="24"/>
                                <w:rtl/>
                              </w:rPr>
                              <w:t xml:space="preserve"> </w:t>
                            </w:r>
                            <w:r w:rsidRPr="00DC4174">
                              <w:rPr>
                                <w:rFonts w:cs="Tahoma" w:hint="eastAsia"/>
                                <w:color w:val="0B5294"/>
                                <w:spacing w:val="-4"/>
                                <w:sz w:val="24"/>
                                <w:szCs w:val="24"/>
                                <w:rtl/>
                              </w:rPr>
                              <w:t>שבהם</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הייתה</w:t>
                            </w:r>
                            <w:r w:rsidRPr="00DC4174">
                              <w:rPr>
                                <w:rFonts w:cs="Tahoma"/>
                                <w:color w:val="0B5294"/>
                                <w:spacing w:val="-4"/>
                                <w:sz w:val="24"/>
                                <w:szCs w:val="24"/>
                                <w:rtl/>
                              </w:rPr>
                              <w:t xml:space="preserve"> </w:t>
                            </w:r>
                            <w:r w:rsidRPr="00DC4174">
                              <w:rPr>
                                <w:rFonts w:cs="Tahoma" w:hint="eastAsia"/>
                                <w:color w:val="0B5294"/>
                                <w:spacing w:val="-4"/>
                                <w:sz w:val="24"/>
                                <w:szCs w:val="24"/>
                                <w:rtl/>
                              </w:rPr>
                              <w:t>הקפדה</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הזנת</w:t>
                            </w:r>
                            <w:r w:rsidRPr="00DC4174">
                              <w:rPr>
                                <w:rFonts w:cs="Tahoma"/>
                                <w:color w:val="0B5294"/>
                                <w:spacing w:val="-4"/>
                                <w:sz w:val="24"/>
                                <w:szCs w:val="24"/>
                                <w:rtl/>
                              </w:rPr>
                              <w:t xml:space="preserve"> </w:t>
                            </w:r>
                            <w:r w:rsidRPr="00DC4174">
                              <w:rPr>
                                <w:rFonts w:cs="Tahoma" w:hint="eastAsia"/>
                                <w:color w:val="0B5294"/>
                                <w:spacing w:val="-4"/>
                                <w:sz w:val="24"/>
                                <w:szCs w:val="24"/>
                                <w:rtl/>
                              </w:rPr>
                              <w:t>פרטים</w:t>
                            </w:r>
                            <w:r w:rsidRPr="00DC4174">
                              <w:rPr>
                                <w:rFonts w:cs="Tahoma"/>
                                <w:color w:val="0B5294"/>
                                <w:spacing w:val="-4"/>
                                <w:sz w:val="24"/>
                                <w:szCs w:val="24"/>
                                <w:rtl/>
                              </w:rPr>
                              <w:t xml:space="preserve"> </w:t>
                            </w:r>
                            <w:r w:rsidRPr="00DC4174">
                              <w:rPr>
                                <w:rFonts w:cs="Tahoma" w:hint="eastAsia"/>
                                <w:color w:val="0B5294"/>
                                <w:spacing w:val="-4"/>
                                <w:sz w:val="24"/>
                                <w:szCs w:val="24"/>
                                <w:rtl/>
                              </w:rPr>
                              <w:t>מלאים</w:t>
                            </w:r>
                            <w:r w:rsidRPr="00DC4174">
                              <w:rPr>
                                <w:rFonts w:cs="Tahoma"/>
                                <w:color w:val="0B5294"/>
                                <w:spacing w:val="-4"/>
                                <w:sz w:val="24"/>
                                <w:szCs w:val="24"/>
                                <w:rtl/>
                              </w:rPr>
                              <w:t xml:space="preserve"> </w:t>
                            </w:r>
                            <w:r w:rsidRPr="00DC4174">
                              <w:rPr>
                                <w:rFonts w:cs="Tahoma" w:hint="eastAsia"/>
                                <w:color w:val="0B5294"/>
                                <w:spacing w:val="-4"/>
                                <w:sz w:val="24"/>
                                <w:szCs w:val="24"/>
                                <w:rtl/>
                              </w:rPr>
                              <w:t>ליומני</w:t>
                            </w:r>
                            <w:r w:rsidRPr="00DC4174">
                              <w:rPr>
                                <w:rFonts w:cs="Tahoma"/>
                                <w:color w:val="0B5294"/>
                                <w:spacing w:val="-4"/>
                                <w:sz w:val="24"/>
                                <w:szCs w:val="24"/>
                                <w:rtl/>
                              </w:rPr>
                              <w:t xml:space="preserve"> </w:t>
                            </w:r>
                            <w:r w:rsidRPr="00DC4174">
                              <w:rPr>
                                <w:rFonts w:cs="Tahoma" w:hint="eastAsia"/>
                                <w:color w:val="0B5294"/>
                                <w:spacing w:val="-4"/>
                                <w:sz w:val="24"/>
                                <w:szCs w:val="24"/>
                                <w:rtl/>
                              </w:rPr>
                              <w:t>החקירות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במערכת</w:t>
                            </w:r>
                            <w:r w:rsidRPr="00DC4174">
                              <w:rPr>
                                <w:rFonts w:cs="Tahoma"/>
                                <w:color w:val="0B5294"/>
                                <w:spacing w:val="-4"/>
                                <w:sz w:val="24"/>
                                <w:szCs w:val="24"/>
                                <w:rtl/>
                              </w:rPr>
                              <w:t xml:space="preserve"> </w:t>
                            </w:r>
                            <w:r w:rsidRPr="00DC4174">
                              <w:rPr>
                                <w:rFonts w:cs="Tahoma" w:hint="eastAsia"/>
                                <w:color w:val="0B5294"/>
                                <w:spacing w:val="-4"/>
                                <w:sz w:val="24"/>
                                <w:szCs w:val="24"/>
                                <w:rtl/>
                              </w:rPr>
                              <w:t>המידע</w:t>
                            </w:r>
                            <w:r w:rsidRPr="00DC4174">
                              <w:rPr>
                                <w:rFonts w:cs="Tahoma"/>
                                <w:color w:val="0B5294"/>
                                <w:spacing w:val="-4"/>
                                <w:sz w:val="24"/>
                                <w:szCs w:val="24"/>
                                <w:rtl/>
                              </w:rPr>
                              <w:t xml:space="preserve"> </w:t>
                            </w:r>
                            <w:r w:rsidRPr="00DC4174">
                              <w:rPr>
                                <w:rFonts w:cs="Tahoma" w:hint="eastAsia"/>
                                <w:color w:val="0B5294"/>
                                <w:spacing w:val="-4"/>
                                <w:sz w:val="24"/>
                                <w:szCs w:val="24"/>
                                <w:rtl/>
                              </w:rPr>
                              <w:t>כנדרש</w:t>
                            </w:r>
                            <w:r w:rsidRPr="00DC4174">
                              <w:rPr>
                                <w:rFonts w:cs="Tahoma"/>
                                <w:color w:val="0B5294"/>
                                <w:spacing w:val="-4"/>
                                <w:sz w:val="24"/>
                                <w:szCs w:val="24"/>
                                <w:rtl/>
                              </w:rPr>
                              <w:t xml:space="preserve"> </w:t>
                            </w:r>
                            <w:r w:rsidRPr="00DC4174">
                              <w:rPr>
                                <w:rFonts w:cs="Tahoma" w:hint="eastAsia"/>
                                <w:color w:val="0B5294"/>
                                <w:spacing w:val="-4"/>
                                <w:sz w:val="24"/>
                                <w:szCs w:val="24"/>
                                <w:rtl/>
                              </w:rPr>
                              <w:t>בהנחיית</w:t>
                            </w:r>
                            <w:r w:rsidRPr="00DC4174">
                              <w:rPr>
                                <w:rFonts w:cs="Tahoma"/>
                                <w:color w:val="0B5294"/>
                                <w:spacing w:val="-4"/>
                                <w:sz w:val="24"/>
                                <w:szCs w:val="24"/>
                                <w:rtl/>
                              </w:rPr>
                              <w:t xml:space="preserve"> </w:t>
                            </w:r>
                            <w:r w:rsidRPr="00DC4174">
                              <w:rPr>
                                <w:rFonts w:cs="Tahoma" w:hint="eastAsia"/>
                                <w:color w:val="0B5294"/>
                                <w:spacing w:val="-4"/>
                                <w:sz w:val="24"/>
                                <w:szCs w:val="24"/>
                                <w:rtl/>
                              </w:rPr>
                              <w:t>מפקד</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129130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6605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8810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עלו</w:t>
                      </w:r>
                      <w:r w:rsidRPr="00DC4174">
                        <w:rPr>
                          <w:rFonts w:cs="Tahoma"/>
                          <w:color w:val="0B5294"/>
                          <w:spacing w:val="-4"/>
                          <w:sz w:val="24"/>
                          <w:szCs w:val="24"/>
                          <w:rtl/>
                        </w:rPr>
                        <w:t xml:space="preserve"> </w:t>
                      </w:r>
                      <w:r w:rsidRPr="00DC4174">
                        <w:rPr>
                          <w:rFonts w:cs="Tahoma" w:hint="eastAsia"/>
                          <w:color w:val="0B5294"/>
                          <w:spacing w:val="-4"/>
                          <w:sz w:val="24"/>
                          <w:szCs w:val="24"/>
                          <w:rtl/>
                        </w:rPr>
                        <w:t>מקרים</w:t>
                      </w:r>
                      <w:r w:rsidRPr="00DC4174">
                        <w:rPr>
                          <w:rFonts w:cs="Tahoma"/>
                          <w:color w:val="0B5294"/>
                          <w:spacing w:val="-4"/>
                          <w:sz w:val="24"/>
                          <w:szCs w:val="24"/>
                          <w:rtl/>
                        </w:rPr>
                        <w:t xml:space="preserve"> </w:t>
                      </w:r>
                      <w:r w:rsidRPr="00DC4174">
                        <w:rPr>
                          <w:rFonts w:cs="Tahoma" w:hint="eastAsia"/>
                          <w:color w:val="0B5294"/>
                          <w:spacing w:val="-4"/>
                          <w:sz w:val="24"/>
                          <w:szCs w:val="24"/>
                          <w:rtl/>
                        </w:rPr>
                        <w:t>שבהם</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הייתה</w:t>
                      </w:r>
                      <w:r w:rsidRPr="00DC4174">
                        <w:rPr>
                          <w:rFonts w:cs="Tahoma"/>
                          <w:color w:val="0B5294"/>
                          <w:spacing w:val="-4"/>
                          <w:sz w:val="24"/>
                          <w:szCs w:val="24"/>
                          <w:rtl/>
                        </w:rPr>
                        <w:t xml:space="preserve"> </w:t>
                      </w:r>
                      <w:r w:rsidRPr="00DC4174">
                        <w:rPr>
                          <w:rFonts w:cs="Tahoma" w:hint="eastAsia"/>
                          <w:color w:val="0B5294"/>
                          <w:spacing w:val="-4"/>
                          <w:sz w:val="24"/>
                          <w:szCs w:val="24"/>
                          <w:rtl/>
                        </w:rPr>
                        <w:t>הקפדה</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הזנת</w:t>
                      </w:r>
                      <w:r w:rsidRPr="00DC4174">
                        <w:rPr>
                          <w:rFonts w:cs="Tahoma"/>
                          <w:color w:val="0B5294"/>
                          <w:spacing w:val="-4"/>
                          <w:sz w:val="24"/>
                          <w:szCs w:val="24"/>
                          <w:rtl/>
                        </w:rPr>
                        <w:t xml:space="preserve"> </w:t>
                      </w:r>
                      <w:r w:rsidRPr="00DC4174">
                        <w:rPr>
                          <w:rFonts w:cs="Tahoma" w:hint="eastAsia"/>
                          <w:color w:val="0B5294"/>
                          <w:spacing w:val="-4"/>
                          <w:sz w:val="24"/>
                          <w:szCs w:val="24"/>
                          <w:rtl/>
                        </w:rPr>
                        <w:t>פרטים</w:t>
                      </w:r>
                      <w:r w:rsidRPr="00DC4174">
                        <w:rPr>
                          <w:rFonts w:cs="Tahoma"/>
                          <w:color w:val="0B5294"/>
                          <w:spacing w:val="-4"/>
                          <w:sz w:val="24"/>
                          <w:szCs w:val="24"/>
                          <w:rtl/>
                        </w:rPr>
                        <w:t xml:space="preserve"> </w:t>
                      </w:r>
                      <w:r w:rsidRPr="00DC4174">
                        <w:rPr>
                          <w:rFonts w:cs="Tahoma" w:hint="eastAsia"/>
                          <w:color w:val="0B5294"/>
                          <w:spacing w:val="-4"/>
                          <w:sz w:val="24"/>
                          <w:szCs w:val="24"/>
                          <w:rtl/>
                        </w:rPr>
                        <w:t>מלאים</w:t>
                      </w:r>
                      <w:r w:rsidRPr="00DC4174">
                        <w:rPr>
                          <w:rFonts w:cs="Tahoma"/>
                          <w:color w:val="0B5294"/>
                          <w:spacing w:val="-4"/>
                          <w:sz w:val="24"/>
                          <w:szCs w:val="24"/>
                          <w:rtl/>
                        </w:rPr>
                        <w:t xml:space="preserve"> </w:t>
                      </w:r>
                      <w:r w:rsidRPr="00DC4174">
                        <w:rPr>
                          <w:rFonts w:cs="Tahoma" w:hint="eastAsia"/>
                          <w:color w:val="0B5294"/>
                          <w:spacing w:val="-4"/>
                          <w:sz w:val="24"/>
                          <w:szCs w:val="24"/>
                          <w:rtl/>
                        </w:rPr>
                        <w:t>ליומני</w:t>
                      </w:r>
                      <w:r w:rsidRPr="00DC4174">
                        <w:rPr>
                          <w:rFonts w:cs="Tahoma"/>
                          <w:color w:val="0B5294"/>
                          <w:spacing w:val="-4"/>
                          <w:sz w:val="24"/>
                          <w:szCs w:val="24"/>
                          <w:rtl/>
                        </w:rPr>
                        <w:t xml:space="preserve"> </w:t>
                      </w:r>
                      <w:r w:rsidRPr="00DC4174">
                        <w:rPr>
                          <w:rFonts w:cs="Tahoma" w:hint="eastAsia"/>
                          <w:color w:val="0B5294"/>
                          <w:spacing w:val="-4"/>
                          <w:sz w:val="24"/>
                          <w:szCs w:val="24"/>
                          <w:rtl/>
                        </w:rPr>
                        <w:t>החקירות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במערכת</w:t>
                      </w:r>
                      <w:r w:rsidRPr="00DC4174">
                        <w:rPr>
                          <w:rFonts w:cs="Tahoma"/>
                          <w:color w:val="0B5294"/>
                          <w:spacing w:val="-4"/>
                          <w:sz w:val="24"/>
                          <w:szCs w:val="24"/>
                          <w:rtl/>
                        </w:rPr>
                        <w:t xml:space="preserve"> </w:t>
                      </w:r>
                      <w:r w:rsidRPr="00DC4174">
                        <w:rPr>
                          <w:rFonts w:cs="Tahoma" w:hint="eastAsia"/>
                          <w:color w:val="0B5294"/>
                          <w:spacing w:val="-4"/>
                          <w:sz w:val="24"/>
                          <w:szCs w:val="24"/>
                          <w:rtl/>
                        </w:rPr>
                        <w:t>המידע</w:t>
                      </w:r>
                      <w:r w:rsidRPr="00DC4174">
                        <w:rPr>
                          <w:rFonts w:cs="Tahoma"/>
                          <w:color w:val="0B5294"/>
                          <w:spacing w:val="-4"/>
                          <w:sz w:val="24"/>
                          <w:szCs w:val="24"/>
                          <w:rtl/>
                        </w:rPr>
                        <w:t xml:space="preserve"> </w:t>
                      </w:r>
                      <w:r w:rsidRPr="00DC4174">
                        <w:rPr>
                          <w:rFonts w:cs="Tahoma" w:hint="eastAsia"/>
                          <w:color w:val="0B5294"/>
                          <w:spacing w:val="-4"/>
                          <w:sz w:val="24"/>
                          <w:szCs w:val="24"/>
                          <w:rtl/>
                        </w:rPr>
                        <w:t>כנדרש</w:t>
                      </w:r>
                      <w:r w:rsidRPr="00DC4174">
                        <w:rPr>
                          <w:rFonts w:cs="Tahoma"/>
                          <w:color w:val="0B5294"/>
                          <w:spacing w:val="-4"/>
                          <w:sz w:val="24"/>
                          <w:szCs w:val="24"/>
                          <w:rtl/>
                        </w:rPr>
                        <w:t xml:space="preserve"> </w:t>
                      </w:r>
                      <w:r w:rsidRPr="00DC4174">
                        <w:rPr>
                          <w:rFonts w:cs="Tahoma" w:hint="eastAsia"/>
                          <w:color w:val="0B5294"/>
                          <w:spacing w:val="-4"/>
                          <w:sz w:val="24"/>
                          <w:szCs w:val="24"/>
                          <w:rtl/>
                        </w:rPr>
                        <w:t>בהנחיית</w:t>
                      </w:r>
                      <w:r w:rsidRPr="00DC4174">
                        <w:rPr>
                          <w:rFonts w:cs="Tahoma"/>
                          <w:color w:val="0B5294"/>
                          <w:spacing w:val="-4"/>
                          <w:sz w:val="24"/>
                          <w:szCs w:val="24"/>
                          <w:rtl/>
                        </w:rPr>
                        <w:t xml:space="preserve"> </w:t>
                      </w:r>
                      <w:r w:rsidRPr="00DC4174">
                        <w:rPr>
                          <w:rFonts w:cs="Tahoma" w:hint="eastAsia"/>
                          <w:color w:val="0B5294"/>
                          <w:spacing w:val="-4"/>
                          <w:sz w:val="24"/>
                          <w:szCs w:val="24"/>
                          <w:rtl/>
                        </w:rPr>
                        <w:t>מפקד</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9363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בפורום מפקדי בסיסי מצ"ח שהתכנס בינואר 2017 העירה קצינת פיקוח החקירות כי "יש להקפיד על הזנת כלל הנתונים מתיק החקירה אל מערכת </w:t>
      </w:r>
      <w:r w:rsidRPr="001E29EF">
        <w:rPr>
          <w:rFonts w:ascii="Tahoma" w:hAnsi="Tahoma" w:cs="Tahoma"/>
          <w:sz w:val="18"/>
          <w:szCs w:val="18"/>
          <w:rtl/>
        </w:rPr>
        <w:t>המתח"ם</w:t>
      </w:r>
      <w:r w:rsidRPr="001E29EF">
        <w:rPr>
          <w:rFonts w:ascii="Tahoma" w:hAnsi="Tahoma" w:cs="Tahoma"/>
          <w:sz w:val="18"/>
          <w:szCs w:val="18"/>
          <w:rtl/>
        </w:rPr>
        <w:t>... זאת על מנת שניתן יהיה לאחזר נתונים כלל יחידתיים מהמערכת".</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משרד מבקר המדינה סקר סיכומים של בקרות שעשה </w:t>
      </w:r>
      <w:r w:rsidRPr="001E29EF">
        <w:rPr>
          <w:rFonts w:ascii="Tahoma" w:hAnsi="Tahoma" w:cs="Tahoma"/>
          <w:sz w:val="18"/>
          <w:szCs w:val="18"/>
          <w:rtl/>
        </w:rPr>
        <w:t>עח"ם</w:t>
      </w:r>
      <w:r w:rsidRPr="001E29EF">
        <w:rPr>
          <w:rFonts w:ascii="Tahoma" w:hAnsi="Tahoma" w:cs="Tahoma"/>
          <w:sz w:val="18"/>
          <w:szCs w:val="18"/>
          <w:rtl/>
        </w:rPr>
        <w:t xml:space="preserve"> בבסיסי מצ"ח בשנים 2017-2016 והעלה מתוכם ליקוי חוזר של הזנת נתונים חסרה ליומן החקירות </w:t>
      </w:r>
      <w:r w:rsidRPr="001E29EF">
        <w:rPr>
          <w:rFonts w:ascii="Tahoma" w:hAnsi="Tahoma" w:cs="Tahoma"/>
          <w:sz w:val="18"/>
          <w:szCs w:val="18"/>
          <w:rtl/>
        </w:rPr>
        <w:t>במתח"ם</w:t>
      </w:r>
      <w:r w:rsidRPr="001E29EF">
        <w:rPr>
          <w:rFonts w:ascii="Tahoma" w:hAnsi="Tahoma" w:cs="Tahoma"/>
          <w:sz w:val="18"/>
          <w:szCs w:val="18"/>
          <w:rtl/>
        </w:rPr>
        <w:t xml:space="preserve">. ממסמכי </w:t>
      </w:r>
      <w:r w:rsidRPr="001E29EF">
        <w:rPr>
          <w:rFonts w:ascii="Tahoma" w:hAnsi="Tahoma" w:cs="Tahoma"/>
          <w:sz w:val="18"/>
          <w:szCs w:val="18"/>
          <w:rtl/>
        </w:rPr>
        <w:t>עח"ם</w:t>
      </w:r>
      <w:r w:rsidRPr="001E29EF">
        <w:rPr>
          <w:rFonts w:ascii="Tahoma" w:hAnsi="Tahoma" w:cs="Tahoma"/>
          <w:sz w:val="18"/>
          <w:szCs w:val="18"/>
          <w:rtl/>
        </w:rPr>
        <w:t xml:space="preserve"> עולה כי "הזנות ההודעות במערכת </w:t>
      </w:r>
      <w:r w:rsidRPr="001E29EF">
        <w:rPr>
          <w:rFonts w:ascii="Tahoma" w:hAnsi="Tahoma" w:cs="Tahoma"/>
          <w:sz w:val="18"/>
          <w:szCs w:val="18"/>
          <w:rtl/>
        </w:rPr>
        <w:t>המתח"ם</w:t>
      </w:r>
      <w:r w:rsidRPr="001E29EF">
        <w:rPr>
          <w:rFonts w:ascii="Tahoma" w:hAnsi="Tahoma" w:cs="Tahoma"/>
          <w:sz w:val="18"/>
          <w:szCs w:val="18"/>
          <w:rtl/>
        </w:rPr>
        <w:t xml:space="preserve"> לא נעשות באופן מלא ותקין, בפרט בהודעות שלא נפתחו לתיקים. שדות חשובים כמו 'סעיפי עבירה', 'קבלת הודעה', מיקום האירוע... ועוד, לעיתים נותרים ריקים או מוזנים באופן שגוי או לא מדויק".</w:t>
      </w:r>
    </w:p>
    <w:p w:rsidR="00870575" w:rsidRPr="001E29EF" w:rsidP="00B8512D">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הזנת הנתונים למערכת </w:t>
      </w:r>
      <w:r w:rsidRPr="001E29EF">
        <w:rPr>
          <w:rFonts w:ascii="Tahoma" w:hAnsi="Tahoma" w:cs="Tahoma"/>
          <w:sz w:val="18"/>
          <w:szCs w:val="18"/>
          <w:rtl/>
        </w:rPr>
        <w:t>המתח"ם</w:t>
      </w:r>
      <w:r w:rsidRPr="001E29EF">
        <w:rPr>
          <w:rFonts w:ascii="Tahoma" w:hAnsi="Tahoma" w:cs="Tahoma"/>
          <w:sz w:val="18"/>
          <w:szCs w:val="18"/>
          <w:rtl/>
        </w:rPr>
        <w:t xml:space="preserve"> חשובה לצורך קיום ושמירת מסד נתונים ממוחשב של מלוא פרטי תיקי החקירה. הזנה לא מדויקת של נתונים אלה אינה משפיעה על טיב החקירה.</w:t>
      </w:r>
    </w:p>
    <w:p w:rsidR="00870575" w:rsidRPr="001E29EF" w:rsidP="00B8512D">
      <w:pPr>
        <w:pStyle w:val="RESHET"/>
        <w:rPr>
          <w:rtl/>
        </w:rPr>
      </w:pPr>
      <w:r w:rsidRPr="001E29EF">
        <w:rPr>
          <w:rtl/>
        </w:rPr>
        <w:t xml:space="preserve">הזנת נתונים לצורך קיום מסד נתונים חשובה לצורך שמירת הזיכרון הארגוני, תיעוד תהליכים וביצוע פיקוח ובקרה על התהליך בכללותו. משרד מבקר המדינה מעיר למפקד מצ"ח כי על אף ממצאי בקרת </w:t>
      </w:r>
      <w:r w:rsidRPr="001E29EF">
        <w:rPr>
          <w:rtl/>
        </w:rPr>
        <w:t>עח"ם</w:t>
      </w:r>
      <w:r w:rsidRPr="001E29EF">
        <w:rPr>
          <w:rtl/>
        </w:rPr>
        <w:t xml:space="preserve"> ההנחיות בנושא אינן מקוימות במלואן וכי עליו לפעול כדי שהוראותיו בנושא זה ימולאו כנדרש.</w:t>
      </w:r>
    </w:p>
    <w:p w:rsidR="00870575" w:rsidRPr="001E29EF" w:rsidP="00FD1BE0">
      <w:pPr>
        <w:spacing w:line="240" w:lineRule="exact"/>
        <w:ind w:right="2268"/>
        <w:jc w:val="both"/>
        <w:rPr>
          <w:rFonts w:ascii="Tahoma" w:hAnsi="Tahoma" w:cs="Tahoma"/>
          <w:sz w:val="18"/>
          <w:szCs w:val="18"/>
          <w:rtl/>
        </w:rPr>
      </w:pPr>
    </w:p>
    <w:p w:rsidR="00870575" w:rsidRPr="001E29EF" w:rsidP="00FD1BE0">
      <w:pPr>
        <w:pStyle w:val="KOT5"/>
        <w:rPr>
          <w:rtl/>
        </w:rPr>
      </w:pPr>
      <w:r w:rsidRPr="001E29EF">
        <w:rPr>
          <w:rStyle w:val="Heading4Char"/>
          <w:rFonts w:ascii="Tahoma" w:hAnsi="Tahoma" w:cs="Tahoma"/>
          <w:i w:val="0"/>
          <w:iCs w:val="0"/>
          <w:color w:val="387026"/>
          <w:sz w:val="26"/>
          <w:szCs w:val="26"/>
          <w:rtl/>
        </w:rPr>
        <w:t xml:space="preserve">הטיפול בזירות עבירה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בהנחיית מפקד מצ"ח בנושא ביקור בזירת עבירה שעודכנה ביולי 2017 (להלן - הנחיית ביקור בזירת עבירה) מפורטים המקרים שבהם מחויבים חוקרי מצ"ח לבקר בזירת העבירה.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בהנחיה נקבע כי "המשטרה הצבאית בכלל, ויחידת מצ"ח בפרט, חייבת לתת מענה מלא לכל אירוע אשר היא נדרשת לו. על כן, הימצאות חוקרי היחידה בכל הזירות ובכל העתים היא תנאי הכרחי לביצוע משימה מושלמת". עוד נקבע בהנחיה כי "חשיבות הביקור בזירת העבירה נעוצה בהיותה מקור חשוב לאין שיעור מבחינת קבלת מידע בעל ערך להליך החקירתי... תיעוד מלא ומפורט של הזירה תוך החרמת מוצגים באם נדרש הדבר - הנם תנאי הכרחי להצלחת המשימה".</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בביקורת התברר כי בעת טיפול בזירות עבירה מורכבות מצ"ח מסתמכת על חוקרי זירות העבירה והמעבדות הניידות של משטרת ישראל. עם זאת, במסמכי </w:t>
      </w:r>
      <w:r w:rsidRPr="001E29EF">
        <w:rPr>
          <w:rFonts w:ascii="Tahoma" w:hAnsi="Tahoma" w:cs="Tahoma"/>
          <w:sz w:val="18"/>
          <w:szCs w:val="18"/>
          <w:rtl/>
        </w:rPr>
        <w:t>עח"ם</w:t>
      </w:r>
      <w:r w:rsidRPr="001E29EF">
        <w:rPr>
          <w:rFonts w:ascii="Tahoma" w:hAnsi="Tahoma" w:cs="Tahoma"/>
          <w:sz w:val="18"/>
          <w:szCs w:val="18"/>
          <w:rtl/>
        </w:rPr>
        <w:t xml:space="preserve"> צוין כי ישנה חשיבות קריטית בשימור היכולת בקרב חוקרי מצ"ח לטפל בזירת עבירה, שכן בחלק גדול מזירות העבירה, לא תהיה נוכחות של משטרת ישראל. משכך נקבע במסמכי </w:t>
      </w:r>
      <w:r w:rsidRPr="001E29EF">
        <w:rPr>
          <w:rFonts w:ascii="Tahoma" w:hAnsi="Tahoma" w:cs="Tahoma"/>
          <w:sz w:val="18"/>
          <w:szCs w:val="18"/>
          <w:rtl/>
        </w:rPr>
        <w:t>עח"ם</w:t>
      </w:r>
      <w:r w:rsidRPr="001E29EF">
        <w:rPr>
          <w:rFonts w:ascii="Tahoma" w:hAnsi="Tahoma" w:cs="Tahoma"/>
          <w:sz w:val="18"/>
          <w:szCs w:val="18"/>
          <w:rtl/>
        </w:rPr>
        <w:t>, כי</w:t>
      </w:r>
      <w:r w:rsidRPr="001E29EF">
        <w:rPr>
          <w:rFonts w:ascii="Tahoma" w:hAnsi="Tahoma" w:cs="Tahoma"/>
          <w:b/>
          <w:bCs/>
          <w:sz w:val="18"/>
          <w:szCs w:val="18"/>
          <w:rtl/>
        </w:rPr>
        <w:t xml:space="preserve"> "יש לשמור על כשירות ורמה מקצועית גבוהה של מיומנות הטיפול בזירת עבירה</w:t>
      </w:r>
      <w:r w:rsidRPr="001E29EF">
        <w:rPr>
          <w:rFonts w:ascii="Tahoma" w:hAnsi="Tahoma" w:cs="Tahoma"/>
          <w:sz w:val="18"/>
          <w:szCs w:val="18"/>
          <w:rtl/>
        </w:rPr>
        <w:t>" (ההדגשה במקור).</w:t>
      </w:r>
    </w:p>
    <w:p w:rsidR="00870575" w:rsidRPr="001E29EF" w:rsidP="00FD1BE0">
      <w:pPr>
        <w:pStyle w:val="RESHET"/>
        <w:rPr>
          <w:rtl/>
        </w:rPr>
      </w:pPr>
      <w:r w:rsidRPr="001E29EF">
        <w:rPr>
          <w:rtl/>
        </w:rPr>
        <w:t>ממסמכי מצ"ח עלה כי טיפול חוקרי מצ"ח בזירות עבירה בוצע לעיתים בחוסר מקצועיות, וכי הציוד המוקצה להם לשם כך היה במצב תחזוקתי ירוד, כמפורט להלן:</w:t>
      </w:r>
    </w:p>
    <w:p w:rsidR="00870575" w:rsidRPr="001E29EF" w:rsidP="00FD1BE0">
      <w:pPr>
        <w:spacing w:before="180" w:line="240" w:lineRule="exact"/>
        <w:ind w:right="2268"/>
        <w:jc w:val="both"/>
        <w:rPr>
          <w:rFonts w:ascii="Tahoma" w:hAnsi="Tahoma" w:cs="Tahoma"/>
          <w:sz w:val="18"/>
          <w:szCs w:val="18"/>
          <w:rtl/>
        </w:rPr>
      </w:pPr>
      <w:r w:rsidRPr="006C1486">
        <w:rPr>
          <w:rStyle w:val="Heading7Char"/>
          <w:rFonts w:ascii="Tahoma" w:hAnsi="Tahoma" w:cs="Tahoma"/>
          <w:sz w:val="17"/>
          <w:szCs w:val="18"/>
          <w:rtl/>
        </w:rPr>
        <w:t>תיעוד הזירה:</w:t>
      </w:r>
      <w:r w:rsidRPr="001E29EF">
        <w:rPr>
          <w:rStyle w:val="Heading5Char"/>
          <w:rFonts w:ascii="Tahoma" w:eastAsia="Calibri" w:hAnsi="Tahoma" w:cs="Tahoma"/>
          <w:sz w:val="18"/>
          <w:szCs w:val="18"/>
          <w:rtl/>
        </w:rPr>
        <w:t xml:space="preserve"> </w:t>
      </w:r>
      <w:r w:rsidRPr="001E29EF">
        <w:rPr>
          <w:rFonts w:ascii="Tahoma" w:hAnsi="Tahoma" w:cs="Tahoma"/>
          <w:sz w:val="18"/>
          <w:szCs w:val="18"/>
          <w:rtl/>
        </w:rPr>
        <w:t>בהנחיית ביקור בזירת עבירה נקבע כי "בכל זירת אירוע אליו יצאו צוות בסיס החקירות, יבוצע תיעוד מלא בדו"ח ביקור בזירת עבירה אליו יצורפו כלל תצלומי הווידיאו והסטילס שתועדו בזירה, זאת בנוסף לדו"ח מז"פ מ"י [המעבדה לזיהוי פלילי של משטרת ישראל] במידה ונכחו בזירה". בנספח להנחיית ביקור בזירת עבירה מצוינות הפעולות הנדרשות לביצוע על ידי חוקרי מצ"ח בעת ביקור בזירת עבירה, ובכללן סריקת הזירה, צילום, איתור, סימון, תיעוד ואיסוף ראיות, שרטוט הזירה ועוד.</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ממסמכי </w:t>
      </w:r>
      <w:r w:rsidRPr="001E29EF">
        <w:rPr>
          <w:rFonts w:ascii="Tahoma" w:hAnsi="Tahoma" w:cs="Tahoma"/>
          <w:sz w:val="18"/>
          <w:szCs w:val="18"/>
          <w:rtl/>
        </w:rPr>
        <w:t>עח"ם</w:t>
      </w:r>
      <w:r w:rsidRPr="001E29EF">
        <w:rPr>
          <w:rFonts w:ascii="Tahoma" w:hAnsi="Tahoma" w:cs="Tahoma"/>
          <w:sz w:val="18"/>
          <w:szCs w:val="18"/>
          <w:rtl/>
        </w:rPr>
        <w:t xml:space="preserve"> עולה כי "בחלק מהתיקים שנבדקו נמצא כי מוצגים קריטיים בזירה הוזנחו כליל ושכלל לא נעשה ניסיון להפיק מהם טביעות אצבע, או לחילופין תוצרים ביולוגים ואחרים העשויים לתרום לקידום החקירה ואיתור העבריינים. יתרה מכך, נמצאו לעיתים פערים בשרשרת ראיות, והחרמות לא תקינות של מוצגים, שגם לא תועדו בדוח הביקור במקום במקרים מסוימים".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עוד עלה על פי מסמכי </w:t>
      </w:r>
      <w:r w:rsidRPr="001E29EF">
        <w:rPr>
          <w:rFonts w:ascii="Tahoma" w:hAnsi="Tahoma" w:cs="Tahoma"/>
          <w:sz w:val="18"/>
          <w:szCs w:val="18"/>
          <w:rtl/>
        </w:rPr>
        <w:t>עח"ם</w:t>
      </w:r>
      <w:r w:rsidRPr="001E29EF">
        <w:rPr>
          <w:rFonts w:ascii="Tahoma" w:hAnsi="Tahoma" w:cs="Tahoma"/>
          <w:sz w:val="18"/>
          <w:szCs w:val="18"/>
          <w:rtl/>
        </w:rPr>
        <w:t xml:space="preserve">, בנושא תיעוד זירות עבירה כי "היעדר הכשירות בטיפול בזירות עבירה מתבטא היטב... [וכי] עלו פערים משמעותיים ביכולות צוותי הביקורת לתעד ביקור בזירת עבירה... במספר מישורים בתוכם: היעדר תיעוד מרחקים מדויקים (בזירה הפנימית) ואומדני מרחק (בזירה החיצונית); ציון מיקומים וכיוונים...; תיעוד פתחים... וסימני פריצה/חדירה לזירה שלעיתים כלל וכלל לא ניתנה בעניינם הדעת במסגרת דוחות הביקור במקום". עוד עלה ממסמכי </w:t>
      </w:r>
      <w:r w:rsidRPr="001E29EF">
        <w:rPr>
          <w:rFonts w:ascii="Tahoma" w:hAnsi="Tahoma" w:cs="Tahoma"/>
          <w:sz w:val="18"/>
          <w:szCs w:val="18"/>
          <w:rtl/>
        </w:rPr>
        <w:t>עח"ם</w:t>
      </w:r>
      <w:r w:rsidRPr="001E29EF">
        <w:rPr>
          <w:rFonts w:ascii="Tahoma" w:hAnsi="Tahoma" w:cs="Tahoma"/>
          <w:sz w:val="18"/>
          <w:szCs w:val="18"/>
          <w:rtl/>
        </w:rPr>
        <w:t xml:space="preserve"> כי "גם השרטוטים ולוחות התצלומים שנערכו אגב הביקור בזירות העבירה, לוקים בחסר".</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"יחידת מצ"ח מקבלת את הערות הביקורת בכל הנוגע לפערים המקצועיים הקיימים בקרב חוקרי היחידה בנושא טיפול בזירות עבירה... היחידה עצמה יזמה וממשיכה ליזום פעולות משמעותיות לצמצום הפער המקצועי". צה"ל הוסיף כי הפערים הקיימים בנושא טיפול בזירות נובעים מהסתמכות של מצ"ח על חוקרי זירות העבירה של משטרת ישראל. לצד היתרונות בקיום שיתוף פעולה הדוק בתחום זה עם משטרת ישראל, עלולה, בחלוף הזמן, להיווצר "שחיקה מקצועית מסוימת בקרב חוקרי היחידה".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עוד צוין בתגובת צה"ל כי מצ"ח פועלת "להקמתו של צוות עצמאי בתחום הזיהוי הפלילי, אשר יהיה כפוף מקצועית לגורמים הרלוונטיים במשטרת ישראל, אולם, יהיה שייך ארגונית ובאופן מבצעי במישרין ליחידת מצ"ח". </w:t>
      </w:r>
    </w:p>
    <w:p w:rsidR="00870575" w:rsidRPr="001E29EF" w:rsidP="00FD1BE0">
      <w:pPr>
        <w:pStyle w:val="RESHET"/>
        <w:rPr>
          <w:rtl/>
        </w:rPr>
      </w:pPr>
      <w:r w:rsidRPr="001E29EF">
        <w:rPr>
          <w:rtl/>
        </w:rPr>
        <w:t>משרד מבקר המדינה מעיר למצ"ח כי הסתמכות על משטרת ישראל בנושא תיעוד זירות עבירה אינה מבטלת את חובתם של חוקרי מצ"ח לעמוד באמות המידה המקצועיות שנקבעו בהנחיות מפקד מצ"ח. זאת, לשם שימור היכולות המקצועיות בקרב חוקרי היחידה לטפל בזירות עבירה. על מפקד מצ"ח להמשיך ליזום פעולות לצמצום הפער המקצועי בנושא ולוודא את יישומן.</w:t>
      </w:r>
    </w:p>
    <w:p w:rsidR="00870575" w:rsidRPr="001E29EF" w:rsidP="00FD1BE0">
      <w:pPr>
        <w:spacing w:before="180" w:line="240" w:lineRule="exact"/>
        <w:ind w:right="2268"/>
        <w:jc w:val="both"/>
        <w:rPr>
          <w:rFonts w:ascii="Tahoma" w:hAnsi="Tahoma" w:cs="Tahoma"/>
          <w:sz w:val="18"/>
          <w:szCs w:val="18"/>
          <w:rtl/>
        </w:rPr>
      </w:pPr>
      <w:r w:rsidRPr="006C1486">
        <w:rPr>
          <w:rStyle w:val="Heading7Char"/>
          <w:rFonts w:ascii="Tahoma" w:hAnsi="Tahoma" w:cs="Tahoma"/>
          <w:sz w:val="17"/>
          <w:szCs w:val="18"/>
          <w:rtl/>
        </w:rPr>
        <w:t>ערכות זירה:</w:t>
      </w:r>
      <w:r w:rsidRPr="001E29EF">
        <w:rPr>
          <w:rFonts w:ascii="Tahoma" w:hAnsi="Tahoma" w:cs="Tahoma"/>
          <w:sz w:val="18"/>
          <w:szCs w:val="18"/>
          <w:rtl/>
        </w:rPr>
        <w:t xml:space="preserve"> בהנחיית ביקור בזירת עבירה מצוין כי בכל בסיס יש ערכות זירה לטובת טיפול מיטבי בזירת עבירה המכילה, בין היתר, פנס ראש, מצלמת סטילס, מצלמת וידאו, קונוסים לסימון מוצג, סרט סימון לבן לתיחום, קופסת גירים, חצובה למצלמה, תרסיס צבע מלא, מצפן, ערכות דגימת שתן, כפפות גומי ומספריים.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ממסמכי </w:t>
      </w:r>
      <w:r w:rsidRPr="001E29EF">
        <w:rPr>
          <w:rFonts w:ascii="Tahoma" w:hAnsi="Tahoma" w:cs="Tahoma"/>
          <w:sz w:val="18"/>
          <w:szCs w:val="18"/>
          <w:rtl/>
        </w:rPr>
        <w:t>עח"ם</w:t>
      </w:r>
      <w:r w:rsidRPr="001E29EF">
        <w:rPr>
          <w:rFonts w:ascii="Tahoma" w:hAnsi="Tahoma" w:cs="Tahoma"/>
          <w:sz w:val="18"/>
          <w:szCs w:val="18"/>
          <w:rtl/>
        </w:rPr>
        <w:t xml:space="preserve"> עולה כי ערכות הזירה במצב תחזוקתי ירוד, וברבות מהן הציוד חסר ותקול.</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מצ"ח "מצויה בימים אלו בתהליך רכש ושדרוג ערכות הזירה הקיימות".</w:t>
      </w:r>
    </w:p>
    <w:p w:rsidR="00870575" w:rsidRPr="001E29EF" w:rsidP="00FD1BE0">
      <w:pPr>
        <w:pStyle w:val="RESHET"/>
        <w:rPr>
          <w:rtl/>
        </w:rPr>
      </w:pPr>
      <w:r w:rsidRPr="001E29EF">
        <w:rPr>
          <w:rtl/>
        </w:rPr>
        <w:t>על מצ"ח להשלים את שדרוג ערכות הזירה לטובת טיפול מיטבי בזירות העבירה.</w:t>
      </w:r>
    </w:p>
    <w:p w:rsidR="00870575" w:rsidRPr="001E29EF" w:rsidP="00FD1BE0">
      <w:pPr>
        <w:spacing w:line="240" w:lineRule="exact"/>
        <w:ind w:right="2268"/>
        <w:jc w:val="both"/>
        <w:rPr>
          <w:i/>
          <w:iCs/>
          <w:rtl/>
        </w:rPr>
      </w:pPr>
    </w:p>
    <w:p w:rsidR="00870575" w:rsidRPr="001E29EF" w:rsidP="00FD1BE0">
      <w:pPr>
        <w:pStyle w:val="KOT5"/>
        <w:rPr>
          <w:rtl/>
        </w:rPr>
      </w:pPr>
      <w:r w:rsidRPr="001E29EF">
        <w:rPr>
          <w:rStyle w:val="Heading4Char"/>
          <w:rFonts w:ascii="Tahoma" w:hAnsi="Tahoma" w:cs="Tahoma"/>
          <w:i w:val="0"/>
          <w:iCs w:val="0"/>
          <w:color w:val="387026"/>
          <w:sz w:val="26"/>
          <w:szCs w:val="26"/>
          <w:rtl/>
        </w:rPr>
        <w:t>הטיפול במוצגים</w:t>
      </w:r>
      <w:r w:rsidRPr="001E29EF">
        <w:rPr>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בחוק השיפוט הצבאי נקבע כי חוקר מצ"ח</w:t>
      </w:r>
      <w:r>
        <w:rPr>
          <w:rFonts w:ascii="Tahoma" w:hAnsi="Tahoma" w:cs="Tahoma"/>
          <w:sz w:val="18"/>
          <w:szCs w:val="18"/>
          <w:vertAlign w:val="superscript"/>
          <w:rtl/>
        </w:rPr>
        <w:footnoteReference w:id="11"/>
      </w:r>
      <w:r w:rsidRPr="001E29EF">
        <w:rPr>
          <w:rFonts w:ascii="Tahoma" w:hAnsi="Tahoma" w:cs="Tahoma"/>
          <w:sz w:val="18"/>
          <w:szCs w:val="18"/>
          <w:vertAlign w:val="superscript"/>
          <w:rtl/>
        </w:rPr>
        <w:t xml:space="preserve"> </w:t>
      </w:r>
      <w:r w:rsidRPr="001E29EF">
        <w:rPr>
          <w:rFonts w:ascii="Tahoma" w:hAnsi="Tahoma" w:cs="Tahoma"/>
          <w:sz w:val="18"/>
          <w:szCs w:val="18"/>
          <w:rtl/>
        </w:rPr>
        <w:t xml:space="preserve">"רשאי, לשם גילוי האמת, ליטול לידיו או לצלם, כפי שימצא למתאים, ראיות </w:t>
      </w:r>
      <w:r w:rsidRPr="001E29EF">
        <w:rPr>
          <w:rFonts w:ascii="Tahoma" w:hAnsi="Tahoma" w:cs="Tahoma"/>
          <w:sz w:val="18"/>
          <w:szCs w:val="18"/>
          <w:rtl/>
        </w:rPr>
        <w:t>חפציות</w:t>
      </w:r>
      <w:r w:rsidRPr="001E29EF">
        <w:rPr>
          <w:rFonts w:ascii="Tahoma" w:hAnsi="Tahoma" w:cs="Tahoma"/>
          <w:sz w:val="18"/>
          <w:szCs w:val="18"/>
          <w:rtl/>
        </w:rPr>
        <w:t xml:space="preserve"> או כל חפץ אחר".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על פי הנחיית מפקד מצ"ח בנושא הטיפול במוצגים, "כל עצם או חפץ שנתפס על-ידי מצ"ח תוך כדי חקירה פלילית ועשוי לשמש ראייה לחובת או לזכות חשוד, ייאסף, יסומן ויישמר באותו מצב כפי שנתפס". על פי הנחיה זו, מוצג הוא "ראיה </w:t>
      </w:r>
      <w:r w:rsidRPr="001E29EF">
        <w:rPr>
          <w:rFonts w:ascii="Tahoma" w:hAnsi="Tahoma" w:cs="Tahoma"/>
          <w:sz w:val="18"/>
          <w:szCs w:val="18"/>
          <w:rtl/>
        </w:rPr>
        <w:t>חפצית</w:t>
      </w:r>
      <w:r w:rsidRPr="001E29EF">
        <w:rPr>
          <w:rFonts w:ascii="Tahoma" w:hAnsi="Tahoma" w:cs="Tahoma"/>
          <w:sz w:val="18"/>
          <w:szCs w:val="18"/>
          <w:rtl/>
        </w:rPr>
        <w:t xml:space="preserve"> אשר תטופל בנפרד מתיק החקירה. המוצג יוחזק בחדר מוצגים והאסמכתא לקיומו תופיע בתיק החקירה באמצעות 'טופס הכנסת מוצג' וציון תוכנו ותיאורו על גבי כריכת התיק. בכל תיק חקירה יהיו מסמכים המעידים על שלמות 'שרשרת המוצג', קרי כל מסמך מאת כל בעל תפקיד אשר הוביל את המוצג ממקום אחד למשנהו במהלך החקירה".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נוסף על כך, בהנחיה האמורה לעיל נקבעו הוראות ברורות לאיסוף, סימון ושמירה על המוצגים. כן נקבע כי עבור כל מוצג ינוהל תיק מוצג, וכי "יש לתעד כל פעולה שנעשית במוצג מרגע החרמתו ועד למועד סיום הטיפול במוצג לשם שמירה על שרשרת ראיות תקינה ומושלמת. פערים בשרשרת הראיות עלולים להוות 'מכשול' בתיק החקירה".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משרד מבקר המדינה קיבץ ממצאים מתוך דוחות בקרה שהכין </w:t>
      </w:r>
      <w:r w:rsidRPr="001E29EF">
        <w:rPr>
          <w:rFonts w:ascii="Tahoma" w:hAnsi="Tahoma" w:cs="Tahoma"/>
          <w:sz w:val="18"/>
          <w:szCs w:val="18"/>
          <w:rtl/>
        </w:rPr>
        <w:t>עח"ם</w:t>
      </w:r>
      <w:r w:rsidRPr="001E29EF">
        <w:rPr>
          <w:rFonts w:ascii="Tahoma" w:hAnsi="Tahoma" w:cs="Tahoma"/>
          <w:sz w:val="18"/>
          <w:szCs w:val="18"/>
          <w:rtl/>
        </w:rPr>
        <w:t xml:space="preserve"> בנושא הטיפול במוצגים בבסיסי מצ"ח בחציון השני של 2017. ממצאים אלה העלו ליקויים בארבעה בסיסי מצ"ח (מתוך שבעה). לדוגמה: </w:t>
      </w:r>
    </w:p>
    <w:p w:rsidR="00870575" w:rsidRPr="001E29EF" w:rsidP="00FD1BE0">
      <w:pPr>
        <w:numPr>
          <w:ilvl w:val="0"/>
          <w:numId w:val="10"/>
        </w:numPr>
        <w:spacing w:line="240" w:lineRule="exact"/>
        <w:ind w:left="340" w:right="2268" w:hanging="340"/>
        <w:jc w:val="both"/>
        <w:rPr>
          <w:rFonts w:ascii="Tahoma" w:hAnsi="Tahoma" w:cs="Tahoma"/>
          <w:sz w:val="18"/>
          <w:szCs w:val="18"/>
          <w:rtl/>
        </w:rPr>
      </w:pPr>
      <w:r w:rsidRPr="001E29EF">
        <w:rPr>
          <w:rFonts w:ascii="Tahoma" w:hAnsi="Tahoma" w:cs="Tahoma"/>
          <w:sz w:val="18"/>
          <w:szCs w:val="18"/>
          <w:rtl/>
        </w:rPr>
        <w:t>"מכשירים סלולאריים בחדר המוצגים אשר הוחלט כי יש להשיב אותם לנחקרים וטרם הוחזרו";</w:t>
      </w:r>
    </w:p>
    <w:p w:rsidR="00870575" w:rsidRPr="001E29EF" w:rsidP="00FD1BE0">
      <w:pPr>
        <w:numPr>
          <w:ilvl w:val="0"/>
          <w:numId w:val="10"/>
        </w:numPr>
        <w:spacing w:line="240" w:lineRule="exact"/>
        <w:ind w:left="340" w:right="2268" w:hanging="340"/>
        <w:jc w:val="both"/>
        <w:rPr>
          <w:rFonts w:ascii="Tahoma" w:hAnsi="Tahoma" w:cs="Tahoma"/>
          <w:sz w:val="18"/>
          <w:szCs w:val="18"/>
          <w:rtl/>
        </w:rPr>
      </w:pPr>
      <w:r w:rsidRPr="001E29EF">
        <w:rPr>
          <w:rFonts w:ascii="Tahoma" w:hAnsi="Tahoma" w:cs="Tahoma"/>
          <w:sz w:val="18"/>
          <w:szCs w:val="18"/>
          <w:rtl/>
        </w:rPr>
        <w:t>"מוצגי סמים ללא כל שיוך למסמכי לוואי ו/או תיק";</w:t>
      </w:r>
    </w:p>
    <w:p w:rsidR="00870575" w:rsidRPr="001E29EF" w:rsidP="00FD1BE0">
      <w:pPr>
        <w:numPr>
          <w:ilvl w:val="0"/>
          <w:numId w:val="10"/>
        </w:numPr>
        <w:spacing w:line="240" w:lineRule="exact"/>
        <w:ind w:left="340" w:right="2268" w:hanging="340"/>
        <w:jc w:val="both"/>
        <w:rPr>
          <w:rFonts w:ascii="Tahoma" w:hAnsi="Tahoma" w:cs="Tahoma"/>
          <w:sz w:val="18"/>
          <w:szCs w:val="18"/>
          <w:rtl/>
        </w:rPr>
      </w:pPr>
      <w:r w:rsidRPr="001E29EF">
        <w:rPr>
          <w:rFonts w:ascii="Tahoma" w:hAnsi="Tahoma" w:cs="Tahoma"/>
          <w:sz w:val="18"/>
          <w:szCs w:val="18"/>
          <w:rtl/>
        </w:rPr>
        <w:t>"המוצגים לשנים 2016 - 2017 זרוקים בתוך ארגז ללא סידור הגיוני ו/או כזה שישמור על תקינותם";</w:t>
      </w:r>
    </w:p>
    <w:p w:rsidR="00870575" w:rsidRPr="001E29EF" w:rsidP="00FD1BE0">
      <w:pPr>
        <w:numPr>
          <w:ilvl w:val="0"/>
          <w:numId w:val="10"/>
        </w:numPr>
        <w:spacing w:line="240" w:lineRule="exact"/>
        <w:ind w:left="340" w:right="2268" w:hanging="340"/>
        <w:jc w:val="both"/>
        <w:rPr>
          <w:rFonts w:ascii="Tahoma" w:hAnsi="Tahoma" w:cs="Tahoma"/>
          <w:sz w:val="18"/>
          <w:szCs w:val="18"/>
          <w:rtl/>
        </w:rPr>
      </w:pPr>
      <w:r w:rsidRPr="001E29EF">
        <w:rPr>
          <w:rFonts w:ascii="Tahoma" w:hAnsi="Tahoma" w:cs="Tahoma"/>
          <w:sz w:val="18"/>
          <w:szCs w:val="18"/>
          <w:rtl/>
        </w:rPr>
        <w:t>"מוצגי כסף לא קלוטים [רישומית] כראוי";</w:t>
      </w:r>
    </w:p>
    <w:p w:rsidR="00870575" w:rsidRPr="001E29EF" w:rsidP="00FD1BE0">
      <w:pPr>
        <w:numPr>
          <w:ilvl w:val="0"/>
          <w:numId w:val="10"/>
        </w:numPr>
        <w:spacing w:line="240" w:lineRule="exact"/>
        <w:ind w:left="340" w:right="2268" w:hanging="340"/>
        <w:jc w:val="both"/>
        <w:rPr>
          <w:rFonts w:ascii="Tahoma" w:hAnsi="Tahoma" w:cs="Tahoma"/>
          <w:sz w:val="18"/>
          <w:szCs w:val="18"/>
          <w:rtl/>
        </w:rPr>
      </w:pPr>
      <w:r w:rsidRPr="001E29EF">
        <w:rPr>
          <w:rFonts w:ascii="Tahoma" w:hAnsi="Tahoma" w:cs="Tahoma"/>
          <w:sz w:val="18"/>
          <w:szCs w:val="18"/>
          <w:rtl/>
        </w:rPr>
        <w:t>"מוצגים... בארון לא נעול, ובאופן לא מסודר";</w:t>
      </w:r>
    </w:p>
    <w:p w:rsidR="00870575" w:rsidRPr="001E29EF" w:rsidP="00FD1BE0">
      <w:pPr>
        <w:numPr>
          <w:ilvl w:val="0"/>
          <w:numId w:val="10"/>
        </w:numPr>
        <w:spacing w:line="240" w:lineRule="exact"/>
        <w:ind w:left="340" w:right="2268" w:hanging="340"/>
        <w:jc w:val="both"/>
        <w:rPr>
          <w:rFonts w:ascii="Tahoma" w:hAnsi="Tahoma" w:cs="Tahoma"/>
          <w:sz w:val="18"/>
          <w:szCs w:val="18"/>
        </w:rPr>
      </w:pPr>
      <w:r w:rsidRPr="001E29EF">
        <w:rPr>
          <w:rFonts w:ascii="Tahoma" w:hAnsi="Tahoma" w:cs="Tahoma"/>
          <w:sz w:val="18"/>
          <w:szCs w:val="18"/>
          <w:rtl/>
        </w:rPr>
        <w:t>"מוצגים ישנים, ובעיקרם מחשבים ישנים, אשר לא נקלטו [רישומית] מעולם".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במסמכי </w:t>
      </w:r>
      <w:r w:rsidRPr="001E29EF">
        <w:rPr>
          <w:rFonts w:ascii="Tahoma" w:hAnsi="Tahoma" w:cs="Tahoma"/>
          <w:sz w:val="18"/>
          <w:szCs w:val="18"/>
          <w:rtl/>
        </w:rPr>
        <w:t>עח"ם</w:t>
      </w:r>
      <w:r w:rsidRPr="001E29EF">
        <w:rPr>
          <w:rFonts w:ascii="Tahoma" w:hAnsi="Tahoma" w:cs="Tahoma"/>
          <w:sz w:val="18"/>
          <w:szCs w:val="18"/>
          <w:rtl/>
        </w:rPr>
        <w:t xml:space="preserve"> מצוין כי בנושא "סימון, תיאור ושרשראות מוצג [עלו] פערים רבים... לרבות תיאור גנרי ולא מפורט דיו של מוצגים". כמו כן עלו פערים הנוגעים ל"סידור לקוי או חלקי של חדרי מוצגים... היעדר בקיאות וטיפול לקוי במוצגים מיוחדים... [ו]הזנות לא מלאות של מוצגים </w:t>
      </w:r>
      <w:r w:rsidRPr="001E29EF">
        <w:rPr>
          <w:rFonts w:ascii="Tahoma" w:hAnsi="Tahoma" w:cs="Tahoma"/>
          <w:sz w:val="18"/>
          <w:szCs w:val="18"/>
          <w:rtl/>
        </w:rPr>
        <w:t>במתח"ם</w:t>
      </w:r>
      <w:r w:rsidRPr="001E29EF">
        <w:rPr>
          <w:rFonts w:ascii="Tahoma" w:hAnsi="Tahoma" w:cs="Tahoma"/>
          <w:sz w:val="18"/>
          <w:szCs w:val="18"/>
          <w:rtl/>
        </w:rPr>
        <w:t>".</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הממצאים שצוינו במסמכי מצ"ח אינם מייצגים את רמתה המקצועית של היחידה בטיפול במוצגים וכי היא רואה את נושא הטיפול במוצגים כסוגיה משמעותית. צה"ל הוסיף כי מצ"ח פעלה, באופן </w:t>
      </w:r>
      <w:r w:rsidRPr="001E29EF">
        <w:rPr>
          <w:rFonts w:ascii="Tahoma" w:hAnsi="Tahoma" w:cs="Tahoma"/>
          <w:sz w:val="18"/>
          <w:szCs w:val="18"/>
          <w:rtl/>
        </w:rPr>
        <w:t>מיידי</w:t>
      </w:r>
      <w:r w:rsidRPr="001E29EF">
        <w:rPr>
          <w:rFonts w:ascii="Tahoma" w:hAnsi="Tahoma" w:cs="Tahoma"/>
          <w:sz w:val="18"/>
          <w:szCs w:val="18"/>
          <w:rtl/>
        </w:rPr>
        <w:t xml:space="preserve">, לתיקון הליקויים שנמצאו בתחום הטיפול במוצגים, כי ההנחיות הנוגעות לתחום זה חודדו וכי הלקחים מממצאי הבקרות הפנימיות הופקו באופן המבטיח ביצוע מקצועי ותכליתי של איסוף וטיפול במוצגים. </w:t>
      </w:r>
    </w:p>
    <w:p w:rsidR="001E29EF" w:rsidRPr="00D43E82" w:rsidP="00FD1BE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70575" w:rsidRPr="001E29EF" w:rsidP="00FD1BE0">
      <w:pPr>
        <w:pStyle w:val="RESHET"/>
        <w:rPr>
          <w:rtl/>
        </w:rPr>
      </w:pPr>
      <w:r w:rsidRPr="001E29EF">
        <w:rPr>
          <w:rtl/>
        </w:rPr>
        <w:t xml:space="preserve">טיפול בזירות עבירה וטיפול במוצגים הם פעולות המשמשות אבני יסוד של החקירה הפלילית, וככאלה עליהן להתבצע בדייקנות, במקצועיות ובאופן סדור על פי ההנחיות המקצועיות. מלבד הפעולות הללו, הזנה מלאה של נתונים ליומן החקירות </w:t>
      </w:r>
      <w:r w:rsidRPr="001E29EF">
        <w:rPr>
          <w:rtl/>
        </w:rPr>
        <w:t>במתח"ם</w:t>
      </w:r>
      <w:r w:rsidRPr="001E29EF">
        <w:rPr>
          <w:rtl/>
        </w:rPr>
        <w:t xml:space="preserve"> נדרשת לצורך קיום מסד נתונים המשקף את תמונת המצב הכוללת והשלמה. בבקרות פנימיות שבוצעו ביחידה עלו ליקויים בתחומים אלה. </w: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מפקדי בסיסי מצ"ח, מפקדי המרחבים ומפקדת היחידה מקיימים פיקוח על חוקרי מצ"ח בהתאם למורכבות תיק החקירה. בנוסף מצ"ח קיימה ביוזמתה שינויים במבנה יחידת המילואים של מצ"ח, עליה נמנים חוקרים בעלי ותק ומיומנות מקצועית, והקצתה אותם למסגרות השונות לצורך סיוע בחקירות. עוד צוין בתגובה כי "יחידת מצ"ח מכירה היטב בחשיבות איכות החקירה... [ופועלת] מיוזמתה היא לייעול, טיוב ותיקון ליקויים שאותרו". </w:t>
      </w:r>
    </w:p>
    <w:p w:rsidR="00870575" w:rsidRPr="001E29EF" w:rsidP="00FD1BE0">
      <w:pPr>
        <w:pStyle w:val="RESHET"/>
        <w:rPr>
          <w:rtl/>
        </w:rPr>
      </w:pPr>
      <w:r w:rsidRPr="001E29EF">
        <w:rPr>
          <w:rtl/>
        </w:rPr>
        <w:t>משרד מבקר המדינה מעיר למפקד מצ"ח כי על אף הפיקוח המתקיים ביחידה, אין הקפדה מלאה ומספקת על קיום הנהלים וההוראות על ידי חוקרי מצ"ח, בדגש על טיפול במוצגים ובזירות עבירה. פיקוח הדוק נועד להבטיח קיום חקירות מקצועיות ואיכותיות. דבר זה הוא בעל חשיבות עליונה למילוי ייעודה של מצ"ח, שהיא גוף חקירתי שמטרתו להגיע לחקר האמת ולהציג ראיות שיאפשרו העמדה לדין.</w:t>
      </w:r>
    </w:p>
    <w:p w:rsidR="00870575" w:rsidRPr="001E29EF" w:rsidP="00FD1BE0">
      <w:pPr>
        <w:pStyle w:val="RESHET"/>
        <w:rPr>
          <w:rtl/>
        </w:rPr>
      </w:pPr>
      <w:r w:rsidRPr="001E29EF">
        <w:rPr>
          <w:rtl/>
        </w:rPr>
        <w:t>על מפקד מצ"ח לוודא שהלקחים מהבקרות הפנימיות שנעשו ביחידה מוטמעים.</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קבלת שירותים מגורמים חיצוניים</w:t>
      </w:r>
    </w:p>
    <w:p w:rsidR="00870575" w:rsidRPr="001E29EF" w:rsidP="00FD1BE0">
      <w:pPr>
        <w:pStyle w:val="RESHET"/>
        <w:rPr>
          <w:rtl/>
        </w:rPr>
      </w:pPr>
      <w:r w:rsidRPr="001E29EF">
        <w:rPr>
          <w:rtl/>
        </w:rPr>
        <w:t>מצ"ח מתבססת בחקירותיה גם על שירותים שמספקים לה גורמים חיצוניים. בביקורת נמצא כי לעיתים חקירות מצ"ח מתעכבות בשל עיכובים בקבלת אותם שירותים, כמפורט להלן:</w:t>
      </w:r>
    </w:p>
    <w:p w:rsidR="00870575" w:rsidRPr="001E29EF" w:rsidP="00FD1BE0">
      <w:pPr>
        <w:spacing w:line="240" w:lineRule="exact"/>
        <w:ind w:right="2268"/>
        <w:jc w:val="both"/>
        <w:rPr>
          <w:i/>
          <w:iCs/>
          <w:rtl/>
        </w:rPr>
      </w:pPr>
    </w:p>
    <w:p w:rsidR="00870575" w:rsidRPr="001E29EF" w:rsidP="00FD1BE0">
      <w:pPr>
        <w:pStyle w:val="KOT5"/>
        <w:rPr>
          <w:rtl/>
        </w:rPr>
      </w:pPr>
      <w:r w:rsidRPr="001E29EF">
        <w:rPr>
          <w:rStyle w:val="Heading4Char"/>
          <w:rFonts w:ascii="Tahoma" w:hAnsi="Tahoma" w:cs="Tahoma"/>
          <w:i w:val="0"/>
          <w:iCs w:val="0"/>
          <w:color w:val="387026"/>
          <w:sz w:val="26"/>
          <w:szCs w:val="26"/>
          <w:rtl/>
        </w:rPr>
        <w:t>אי-הסדרת תקן לתפקיד בודק נשק במעבדה לזיהוי פלילי של משטרת ישראל</w:t>
      </w:r>
    </w:p>
    <w:p w:rsidR="00870575" w:rsidRPr="001E29EF" w:rsidP="00FD1BE0">
      <w:pPr>
        <w:spacing w:line="240" w:lineRule="exact"/>
        <w:ind w:right="2268"/>
        <w:jc w:val="both"/>
        <w:rPr>
          <w:rFonts w:ascii="Tahoma" w:hAnsi="Tahoma" w:cs="Tahoma"/>
          <w:b/>
          <w:bCs/>
          <w:sz w:val="18"/>
          <w:szCs w:val="18"/>
          <w:rtl/>
        </w:rPr>
      </w:pPr>
      <w:r w:rsidRPr="001E29EF">
        <w:rPr>
          <w:rFonts w:ascii="Tahoma" w:hAnsi="Tahoma" w:cs="Tahoma"/>
          <w:sz w:val="18"/>
          <w:szCs w:val="18"/>
          <w:rtl/>
        </w:rPr>
        <w:t>יחידת מצ"ח מסתייעת במעבדות המטה הארצי של משטרת ישראל לביצוע בדיקות פורנזיות</w:t>
      </w:r>
      <w:r>
        <w:rPr>
          <w:rStyle w:val="FootnoteReference0"/>
          <w:rFonts w:ascii="Tahoma" w:hAnsi="Tahoma" w:cs="Tahoma"/>
          <w:sz w:val="18"/>
          <w:szCs w:val="18"/>
          <w:rtl/>
        </w:rPr>
        <w:footnoteReference w:id="12"/>
      </w:r>
      <w:r w:rsidRPr="001E29EF">
        <w:rPr>
          <w:rFonts w:ascii="Tahoma" w:hAnsi="Tahoma" w:cs="Tahoma"/>
          <w:sz w:val="18"/>
          <w:szCs w:val="18"/>
          <w:rtl/>
        </w:rPr>
        <w:t xml:space="preserve"> לשם קידום פעולות חקירה נדרשות בתיקי נשק ואמצעי לחימה (להלן - אמל"ח). על מנת שמצ"ח תוכל לקבל שירותים מהמעבדה לזיהוי פלילי (להלן - מז"פ) במטה הארצי של המשטרה היא נדרשת על ידה להציב במעבדת הנשק במז"פ חייל ממצ"ח בתפקיד בודק נשק עם כישורים מתאימים. במהלך הביקורת שירתה חיילת של מצ"ח במעבדת הנשק.</w:t>
      </w:r>
    </w:p>
    <w:p w:rsidR="00870575" w:rsidRPr="001E29EF" w:rsidP="00FD1BE0">
      <w:pPr>
        <w:spacing w:after="240" w:line="240" w:lineRule="exact"/>
        <w:ind w:right="2268"/>
        <w:jc w:val="both"/>
        <w:rPr>
          <w:rFonts w:ascii="Tahoma" w:hAnsi="Tahoma" w:cs="Tahoma"/>
          <w:b/>
          <w:bCs/>
          <w:sz w:val="18"/>
          <w:szCs w:val="18"/>
          <w:rtl/>
        </w:rPr>
      </w:pPr>
      <w:r w:rsidRPr="001E29EF">
        <w:rPr>
          <w:rFonts w:ascii="Tahoma" w:hAnsi="Tahoma" w:cs="Tahoma"/>
          <w:sz w:val="18"/>
          <w:szCs w:val="18"/>
          <w:rtl/>
        </w:rPr>
        <w:t>משנת 2015 פועלת מצ"ח מול גורמי אכ"א על מנת להסדיר תקן של עתודאי מהנדס</w:t>
      </w:r>
      <w:r>
        <w:rPr>
          <w:rStyle w:val="FootnoteReference0"/>
          <w:rFonts w:ascii="Tahoma" w:hAnsi="Tahoma" w:cs="Tahoma"/>
          <w:sz w:val="18"/>
          <w:szCs w:val="18"/>
          <w:rtl/>
        </w:rPr>
        <w:footnoteReference w:id="13"/>
      </w:r>
      <w:r w:rsidRPr="001E29EF">
        <w:rPr>
          <w:rFonts w:ascii="Tahoma" w:hAnsi="Tahoma" w:cs="Tahoma"/>
          <w:sz w:val="18"/>
          <w:szCs w:val="18"/>
          <w:rtl/>
        </w:rPr>
        <w:t xml:space="preserve"> במעבדת הנשק במז"פ.</w:t>
      </w:r>
      <w:r w:rsidRPr="001E29EF">
        <w:rPr>
          <w:rFonts w:ascii="Tahoma" w:hAnsi="Tahoma" w:cs="Tahoma"/>
          <w:b/>
          <w:bCs/>
          <w:sz w:val="18"/>
          <w:szCs w:val="18"/>
          <w:rtl/>
        </w:rPr>
        <w:t xml:space="preserve"> </w:t>
      </w:r>
    </w:p>
    <w:p w:rsidR="00870575" w:rsidRPr="001E29EF" w:rsidP="00FD1BE0">
      <w:pPr>
        <w:pStyle w:val="RESHET"/>
        <w:numPr>
          <w:ilvl w:val="0"/>
          <w:numId w:val="29"/>
        </w:numPr>
        <w:tabs>
          <w:tab w:val="clear" w:pos="624"/>
        </w:tabs>
        <w:rPr>
          <w:sz w:val="18"/>
          <w:rtl/>
        </w:rPr>
      </w:pPr>
      <w:r w:rsidRPr="00F46801">
        <w:rPr>
          <w:sz w:val="18"/>
          <w:rtl/>
        </w:rPr>
        <w:t>בביקורת עלה כי צה"ל טרם הסדיר תקן לבודק נשק בעל כישורים מתאימים במעבדת הנשק במז"פ למרות הצורך בהימצאות בודק כזה מטעם מצ"ח</w:t>
      </w:r>
      <w:r w:rsidRPr="001E29EF">
        <w:rPr>
          <w:sz w:val="18"/>
          <w:rtl/>
        </w:rPr>
        <w:t>.</w:t>
      </w:r>
      <w:r w:rsidRPr="00F46801">
        <w:rPr>
          <w:sz w:val="18"/>
          <w:rtl/>
        </w:rPr>
        <w:t xml:space="preserve"> יצוין, כי החיילת המוצבת במעבדה הוצבה בה ללא תקן.</w:t>
      </w:r>
    </w:p>
    <w:p w:rsidR="00870575" w:rsidRPr="001E29EF" w:rsidP="00FD1BE0">
      <w:pPr>
        <w:spacing w:before="180" w:line="240" w:lineRule="exact"/>
        <w:ind w:left="340" w:right="2268"/>
        <w:jc w:val="both"/>
        <w:rPr>
          <w:rFonts w:ascii="Tahoma" w:hAnsi="Tahoma" w:cs="Tahoma"/>
          <w:sz w:val="18"/>
          <w:szCs w:val="18"/>
          <w:rtl/>
        </w:rPr>
      </w:pPr>
      <w:r w:rsidRPr="001E29EF">
        <w:rPr>
          <w:rFonts w:ascii="Tahoma" w:hAnsi="Tahoma" w:cs="Tahoma"/>
          <w:sz w:val="18"/>
          <w:szCs w:val="18"/>
          <w:rtl/>
        </w:rPr>
        <w:t xml:space="preserve">נציגי מצ"ח ומקמצ"ר מסרו לצוות הביקורת במאי 2018 כי הסדרת תקן למשרת בודק במעבדת הנשק נמצא בטיפול מקמצ"ר, וכי "הנושא מטופל </w:t>
      </w:r>
      <w:r w:rsidRPr="001E29EF">
        <w:rPr>
          <w:rFonts w:ascii="Tahoma" w:hAnsi="Tahoma" w:cs="Tahoma"/>
          <w:sz w:val="18"/>
          <w:szCs w:val="18"/>
          <w:rtl/>
        </w:rPr>
        <w:t xml:space="preserve">במסגרת </w:t>
      </w:r>
      <w:r w:rsidRPr="001E29EF">
        <w:rPr>
          <w:rFonts w:ascii="Tahoma" w:hAnsi="Tahoma" w:cs="Tahoma"/>
          <w:sz w:val="18"/>
          <w:szCs w:val="18"/>
          <w:rtl/>
        </w:rPr>
        <w:t>עמ"ט</w:t>
      </w:r>
      <w:r w:rsidRPr="001E29EF">
        <w:rPr>
          <w:rFonts w:ascii="Tahoma" w:hAnsi="Tahoma" w:cs="Tahoma"/>
          <w:sz w:val="18"/>
          <w:szCs w:val="18"/>
          <w:rtl/>
        </w:rPr>
        <w:t xml:space="preserve"> [עבודת מטה] </w:t>
      </w:r>
      <w:r w:rsidRPr="001E29EF">
        <w:rPr>
          <w:rFonts w:ascii="Tahoma" w:hAnsi="Tahoma" w:cs="Tahoma"/>
          <w:sz w:val="18"/>
          <w:szCs w:val="18"/>
          <w:rtl/>
        </w:rPr>
        <w:t>תר"ש</w:t>
      </w:r>
      <w:r w:rsidRPr="001E29EF">
        <w:rPr>
          <w:rFonts w:ascii="Tahoma" w:hAnsi="Tahoma" w:cs="Tahoma"/>
          <w:sz w:val="18"/>
          <w:szCs w:val="18"/>
          <w:rtl/>
        </w:rPr>
        <w:t xml:space="preserve"> [</w:t>
      </w:r>
      <w:r w:rsidRPr="001E29EF">
        <w:rPr>
          <w:rFonts w:ascii="Tahoma" w:hAnsi="Tahoma" w:cs="Tahoma"/>
          <w:sz w:val="18"/>
          <w:szCs w:val="18"/>
          <w:rtl/>
        </w:rPr>
        <w:t>תוכנית</w:t>
      </w:r>
      <w:r w:rsidRPr="001E29EF">
        <w:rPr>
          <w:rFonts w:ascii="Tahoma" w:hAnsi="Tahoma" w:cs="Tahoma"/>
          <w:sz w:val="18"/>
          <w:szCs w:val="18"/>
          <w:rtl/>
        </w:rPr>
        <w:t xml:space="preserve"> רב-שנתית] עתודאים הבודקת את כלל שיאי העתודאים בצה"ל. הגשנו בקשה לפרסם התקן".</w:t>
      </w:r>
    </w:p>
    <w:p w:rsidR="00870575" w:rsidRPr="001E29EF" w:rsidP="00FD1BE0">
      <w:pPr>
        <w:spacing w:after="240" w:line="240" w:lineRule="exact"/>
        <w:ind w:left="340" w:right="2268"/>
        <w:jc w:val="both"/>
        <w:rPr>
          <w:rFonts w:ascii="Tahoma" w:hAnsi="Tahoma" w:cs="Tahoma"/>
          <w:sz w:val="18"/>
          <w:szCs w:val="18"/>
          <w:rtl/>
        </w:rPr>
      </w:pPr>
      <w:r w:rsidRPr="001E29EF">
        <w:rPr>
          <w:rFonts w:ascii="Tahoma" w:hAnsi="Tahoma" w:cs="Tahoma"/>
          <w:sz w:val="18"/>
          <w:szCs w:val="18"/>
          <w:rtl/>
        </w:rPr>
        <w:t xml:space="preserve">בתגובת צה"ל צוין כי יחידת מצ"ח פועלת מאז שנת 2015 להסדרת תקן עתודאי לבודק במעבדת הנשק במטה הארצי. בהמשך צוין כי ביוני 2017, בעת ביקור הרמטכ"ל במטה הארצי, נתן ראש מחלקת ארגון באגף התכנון (להלן - </w:t>
      </w:r>
      <w:r w:rsidRPr="001E29EF">
        <w:rPr>
          <w:rFonts w:ascii="Tahoma" w:hAnsi="Tahoma" w:cs="Tahoma"/>
          <w:sz w:val="18"/>
          <w:szCs w:val="18"/>
          <w:rtl/>
        </w:rPr>
        <w:t>אג"ת</w:t>
      </w:r>
      <w:r w:rsidRPr="001E29EF">
        <w:rPr>
          <w:rFonts w:ascii="Tahoma" w:hAnsi="Tahoma" w:cs="Tahoma"/>
          <w:sz w:val="18"/>
          <w:szCs w:val="18"/>
          <w:rtl/>
        </w:rPr>
        <w:t xml:space="preserve">) "אישור עקרוני לתקנון עתודאי לתפקיד המדובר", וכי "נמסר למצ"ח, כי ניתן אישור לתקן, אך זה טרם פורסם ועלה לבחינה במסגרת עבודת מטה כלל צה"לי, לבחינת תקני העתודאים בצה"ל". </w:t>
      </w:r>
    </w:p>
    <w:p w:rsidR="00870575" w:rsidRPr="001E29EF" w:rsidP="00DC4174">
      <w:pPr>
        <w:pStyle w:val="RESHET"/>
        <w:numPr>
          <w:ilvl w:val="0"/>
          <w:numId w:val="29"/>
        </w:numPr>
        <w:tabs>
          <w:tab w:val="clear" w:pos="624"/>
        </w:tabs>
        <w:rPr>
          <w:sz w:val="18"/>
        </w:rPr>
      </w:pPr>
      <w:r w:rsidRPr="00F46801">
        <w:rPr>
          <w:sz w:val="18"/>
          <w:rtl/>
        </w:rPr>
        <w:t>בביקורת עלה עוד כי בתקופות מסוימות לא הוצב במעבדת הנשק בודק מעבדה מטעם מצ"ח, וכי בשל כך בדיקת מוצגים שנשלחו על ידי היחידה באותן תקופות התעכבה או לא בוצעה כלל.</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5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96948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4365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בתקופות</w:t>
                            </w:r>
                            <w:r w:rsidRPr="00DC4174">
                              <w:rPr>
                                <w:rFonts w:cs="Tahoma"/>
                                <w:color w:val="0B5294"/>
                                <w:spacing w:val="-4"/>
                                <w:sz w:val="24"/>
                                <w:szCs w:val="24"/>
                                <w:rtl/>
                              </w:rPr>
                              <w:t xml:space="preserve"> </w:t>
                            </w:r>
                            <w:r w:rsidRPr="00DC4174">
                              <w:rPr>
                                <w:rFonts w:cs="Tahoma" w:hint="eastAsia"/>
                                <w:color w:val="0B5294"/>
                                <w:spacing w:val="-4"/>
                                <w:sz w:val="24"/>
                                <w:szCs w:val="24"/>
                                <w:rtl/>
                              </w:rPr>
                              <w:t>מסוימות</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הוצב</w:t>
                            </w:r>
                            <w:r w:rsidRPr="00DC4174">
                              <w:rPr>
                                <w:rFonts w:cs="Tahoma"/>
                                <w:color w:val="0B5294"/>
                                <w:spacing w:val="-4"/>
                                <w:sz w:val="24"/>
                                <w:szCs w:val="24"/>
                                <w:rtl/>
                              </w:rPr>
                              <w:t xml:space="preserve"> </w:t>
                            </w:r>
                            <w:r w:rsidRPr="00DC4174">
                              <w:rPr>
                                <w:rFonts w:cs="Tahoma" w:hint="eastAsia"/>
                                <w:color w:val="0B5294"/>
                                <w:spacing w:val="-4"/>
                                <w:sz w:val="24"/>
                                <w:szCs w:val="24"/>
                                <w:rtl/>
                              </w:rPr>
                              <w:t>במעבדת</w:t>
                            </w:r>
                            <w:r w:rsidRPr="00DC4174">
                              <w:rPr>
                                <w:rFonts w:cs="Tahoma"/>
                                <w:color w:val="0B5294"/>
                                <w:spacing w:val="-4"/>
                                <w:sz w:val="24"/>
                                <w:szCs w:val="24"/>
                                <w:rtl/>
                              </w:rPr>
                              <w:t xml:space="preserve"> </w:t>
                            </w:r>
                            <w:r w:rsidRPr="00DC4174">
                              <w:rPr>
                                <w:rFonts w:cs="Tahoma" w:hint="eastAsia"/>
                                <w:color w:val="0B5294"/>
                                <w:spacing w:val="-4"/>
                                <w:sz w:val="24"/>
                                <w:szCs w:val="24"/>
                                <w:rtl/>
                              </w:rPr>
                              <w:t>הנשק</w:t>
                            </w:r>
                            <w:r w:rsidRPr="00DC4174">
                              <w:rPr>
                                <w:rFonts w:cs="Tahoma"/>
                                <w:color w:val="0B5294"/>
                                <w:spacing w:val="-4"/>
                                <w:sz w:val="24"/>
                                <w:szCs w:val="24"/>
                                <w:rtl/>
                              </w:rPr>
                              <w:t xml:space="preserve"> </w:t>
                            </w:r>
                            <w:r w:rsidRPr="00DC4174">
                              <w:rPr>
                                <w:rFonts w:cs="Tahoma" w:hint="eastAsia"/>
                                <w:color w:val="0B5294"/>
                                <w:spacing w:val="-4"/>
                                <w:sz w:val="24"/>
                                <w:szCs w:val="24"/>
                                <w:rtl/>
                              </w:rPr>
                              <w:t>במז</w:t>
                            </w:r>
                            <w:r w:rsidRPr="00DC4174">
                              <w:rPr>
                                <w:rFonts w:cs="Tahoma"/>
                                <w:color w:val="0B5294"/>
                                <w:spacing w:val="-4"/>
                                <w:sz w:val="24"/>
                                <w:szCs w:val="24"/>
                                <w:rtl/>
                              </w:rPr>
                              <w:t>"</w:t>
                            </w:r>
                            <w:r w:rsidRPr="00DC4174">
                              <w:rPr>
                                <w:rFonts w:cs="Tahoma" w:hint="eastAsia"/>
                                <w:color w:val="0B5294"/>
                                <w:spacing w:val="-4"/>
                                <w:sz w:val="24"/>
                                <w:szCs w:val="24"/>
                                <w:rtl/>
                              </w:rPr>
                              <w:t>פ</w:t>
                            </w:r>
                            <w:r w:rsidRPr="00DC4174">
                              <w:rPr>
                                <w:rFonts w:cs="Tahoma"/>
                                <w:color w:val="0B5294"/>
                                <w:spacing w:val="-4"/>
                                <w:sz w:val="24"/>
                                <w:szCs w:val="24"/>
                                <w:rtl/>
                              </w:rPr>
                              <w:t xml:space="preserve"> </w:t>
                            </w:r>
                            <w:r w:rsidRPr="00DC4174">
                              <w:rPr>
                                <w:rFonts w:cs="Tahoma" w:hint="eastAsia"/>
                                <w:color w:val="0B5294"/>
                                <w:spacing w:val="-4"/>
                                <w:sz w:val="24"/>
                                <w:szCs w:val="24"/>
                                <w:rtl/>
                              </w:rPr>
                              <w:t>בודק</w:t>
                            </w:r>
                            <w:r w:rsidRPr="00DC4174">
                              <w:rPr>
                                <w:rFonts w:cs="Tahoma"/>
                                <w:color w:val="0B5294"/>
                                <w:spacing w:val="-4"/>
                                <w:sz w:val="24"/>
                                <w:szCs w:val="24"/>
                                <w:rtl/>
                              </w:rPr>
                              <w:t xml:space="preserve"> </w:t>
                            </w:r>
                            <w:r w:rsidRPr="00DC4174">
                              <w:rPr>
                                <w:rFonts w:cs="Tahoma" w:hint="eastAsia"/>
                                <w:color w:val="0B5294"/>
                                <w:spacing w:val="-4"/>
                                <w:sz w:val="24"/>
                                <w:szCs w:val="24"/>
                                <w:rtl/>
                              </w:rPr>
                              <w:t>מעבדה</w:t>
                            </w:r>
                            <w:r w:rsidRPr="00DC4174">
                              <w:rPr>
                                <w:rFonts w:cs="Tahoma"/>
                                <w:color w:val="0B5294"/>
                                <w:spacing w:val="-4"/>
                                <w:sz w:val="24"/>
                                <w:szCs w:val="24"/>
                                <w:rtl/>
                              </w:rPr>
                              <w:t xml:space="preserve"> </w:t>
                            </w:r>
                            <w:r w:rsidRPr="00DC4174">
                              <w:rPr>
                                <w:rFonts w:cs="Tahoma" w:hint="eastAsia"/>
                                <w:color w:val="0B5294"/>
                                <w:spacing w:val="-4"/>
                                <w:sz w:val="24"/>
                                <w:szCs w:val="24"/>
                                <w:rtl/>
                              </w:rPr>
                              <w:t>מטעם</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ובשל</w:t>
                            </w:r>
                            <w:r w:rsidRPr="00DC4174">
                              <w:rPr>
                                <w:rFonts w:cs="Tahoma"/>
                                <w:color w:val="0B5294"/>
                                <w:spacing w:val="-4"/>
                                <w:sz w:val="24"/>
                                <w:szCs w:val="24"/>
                                <w:rtl/>
                              </w:rPr>
                              <w:t xml:space="preserve"> </w:t>
                            </w:r>
                            <w:r w:rsidRPr="00DC4174">
                              <w:rPr>
                                <w:rFonts w:cs="Tahoma" w:hint="eastAsia"/>
                                <w:color w:val="0B5294"/>
                                <w:spacing w:val="-4"/>
                                <w:sz w:val="24"/>
                                <w:szCs w:val="24"/>
                                <w:rtl/>
                              </w:rPr>
                              <w:t>כך</w:t>
                            </w:r>
                            <w:r w:rsidRPr="00DC4174">
                              <w:rPr>
                                <w:rFonts w:cs="Tahoma"/>
                                <w:color w:val="0B5294"/>
                                <w:spacing w:val="-4"/>
                                <w:sz w:val="24"/>
                                <w:szCs w:val="24"/>
                                <w:rtl/>
                              </w:rPr>
                              <w:t xml:space="preserve"> </w:t>
                            </w:r>
                            <w:r w:rsidRPr="00DC4174">
                              <w:rPr>
                                <w:rFonts w:cs="Tahoma" w:hint="eastAsia"/>
                                <w:color w:val="0B5294"/>
                                <w:spacing w:val="-4"/>
                                <w:sz w:val="24"/>
                                <w:szCs w:val="24"/>
                                <w:rtl/>
                              </w:rPr>
                              <w:t>בדיקת</w:t>
                            </w:r>
                            <w:r w:rsidRPr="00DC4174">
                              <w:rPr>
                                <w:rFonts w:cs="Tahoma"/>
                                <w:color w:val="0B5294"/>
                                <w:spacing w:val="-4"/>
                                <w:sz w:val="24"/>
                                <w:szCs w:val="24"/>
                                <w:rtl/>
                              </w:rPr>
                              <w:t xml:space="preserve"> </w:t>
                            </w:r>
                            <w:r w:rsidRPr="00DC4174">
                              <w:rPr>
                                <w:rFonts w:cs="Tahoma" w:hint="eastAsia"/>
                                <w:color w:val="0B5294"/>
                                <w:spacing w:val="-4"/>
                                <w:sz w:val="24"/>
                                <w:szCs w:val="24"/>
                                <w:rtl/>
                              </w:rPr>
                              <w:t>מוצגים</w:t>
                            </w:r>
                            <w:r w:rsidRPr="00DC4174">
                              <w:rPr>
                                <w:rFonts w:cs="Tahoma"/>
                                <w:color w:val="0B5294"/>
                                <w:spacing w:val="-4"/>
                                <w:sz w:val="24"/>
                                <w:szCs w:val="24"/>
                                <w:rtl/>
                              </w:rPr>
                              <w:t xml:space="preserve"> </w:t>
                            </w:r>
                            <w:r w:rsidRPr="00DC4174">
                              <w:rPr>
                                <w:rFonts w:cs="Tahoma" w:hint="eastAsia"/>
                                <w:color w:val="0B5294"/>
                                <w:spacing w:val="-4"/>
                                <w:sz w:val="24"/>
                                <w:szCs w:val="24"/>
                                <w:rtl/>
                              </w:rPr>
                              <w:t>שנשלחו</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ידי</w:t>
                            </w:r>
                            <w:r w:rsidRPr="00DC4174">
                              <w:rPr>
                                <w:rFonts w:cs="Tahoma"/>
                                <w:color w:val="0B5294"/>
                                <w:spacing w:val="-4"/>
                                <w:sz w:val="24"/>
                                <w:szCs w:val="24"/>
                                <w:rtl/>
                              </w:rPr>
                              <w:t xml:space="preserve"> </w:t>
                            </w:r>
                            <w:r w:rsidRPr="00DC4174">
                              <w:rPr>
                                <w:rFonts w:cs="Tahoma" w:hint="eastAsia"/>
                                <w:color w:val="0B5294"/>
                                <w:spacing w:val="-4"/>
                                <w:sz w:val="24"/>
                                <w:szCs w:val="24"/>
                                <w:rtl/>
                              </w:rPr>
                              <w:t>היחידה</w:t>
                            </w:r>
                            <w:r w:rsidRPr="00DC4174">
                              <w:rPr>
                                <w:rFonts w:cs="Tahoma"/>
                                <w:color w:val="0B5294"/>
                                <w:spacing w:val="-4"/>
                                <w:sz w:val="24"/>
                                <w:szCs w:val="24"/>
                                <w:rtl/>
                              </w:rPr>
                              <w:t xml:space="preserve"> </w:t>
                            </w:r>
                            <w:r w:rsidRPr="00DC4174">
                              <w:rPr>
                                <w:rFonts w:cs="Tahoma" w:hint="eastAsia"/>
                                <w:color w:val="0B5294"/>
                                <w:spacing w:val="-4"/>
                                <w:sz w:val="24"/>
                                <w:szCs w:val="24"/>
                                <w:rtl/>
                              </w:rPr>
                              <w:t>באותן</w:t>
                            </w:r>
                            <w:r w:rsidRPr="00DC4174">
                              <w:rPr>
                                <w:rFonts w:cs="Tahoma"/>
                                <w:color w:val="0B5294"/>
                                <w:spacing w:val="-4"/>
                                <w:sz w:val="24"/>
                                <w:szCs w:val="24"/>
                                <w:rtl/>
                              </w:rPr>
                              <w:t xml:space="preserve"> </w:t>
                            </w:r>
                            <w:r w:rsidRPr="00DC4174">
                              <w:rPr>
                                <w:rFonts w:cs="Tahoma" w:hint="eastAsia"/>
                                <w:color w:val="0B5294"/>
                                <w:spacing w:val="-4"/>
                                <w:sz w:val="24"/>
                                <w:szCs w:val="24"/>
                                <w:rtl/>
                              </w:rPr>
                              <w:t>תקופות</w:t>
                            </w:r>
                            <w:r w:rsidRPr="00DC4174">
                              <w:rPr>
                                <w:rFonts w:cs="Tahoma"/>
                                <w:color w:val="0B5294"/>
                                <w:spacing w:val="-4"/>
                                <w:sz w:val="24"/>
                                <w:szCs w:val="24"/>
                                <w:rtl/>
                              </w:rPr>
                              <w:t xml:space="preserve"> </w:t>
                            </w:r>
                            <w:r w:rsidRPr="00DC4174">
                              <w:rPr>
                                <w:rFonts w:cs="Tahoma" w:hint="eastAsia"/>
                                <w:color w:val="0B5294"/>
                                <w:spacing w:val="-4"/>
                                <w:sz w:val="24"/>
                                <w:szCs w:val="24"/>
                                <w:rtl/>
                              </w:rPr>
                              <w:t>התעכבה</w:t>
                            </w:r>
                            <w:r w:rsidRPr="00DC4174">
                              <w:rPr>
                                <w:rFonts w:cs="Tahoma"/>
                                <w:color w:val="0B5294"/>
                                <w:spacing w:val="-4"/>
                                <w:sz w:val="24"/>
                                <w:szCs w:val="24"/>
                                <w:rtl/>
                              </w:rPr>
                              <w:t xml:space="preserve"> </w:t>
                            </w:r>
                            <w:r w:rsidRPr="00DC4174">
                              <w:rPr>
                                <w:rFonts w:cs="Tahoma" w:hint="eastAsia"/>
                                <w:color w:val="0B5294"/>
                                <w:spacing w:val="-4"/>
                                <w:sz w:val="24"/>
                                <w:szCs w:val="24"/>
                                <w:rtl/>
                              </w:rPr>
                              <w:t>או</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בוצעה</w:t>
                            </w:r>
                            <w:r w:rsidRPr="00DC4174">
                              <w:rPr>
                                <w:rFonts w:cs="Tahoma"/>
                                <w:color w:val="0B5294"/>
                                <w:spacing w:val="-4"/>
                                <w:sz w:val="24"/>
                                <w:szCs w:val="24"/>
                                <w:rtl/>
                              </w:rPr>
                              <w:t xml:space="preserve"> </w:t>
                            </w:r>
                            <w:r w:rsidRPr="00DC4174">
                              <w:rPr>
                                <w:rFonts w:cs="Tahoma" w:hint="eastAsia"/>
                                <w:color w:val="0B5294"/>
                                <w:spacing w:val="-4"/>
                                <w:sz w:val="24"/>
                                <w:szCs w:val="24"/>
                                <w:rtl/>
                              </w:rPr>
                              <w:t>כלל</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42979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302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5602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בתקופות</w:t>
                      </w:r>
                      <w:r w:rsidRPr="00DC4174">
                        <w:rPr>
                          <w:rFonts w:cs="Tahoma"/>
                          <w:color w:val="0B5294"/>
                          <w:spacing w:val="-4"/>
                          <w:sz w:val="24"/>
                          <w:szCs w:val="24"/>
                          <w:rtl/>
                        </w:rPr>
                        <w:t xml:space="preserve"> </w:t>
                      </w:r>
                      <w:r w:rsidRPr="00DC4174">
                        <w:rPr>
                          <w:rFonts w:cs="Tahoma" w:hint="eastAsia"/>
                          <w:color w:val="0B5294"/>
                          <w:spacing w:val="-4"/>
                          <w:sz w:val="24"/>
                          <w:szCs w:val="24"/>
                          <w:rtl/>
                        </w:rPr>
                        <w:t>מסוימות</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הוצב</w:t>
                      </w:r>
                      <w:r w:rsidRPr="00DC4174">
                        <w:rPr>
                          <w:rFonts w:cs="Tahoma"/>
                          <w:color w:val="0B5294"/>
                          <w:spacing w:val="-4"/>
                          <w:sz w:val="24"/>
                          <w:szCs w:val="24"/>
                          <w:rtl/>
                        </w:rPr>
                        <w:t xml:space="preserve"> </w:t>
                      </w:r>
                      <w:r w:rsidRPr="00DC4174">
                        <w:rPr>
                          <w:rFonts w:cs="Tahoma" w:hint="eastAsia"/>
                          <w:color w:val="0B5294"/>
                          <w:spacing w:val="-4"/>
                          <w:sz w:val="24"/>
                          <w:szCs w:val="24"/>
                          <w:rtl/>
                        </w:rPr>
                        <w:t>במעבדת</w:t>
                      </w:r>
                      <w:r w:rsidRPr="00DC4174">
                        <w:rPr>
                          <w:rFonts w:cs="Tahoma"/>
                          <w:color w:val="0B5294"/>
                          <w:spacing w:val="-4"/>
                          <w:sz w:val="24"/>
                          <w:szCs w:val="24"/>
                          <w:rtl/>
                        </w:rPr>
                        <w:t xml:space="preserve"> </w:t>
                      </w:r>
                      <w:r w:rsidRPr="00DC4174">
                        <w:rPr>
                          <w:rFonts w:cs="Tahoma" w:hint="eastAsia"/>
                          <w:color w:val="0B5294"/>
                          <w:spacing w:val="-4"/>
                          <w:sz w:val="24"/>
                          <w:szCs w:val="24"/>
                          <w:rtl/>
                        </w:rPr>
                        <w:t>הנשק</w:t>
                      </w:r>
                      <w:r w:rsidRPr="00DC4174">
                        <w:rPr>
                          <w:rFonts w:cs="Tahoma"/>
                          <w:color w:val="0B5294"/>
                          <w:spacing w:val="-4"/>
                          <w:sz w:val="24"/>
                          <w:szCs w:val="24"/>
                          <w:rtl/>
                        </w:rPr>
                        <w:t xml:space="preserve"> </w:t>
                      </w:r>
                      <w:r w:rsidRPr="00DC4174">
                        <w:rPr>
                          <w:rFonts w:cs="Tahoma" w:hint="eastAsia"/>
                          <w:color w:val="0B5294"/>
                          <w:spacing w:val="-4"/>
                          <w:sz w:val="24"/>
                          <w:szCs w:val="24"/>
                          <w:rtl/>
                        </w:rPr>
                        <w:t>במז</w:t>
                      </w:r>
                      <w:r w:rsidRPr="00DC4174">
                        <w:rPr>
                          <w:rFonts w:cs="Tahoma"/>
                          <w:color w:val="0B5294"/>
                          <w:spacing w:val="-4"/>
                          <w:sz w:val="24"/>
                          <w:szCs w:val="24"/>
                          <w:rtl/>
                        </w:rPr>
                        <w:t>"</w:t>
                      </w:r>
                      <w:r w:rsidRPr="00DC4174">
                        <w:rPr>
                          <w:rFonts w:cs="Tahoma" w:hint="eastAsia"/>
                          <w:color w:val="0B5294"/>
                          <w:spacing w:val="-4"/>
                          <w:sz w:val="24"/>
                          <w:szCs w:val="24"/>
                          <w:rtl/>
                        </w:rPr>
                        <w:t>פ</w:t>
                      </w:r>
                      <w:r w:rsidRPr="00DC4174">
                        <w:rPr>
                          <w:rFonts w:cs="Tahoma"/>
                          <w:color w:val="0B5294"/>
                          <w:spacing w:val="-4"/>
                          <w:sz w:val="24"/>
                          <w:szCs w:val="24"/>
                          <w:rtl/>
                        </w:rPr>
                        <w:t xml:space="preserve"> </w:t>
                      </w:r>
                      <w:r w:rsidRPr="00DC4174">
                        <w:rPr>
                          <w:rFonts w:cs="Tahoma" w:hint="eastAsia"/>
                          <w:color w:val="0B5294"/>
                          <w:spacing w:val="-4"/>
                          <w:sz w:val="24"/>
                          <w:szCs w:val="24"/>
                          <w:rtl/>
                        </w:rPr>
                        <w:t>בודק</w:t>
                      </w:r>
                      <w:r w:rsidRPr="00DC4174">
                        <w:rPr>
                          <w:rFonts w:cs="Tahoma"/>
                          <w:color w:val="0B5294"/>
                          <w:spacing w:val="-4"/>
                          <w:sz w:val="24"/>
                          <w:szCs w:val="24"/>
                          <w:rtl/>
                        </w:rPr>
                        <w:t xml:space="preserve"> </w:t>
                      </w:r>
                      <w:r w:rsidRPr="00DC4174">
                        <w:rPr>
                          <w:rFonts w:cs="Tahoma" w:hint="eastAsia"/>
                          <w:color w:val="0B5294"/>
                          <w:spacing w:val="-4"/>
                          <w:sz w:val="24"/>
                          <w:szCs w:val="24"/>
                          <w:rtl/>
                        </w:rPr>
                        <w:t>מעבדה</w:t>
                      </w:r>
                      <w:r w:rsidRPr="00DC4174">
                        <w:rPr>
                          <w:rFonts w:cs="Tahoma"/>
                          <w:color w:val="0B5294"/>
                          <w:spacing w:val="-4"/>
                          <w:sz w:val="24"/>
                          <w:szCs w:val="24"/>
                          <w:rtl/>
                        </w:rPr>
                        <w:t xml:space="preserve"> </w:t>
                      </w:r>
                      <w:r w:rsidRPr="00DC4174">
                        <w:rPr>
                          <w:rFonts w:cs="Tahoma" w:hint="eastAsia"/>
                          <w:color w:val="0B5294"/>
                          <w:spacing w:val="-4"/>
                          <w:sz w:val="24"/>
                          <w:szCs w:val="24"/>
                          <w:rtl/>
                        </w:rPr>
                        <w:t>מטעם</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ובשל</w:t>
                      </w:r>
                      <w:r w:rsidRPr="00DC4174">
                        <w:rPr>
                          <w:rFonts w:cs="Tahoma"/>
                          <w:color w:val="0B5294"/>
                          <w:spacing w:val="-4"/>
                          <w:sz w:val="24"/>
                          <w:szCs w:val="24"/>
                          <w:rtl/>
                        </w:rPr>
                        <w:t xml:space="preserve"> </w:t>
                      </w:r>
                      <w:r w:rsidRPr="00DC4174">
                        <w:rPr>
                          <w:rFonts w:cs="Tahoma" w:hint="eastAsia"/>
                          <w:color w:val="0B5294"/>
                          <w:spacing w:val="-4"/>
                          <w:sz w:val="24"/>
                          <w:szCs w:val="24"/>
                          <w:rtl/>
                        </w:rPr>
                        <w:t>כך</w:t>
                      </w:r>
                      <w:r w:rsidRPr="00DC4174">
                        <w:rPr>
                          <w:rFonts w:cs="Tahoma"/>
                          <w:color w:val="0B5294"/>
                          <w:spacing w:val="-4"/>
                          <w:sz w:val="24"/>
                          <w:szCs w:val="24"/>
                          <w:rtl/>
                        </w:rPr>
                        <w:t xml:space="preserve"> </w:t>
                      </w:r>
                      <w:r w:rsidRPr="00DC4174">
                        <w:rPr>
                          <w:rFonts w:cs="Tahoma" w:hint="eastAsia"/>
                          <w:color w:val="0B5294"/>
                          <w:spacing w:val="-4"/>
                          <w:sz w:val="24"/>
                          <w:szCs w:val="24"/>
                          <w:rtl/>
                        </w:rPr>
                        <w:t>בדיקת</w:t>
                      </w:r>
                      <w:r w:rsidRPr="00DC4174">
                        <w:rPr>
                          <w:rFonts w:cs="Tahoma"/>
                          <w:color w:val="0B5294"/>
                          <w:spacing w:val="-4"/>
                          <w:sz w:val="24"/>
                          <w:szCs w:val="24"/>
                          <w:rtl/>
                        </w:rPr>
                        <w:t xml:space="preserve"> </w:t>
                      </w:r>
                      <w:r w:rsidRPr="00DC4174">
                        <w:rPr>
                          <w:rFonts w:cs="Tahoma" w:hint="eastAsia"/>
                          <w:color w:val="0B5294"/>
                          <w:spacing w:val="-4"/>
                          <w:sz w:val="24"/>
                          <w:szCs w:val="24"/>
                          <w:rtl/>
                        </w:rPr>
                        <w:t>מוצגים</w:t>
                      </w:r>
                      <w:r w:rsidRPr="00DC4174">
                        <w:rPr>
                          <w:rFonts w:cs="Tahoma"/>
                          <w:color w:val="0B5294"/>
                          <w:spacing w:val="-4"/>
                          <w:sz w:val="24"/>
                          <w:szCs w:val="24"/>
                          <w:rtl/>
                        </w:rPr>
                        <w:t xml:space="preserve"> </w:t>
                      </w:r>
                      <w:r w:rsidRPr="00DC4174">
                        <w:rPr>
                          <w:rFonts w:cs="Tahoma" w:hint="eastAsia"/>
                          <w:color w:val="0B5294"/>
                          <w:spacing w:val="-4"/>
                          <w:sz w:val="24"/>
                          <w:szCs w:val="24"/>
                          <w:rtl/>
                        </w:rPr>
                        <w:t>שנשלחו</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ידי</w:t>
                      </w:r>
                      <w:r w:rsidRPr="00DC4174">
                        <w:rPr>
                          <w:rFonts w:cs="Tahoma"/>
                          <w:color w:val="0B5294"/>
                          <w:spacing w:val="-4"/>
                          <w:sz w:val="24"/>
                          <w:szCs w:val="24"/>
                          <w:rtl/>
                        </w:rPr>
                        <w:t xml:space="preserve"> </w:t>
                      </w:r>
                      <w:r w:rsidRPr="00DC4174">
                        <w:rPr>
                          <w:rFonts w:cs="Tahoma" w:hint="eastAsia"/>
                          <w:color w:val="0B5294"/>
                          <w:spacing w:val="-4"/>
                          <w:sz w:val="24"/>
                          <w:szCs w:val="24"/>
                          <w:rtl/>
                        </w:rPr>
                        <w:t>היחידה</w:t>
                      </w:r>
                      <w:r w:rsidRPr="00DC4174">
                        <w:rPr>
                          <w:rFonts w:cs="Tahoma"/>
                          <w:color w:val="0B5294"/>
                          <w:spacing w:val="-4"/>
                          <w:sz w:val="24"/>
                          <w:szCs w:val="24"/>
                          <w:rtl/>
                        </w:rPr>
                        <w:t xml:space="preserve"> </w:t>
                      </w:r>
                      <w:r w:rsidRPr="00DC4174">
                        <w:rPr>
                          <w:rFonts w:cs="Tahoma" w:hint="eastAsia"/>
                          <w:color w:val="0B5294"/>
                          <w:spacing w:val="-4"/>
                          <w:sz w:val="24"/>
                          <w:szCs w:val="24"/>
                          <w:rtl/>
                        </w:rPr>
                        <w:t>באותן</w:t>
                      </w:r>
                      <w:r w:rsidRPr="00DC4174">
                        <w:rPr>
                          <w:rFonts w:cs="Tahoma"/>
                          <w:color w:val="0B5294"/>
                          <w:spacing w:val="-4"/>
                          <w:sz w:val="24"/>
                          <w:szCs w:val="24"/>
                          <w:rtl/>
                        </w:rPr>
                        <w:t xml:space="preserve"> </w:t>
                      </w:r>
                      <w:r w:rsidRPr="00DC4174">
                        <w:rPr>
                          <w:rFonts w:cs="Tahoma" w:hint="eastAsia"/>
                          <w:color w:val="0B5294"/>
                          <w:spacing w:val="-4"/>
                          <w:sz w:val="24"/>
                          <w:szCs w:val="24"/>
                          <w:rtl/>
                        </w:rPr>
                        <w:t>תקופות</w:t>
                      </w:r>
                      <w:r w:rsidRPr="00DC4174">
                        <w:rPr>
                          <w:rFonts w:cs="Tahoma"/>
                          <w:color w:val="0B5294"/>
                          <w:spacing w:val="-4"/>
                          <w:sz w:val="24"/>
                          <w:szCs w:val="24"/>
                          <w:rtl/>
                        </w:rPr>
                        <w:t xml:space="preserve"> </w:t>
                      </w:r>
                      <w:r w:rsidRPr="00DC4174">
                        <w:rPr>
                          <w:rFonts w:cs="Tahoma" w:hint="eastAsia"/>
                          <w:color w:val="0B5294"/>
                          <w:spacing w:val="-4"/>
                          <w:sz w:val="24"/>
                          <w:szCs w:val="24"/>
                          <w:rtl/>
                        </w:rPr>
                        <w:t>התעכבה</w:t>
                      </w:r>
                      <w:r w:rsidRPr="00DC4174">
                        <w:rPr>
                          <w:rFonts w:cs="Tahoma"/>
                          <w:color w:val="0B5294"/>
                          <w:spacing w:val="-4"/>
                          <w:sz w:val="24"/>
                          <w:szCs w:val="24"/>
                          <w:rtl/>
                        </w:rPr>
                        <w:t xml:space="preserve"> </w:t>
                      </w:r>
                      <w:r w:rsidRPr="00DC4174">
                        <w:rPr>
                          <w:rFonts w:cs="Tahoma" w:hint="eastAsia"/>
                          <w:color w:val="0B5294"/>
                          <w:spacing w:val="-4"/>
                          <w:sz w:val="24"/>
                          <w:szCs w:val="24"/>
                          <w:rtl/>
                        </w:rPr>
                        <w:t>או</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בוצעה</w:t>
                      </w:r>
                      <w:r w:rsidRPr="00DC4174">
                        <w:rPr>
                          <w:rFonts w:cs="Tahoma"/>
                          <w:color w:val="0B5294"/>
                          <w:spacing w:val="-4"/>
                          <w:sz w:val="24"/>
                          <w:szCs w:val="24"/>
                          <w:rtl/>
                        </w:rPr>
                        <w:t xml:space="preserve"> </w:t>
                      </w:r>
                      <w:r w:rsidRPr="00DC4174">
                        <w:rPr>
                          <w:rFonts w:cs="Tahoma" w:hint="eastAsia"/>
                          <w:color w:val="0B5294"/>
                          <w:spacing w:val="-4"/>
                          <w:sz w:val="24"/>
                          <w:szCs w:val="24"/>
                          <w:rtl/>
                        </w:rPr>
                        <w:t>כלל</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1829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left="340" w:right="2268"/>
        <w:jc w:val="both"/>
        <w:rPr>
          <w:rFonts w:ascii="Tahoma" w:hAnsi="Tahoma" w:cs="Tahoma"/>
          <w:sz w:val="18"/>
          <w:szCs w:val="18"/>
          <w:rtl/>
        </w:rPr>
      </w:pPr>
      <w:r w:rsidRPr="001E29EF">
        <w:rPr>
          <w:rFonts w:ascii="Tahoma" w:hAnsi="Tahoma" w:cs="Tahoma"/>
          <w:sz w:val="18"/>
          <w:szCs w:val="18"/>
          <w:rtl/>
        </w:rPr>
        <w:t xml:space="preserve">משטרת ישראל מסרה לצוות הביקורת נתונים על 53 תיקי חקירה שבהם ניתן למצ"ח שירות במעבדת הנשק במז"פ בשנים 2015 - 2017. מהנתונים עולה כי 14 מהתיקים הוחזרו למצ"ח ללא בדיקת המוצגים שמסרה למעבדת הנשק. ממכתבו של ראש מעבדת הנשק במז"פ ממאי 2018 עולה כי "בין התאריכים 14.6.2015 ועד ליום 18.12.2016 </w:t>
      </w:r>
      <w:r w:rsidRPr="001E29EF">
        <w:rPr>
          <w:rFonts w:ascii="Tahoma" w:hAnsi="Tahoma" w:cs="Tahoma"/>
          <w:b/>
          <w:bCs/>
          <w:sz w:val="18"/>
          <w:szCs w:val="18"/>
          <w:u w:val="single"/>
          <w:rtl/>
        </w:rPr>
        <w:t>לא הוצב חייל/ת מצ"ח במעבדה</w:t>
      </w:r>
      <w:r w:rsidRPr="001E29EF">
        <w:rPr>
          <w:rFonts w:ascii="Tahoma" w:hAnsi="Tahoma" w:cs="Tahoma"/>
          <w:sz w:val="18"/>
          <w:szCs w:val="18"/>
          <w:rtl/>
        </w:rPr>
        <w:t xml:space="preserve">... בתקופה זו ככלל לא נבדקו תיקי מצ"ח למעט מקרים חריגים" </w:t>
      </w:r>
      <w:r w:rsidRPr="001E29EF">
        <w:rPr>
          <w:rFonts w:ascii="Tahoma" w:hAnsi="Tahoma" w:cs="Tahoma" w:hint="cs"/>
          <w:sz w:val="18"/>
          <w:szCs w:val="18"/>
          <w:rtl/>
        </w:rPr>
        <w:t xml:space="preserve">(ההדגשה במקור). </w:t>
      </w:r>
      <w:r w:rsidRPr="001E29EF">
        <w:rPr>
          <w:rFonts w:ascii="Tahoma" w:hAnsi="Tahoma" w:cs="Tahoma"/>
          <w:sz w:val="18"/>
          <w:szCs w:val="18"/>
          <w:rtl/>
        </w:rPr>
        <w:t xml:space="preserve">ראש מעבדת הנשק במז"פ ציין עוד כי טרם אותר מחליף לחיילת המשרתת במעבדה וכי היה והתפקיד לא יאויש, לא תהייה למז"פ היכולת לטפל בתיקי מצ"ח בשנת 2019. </w:t>
      </w:r>
    </w:p>
    <w:p w:rsidR="00870575" w:rsidRPr="001E29EF" w:rsidP="00FD1BE0">
      <w:pPr>
        <w:spacing w:line="240" w:lineRule="exact"/>
        <w:ind w:left="340" w:right="2268"/>
        <w:jc w:val="both"/>
        <w:rPr>
          <w:rFonts w:ascii="Tahoma" w:hAnsi="Tahoma" w:cs="Tahoma"/>
          <w:sz w:val="18"/>
          <w:szCs w:val="18"/>
          <w:rtl/>
        </w:rPr>
      </w:pPr>
      <w:r w:rsidRPr="001E29EF">
        <w:rPr>
          <w:rFonts w:ascii="Tahoma" w:hAnsi="Tahoma" w:cs="Tahoma"/>
          <w:sz w:val="18"/>
          <w:szCs w:val="18"/>
          <w:rtl/>
        </w:rPr>
        <w:t>בתגובה שמסרה משטרת ישראל למשרד מבקר המדינה בספטמבר 2018 (להלן - תגובת משטרת ישראל) נכתב כי "בהיעדר מענה למכתב ההתראה אשר נשלח למפקד מצ"ח בדבר סיום שירותה של החיילת המוצבת כיום במעבדה... קיים חשש שלא תתבצע חפיפה מסודרת. במצב דברים זה לא ניתן יהיה לטפל בתיקי מצ"ח בשנת 2019".</w:t>
      </w:r>
    </w:p>
    <w:p w:rsidR="00870575" w:rsidRPr="001E29EF" w:rsidP="00FD1BE0">
      <w:pPr>
        <w:spacing w:line="240" w:lineRule="exact"/>
        <w:ind w:left="340" w:right="2268"/>
        <w:jc w:val="both"/>
        <w:rPr>
          <w:rFonts w:ascii="Tahoma" w:hAnsi="Tahoma" w:cs="Tahoma"/>
          <w:sz w:val="18"/>
          <w:szCs w:val="18"/>
          <w:rtl/>
        </w:rPr>
      </w:pPr>
      <w:r w:rsidRPr="001E29EF">
        <w:rPr>
          <w:rFonts w:ascii="Tahoma" w:hAnsi="Tahoma" w:cs="Tahoma"/>
          <w:sz w:val="18"/>
          <w:szCs w:val="18"/>
          <w:rtl/>
        </w:rPr>
        <w:t>במסמך של מצ"ח שצורף לתגובת צה"ל נכתב כי "בעבר התקש</w:t>
      </w:r>
      <w:r w:rsidRPr="001E29EF">
        <w:rPr>
          <w:rFonts w:ascii="Tahoma" w:hAnsi="Tahoma" w:cs="Tahoma" w:hint="cs"/>
          <w:sz w:val="18"/>
          <w:szCs w:val="18"/>
          <w:rtl/>
        </w:rPr>
        <w:t>י</w:t>
      </w:r>
      <w:r w:rsidRPr="001E29EF">
        <w:rPr>
          <w:rFonts w:ascii="Tahoma" w:hAnsi="Tahoma" w:cs="Tahoma"/>
          <w:sz w:val="18"/>
          <w:szCs w:val="18"/>
          <w:rtl/>
        </w:rPr>
        <w:t>נו לאתר מועמדים מתאימים [כבודקים במעבדת הנשק] מאחר והתקן לא היה מתוקנן ולא היה בתכנון לאיוש עתודאים".</w:t>
      </w:r>
    </w:p>
    <w:p w:rsidR="00870575" w:rsidRPr="001E29EF" w:rsidP="00FD1BE0">
      <w:pPr>
        <w:spacing w:after="240" w:line="240" w:lineRule="exact"/>
        <w:ind w:left="340" w:right="2268"/>
        <w:jc w:val="both"/>
        <w:rPr>
          <w:rFonts w:ascii="Tahoma" w:hAnsi="Tahoma" w:cs="Tahoma"/>
          <w:sz w:val="18"/>
          <w:szCs w:val="18"/>
          <w:rtl/>
        </w:rPr>
      </w:pPr>
      <w:r w:rsidRPr="001E29EF">
        <w:rPr>
          <w:rFonts w:ascii="Tahoma" w:hAnsi="Tahoma" w:cs="Tahoma"/>
          <w:sz w:val="18"/>
          <w:szCs w:val="18"/>
          <w:rtl/>
        </w:rPr>
        <w:t xml:space="preserve">בתגובת צה"ל צוין כי החיילת המוצבת כיום במעבדת הנשק עתידה להשתחרר בחודש נובמבר 2018, ועל כן כבר בחודש יוני 2018, הועברה לאכ"א דרישה נוספת להסדרת התקן וכן לאיתור מועמד מתאים. עוד נמסר בתגובה, כי בהמשך לפנייה האמורה, אותרה מועמדת. </w:t>
      </w:r>
    </w:p>
    <w:p w:rsidR="00870575" w:rsidRPr="001E29EF" w:rsidP="00FD1BE0">
      <w:pPr>
        <w:pStyle w:val="RESHET"/>
        <w:rPr>
          <w:rtl/>
        </w:rPr>
      </w:pPr>
      <w:r w:rsidRPr="001E29EF">
        <w:rPr>
          <w:rtl/>
        </w:rPr>
        <w:t xml:space="preserve">משרד מבקר המדינה מעיר </w:t>
      </w:r>
      <w:r w:rsidRPr="001E29EF">
        <w:rPr>
          <w:rtl/>
        </w:rPr>
        <w:t>לאג"ת</w:t>
      </w:r>
      <w:r w:rsidRPr="001E29EF">
        <w:rPr>
          <w:rtl/>
        </w:rPr>
        <w:t xml:space="preserve"> ולאכ"א שעל אף החשיבות בהסדרת התקן של בודק נשק במעבדת הנשק במז"פ, ועל אף פעולתה של מצ"ח בנושא, עד מועד סיום הביקורת לא הסדיר צה"ל את התקן האמור ומשרת בודק המעבדה מאוישת ללא תקן. יודגש כי אי-הסדרת התקן הביאה לקושי באיוש התפקיד ולעיכוב בבדיקה או לאי-בדיקה של מוצגי נשק, והדבר הביא לידי פגיעה בעבודת מצ"ח. משכך על </w:t>
      </w:r>
      <w:r w:rsidRPr="001E29EF">
        <w:rPr>
          <w:rtl/>
        </w:rPr>
        <w:t>אג"ת</w:t>
      </w:r>
      <w:r w:rsidRPr="001E29EF">
        <w:rPr>
          <w:rtl/>
        </w:rPr>
        <w:t xml:space="preserve"> ועל אכ"א להסדיר בדחיפות ובאופן קבוע את נושא מתן השירות של מעבדת הנשק של משטרת ישראל למצ"ח. </w:t>
      </w:r>
    </w:p>
    <w:p w:rsidR="00870575" w:rsidRPr="00F46801" w:rsidP="00FD1BE0">
      <w:pPr>
        <w:spacing w:line="240" w:lineRule="exact"/>
        <w:ind w:right="2268"/>
        <w:jc w:val="both"/>
        <w:rPr>
          <w:i/>
          <w:iCs/>
          <w:rtl/>
        </w:rPr>
      </w:pPr>
    </w:p>
    <w:p w:rsidR="00870575" w:rsidRPr="00F46801" w:rsidP="00FD1BE0">
      <w:pPr>
        <w:pStyle w:val="KOT5"/>
        <w:rPr>
          <w:rtl/>
        </w:rPr>
      </w:pPr>
      <w:r w:rsidRPr="00F46801">
        <w:rPr>
          <w:rStyle w:val="Heading4Char"/>
          <w:rFonts w:ascii="Tahoma" w:hAnsi="Tahoma" w:cs="Tahoma"/>
          <w:i w:val="0"/>
          <w:iCs w:val="0"/>
          <w:color w:val="387026"/>
          <w:sz w:val="26"/>
          <w:szCs w:val="26"/>
          <w:rtl/>
        </w:rPr>
        <w:t>עיכובים בקבלת מידע מחברות התקשורת</w:t>
      </w:r>
      <w:r w:rsidRPr="00F46801">
        <w:rPr>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בחוק סדר הדין הפלילי (סמכויות אכיפה - נתוני תקשורת), התשס"ח-2007 (להלן - חוק נתוני תקשורת), נקבע כי נתוני תקשורת הם "נתוני מיקום, נתוני מנוי או נתוני תעבורה" של קו תקשורת. בחוק זה נקבע כי "בית המשפט רשאי, על פי בקשה של קצין משטרה שהסמיך לעניין זה המפקח הכללי [של המשטרה] או של נציג רשות חוקרת אחרת... להתיר בצו, למשטרה או לרשות החוקרת האחרת, קבלת נתוני תקשורת ממאגר מידע של בעל רישיון בזק, בדרך שיקבע בצו", אם שוכנע שהדבר נדרש למטרה מהמטרות המפורטות בחוק. נתוני התקשורת מהווים בסיס למחקר תקשורת שמטרתו ליצור תמונה על אנשי הקשר של החשודים, אופן שימושם בטלפון ומקום </w:t>
      </w:r>
      <w:r w:rsidRPr="001E29EF">
        <w:rPr>
          <w:rFonts w:ascii="Tahoma" w:hAnsi="Tahoma" w:cs="Tahoma"/>
          <w:sz w:val="18"/>
          <w:szCs w:val="18"/>
          <w:rtl/>
        </w:rPr>
        <w:t>הימצאם</w:t>
      </w:r>
      <w:r w:rsidRPr="001E29EF">
        <w:rPr>
          <w:rFonts w:ascii="Tahoma" w:hAnsi="Tahoma" w:cs="Tahoma"/>
          <w:sz w:val="18"/>
          <w:szCs w:val="18"/>
          <w:rtl/>
        </w:rPr>
        <w:t>. בחוק נתוני תקשורת נקבע כי מצ"ח היא "רשות חוקרת אחרת"</w:t>
      </w:r>
      <w:r>
        <w:rPr>
          <w:rStyle w:val="FootnoteReference0"/>
          <w:rFonts w:ascii="Tahoma" w:hAnsi="Tahoma" w:cs="Tahoma"/>
          <w:sz w:val="18"/>
          <w:szCs w:val="18"/>
          <w:rtl/>
        </w:rPr>
        <w:footnoteReference w:id="14"/>
      </w:r>
      <w:r w:rsidRPr="001E29EF">
        <w:rPr>
          <w:rFonts w:ascii="Tahoma" w:hAnsi="Tahoma" w:cs="Tahoma"/>
          <w:sz w:val="18"/>
          <w:szCs w:val="18"/>
          <w:rtl/>
        </w:rPr>
        <w:t>. יש לציין כי חוק זה אינו דן בפרק הזמן שבו נדרשות חברות התקשורת לספק את הנתונים.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הנחיית מפקד מצ"ח בנושא "קבלת שירותי מידע מחברות התקשורת" מסדירה את הפעולות שעל חוקרי היחידה לבצע כדי לקבל נתוני תקשורת מחברות התקשורת בהתאם לחוק נתוני תקשורת.</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להלן זמני המתנה לנתוני תקשורת שמסרו חברות התקשורת</w:t>
      </w:r>
      <w:r>
        <w:rPr>
          <w:rStyle w:val="FootnoteReference0"/>
          <w:rFonts w:ascii="Tahoma" w:hAnsi="Tahoma" w:cs="Tahoma"/>
          <w:sz w:val="18"/>
          <w:szCs w:val="18"/>
          <w:rtl/>
        </w:rPr>
        <w:footnoteReference w:id="15"/>
      </w:r>
      <w:r w:rsidRPr="001E29EF">
        <w:rPr>
          <w:rFonts w:ascii="Tahoma" w:hAnsi="Tahoma" w:cs="Tahoma"/>
          <w:sz w:val="18"/>
          <w:szCs w:val="18"/>
          <w:rtl/>
        </w:rPr>
        <w:t xml:space="preserve"> למצ"ח בשנת 2017:</w:t>
      </w:r>
    </w:p>
    <w:p w:rsidR="00870575" w:rsidRPr="00F46801" w:rsidP="00FD1BE0">
      <w:pPr>
        <w:pStyle w:val="tab-name"/>
        <w:rPr>
          <w:b/>
          <w:bCs/>
          <w:rtl/>
        </w:rPr>
      </w:pPr>
      <w:r w:rsidRPr="00F46801">
        <w:rPr>
          <w:rtl/>
        </w:rPr>
        <w:t>לוח 1</w:t>
      </w:r>
      <w:r w:rsidRPr="00F46801">
        <w:rPr>
          <w:rFonts w:hint="cs"/>
          <w:rtl/>
        </w:rPr>
        <w:t xml:space="preserve">: </w:t>
      </w:r>
      <w:r w:rsidRPr="00F46801">
        <w:rPr>
          <w:b/>
          <w:bCs/>
          <w:rtl/>
        </w:rPr>
        <w:t>זמני ההמתנה לנתוני תקשורת בחלוקה לפי מספר התיקים בשנת 2017</w:t>
      </w:r>
    </w:p>
    <w:tbl>
      <w:tblPr>
        <w:bidiVisual/>
        <w:tblW w:w="6237"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2079"/>
        <w:gridCol w:w="2079"/>
        <w:gridCol w:w="2079"/>
      </w:tblGrid>
      <w:tr w:rsidTr="00F46801">
        <w:tblPrEx>
          <w:tblW w:w="6237" w:type="dxa"/>
          <w:tblBorders>
            <w:top w:val="single" w:sz="8" w:space="0" w:color="auto"/>
            <w:left w:val="single" w:sz="8" w:space="0" w:color="auto"/>
            <w:bottom w:val="single" w:sz="8" w:space="0" w:color="auto"/>
            <w:right w:val="single" w:sz="8" w:space="0" w:color="auto"/>
            <w:insideV w:val="single" w:sz="4" w:space="0" w:color="auto"/>
          </w:tblBorders>
          <w:tblLook w:val="04A0"/>
        </w:tblPrEx>
        <w:trPr>
          <w:tblHeader/>
        </w:trPr>
        <w:tc>
          <w:tcPr>
            <w:tcW w:w="1517" w:type="dxa"/>
            <w:tcBorders>
              <w:top w:val="single" w:sz="8" w:space="0" w:color="auto"/>
              <w:bottom w:val="single" w:sz="8" w:space="0" w:color="auto"/>
            </w:tcBorders>
            <w:shd w:val="clear" w:color="auto" w:fill="CEEAF5"/>
          </w:tcPr>
          <w:p w:rsidR="00870575" w:rsidRPr="00F46801" w:rsidP="00FD1BE0">
            <w:pPr>
              <w:keepNext/>
              <w:keepLines/>
              <w:tabs>
                <w:tab w:val="left" w:pos="1148"/>
              </w:tabs>
              <w:spacing w:before="40" w:after="40" w:line="280" w:lineRule="exact"/>
              <w:rPr>
                <w:rFonts w:ascii="Tahoma" w:hAnsi="Tahoma" w:cs="Tahoma"/>
                <w:b/>
                <w:bCs/>
                <w:sz w:val="16"/>
                <w:szCs w:val="16"/>
                <w:rtl/>
              </w:rPr>
            </w:pPr>
            <w:r w:rsidRPr="00F46801">
              <w:rPr>
                <w:rFonts w:ascii="Tahoma" w:hAnsi="Tahoma" w:cs="Tahoma"/>
                <w:b/>
                <w:bCs/>
                <w:sz w:val="16"/>
                <w:szCs w:val="16"/>
                <w:rtl/>
              </w:rPr>
              <w:t>זמן ההמתנה</w:t>
            </w:r>
          </w:p>
        </w:tc>
        <w:tc>
          <w:tcPr>
            <w:tcW w:w="1517" w:type="dxa"/>
            <w:tcBorders>
              <w:top w:val="single" w:sz="8" w:space="0" w:color="auto"/>
              <w:bottom w:val="single" w:sz="8" w:space="0" w:color="auto"/>
            </w:tcBorders>
            <w:shd w:val="clear" w:color="auto" w:fill="CEEAF5"/>
          </w:tcPr>
          <w:p w:rsidR="00870575" w:rsidRPr="00F46801" w:rsidP="00FD1BE0">
            <w:pPr>
              <w:keepNext/>
              <w:keepLines/>
              <w:tabs>
                <w:tab w:val="left" w:pos="1148"/>
              </w:tabs>
              <w:spacing w:before="40" w:after="40" w:line="280" w:lineRule="exact"/>
              <w:rPr>
                <w:rFonts w:ascii="Tahoma" w:hAnsi="Tahoma" w:cs="Tahoma"/>
                <w:b/>
                <w:bCs/>
                <w:sz w:val="16"/>
                <w:szCs w:val="16"/>
                <w:rtl/>
              </w:rPr>
            </w:pPr>
            <w:r w:rsidRPr="00F46801">
              <w:rPr>
                <w:rFonts w:ascii="Tahoma" w:hAnsi="Tahoma" w:cs="Tahoma"/>
                <w:b/>
                <w:bCs/>
                <w:sz w:val="16"/>
                <w:szCs w:val="16"/>
                <w:rtl/>
              </w:rPr>
              <w:t>מספר התיקים</w:t>
            </w:r>
          </w:p>
        </w:tc>
        <w:tc>
          <w:tcPr>
            <w:tcW w:w="1517" w:type="dxa"/>
            <w:tcBorders>
              <w:top w:val="single" w:sz="8" w:space="0" w:color="auto"/>
              <w:bottom w:val="single" w:sz="8" w:space="0" w:color="auto"/>
            </w:tcBorders>
            <w:shd w:val="clear" w:color="auto" w:fill="CEEAF5"/>
          </w:tcPr>
          <w:p w:rsidR="00870575" w:rsidRPr="00F46801" w:rsidP="00FD1BE0">
            <w:pPr>
              <w:keepNext/>
              <w:keepLines/>
              <w:tabs>
                <w:tab w:val="left" w:pos="1148"/>
              </w:tabs>
              <w:spacing w:before="40" w:after="40" w:line="280" w:lineRule="exact"/>
              <w:rPr>
                <w:rFonts w:ascii="Tahoma" w:hAnsi="Tahoma" w:cs="Tahoma"/>
                <w:b/>
                <w:bCs/>
                <w:sz w:val="16"/>
                <w:szCs w:val="16"/>
                <w:rtl/>
              </w:rPr>
            </w:pPr>
            <w:r w:rsidRPr="00F46801">
              <w:rPr>
                <w:rFonts w:ascii="Tahoma" w:hAnsi="Tahoma" w:cs="Tahoma"/>
                <w:b/>
                <w:bCs/>
                <w:sz w:val="16"/>
                <w:szCs w:val="16"/>
                <w:rtl/>
              </w:rPr>
              <w:t>אחוזים (בקירוב)</w:t>
            </w:r>
          </w:p>
        </w:tc>
      </w:tr>
      <w:tr w:rsidTr="00F46801">
        <w:tblPrEx>
          <w:tblW w:w="6237" w:type="dxa"/>
          <w:tblLook w:val="04A0"/>
        </w:tblPrEx>
        <w:tc>
          <w:tcPr>
            <w:tcW w:w="1517" w:type="dxa"/>
            <w:tcBorders>
              <w:top w:val="single" w:sz="8" w:space="0" w:color="auto"/>
            </w:tcBorders>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עד 7 ימים</w:t>
            </w:r>
          </w:p>
        </w:tc>
        <w:tc>
          <w:tcPr>
            <w:tcW w:w="1517" w:type="dxa"/>
            <w:tcBorders>
              <w:top w:val="single" w:sz="8" w:space="0" w:color="auto"/>
            </w:tcBorders>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265</w:t>
            </w:r>
          </w:p>
        </w:tc>
        <w:tc>
          <w:tcPr>
            <w:tcW w:w="1517" w:type="dxa"/>
            <w:tcBorders>
              <w:top w:val="single" w:sz="8" w:space="0" w:color="auto"/>
            </w:tcBorders>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55%</w:t>
            </w:r>
          </w:p>
        </w:tc>
      </w:tr>
      <w:tr w:rsidTr="00F46801">
        <w:tblPrEx>
          <w:tblW w:w="6237" w:type="dxa"/>
          <w:tblLook w:val="04A0"/>
        </w:tblPrEx>
        <w:tc>
          <w:tcPr>
            <w:tcW w:w="1517" w:type="dxa"/>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8 - 14 ימים</w:t>
            </w:r>
          </w:p>
        </w:tc>
        <w:tc>
          <w:tcPr>
            <w:tcW w:w="1517" w:type="dxa"/>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108</w:t>
            </w:r>
          </w:p>
        </w:tc>
        <w:tc>
          <w:tcPr>
            <w:tcW w:w="1517" w:type="dxa"/>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23%</w:t>
            </w:r>
          </w:p>
        </w:tc>
      </w:tr>
      <w:tr w:rsidTr="00F46801">
        <w:tblPrEx>
          <w:tblW w:w="6237" w:type="dxa"/>
          <w:tblLook w:val="04A0"/>
        </w:tblPrEx>
        <w:tc>
          <w:tcPr>
            <w:tcW w:w="1517" w:type="dxa"/>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15 - 30 ימים</w:t>
            </w:r>
          </w:p>
        </w:tc>
        <w:tc>
          <w:tcPr>
            <w:tcW w:w="1517" w:type="dxa"/>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60</w:t>
            </w:r>
          </w:p>
        </w:tc>
        <w:tc>
          <w:tcPr>
            <w:tcW w:w="1517" w:type="dxa"/>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13%</w:t>
            </w:r>
          </w:p>
        </w:tc>
      </w:tr>
      <w:tr w:rsidTr="00F46801">
        <w:tblPrEx>
          <w:tblW w:w="6237" w:type="dxa"/>
          <w:tblLook w:val="04A0"/>
        </w:tblPrEx>
        <w:tc>
          <w:tcPr>
            <w:tcW w:w="1517" w:type="dxa"/>
            <w:tcBorders>
              <w:bottom w:val="single" w:sz="8" w:space="0" w:color="auto"/>
            </w:tcBorders>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יותר מ-30 ימים</w:t>
            </w:r>
          </w:p>
        </w:tc>
        <w:tc>
          <w:tcPr>
            <w:tcW w:w="1517" w:type="dxa"/>
            <w:tcBorders>
              <w:bottom w:val="single" w:sz="8" w:space="0" w:color="auto"/>
            </w:tcBorders>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44</w:t>
            </w:r>
          </w:p>
        </w:tc>
        <w:tc>
          <w:tcPr>
            <w:tcW w:w="1517" w:type="dxa"/>
            <w:tcBorders>
              <w:bottom w:val="single" w:sz="8" w:space="0" w:color="auto"/>
            </w:tcBorders>
            <w:shd w:val="clear" w:color="auto" w:fill="auto"/>
          </w:tcPr>
          <w:p w:rsidR="00870575" w:rsidRPr="00F46801" w:rsidP="00FD1BE0">
            <w:pPr>
              <w:keepNext/>
              <w:keepLines/>
              <w:tabs>
                <w:tab w:val="left" w:pos="1148"/>
              </w:tabs>
              <w:spacing w:before="40" w:after="40" w:line="280" w:lineRule="exact"/>
              <w:rPr>
                <w:rFonts w:ascii="Tahoma" w:hAnsi="Tahoma" w:cs="Tahoma"/>
                <w:sz w:val="16"/>
                <w:szCs w:val="16"/>
                <w:rtl/>
              </w:rPr>
            </w:pPr>
            <w:r w:rsidRPr="00F46801">
              <w:rPr>
                <w:rFonts w:ascii="Tahoma" w:hAnsi="Tahoma" w:cs="Tahoma"/>
                <w:sz w:val="16"/>
                <w:szCs w:val="16"/>
                <w:rtl/>
              </w:rPr>
              <w:t>9%</w:t>
            </w:r>
          </w:p>
        </w:tc>
      </w:tr>
      <w:tr w:rsidTr="00F46801">
        <w:tblPrEx>
          <w:tblW w:w="6237" w:type="dxa"/>
          <w:tblLook w:val="04A0"/>
        </w:tblPrEx>
        <w:tc>
          <w:tcPr>
            <w:tcW w:w="1517" w:type="dxa"/>
            <w:tcBorders>
              <w:top w:val="single" w:sz="8" w:space="0" w:color="auto"/>
              <w:bottom w:val="single" w:sz="8" w:space="0" w:color="auto"/>
            </w:tcBorders>
            <w:shd w:val="clear" w:color="auto" w:fill="CEEAF5"/>
            <w:vAlign w:val="bottom"/>
          </w:tcPr>
          <w:p w:rsidR="00870575" w:rsidRPr="00F46801" w:rsidP="00FD1BE0">
            <w:pPr>
              <w:tabs>
                <w:tab w:val="left" w:pos="1148"/>
              </w:tabs>
              <w:spacing w:before="40" w:after="40" w:line="280" w:lineRule="exact"/>
              <w:jc w:val="right"/>
              <w:rPr>
                <w:rFonts w:ascii="Tahoma" w:hAnsi="Tahoma" w:cs="Tahoma"/>
                <w:b/>
                <w:bCs/>
                <w:sz w:val="16"/>
                <w:szCs w:val="16"/>
                <w:rtl/>
              </w:rPr>
            </w:pPr>
            <w:r w:rsidRPr="00F46801">
              <w:rPr>
                <w:rFonts w:ascii="Tahoma" w:hAnsi="Tahoma" w:cs="Tahoma"/>
                <w:b/>
                <w:bCs/>
                <w:sz w:val="16"/>
                <w:szCs w:val="16"/>
                <w:rtl/>
              </w:rPr>
              <w:t>סך התיקים</w:t>
            </w:r>
          </w:p>
        </w:tc>
        <w:tc>
          <w:tcPr>
            <w:tcW w:w="1517" w:type="dxa"/>
            <w:tcBorders>
              <w:top w:val="single" w:sz="8" w:space="0" w:color="auto"/>
              <w:bottom w:val="single" w:sz="8" w:space="0" w:color="auto"/>
            </w:tcBorders>
            <w:shd w:val="clear" w:color="auto" w:fill="CEEAF5"/>
          </w:tcPr>
          <w:p w:rsidR="00870575" w:rsidRPr="00F46801" w:rsidP="00FD1BE0">
            <w:pPr>
              <w:tabs>
                <w:tab w:val="left" w:pos="1148"/>
              </w:tabs>
              <w:spacing w:before="40" w:after="40" w:line="280" w:lineRule="exact"/>
              <w:rPr>
                <w:rFonts w:ascii="Tahoma" w:hAnsi="Tahoma" w:cs="Tahoma"/>
                <w:b/>
                <w:bCs/>
                <w:sz w:val="16"/>
                <w:szCs w:val="16"/>
                <w:rtl/>
              </w:rPr>
            </w:pPr>
            <w:r w:rsidRPr="00F46801">
              <w:rPr>
                <w:rFonts w:ascii="Tahoma" w:hAnsi="Tahoma" w:cs="Tahoma"/>
                <w:b/>
                <w:bCs/>
                <w:sz w:val="16"/>
                <w:szCs w:val="16"/>
                <w:rtl/>
              </w:rPr>
              <w:t>477</w:t>
            </w:r>
          </w:p>
        </w:tc>
        <w:tc>
          <w:tcPr>
            <w:tcW w:w="1517" w:type="dxa"/>
            <w:tcBorders>
              <w:top w:val="single" w:sz="8" w:space="0" w:color="auto"/>
              <w:bottom w:val="single" w:sz="8" w:space="0" w:color="auto"/>
            </w:tcBorders>
            <w:shd w:val="clear" w:color="auto" w:fill="CEEAF5"/>
          </w:tcPr>
          <w:p w:rsidR="00870575" w:rsidRPr="00F46801" w:rsidP="00FD1BE0">
            <w:pPr>
              <w:tabs>
                <w:tab w:val="left" w:pos="1148"/>
              </w:tabs>
              <w:spacing w:before="40" w:after="40" w:line="280" w:lineRule="exact"/>
              <w:rPr>
                <w:rFonts w:ascii="Tahoma" w:hAnsi="Tahoma" w:cs="Tahoma"/>
                <w:b/>
                <w:bCs/>
                <w:sz w:val="16"/>
                <w:szCs w:val="16"/>
                <w:rtl/>
              </w:rPr>
            </w:pPr>
            <w:r w:rsidRPr="00F46801">
              <w:rPr>
                <w:rFonts w:ascii="Tahoma" w:hAnsi="Tahoma" w:cs="Tahoma"/>
                <w:b/>
                <w:bCs/>
                <w:sz w:val="16"/>
                <w:szCs w:val="16"/>
                <w:rtl/>
              </w:rPr>
              <w:t>100%</w:t>
            </w:r>
          </w:p>
        </w:tc>
      </w:tr>
    </w:tbl>
    <w:p w:rsidR="00870575" w:rsidRPr="001E29EF" w:rsidP="00FD1BE0">
      <w:pPr>
        <w:pStyle w:val="text-source"/>
      </w:pPr>
      <w:r w:rsidRPr="001E29EF">
        <w:rPr>
          <w:rtl/>
        </w:rPr>
        <w:t>מקור: נתוני מצ"ח בעיבוד משרד מבקר המדינה.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מהלוח עולה כי בשנת 2017 בכ-45% מהתיקים קיבלה מצ"ח נתוני תקשורת לאחר יותר משבוע, ובכ-9% מהתיקים - לאחר יותר מ-30 יום.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משטרת ישראל מסרה לצוות הביקורת באפריל 2018 כי "הזמן הדרוש לקבלת הנתונים הינו תלוי חברה וחברה וסוגי המידע המבוקשים והוא נע בין שעות בודדות לבין מספר ימים בודדים".</w:t>
      </w:r>
    </w:p>
    <w:p w:rsidR="00870575" w:rsidRPr="001E29EF" w:rsidP="00FD1BE0">
      <w:pPr>
        <w:pStyle w:val="RESHET"/>
        <w:rPr>
          <w:rtl/>
        </w:rPr>
      </w:pPr>
      <w:r w:rsidRPr="001E29EF">
        <w:rPr>
          <w:rtl/>
        </w:rPr>
        <w:t>בביקורת נמצא כי במשטרת ישראל הנתונים מחברות התקשורת מתקבלים ישירות למערכות המידע של המשטרה, ואילו במצ"ח הנתונים אינם מתקבלים ישירות למערכות המידע שלה, אלא בדרכים אחרות</w:t>
      </w:r>
      <w:r w:rsidRPr="001E29EF">
        <w:rPr>
          <w:rFonts w:hint="cs"/>
          <w:rtl/>
        </w:rPr>
        <w:t>.</w:t>
      </w:r>
      <w:r w:rsidRPr="001E29EF">
        <w:rPr>
          <w:rtl/>
        </w:rPr>
        <w:t xml:space="preserve"> מפקד יחידת שח"ק מסר לצוות הביקורת כי ניתוח נתוני התקשורת מבוצע במצ"ח באמצעות מחשב "</w:t>
      </w:r>
      <w:r w:rsidRPr="001E29EF">
        <w:t>Stand alone</w:t>
      </w:r>
      <w:r w:rsidRPr="001E29EF">
        <w:rPr>
          <w:rtl/>
        </w:rPr>
        <w:t>", משום שמערכת המחשוב של מצ"ח אינה מאפשרת לקלוט את המידע.</w:t>
      </w:r>
    </w:p>
    <w:p w:rsidR="00870575" w:rsidRPr="001E29EF" w:rsidP="00DC4174">
      <w:pPr>
        <w:pStyle w:val="RESHET"/>
        <w:rPr>
          <w:rtl/>
        </w:rPr>
      </w:pPr>
      <w:r w:rsidRPr="001E29EF">
        <w:rPr>
          <w:rtl/>
        </w:rPr>
        <w:t xml:space="preserve">יוצא אפוא כי בשונה ממשטרת ישראל, המקבלת נתוני תקשורת הנוגעים לחקירות שבטיפולה באופן מקוון למערכות המידע שלה בתוך שעות עד ימים ספורים, במצ"ח נתונים אלה אינם מוזנים למערכות המידע שלה באופן מקוון ואינם מסונכרנים </w:t>
      </w:r>
      <w:r w:rsidRPr="001E29EF">
        <w:rPr>
          <w:rtl/>
        </w:rPr>
        <w:t>עימן</w:t>
      </w:r>
      <w:r w:rsidRPr="001E29EF">
        <w:rPr>
          <w:rtl/>
        </w:rPr>
        <w:t xml:space="preserve">, ותהליך קבלתם נמשך לעיתים ימים רבים. תהליך זה של קבלת נתוני התקשורת במצ"ח וניתוחם הוא אפוא תהליך מסורבל, איטי ועלול לגרום לעיכובים בחקירות. </w:t>
      </w:r>
      <w:r w:rsidRPr="0012789B" w:rsidR="00B8512D">
        <w:rPr>
          <w:noProof/>
          <w:szCs w:val="17"/>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5676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1093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תהליך</w:t>
                            </w:r>
                            <w:r w:rsidRPr="00DC4174">
                              <w:rPr>
                                <w:rFonts w:cs="Tahoma"/>
                                <w:color w:val="0B5294"/>
                                <w:spacing w:val="-4"/>
                                <w:sz w:val="24"/>
                                <w:szCs w:val="24"/>
                                <w:rtl/>
                              </w:rPr>
                              <w:t xml:space="preserve"> </w:t>
                            </w:r>
                            <w:r w:rsidRPr="00DC4174">
                              <w:rPr>
                                <w:rFonts w:cs="Tahoma" w:hint="eastAsia"/>
                                <w:color w:val="0B5294"/>
                                <w:spacing w:val="-4"/>
                                <w:sz w:val="24"/>
                                <w:szCs w:val="24"/>
                                <w:rtl/>
                              </w:rPr>
                              <w:t>קבלת</w:t>
                            </w:r>
                            <w:r w:rsidRPr="00DC4174">
                              <w:rPr>
                                <w:rFonts w:cs="Tahoma"/>
                                <w:color w:val="0B5294"/>
                                <w:spacing w:val="-4"/>
                                <w:sz w:val="24"/>
                                <w:szCs w:val="24"/>
                                <w:rtl/>
                              </w:rPr>
                              <w:t xml:space="preserve"> </w:t>
                            </w:r>
                            <w:r w:rsidRPr="00DC4174">
                              <w:rPr>
                                <w:rFonts w:cs="Tahoma" w:hint="eastAsia"/>
                                <w:color w:val="0B5294"/>
                                <w:spacing w:val="-4"/>
                                <w:sz w:val="24"/>
                                <w:szCs w:val="24"/>
                                <w:rtl/>
                              </w:rPr>
                              <w:t>נתוני</w:t>
                            </w:r>
                            <w:r w:rsidRPr="00DC4174">
                              <w:rPr>
                                <w:rFonts w:cs="Tahoma"/>
                                <w:color w:val="0B5294"/>
                                <w:spacing w:val="-4"/>
                                <w:sz w:val="24"/>
                                <w:szCs w:val="24"/>
                                <w:rtl/>
                              </w:rPr>
                              <w:t xml:space="preserve"> </w:t>
                            </w:r>
                            <w:r w:rsidRPr="00DC4174">
                              <w:rPr>
                                <w:rFonts w:cs="Tahoma" w:hint="eastAsia"/>
                                <w:color w:val="0B5294"/>
                                <w:spacing w:val="-4"/>
                                <w:sz w:val="24"/>
                                <w:szCs w:val="24"/>
                                <w:rtl/>
                              </w:rPr>
                              <w:t>התקשורת</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וניתוחם</w:t>
                            </w:r>
                            <w:r w:rsidRPr="00DC4174">
                              <w:rPr>
                                <w:rFonts w:cs="Tahoma"/>
                                <w:color w:val="0B5294"/>
                                <w:spacing w:val="-4"/>
                                <w:sz w:val="24"/>
                                <w:szCs w:val="24"/>
                                <w:rtl/>
                              </w:rPr>
                              <w:t xml:space="preserve"> </w:t>
                            </w:r>
                            <w:r w:rsidRPr="00DC4174">
                              <w:rPr>
                                <w:rFonts w:cs="Tahoma" w:hint="eastAsia"/>
                                <w:color w:val="0B5294"/>
                                <w:spacing w:val="-4"/>
                                <w:sz w:val="24"/>
                                <w:szCs w:val="24"/>
                                <w:rtl/>
                              </w:rPr>
                              <w:t>הוא</w:t>
                            </w:r>
                            <w:r w:rsidRPr="00DC4174">
                              <w:rPr>
                                <w:rFonts w:cs="Tahoma"/>
                                <w:color w:val="0B5294"/>
                                <w:spacing w:val="-4"/>
                                <w:sz w:val="24"/>
                                <w:szCs w:val="24"/>
                                <w:rtl/>
                              </w:rPr>
                              <w:t xml:space="preserve"> </w:t>
                            </w:r>
                            <w:r w:rsidRPr="00DC4174">
                              <w:rPr>
                                <w:rFonts w:cs="Tahoma" w:hint="eastAsia"/>
                                <w:color w:val="0B5294"/>
                                <w:spacing w:val="-4"/>
                                <w:sz w:val="24"/>
                                <w:szCs w:val="24"/>
                                <w:rtl/>
                              </w:rPr>
                              <w:t>תהליך</w:t>
                            </w:r>
                            <w:r w:rsidRPr="00DC4174">
                              <w:rPr>
                                <w:rFonts w:cs="Tahoma"/>
                                <w:color w:val="0B5294"/>
                                <w:spacing w:val="-4"/>
                                <w:sz w:val="24"/>
                                <w:szCs w:val="24"/>
                                <w:rtl/>
                              </w:rPr>
                              <w:t xml:space="preserve"> </w:t>
                            </w:r>
                            <w:r w:rsidRPr="00DC4174">
                              <w:rPr>
                                <w:rFonts w:cs="Tahoma" w:hint="eastAsia"/>
                                <w:color w:val="0B5294"/>
                                <w:spacing w:val="-4"/>
                                <w:sz w:val="24"/>
                                <w:szCs w:val="24"/>
                                <w:rtl/>
                              </w:rPr>
                              <w:t>מסורבל</w:t>
                            </w:r>
                            <w:r w:rsidRPr="00DC4174">
                              <w:rPr>
                                <w:rFonts w:cs="Tahoma"/>
                                <w:color w:val="0B5294"/>
                                <w:spacing w:val="-4"/>
                                <w:sz w:val="24"/>
                                <w:szCs w:val="24"/>
                                <w:rtl/>
                              </w:rPr>
                              <w:t xml:space="preserve">, </w:t>
                            </w:r>
                            <w:r w:rsidRPr="00DC4174">
                              <w:rPr>
                                <w:rFonts w:cs="Tahoma" w:hint="eastAsia"/>
                                <w:color w:val="0B5294"/>
                                <w:spacing w:val="-4"/>
                                <w:sz w:val="24"/>
                                <w:szCs w:val="24"/>
                                <w:rtl/>
                              </w:rPr>
                              <w:t>איטי</w:t>
                            </w:r>
                            <w:r w:rsidRPr="00DC4174">
                              <w:rPr>
                                <w:rFonts w:cs="Tahoma"/>
                                <w:color w:val="0B5294"/>
                                <w:spacing w:val="-4"/>
                                <w:sz w:val="24"/>
                                <w:szCs w:val="24"/>
                                <w:rtl/>
                              </w:rPr>
                              <w:t xml:space="preserve"> </w:t>
                            </w:r>
                            <w:r w:rsidRPr="00DC4174">
                              <w:rPr>
                                <w:rFonts w:cs="Tahoma" w:hint="eastAsia"/>
                                <w:color w:val="0B5294"/>
                                <w:spacing w:val="-4"/>
                                <w:sz w:val="24"/>
                                <w:szCs w:val="24"/>
                                <w:rtl/>
                              </w:rPr>
                              <w:t>ועלול</w:t>
                            </w:r>
                            <w:r w:rsidRPr="00DC4174">
                              <w:rPr>
                                <w:rFonts w:cs="Tahoma"/>
                                <w:color w:val="0B5294"/>
                                <w:spacing w:val="-4"/>
                                <w:sz w:val="24"/>
                                <w:szCs w:val="24"/>
                                <w:rtl/>
                              </w:rPr>
                              <w:t xml:space="preserve"> </w:t>
                            </w:r>
                            <w:r w:rsidRPr="00DC4174">
                              <w:rPr>
                                <w:rFonts w:cs="Tahoma" w:hint="eastAsia"/>
                                <w:color w:val="0B5294"/>
                                <w:spacing w:val="-4"/>
                                <w:sz w:val="24"/>
                                <w:szCs w:val="24"/>
                                <w:rtl/>
                              </w:rPr>
                              <w:t>לגרום</w:t>
                            </w:r>
                            <w:r w:rsidRPr="00DC4174">
                              <w:rPr>
                                <w:rFonts w:cs="Tahoma"/>
                                <w:color w:val="0B5294"/>
                                <w:spacing w:val="-4"/>
                                <w:sz w:val="24"/>
                                <w:szCs w:val="24"/>
                                <w:rtl/>
                              </w:rPr>
                              <w:t xml:space="preserve"> </w:t>
                            </w:r>
                            <w:r w:rsidRPr="00DC4174">
                              <w:rPr>
                                <w:rFonts w:cs="Tahoma" w:hint="eastAsia"/>
                                <w:color w:val="0B5294"/>
                                <w:spacing w:val="-4"/>
                                <w:sz w:val="24"/>
                                <w:szCs w:val="24"/>
                                <w:rtl/>
                              </w:rPr>
                              <w:t>לעיכובים</w:t>
                            </w:r>
                            <w:r w:rsidRPr="00DC4174">
                              <w:rPr>
                                <w:rFonts w:cs="Tahoma"/>
                                <w:color w:val="0B5294"/>
                                <w:spacing w:val="-4"/>
                                <w:sz w:val="24"/>
                                <w:szCs w:val="24"/>
                                <w:rtl/>
                              </w:rPr>
                              <w:t xml:space="preserve"> </w:t>
                            </w:r>
                            <w:r w:rsidRPr="00DC4174">
                              <w:rPr>
                                <w:rFonts w:cs="Tahoma" w:hint="eastAsia"/>
                                <w:color w:val="0B5294"/>
                                <w:spacing w:val="-4"/>
                                <w:sz w:val="24"/>
                                <w:szCs w:val="24"/>
                                <w:rtl/>
                              </w:rPr>
                              <w:t>בחקירות</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22569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718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7044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תהליך</w:t>
                      </w:r>
                      <w:r w:rsidRPr="00DC4174">
                        <w:rPr>
                          <w:rFonts w:cs="Tahoma"/>
                          <w:color w:val="0B5294"/>
                          <w:spacing w:val="-4"/>
                          <w:sz w:val="24"/>
                          <w:szCs w:val="24"/>
                          <w:rtl/>
                        </w:rPr>
                        <w:t xml:space="preserve"> </w:t>
                      </w:r>
                      <w:r w:rsidRPr="00DC4174">
                        <w:rPr>
                          <w:rFonts w:cs="Tahoma" w:hint="eastAsia"/>
                          <w:color w:val="0B5294"/>
                          <w:spacing w:val="-4"/>
                          <w:sz w:val="24"/>
                          <w:szCs w:val="24"/>
                          <w:rtl/>
                        </w:rPr>
                        <w:t>קבלת</w:t>
                      </w:r>
                      <w:r w:rsidRPr="00DC4174">
                        <w:rPr>
                          <w:rFonts w:cs="Tahoma"/>
                          <w:color w:val="0B5294"/>
                          <w:spacing w:val="-4"/>
                          <w:sz w:val="24"/>
                          <w:szCs w:val="24"/>
                          <w:rtl/>
                        </w:rPr>
                        <w:t xml:space="preserve"> </w:t>
                      </w:r>
                      <w:r w:rsidRPr="00DC4174">
                        <w:rPr>
                          <w:rFonts w:cs="Tahoma" w:hint="eastAsia"/>
                          <w:color w:val="0B5294"/>
                          <w:spacing w:val="-4"/>
                          <w:sz w:val="24"/>
                          <w:szCs w:val="24"/>
                          <w:rtl/>
                        </w:rPr>
                        <w:t>נתוני</w:t>
                      </w:r>
                      <w:r w:rsidRPr="00DC4174">
                        <w:rPr>
                          <w:rFonts w:cs="Tahoma"/>
                          <w:color w:val="0B5294"/>
                          <w:spacing w:val="-4"/>
                          <w:sz w:val="24"/>
                          <w:szCs w:val="24"/>
                          <w:rtl/>
                        </w:rPr>
                        <w:t xml:space="preserve"> </w:t>
                      </w:r>
                      <w:r w:rsidRPr="00DC4174">
                        <w:rPr>
                          <w:rFonts w:cs="Tahoma" w:hint="eastAsia"/>
                          <w:color w:val="0B5294"/>
                          <w:spacing w:val="-4"/>
                          <w:sz w:val="24"/>
                          <w:szCs w:val="24"/>
                          <w:rtl/>
                        </w:rPr>
                        <w:t>התקשורת</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וניתוחם</w:t>
                      </w:r>
                      <w:r w:rsidRPr="00DC4174">
                        <w:rPr>
                          <w:rFonts w:cs="Tahoma"/>
                          <w:color w:val="0B5294"/>
                          <w:spacing w:val="-4"/>
                          <w:sz w:val="24"/>
                          <w:szCs w:val="24"/>
                          <w:rtl/>
                        </w:rPr>
                        <w:t xml:space="preserve"> </w:t>
                      </w:r>
                      <w:r w:rsidRPr="00DC4174">
                        <w:rPr>
                          <w:rFonts w:cs="Tahoma" w:hint="eastAsia"/>
                          <w:color w:val="0B5294"/>
                          <w:spacing w:val="-4"/>
                          <w:sz w:val="24"/>
                          <w:szCs w:val="24"/>
                          <w:rtl/>
                        </w:rPr>
                        <w:t>הוא</w:t>
                      </w:r>
                      <w:r w:rsidRPr="00DC4174">
                        <w:rPr>
                          <w:rFonts w:cs="Tahoma"/>
                          <w:color w:val="0B5294"/>
                          <w:spacing w:val="-4"/>
                          <w:sz w:val="24"/>
                          <w:szCs w:val="24"/>
                          <w:rtl/>
                        </w:rPr>
                        <w:t xml:space="preserve"> </w:t>
                      </w:r>
                      <w:r w:rsidRPr="00DC4174">
                        <w:rPr>
                          <w:rFonts w:cs="Tahoma" w:hint="eastAsia"/>
                          <w:color w:val="0B5294"/>
                          <w:spacing w:val="-4"/>
                          <w:sz w:val="24"/>
                          <w:szCs w:val="24"/>
                          <w:rtl/>
                        </w:rPr>
                        <w:t>תהליך</w:t>
                      </w:r>
                      <w:r w:rsidRPr="00DC4174">
                        <w:rPr>
                          <w:rFonts w:cs="Tahoma"/>
                          <w:color w:val="0B5294"/>
                          <w:spacing w:val="-4"/>
                          <w:sz w:val="24"/>
                          <w:szCs w:val="24"/>
                          <w:rtl/>
                        </w:rPr>
                        <w:t xml:space="preserve"> </w:t>
                      </w:r>
                      <w:r w:rsidRPr="00DC4174">
                        <w:rPr>
                          <w:rFonts w:cs="Tahoma" w:hint="eastAsia"/>
                          <w:color w:val="0B5294"/>
                          <w:spacing w:val="-4"/>
                          <w:sz w:val="24"/>
                          <w:szCs w:val="24"/>
                          <w:rtl/>
                        </w:rPr>
                        <w:t>מסורבל</w:t>
                      </w:r>
                      <w:r w:rsidRPr="00DC4174">
                        <w:rPr>
                          <w:rFonts w:cs="Tahoma"/>
                          <w:color w:val="0B5294"/>
                          <w:spacing w:val="-4"/>
                          <w:sz w:val="24"/>
                          <w:szCs w:val="24"/>
                          <w:rtl/>
                        </w:rPr>
                        <w:t xml:space="preserve">, </w:t>
                      </w:r>
                      <w:r w:rsidRPr="00DC4174">
                        <w:rPr>
                          <w:rFonts w:cs="Tahoma" w:hint="eastAsia"/>
                          <w:color w:val="0B5294"/>
                          <w:spacing w:val="-4"/>
                          <w:sz w:val="24"/>
                          <w:szCs w:val="24"/>
                          <w:rtl/>
                        </w:rPr>
                        <w:t>איטי</w:t>
                      </w:r>
                      <w:r w:rsidRPr="00DC4174">
                        <w:rPr>
                          <w:rFonts w:cs="Tahoma"/>
                          <w:color w:val="0B5294"/>
                          <w:spacing w:val="-4"/>
                          <w:sz w:val="24"/>
                          <w:szCs w:val="24"/>
                          <w:rtl/>
                        </w:rPr>
                        <w:t xml:space="preserve"> </w:t>
                      </w:r>
                      <w:r w:rsidRPr="00DC4174">
                        <w:rPr>
                          <w:rFonts w:cs="Tahoma" w:hint="eastAsia"/>
                          <w:color w:val="0B5294"/>
                          <w:spacing w:val="-4"/>
                          <w:sz w:val="24"/>
                          <w:szCs w:val="24"/>
                          <w:rtl/>
                        </w:rPr>
                        <w:t>ועלול</w:t>
                      </w:r>
                      <w:r w:rsidRPr="00DC4174">
                        <w:rPr>
                          <w:rFonts w:cs="Tahoma"/>
                          <w:color w:val="0B5294"/>
                          <w:spacing w:val="-4"/>
                          <w:sz w:val="24"/>
                          <w:szCs w:val="24"/>
                          <w:rtl/>
                        </w:rPr>
                        <w:t xml:space="preserve"> </w:t>
                      </w:r>
                      <w:r w:rsidRPr="00DC4174">
                        <w:rPr>
                          <w:rFonts w:cs="Tahoma" w:hint="eastAsia"/>
                          <w:color w:val="0B5294"/>
                          <w:spacing w:val="-4"/>
                          <w:sz w:val="24"/>
                          <w:szCs w:val="24"/>
                          <w:rtl/>
                        </w:rPr>
                        <w:t>לגרום</w:t>
                      </w:r>
                      <w:r w:rsidRPr="00DC4174">
                        <w:rPr>
                          <w:rFonts w:cs="Tahoma"/>
                          <w:color w:val="0B5294"/>
                          <w:spacing w:val="-4"/>
                          <w:sz w:val="24"/>
                          <w:szCs w:val="24"/>
                          <w:rtl/>
                        </w:rPr>
                        <w:t xml:space="preserve"> </w:t>
                      </w:r>
                      <w:r w:rsidRPr="00DC4174">
                        <w:rPr>
                          <w:rFonts w:cs="Tahoma" w:hint="eastAsia"/>
                          <w:color w:val="0B5294"/>
                          <w:spacing w:val="-4"/>
                          <w:sz w:val="24"/>
                          <w:szCs w:val="24"/>
                          <w:rtl/>
                        </w:rPr>
                        <w:t>לעיכובים</w:t>
                      </w:r>
                      <w:r w:rsidRPr="00DC4174">
                        <w:rPr>
                          <w:rFonts w:cs="Tahoma"/>
                          <w:color w:val="0B5294"/>
                          <w:spacing w:val="-4"/>
                          <w:sz w:val="24"/>
                          <w:szCs w:val="24"/>
                          <w:rtl/>
                        </w:rPr>
                        <w:t xml:space="preserve"> </w:t>
                      </w:r>
                      <w:r w:rsidRPr="00DC4174">
                        <w:rPr>
                          <w:rFonts w:cs="Tahoma" w:hint="eastAsia"/>
                          <w:color w:val="0B5294"/>
                          <w:spacing w:val="-4"/>
                          <w:sz w:val="24"/>
                          <w:szCs w:val="24"/>
                          <w:rtl/>
                        </w:rPr>
                        <w:t>בחקירות</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4354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במחצית השנייה של שנת 2017 התקיימו מפגשים בין גורמי מצ"ח לבין נציגי מחלקות הביטחון בכלל חברות התקשורת לטובת ייעול התהליכים. בנוסף, הוחלט על תקנון והצבת נגדי מחקרי תקשורת במרחבים שהטיפול בקבלת נתוני תקשורת יהיה באחריותם. בתגובה צוין כי "בכוונת יחידת מצ"ח לפנות אל חברות התקשורת עם ממצאי ביקורת המבקר בדבר משכי העברת התשובות במטרה לייעל ולשפר את התהליך". </w:t>
      </w:r>
    </w:p>
    <w:p w:rsidR="00870575" w:rsidRPr="001E29EF" w:rsidP="00FD1BE0">
      <w:pPr>
        <w:pStyle w:val="RESHET"/>
        <w:rPr>
          <w:rtl/>
        </w:rPr>
      </w:pPr>
      <w:r w:rsidRPr="001E29EF">
        <w:rPr>
          <w:rtl/>
        </w:rPr>
        <w:t>על מפקד מצ"ח לוודא כי הצעדים שננקטו לעיל לטובת קיצור תהליך קבלת נתוני תקשורת, אכן מיושמים. אם תהליך קבלת נתוני התקשורת לא יתקצר הלכה למעשה, על קמצ"ר ועל ראש אכ"א לבחון את הדרכים העומדות להם, בכפוף למגבלות החוק, לקידום פתרון טכנולוגי שייעל את העברת המידע מחברות התקשורת למצ"ח.</w:t>
      </w:r>
    </w:p>
    <w:p w:rsidR="00870575" w:rsidRPr="00F46801" w:rsidP="00FD1BE0">
      <w:pPr>
        <w:spacing w:line="240" w:lineRule="exact"/>
        <w:ind w:right="2268"/>
        <w:jc w:val="both"/>
        <w:rPr>
          <w:i/>
          <w:iCs/>
          <w:rtl/>
        </w:rPr>
      </w:pPr>
    </w:p>
    <w:p w:rsidR="00870575" w:rsidRPr="00F46801" w:rsidP="00FD1BE0">
      <w:pPr>
        <w:pStyle w:val="KOT5"/>
        <w:rPr>
          <w:rtl/>
        </w:rPr>
      </w:pPr>
      <w:r w:rsidRPr="00F46801">
        <w:rPr>
          <w:rStyle w:val="Heading4Char"/>
          <w:rFonts w:ascii="Tahoma" w:hAnsi="Tahoma" w:cs="Tahoma"/>
          <w:i w:val="0"/>
          <w:iCs w:val="0"/>
          <w:color w:val="387026"/>
          <w:sz w:val="26"/>
          <w:szCs w:val="26"/>
          <w:rtl/>
        </w:rPr>
        <w:t>עיכובים בקבלת חוות דעת רפואית משפטית מהמרכז הלאומי לרפואה משפטית</w:t>
      </w:r>
      <w:r w:rsidRPr="00F46801">
        <w:rPr>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נוהל "פעילות מול המרכז הלאומי לרפואה משפטית" (להלן - נוהל הפעילות) בין צה"ל לבין המרכז הלאומי לרפואה משפטית מינואר 2003, קובע את דרך הטיפול בגופות חללי צה"ל המגיעות למרכז לרפואה משפטית (להלן - המרכז לרפואה משפטית או המכון לרפואה משפטית). נוהל הפעילות מסדיר, בין היתר, את נושא הבדיקה והנתיחה של גופה לשם קביעת סיבת המוות. על פי הנוהל, המרכז לרפואה משפטית "יעביר חוות דעת רפואית-משפטית אודות הנתיחה, עד 60 יום מיום ביצוע הנתיחה".</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בהנחיית מפקד מצ"ח בנושא שיתוף פעולה עם המכון לרפואה משפטית מצוין כי "כל התשובות מהמכון יועברו [לצה"ל] תוך 60 יום". </w:t>
      </w:r>
    </w:p>
    <w:p w:rsidR="00870575" w:rsidRPr="001E29EF" w:rsidP="00FD1BE0">
      <w:pPr>
        <w:pStyle w:val="RESHET"/>
        <w:rPr>
          <w:rtl/>
        </w:rPr>
      </w:pPr>
      <w:r w:rsidRPr="001E29EF">
        <w:rPr>
          <w:rtl/>
        </w:rPr>
        <w:t>משרד מבקר המדינה בדק את נתוני מצ"ח בעניין קבלת חוות דעת מהמרכז לרפואה משפטית. מהנתונים עולה כי בשנת 2017 העביר המרכז לרפואה משפטית 26 חוות דעת: 12 מהן (כ-46%) ניתנו בתוך 60 יום; 5 מהן (כ-19%) ניתנו בפרק זמן שבין 60 יום ל-90 יום; ו-9 מהן (כ-35%) ניתנו בפרק זמן ארוך יותר</w:t>
      </w:r>
      <w:r>
        <w:rPr>
          <w:rStyle w:val="FootnoteReference0"/>
          <w:b/>
          <w:bCs/>
          <w:sz w:val="18"/>
          <w:rtl/>
        </w:rPr>
        <w:footnoteReference w:id="16"/>
      </w:r>
      <w:r w:rsidRPr="001E29EF">
        <w:rPr>
          <w:rtl/>
        </w:rPr>
        <w:t xml:space="preserve">. </w: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 xml:space="preserve">מנהל המרכז לרפואה משפטית מסר לצוות הביקורת באפריל 2018 כי העיכובים במסירת חוות הדעת הרפואית-משפטית לצה"ל נובעים בעיקרם ממצוקת כוח אדם במרכז, ובמקרים מסוימים מצורך בהשלמות של בדיקות או המתנה לתוצאות בדיקות המועברות לגורמים אחרים, כגון המעבדה לטוקסיקולוגיה </w:t>
      </w:r>
      <w:r w:rsidRPr="001E29EF">
        <w:rPr>
          <w:rFonts w:ascii="Tahoma" w:hAnsi="Tahoma" w:cs="Tahoma"/>
          <w:sz w:val="18"/>
          <w:szCs w:val="18"/>
          <w:rtl/>
        </w:rPr>
        <w:t>ופרמוקולוגיה</w:t>
      </w:r>
      <w:r>
        <w:rPr>
          <w:rStyle w:val="FootnoteReference0"/>
          <w:rFonts w:ascii="Tahoma" w:hAnsi="Tahoma" w:cs="Tahoma"/>
          <w:sz w:val="18"/>
          <w:szCs w:val="18"/>
          <w:rtl/>
        </w:rPr>
        <w:footnoteReference w:id="17"/>
      </w:r>
      <w:r w:rsidRPr="001E29EF">
        <w:rPr>
          <w:rFonts w:ascii="Tahoma" w:hAnsi="Tahoma" w:cs="Tahoma"/>
          <w:sz w:val="18"/>
          <w:szCs w:val="18"/>
          <w:rtl/>
        </w:rPr>
        <w:t>.</w:t>
      </w:r>
    </w:p>
    <w:p w:rsidR="00870575" w:rsidRPr="001E29EF" w:rsidP="00FD1BE0">
      <w:pPr>
        <w:pStyle w:val="RESHET"/>
        <w:rPr>
          <w:rtl/>
        </w:rPr>
      </w:pPr>
      <w:r w:rsidRPr="001E29EF">
        <w:rPr>
          <w:rtl/>
        </w:rPr>
        <w:t xml:space="preserve">בביקורת עלה כי בין צה"ל לבין המרכז לרפואה משפטית קיימת </w:t>
      </w:r>
      <w:r w:rsidR="00A553BE">
        <w:rPr>
          <w:rtl/>
        </w:rPr>
        <w:br/>
      </w:r>
      <w:r w:rsidRPr="001E29EF">
        <w:rPr>
          <w:rtl/>
        </w:rPr>
        <w:t xml:space="preserve">אי-הסכמה לגבי משך הזמן הנדרש להכנת חוות דעת רפואית-משפטית. </w:t>
      </w:r>
      <w:r w:rsidR="00A553BE">
        <w:rPr>
          <w:rtl/>
        </w:rPr>
        <w:br/>
      </w:r>
      <w:r w:rsidRPr="001E29EF">
        <w:rPr>
          <w:rtl/>
        </w:rPr>
        <w:t xml:space="preserve">ב-54% מהמקרים שנבדקו בשנת 2017 המרכז לא עמד בלוחות הזמנים להעברת חוות דעת כזו על פי נוהל הפעילות, והדבר הביא להתמשכות של ממש בחקירות. להלן הפרטים: </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בתגובה שמסר משרד הבריאות למשרד מבקר המדינה בספטמבר 2018, שניתנה בשם המרכז לרפואה משפטית (להלן - תגובת משרד הבריאות), צוין כי העיכובים נובעים בעיקר ממיעוט בלתי סביר של רופאים משפטיים במרכז לרפואה משפטית וכי "גורם נוסף שעשוי להאריך את זמני ההמתנה לקבלת חוות הדעת, נוגע לקבלת תוצאות בדיקות משלימות מגורמי חוץ".</w:t>
      </w:r>
    </w:p>
    <w:p w:rsidR="00870575" w:rsidRPr="001E29EF" w:rsidP="00A553BE">
      <w:pPr>
        <w:spacing w:line="240" w:lineRule="exact"/>
        <w:ind w:right="2268"/>
        <w:jc w:val="both"/>
        <w:rPr>
          <w:rFonts w:ascii="Tahoma" w:hAnsi="Tahoma" w:cs="Tahoma"/>
          <w:sz w:val="18"/>
          <w:szCs w:val="18"/>
          <w:rtl/>
        </w:rPr>
      </w:pPr>
      <w:r w:rsidRPr="001E29EF">
        <w:rPr>
          <w:rFonts w:ascii="Tahoma" w:hAnsi="Tahoma" w:cs="Tahoma"/>
          <w:sz w:val="18"/>
          <w:szCs w:val="18"/>
          <w:rtl/>
        </w:rPr>
        <w:t>לעניין נוהל הפעילות צוין בתגובת משרד הבריאות כי "החל משנת 2013 ועם יישום השינויים האמורים במכון, הבענו הסתייגות נחרצת מקביעת לוחות זמנים להוצאת חוות דעת, ולבטח לא ניתן אישורנו לזמנים שנקבעו בנוהל הישן". עוד צוין בתגובה כי בין השנים 201</w:t>
      </w:r>
      <w:r w:rsidR="00A553BE">
        <w:rPr>
          <w:rFonts w:ascii="Tahoma" w:hAnsi="Tahoma" w:cs="Tahoma" w:hint="cs"/>
          <w:sz w:val="18"/>
          <w:szCs w:val="18"/>
          <w:rtl/>
        </w:rPr>
        <w:t>7</w:t>
      </w:r>
      <w:r w:rsidRPr="001E29EF">
        <w:rPr>
          <w:rFonts w:ascii="Tahoma" w:hAnsi="Tahoma" w:cs="Tahoma"/>
          <w:sz w:val="18"/>
          <w:szCs w:val="18"/>
          <w:rtl/>
        </w:rPr>
        <w:t>-201</w:t>
      </w:r>
      <w:r w:rsidR="00A553BE">
        <w:rPr>
          <w:rFonts w:ascii="Tahoma" w:hAnsi="Tahoma" w:cs="Tahoma" w:hint="cs"/>
          <w:sz w:val="18"/>
          <w:szCs w:val="18"/>
          <w:rtl/>
        </w:rPr>
        <w:t>5</w:t>
      </w:r>
      <w:r w:rsidRPr="001E29EF">
        <w:rPr>
          <w:rFonts w:ascii="Tahoma" w:hAnsi="Tahoma" w:cs="Tahoma"/>
          <w:sz w:val="18"/>
          <w:szCs w:val="18"/>
          <w:rtl/>
        </w:rPr>
        <w:t xml:space="preserve"> פעלו נציגי המכון לקדם את עדכונו של הנוהל מול גורמי צה"ל אך נוכח מחלוקות מהותיות בין המכון לבין צה"ל לא התקדם דבר, וכי הזמן הריאלי בו המכון יכול להתחייב על השלמת חוות דעת הוא עד 90 יום. בנוסף, הוסיפו כי "בחודש יולי האחרון התקיימה ישיבת עבודה משותפת במכון בהשתתפות ראש מטה אכ"א, ראש מחלקת נפגעים, מפקד המשטרה הצבאית החוקרת, התובעת הצבאית הראשית ונציג חיל הרפואה. במסגרת זו התקיים דיון בנושא ממשקי העבודה והגומלין בין צה"ל לבין המכון וסוכם כי תיבחן האפשרות למנות רופא משפטי מטעם הצבא שיעבוד במכון באופן קבוע. עוד סוכם להגביר את השימוש במנגנון חוות דעת ביניים וכן, בנוסף נבחנת האפשרות למנות רפרנט מטעם המכון שיעמוד בקשר ויסייע בקידום תיקי החקירה של צה"ל</w:t>
      </w:r>
      <w:r w:rsidRPr="001E29EF">
        <w:rPr>
          <w:rFonts w:ascii="Tahoma" w:hAnsi="Tahoma" w:cs="Tahoma" w:hint="cs"/>
          <w:sz w:val="18"/>
          <w:szCs w:val="18"/>
          <w:rtl/>
        </w:rPr>
        <w:t>"</w:t>
      </w:r>
      <w:r w:rsidRPr="001E29EF">
        <w:rPr>
          <w:rFonts w:ascii="Tahoma" w:hAnsi="Tahoma" w:cs="Tahoma"/>
          <w:sz w:val="18"/>
          <w:szCs w:val="18"/>
          <w:rtl/>
        </w:rPr>
        <w:t>.</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עיכוב בהעברת חוות הדעת הרפואיות-משפטיות של המרכז לרפואה משפטית בנוגע לחקירת תיקי מוות של חיילי צה"ל אכן פוגע בהשלמת תיקי מצ"ח במהירות ובעמידה בלוחות הזמנים. עוד צוין בתגובה כי ביולי 2018 התקיים ביקור של ראש מטה אכ"א במרכז לרפואה משפטית, שבסיכומו הבטיח מנהל המרכז לעשות מאמץ לקצר את משך זמן הטיפול והמליץ "להציב איש מקצוע צבאי (רופא משפטי), אשר יהיה נציג צה"ל במכון - סוכם על ידי רמ"ט אכ"א, כי ניכר שזה יהיה הפתרון, אשר יספק את המענה המיטבי".</w:t>
      </w:r>
    </w:p>
    <w:p w:rsidR="00870575" w:rsidRPr="001E29EF" w:rsidP="00FD1BE0">
      <w:pPr>
        <w:pStyle w:val="RESHET"/>
        <w:rPr>
          <w:rtl/>
        </w:rPr>
      </w:pPr>
      <w:r w:rsidRPr="001E29EF">
        <w:rPr>
          <w:rtl/>
        </w:rPr>
        <w:t xml:space="preserve">חקירת מקרי מוות של חיילי צה"ל היא חקירה רגישה ובעלת חשיבות רבה הן לצה"ל והן למשפחות השכולות. חוות הדעת הרפואית-משפטית של המרכז לרפואה משפטית חיונית לקביעת סיבת המוות ומועדו וכוללת נתונים נוספים הנדרשים לחקירה, ולכן עיכובים בהעברת חוות הדעת למצ"ח עלולים לפגוע בחקירת מקרי המוות. על אכ"א להשלים את בחינת האפשרות להסדיר תקן צבאי לרופא משפטי במרכז לרפואה משפטית, ועל המרכז לסיים את בחינת האפשרות למנות רפרנט מטעמו שיסייע לקדם את תיקי החקירה של צה"ל. בד בבד עם פעולות אלה, על צה"ל ועל המרכז לרפואה משפטית לבחון במשותף את פרק הזמן הריאלי והמוסכם למתן חוות דעת רפואית-משפטית על ידי המרכז ולהסדיר זאת בנהלים. </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קשיים בעמידת היחידה לחקירות הונאה במשימותיה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בשנת 2010 הוקמה במצ"ח היחידה לחקירות הונאה (</w:t>
      </w:r>
      <w:r w:rsidRPr="001E29EF">
        <w:rPr>
          <w:rFonts w:ascii="Tahoma" w:hAnsi="Tahoma" w:cs="Tahoma"/>
          <w:sz w:val="18"/>
          <w:szCs w:val="18"/>
          <w:rtl/>
        </w:rPr>
        <w:t>יאח"ה</w:t>
      </w:r>
      <w:r w:rsidRPr="001E29EF">
        <w:rPr>
          <w:rFonts w:ascii="Tahoma" w:hAnsi="Tahoma" w:cs="Tahoma"/>
          <w:sz w:val="18"/>
          <w:szCs w:val="18"/>
          <w:rtl/>
        </w:rPr>
        <w:t xml:space="preserve">), המתמחה בחקירות כלכליות, ותפקידה לטפל בעבירות הונאה, עבירות כלכליות ועבירות מחשב. במסמך התפיסה המבצעית של </w:t>
      </w:r>
      <w:r w:rsidRPr="001E29EF">
        <w:rPr>
          <w:rFonts w:ascii="Tahoma" w:hAnsi="Tahoma" w:cs="Tahoma"/>
          <w:sz w:val="18"/>
          <w:szCs w:val="18"/>
          <w:rtl/>
        </w:rPr>
        <w:t>היאח"ה</w:t>
      </w:r>
      <w:r w:rsidRPr="001E29EF">
        <w:rPr>
          <w:rFonts w:ascii="Tahoma" w:hAnsi="Tahoma" w:cs="Tahoma"/>
          <w:sz w:val="18"/>
          <w:szCs w:val="18"/>
          <w:rtl/>
        </w:rPr>
        <w:t xml:space="preserve"> צוין כי היחידה "תפעיל רשת מודיעין והערכה ייחודית לתחום ההונאה שתאסוף מידע מודיעיני אודות יחידות/אנשי קבע הפועלים בניגוד לחוק... [ו]תהווה את חוד החנית למאבק בפשיעה הכלכלית ודלף תקציבים ואמצעים בצה"ל, בהתאם לנושאי התעניינות מודיעיניים עדכניים ובכפוף לייעודה".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במסגרת השינויים הארגוניים שנעשו במצ"ח, הועברה </w:t>
      </w:r>
      <w:r w:rsidRPr="001E29EF">
        <w:rPr>
          <w:rFonts w:ascii="Tahoma" w:hAnsi="Tahoma" w:cs="Tahoma"/>
          <w:sz w:val="18"/>
          <w:szCs w:val="18"/>
          <w:rtl/>
        </w:rPr>
        <w:t>היאח"ה</w:t>
      </w:r>
      <w:r w:rsidRPr="001E29EF">
        <w:rPr>
          <w:rFonts w:ascii="Tahoma" w:hAnsi="Tahoma" w:cs="Tahoma"/>
          <w:sz w:val="18"/>
          <w:szCs w:val="18"/>
          <w:rtl/>
        </w:rPr>
        <w:t xml:space="preserve"> בשנת 2017 תחת פיקודה של יחידת שח"ק (להלן - גם </w:t>
      </w:r>
      <w:r w:rsidRPr="001E29EF">
        <w:rPr>
          <w:rFonts w:ascii="Tahoma" w:hAnsi="Tahoma" w:cs="Tahoma"/>
          <w:sz w:val="18"/>
          <w:szCs w:val="18"/>
          <w:rtl/>
        </w:rPr>
        <w:t>הימל"ם</w:t>
      </w:r>
      <w:r w:rsidRPr="001E29EF">
        <w:rPr>
          <w:rFonts w:ascii="Tahoma" w:hAnsi="Tahoma" w:cs="Tahoma"/>
          <w:sz w:val="18"/>
          <w:szCs w:val="18"/>
          <w:rtl/>
        </w:rPr>
        <w:t xml:space="preserve">). </w:t>
      </w:r>
      <w:r w:rsidRPr="001E29EF">
        <w:rPr>
          <w:rFonts w:ascii="Tahoma" w:hAnsi="Tahoma" w:cs="Tahoma"/>
          <w:sz w:val="18"/>
          <w:szCs w:val="18"/>
          <w:rtl/>
        </w:rPr>
        <w:t>בפק"א</w:t>
      </w:r>
      <w:r w:rsidRPr="001E29EF">
        <w:rPr>
          <w:rFonts w:ascii="Tahoma" w:hAnsi="Tahoma" w:cs="Tahoma"/>
          <w:sz w:val="18"/>
          <w:szCs w:val="18"/>
          <w:rtl/>
        </w:rPr>
        <w:t xml:space="preserve"> החדשה נקבע "ארגון מחדש של היחידה המרכזית לחקירות מיוחדות ('</w:t>
      </w:r>
      <w:r w:rsidRPr="001E29EF">
        <w:rPr>
          <w:rFonts w:ascii="Tahoma" w:hAnsi="Tahoma" w:cs="Tahoma"/>
          <w:sz w:val="18"/>
          <w:szCs w:val="18"/>
          <w:rtl/>
        </w:rPr>
        <w:t>ימל"ם</w:t>
      </w:r>
      <w:r w:rsidRPr="001E29EF">
        <w:rPr>
          <w:rFonts w:ascii="Tahoma" w:hAnsi="Tahoma" w:cs="Tahoma"/>
          <w:sz w:val="18"/>
          <w:szCs w:val="18"/>
          <w:rtl/>
        </w:rPr>
        <w:t xml:space="preserve">') ושינוי שם היחידה ל'שח"ק' (שומרי חוק)". על פי </w:t>
      </w:r>
      <w:r w:rsidRPr="001E29EF">
        <w:rPr>
          <w:rFonts w:ascii="Tahoma" w:hAnsi="Tahoma" w:cs="Tahoma"/>
          <w:sz w:val="18"/>
          <w:szCs w:val="18"/>
          <w:rtl/>
        </w:rPr>
        <w:t>הפק"א</w:t>
      </w:r>
      <w:r w:rsidRPr="001E29EF">
        <w:rPr>
          <w:rFonts w:ascii="Tahoma" w:hAnsi="Tahoma" w:cs="Tahoma"/>
          <w:sz w:val="18"/>
          <w:szCs w:val="18"/>
          <w:rtl/>
        </w:rPr>
        <w:t xml:space="preserve"> החדשה, בראשות יחידת שח"ק יעמוד סא"ל ואילו בראשות </w:t>
      </w:r>
      <w:r w:rsidRPr="001E29EF">
        <w:rPr>
          <w:rFonts w:ascii="Tahoma" w:hAnsi="Tahoma" w:cs="Tahoma"/>
          <w:sz w:val="18"/>
          <w:szCs w:val="18"/>
          <w:rtl/>
        </w:rPr>
        <w:t>היאח"ה</w:t>
      </w:r>
      <w:r w:rsidRPr="001E29EF">
        <w:rPr>
          <w:rFonts w:ascii="Tahoma" w:hAnsi="Tahoma" w:cs="Tahoma"/>
          <w:sz w:val="18"/>
          <w:szCs w:val="18"/>
          <w:rtl/>
        </w:rPr>
        <w:t xml:space="preserve"> יעמוד רס"ן שיהיה בתפקידו הנוסף גם סגן מפקד יחידת שח"ק. על פי </w:t>
      </w:r>
      <w:r w:rsidRPr="001E29EF">
        <w:rPr>
          <w:rFonts w:ascii="Tahoma" w:hAnsi="Tahoma" w:cs="Tahoma"/>
          <w:sz w:val="18"/>
          <w:szCs w:val="18"/>
          <w:rtl/>
        </w:rPr>
        <w:t>הפק"א</w:t>
      </w:r>
      <w:r w:rsidRPr="001E29EF">
        <w:rPr>
          <w:rFonts w:ascii="Tahoma" w:hAnsi="Tahoma" w:cs="Tahoma"/>
          <w:sz w:val="18"/>
          <w:szCs w:val="18"/>
          <w:rtl/>
        </w:rPr>
        <w:t xml:space="preserve"> החדשה, תפקידי יחידת שח"ק הם, בין היתר, "לחקור עבירות כלכליות והונאה הנוגעות לתקציבים גדולים בצה"ל" ו"לבצע איסוף מודיעיני מקצועי בכל הנוגע לעבירות כלכליות והונאה".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מדוח סיכום שנת 2017 של יחידת מצ"ח עולה כי "זליגת תקציבי צה"ל ומשאביו כתוצאה מהטיית מכרזים, משוחד, משחיתות ציבורית, ממרמה, מזיוף, מהפרת אמונים, מהונאות באמצעות מחשבים, פוגעת במוכנותו של הצבא לעמוד במשימותיו". עוד עולה מדוח זה כי "מחקרים בתחום הפרת אמונים ושחיתות בארגונים מצביעים על כך שבכל ארגון ישנו אובדן של אמצעים בשיעור של 5% כתוצאה מעבירות הונאה ועבירות כלכליות". במסמך שהפיץ מפקד </w:t>
      </w:r>
      <w:r w:rsidRPr="001E29EF">
        <w:rPr>
          <w:rFonts w:ascii="Tahoma" w:hAnsi="Tahoma" w:cs="Tahoma"/>
          <w:sz w:val="18"/>
          <w:szCs w:val="18"/>
          <w:rtl/>
        </w:rPr>
        <w:t>היאח"ה</w:t>
      </w:r>
      <w:r w:rsidRPr="001E29EF">
        <w:rPr>
          <w:rFonts w:ascii="Tahoma" w:hAnsi="Tahoma" w:cs="Tahoma"/>
          <w:sz w:val="18"/>
          <w:szCs w:val="18"/>
          <w:rtl/>
        </w:rPr>
        <w:t xml:space="preserve"> דאז בנובמבר 2016 (להלן - המסמך מ-2016) הוא ציין כי "האיומים האסטרטגיים הנובעים מביצוע עבירות הונאה, גורמים לפגיעה ערכית, כלכלית ותדמיתית בצה"ל".</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בתרשים שלהלן מוצגים מספר תיקי ההונאה בחתך רב-שנתי שטופלו על ידי מצ"ח בכלל ומספר התיקים שטופלו על ידי </w:t>
      </w:r>
      <w:r w:rsidRPr="001E29EF">
        <w:rPr>
          <w:rFonts w:ascii="Tahoma" w:hAnsi="Tahoma" w:cs="Tahoma"/>
          <w:sz w:val="18"/>
          <w:szCs w:val="18"/>
          <w:rtl/>
        </w:rPr>
        <w:t>היאח"ה</w:t>
      </w:r>
      <w:r w:rsidRPr="001E29EF">
        <w:rPr>
          <w:rFonts w:ascii="Tahoma" w:hAnsi="Tahoma" w:cs="Tahoma"/>
          <w:sz w:val="18"/>
          <w:szCs w:val="18"/>
          <w:rtl/>
        </w:rPr>
        <w:t xml:space="preserve"> בפרט:</w:t>
      </w:r>
    </w:p>
    <w:p w:rsidR="00870575" w:rsidRPr="00F46801" w:rsidP="00FD1BE0">
      <w:pPr>
        <w:pStyle w:val="tab-name"/>
        <w:rPr>
          <w:b/>
          <w:bCs/>
          <w:rtl/>
        </w:rPr>
      </w:pPr>
      <w:r w:rsidRPr="001E29EF">
        <w:rPr>
          <w:rtl/>
        </w:rPr>
        <w:t>תרשים 2</w:t>
      </w:r>
      <w:r w:rsidRPr="001E29EF">
        <w:rPr>
          <w:rFonts w:hint="cs"/>
          <w:rtl/>
        </w:rPr>
        <w:t xml:space="preserve">: </w:t>
      </w:r>
      <w:r w:rsidRPr="00F46801">
        <w:rPr>
          <w:b/>
          <w:bCs/>
          <w:rtl/>
        </w:rPr>
        <w:t xml:space="preserve">תיקי הונאה במצ"ח </w:t>
      </w:r>
      <w:r w:rsidRPr="00F46801">
        <w:rPr>
          <w:b/>
          <w:bCs/>
          <w:rtl/>
        </w:rPr>
        <w:t>וביאח"ה</w:t>
      </w:r>
    </w:p>
    <w:p w:rsidR="00870575" w:rsidRPr="00F46801" w:rsidP="00FD1BE0">
      <w:pPr>
        <w:pStyle w:val="BalloonText"/>
        <w:spacing w:after="120" w:line="240" w:lineRule="atLeast"/>
        <w:rPr>
          <w:rFonts w:ascii="Tahoma" w:hAnsi="Tahoma" w:cs="Tahoma"/>
          <w:noProof/>
          <w:rtl/>
        </w:rPr>
      </w:pPr>
      <w:r>
        <w:rPr>
          <w:rFonts w:ascii="Tahoma" w:hAnsi="Tahoma" w:cs="Tahoma"/>
          <w:noProof/>
          <w:rtl/>
        </w:rPr>
        <w:drawing>
          <wp:inline distT="0" distB="0" distL="0" distR="0">
            <wp:extent cx="3960000" cy="2186289"/>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18929" name="5003-g-2.wmf"/>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86289"/>
                    </a:xfrm>
                    <a:prstGeom prst="rect">
                      <a:avLst/>
                    </a:prstGeom>
                  </pic:spPr>
                </pic:pic>
              </a:graphicData>
            </a:graphic>
          </wp:inline>
        </w:drawing>
      </w:r>
    </w:p>
    <w:p w:rsidR="00870575" w:rsidRPr="001E29EF" w:rsidP="00FD1BE0">
      <w:pPr>
        <w:pStyle w:val="text-source"/>
        <w:rPr>
          <w:rtl/>
        </w:rPr>
      </w:pPr>
      <w:r w:rsidRPr="001E29EF">
        <w:rPr>
          <w:rtl/>
        </w:rPr>
        <w:t>המקור: דוח סיכום שנת 2017 של מצ"ח.</w:t>
      </w:r>
    </w:p>
    <w:p w:rsidR="00870575" w:rsidRPr="001E29EF" w:rsidP="00DC4174">
      <w:pPr>
        <w:pStyle w:val="RESHET"/>
        <w:rPr>
          <w:rtl/>
        </w:rPr>
      </w:pPr>
      <w:r w:rsidRPr="001E29EF">
        <w:rPr>
          <w:rtl/>
        </w:rPr>
        <w:t xml:space="preserve">מהתרשים עולה כי בשנת 2017 חלה ירידה מהותית במספר תיקי ההונאה שטופלו במצ"ח </w:t>
      </w:r>
      <w:r w:rsidRPr="001E29EF">
        <w:rPr>
          <w:rtl/>
        </w:rPr>
        <w:t>וביאח"ה</w:t>
      </w:r>
      <w:r w:rsidRPr="001E29EF">
        <w:rPr>
          <w:rtl/>
        </w:rPr>
        <w:t xml:space="preserve"> ביחס לממוצע התיקים שטופלו בשנים 2010 - 2016 (ירידה של כ-30% במצ"ח ושל כ-67% </w:t>
      </w:r>
      <w:r w:rsidRPr="001E29EF">
        <w:rPr>
          <w:rtl/>
        </w:rPr>
        <w:t>ביאח"ה</w:t>
      </w:r>
      <w:r w:rsidRPr="001E29EF">
        <w:rPr>
          <w:rtl/>
        </w:rPr>
        <w:t xml:space="preserve">). </w:t>
      </w:r>
      <w:r w:rsidRPr="0012789B" w:rsidR="00B8512D">
        <w:rPr>
          <w:noProof/>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79523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186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DC4174">
                            <w:pPr>
                              <w:spacing w:after="0" w:line="240" w:lineRule="auto"/>
                              <w:rPr>
                                <w:color w:val="0B5294"/>
                                <w:spacing w:val="-4"/>
                                <w:sz w:val="24"/>
                                <w:szCs w:val="24"/>
                                <w:rtl/>
                                <w:cs/>
                              </w:rPr>
                            </w:pPr>
                            <w:r w:rsidRPr="00DC4174">
                              <w:rPr>
                                <w:rFonts w:cs="Tahoma" w:hint="eastAsia"/>
                                <w:color w:val="0B5294"/>
                                <w:spacing w:val="-4"/>
                                <w:sz w:val="24"/>
                                <w:szCs w:val="24"/>
                                <w:rtl/>
                              </w:rPr>
                              <w:t>בשנת</w:t>
                            </w:r>
                            <w:r w:rsidRPr="00DC4174">
                              <w:rPr>
                                <w:rFonts w:cs="Tahoma"/>
                                <w:color w:val="0B5294"/>
                                <w:spacing w:val="-4"/>
                                <w:sz w:val="24"/>
                                <w:szCs w:val="24"/>
                                <w:rtl/>
                              </w:rPr>
                              <w:t xml:space="preserve"> 2017 </w:t>
                            </w:r>
                            <w:r w:rsidRPr="00DC4174">
                              <w:rPr>
                                <w:rFonts w:cs="Tahoma" w:hint="eastAsia"/>
                                <w:color w:val="0B5294"/>
                                <w:spacing w:val="-4"/>
                                <w:sz w:val="24"/>
                                <w:szCs w:val="24"/>
                                <w:rtl/>
                              </w:rPr>
                              <w:t>חלה</w:t>
                            </w:r>
                            <w:r w:rsidRPr="00DC4174">
                              <w:rPr>
                                <w:rFonts w:cs="Tahoma"/>
                                <w:color w:val="0B5294"/>
                                <w:spacing w:val="-4"/>
                                <w:sz w:val="24"/>
                                <w:szCs w:val="24"/>
                                <w:rtl/>
                              </w:rPr>
                              <w:t xml:space="preserve"> </w:t>
                            </w:r>
                            <w:r w:rsidRPr="00DC4174">
                              <w:rPr>
                                <w:rFonts w:cs="Tahoma" w:hint="eastAsia"/>
                                <w:color w:val="0B5294"/>
                                <w:spacing w:val="-4"/>
                                <w:sz w:val="24"/>
                                <w:szCs w:val="24"/>
                                <w:rtl/>
                              </w:rPr>
                              <w:t>ירידה</w:t>
                            </w:r>
                            <w:r w:rsidRPr="00DC4174">
                              <w:rPr>
                                <w:rFonts w:cs="Tahoma"/>
                                <w:color w:val="0B5294"/>
                                <w:spacing w:val="-4"/>
                                <w:sz w:val="24"/>
                                <w:szCs w:val="24"/>
                                <w:rtl/>
                              </w:rPr>
                              <w:t xml:space="preserve"> </w:t>
                            </w:r>
                            <w:r w:rsidRPr="00DC4174">
                              <w:rPr>
                                <w:rFonts w:cs="Tahoma" w:hint="eastAsia"/>
                                <w:color w:val="0B5294"/>
                                <w:spacing w:val="-4"/>
                                <w:sz w:val="24"/>
                                <w:szCs w:val="24"/>
                                <w:rtl/>
                              </w:rPr>
                              <w:t>מהותית</w:t>
                            </w:r>
                            <w:r w:rsidRPr="00DC4174">
                              <w:rPr>
                                <w:rFonts w:cs="Tahoma"/>
                                <w:color w:val="0B5294"/>
                                <w:spacing w:val="-4"/>
                                <w:sz w:val="24"/>
                                <w:szCs w:val="24"/>
                                <w:rtl/>
                              </w:rPr>
                              <w:t xml:space="preserve"> </w:t>
                            </w:r>
                            <w:r w:rsidRPr="00DC4174">
                              <w:rPr>
                                <w:rFonts w:cs="Tahoma" w:hint="eastAsia"/>
                                <w:color w:val="0B5294"/>
                                <w:spacing w:val="-4"/>
                                <w:sz w:val="24"/>
                                <w:szCs w:val="24"/>
                                <w:rtl/>
                              </w:rPr>
                              <w:t>במספר</w:t>
                            </w:r>
                            <w:r w:rsidRPr="00DC4174">
                              <w:rPr>
                                <w:rFonts w:cs="Tahoma"/>
                                <w:color w:val="0B5294"/>
                                <w:spacing w:val="-4"/>
                                <w:sz w:val="24"/>
                                <w:szCs w:val="24"/>
                                <w:rtl/>
                              </w:rPr>
                              <w:t xml:space="preserve"> </w:t>
                            </w:r>
                            <w:r w:rsidRPr="00DC4174">
                              <w:rPr>
                                <w:rFonts w:cs="Tahoma" w:hint="eastAsia"/>
                                <w:color w:val="0B5294"/>
                                <w:spacing w:val="-4"/>
                                <w:sz w:val="24"/>
                                <w:szCs w:val="24"/>
                                <w:rtl/>
                              </w:rPr>
                              <w:t>תיקי</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שטופלו</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וביאח</w:t>
                            </w:r>
                            <w:r w:rsidRPr="00DC4174">
                              <w:rPr>
                                <w:rFonts w:cs="Tahoma"/>
                                <w:color w:val="0B5294"/>
                                <w:spacing w:val="-4"/>
                                <w:sz w:val="24"/>
                                <w:szCs w:val="24"/>
                                <w:rtl/>
                              </w:rPr>
                              <w:t>"</w:t>
                            </w:r>
                            <w:r w:rsidRPr="00DC4174">
                              <w:rPr>
                                <w:rFonts w:cs="Tahoma" w:hint="eastAsia"/>
                                <w:color w:val="0B5294"/>
                                <w:spacing w:val="-4"/>
                                <w:sz w:val="24"/>
                                <w:szCs w:val="24"/>
                                <w:rtl/>
                              </w:rPr>
                              <w:t>ה</w:t>
                            </w:r>
                            <w:r w:rsidRPr="00DC4174">
                              <w:rPr>
                                <w:rFonts w:cs="Tahoma"/>
                                <w:color w:val="0B5294"/>
                                <w:spacing w:val="-4"/>
                                <w:sz w:val="24"/>
                                <w:szCs w:val="24"/>
                                <w:rtl/>
                              </w:rPr>
                              <w:t xml:space="preserve"> </w:t>
                            </w:r>
                            <w:r w:rsidRPr="00DC4174">
                              <w:rPr>
                                <w:rFonts w:cs="Tahoma" w:hint="eastAsia"/>
                                <w:color w:val="0B5294"/>
                                <w:spacing w:val="-4"/>
                                <w:sz w:val="24"/>
                                <w:szCs w:val="24"/>
                                <w:rtl/>
                              </w:rPr>
                              <w:t>ביחס</w:t>
                            </w:r>
                            <w:r w:rsidRPr="00DC4174">
                              <w:rPr>
                                <w:rFonts w:cs="Tahoma"/>
                                <w:color w:val="0B5294"/>
                                <w:spacing w:val="-4"/>
                                <w:sz w:val="24"/>
                                <w:szCs w:val="24"/>
                                <w:rtl/>
                              </w:rPr>
                              <w:t xml:space="preserve"> </w:t>
                            </w:r>
                            <w:r w:rsidRPr="00DC4174">
                              <w:rPr>
                                <w:rFonts w:cs="Tahoma" w:hint="eastAsia"/>
                                <w:color w:val="0B5294"/>
                                <w:spacing w:val="-4"/>
                                <w:sz w:val="24"/>
                                <w:szCs w:val="24"/>
                                <w:rtl/>
                              </w:rPr>
                              <w:t>לממוצע</w:t>
                            </w:r>
                            <w:r w:rsidRPr="00DC4174">
                              <w:rPr>
                                <w:rFonts w:cs="Tahoma"/>
                                <w:color w:val="0B5294"/>
                                <w:spacing w:val="-4"/>
                                <w:sz w:val="24"/>
                                <w:szCs w:val="24"/>
                                <w:rtl/>
                              </w:rPr>
                              <w:t xml:space="preserve"> </w:t>
                            </w:r>
                            <w:r w:rsidRPr="00DC4174">
                              <w:rPr>
                                <w:rFonts w:cs="Tahoma" w:hint="eastAsia"/>
                                <w:color w:val="0B5294"/>
                                <w:spacing w:val="-4"/>
                                <w:sz w:val="24"/>
                                <w:szCs w:val="24"/>
                                <w:rtl/>
                              </w:rPr>
                              <w:t>התיקים</w:t>
                            </w:r>
                            <w:r w:rsidRPr="00DC4174">
                              <w:rPr>
                                <w:rFonts w:cs="Tahoma"/>
                                <w:color w:val="0B5294"/>
                                <w:spacing w:val="-4"/>
                                <w:sz w:val="24"/>
                                <w:szCs w:val="24"/>
                                <w:rtl/>
                              </w:rPr>
                              <w:t xml:space="preserve"> </w:t>
                            </w:r>
                            <w:r w:rsidRPr="00DC4174">
                              <w:rPr>
                                <w:rFonts w:cs="Tahoma" w:hint="eastAsia"/>
                                <w:color w:val="0B5294"/>
                                <w:spacing w:val="-4"/>
                                <w:sz w:val="24"/>
                                <w:szCs w:val="24"/>
                                <w:rtl/>
                              </w:rPr>
                              <w:t>שטופלו</w:t>
                            </w:r>
                            <w:r w:rsidRPr="00DC4174">
                              <w:rPr>
                                <w:rFonts w:cs="Tahoma"/>
                                <w:color w:val="0B5294"/>
                                <w:spacing w:val="-4"/>
                                <w:sz w:val="24"/>
                                <w:szCs w:val="24"/>
                                <w:rtl/>
                              </w:rPr>
                              <w:t xml:space="preserve"> </w:t>
                            </w:r>
                            <w:r w:rsidRPr="00DC4174">
                              <w:rPr>
                                <w:rFonts w:cs="Tahoma" w:hint="eastAsia"/>
                                <w:color w:val="0B5294"/>
                                <w:spacing w:val="-4"/>
                                <w:sz w:val="24"/>
                                <w:szCs w:val="24"/>
                                <w:rtl/>
                              </w:rPr>
                              <w:t>בשנים</w:t>
                            </w:r>
                            <w:r w:rsidRPr="00DC4174">
                              <w:rPr>
                                <w:rFonts w:cs="Tahoma"/>
                                <w:color w:val="0B5294"/>
                                <w:spacing w:val="-4"/>
                                <w:sz w:val="24"/>
                                <w:szCs w:val="24"/>
                                <w:rtl/>
                              </w:rPr>
                              <w:t xml:space="preserve"> 2010 </w:t>
                            </w:r>
                            <w:r>
                              <w:rPr>
                                <w:rFonts w:cs="Tahoma" w:hint="cs"/>
                                <w:color w:val="0B5294"/>
                                <w:spacing w:val="-4"/>
                                <w:sz w:val="24"/>
                                <w:szCs w:val="24"/>
                                <w:rtl/>
                              </w:rPr>
                              <w:t>-</w:t>
                            </w:r>
                            <w:r w:rsidRPr="00DC4174">
                              <w:rPr>
                                <w:rFonts w:cs="Tahoma"/>
                                <w:color w:val="0B5294"/>
                                <w:spacing w:val="-4"/>
                                <w:sz w:val="24"/>
                                <w:szCs w:val="24"/>
                                <w:rtl/>
                              </w:rPr>
                              <w:t xml:space="preserve"> 2016</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16335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4956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86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DC4174">
                      <w:pPr>
                        <w:spacing w:after="0" w:line="240" w:lineRule="auto"/>
                        <w:rPr>
                          <w:color w:val="0B5294"/>
                          <w:spacing w:val="-4"/>
                          <w:sz w:val="24"/>
                          <w:szCs w:val="24"/>
                          <w:rtl/>
                          <w:cs/>
                        </w:rPr>
                      </w:pPr>
                      <w:r w:rsidRPr="00DC4174">
                        <w:rPr>
                          <w:rFonts w:cs="Tahoma" w:hint="eastAsia"/>
                          <w:color w:val="0B5294"/>
                          <w:spacing w:val="-4"/>
                          <w:sz w:val="24"/>
                          <w:szCs w:val="24"/>
                          <w:rtl/>
                        </w:rPr>
                        <w:t>בשנת</w:t>
                      </w:r>
                      <w:r w:rsidRPr="00DC4174">
                        <w:rPr>
                          <w:rFonts w:cs="Tahoma"/>
                          <w:color w:val="0B5294"/>
                          <w:spacing w:val="-4"/>
                          <w:sz w:val="24"/>
                          <w:szCs w:val="24"/>
                          <w:rtl/>
                        </w:rPr>
                        <w:t xml:space="preserve"> 2017 </w:t>
                      </w:r>
                      <w:r w:rsidRPr="00DC4174">
                        <w:rPr>
                          <w:rFonts w:cs="Tahoma" w:hint="eastAsia"/>
                          <w:color w:val="0B5294"/>
                          <w:spacing w:val="-4"/>
                          <w:sz w:val="24"/>
                          <w:szCs w:val="24"/>
                          <w:rtl/>
                        </w:rPr>
                        <w:t>חלה</w:t>
                      </w:r>
                      <w:r w:rsidRPr="00DC4174">
                        <w:rPr>
                          <w:rFonts w:cs="Tahoma"/>
                          <w:color w:val="0B5294"/>
                          <w:spacing w:val="-4"/>
                          <w:sz w:val="24"/>
                          <w:szCs w:val="24"/>
                          <w:rtl/>
                        </w:rPr>
                        <w:t xml:space="preserve"> </w:t>
                      </w:r>
                      <w:r w:rsidRPr="00DC4174">
                        <w:rPr>
                          <w:rFonts w:cs="Tahoma" w:hint="eastAsia"/>
                          <w:color w:val="0B5294"/>
                          <w:spacing w:val="-4"/>
                          <w:sz w:val="24"/>
                          <w:szCs w:val="24"/>
                          <w:rtl/>
                        </w:rPr>
                        <w:t>ירידה</w:t>
                      </w:r>
                      <w:r w:rsidRPr="00DC4174">
                        <w:rPr>
                          <w:rFonts w:cs="Tahoma"/>
                          <w:color w:val="0B5294"/>
                          <w:spacing w:val="-4"/>
                          <w:sz w:val="24"/>
                          <w:szCs w:val="24"/>
                          <w:rtl/>
                        </w:rPr>
                        <w:t xml:space="preserve"> </w:t>
                      </w:r>
                      <w:r w:rsidRPr="00DC4174">
                        <w:rPr>
                          <w:rFonts w:cs="Tahoma" w:hint="eastAsia"/>
                          <w:color w:val="0B5294"/>
                          <w:spacing w:val="-4"/>
                          <w:sz w:val="24"/>
                          <w:szCs w:val="24"/>
                          <w:rtl/>
                        </w:rPr>
                        <w:t>מהותית</w:t>
                      </w:r>
                      <w:r w:rsidRPr="00DC4174">
                        <w:rPr>
                          <w:rFonts w:cs="Tahoma"/>
                          <w:color w:val="0B5294"/>
                          <w:spacing w:val="-4"/>
                          <w:sz w:val="24"/>
                          <w:szCs w:val="24"/>
                          <w:rtl/>
                        </w:rPr>
                        <w:t xml:space="preserve"> </w:t>
                      </w:r>
                      <w:r w:rsidRPr="00DC4174">
                        <w:rPr>
                          <w:rFonts w:cs="Tahoma" w:hint="eastAsia"/>
                          <w:color w:val="0B5294"/>
                          <w:spacing w:val="-4"/>
                          <w:sz w:val="24"/>
                          <w:szCs w:val="24"/>
                          <w:rtl/>
                        </w:rPr>
                        <w:t>במספר</w:t>
                      </w:r>
                      <w:r w:rsidRPr="00DC4174">
                        <w:rPr>
                          <w:rFonts w:cs="Tahoma"/>
                          <w:color w:val="0B5294"/>
                          <w:spacing w:val="-4"/>
                          <w:sz w:val="24"/>
                          <w:szCs w:val="24"/>
                          <w:rtl/>
                        </w:rPr>
                        <w:t xml:space="preserve"> </w:t>
                      </w:r>
                      <w:r w:rsidRPr="00DC4174">
                        <w:rPr>
                          <w:rFonts w:cs="Tahoma" w:hint="eastAsia"/>
                          <w:color w:val="0B5294"/>
                          <w:spacing w:val="-4"/>
                          <w:sz w:val="24"/>
                          <w:szCs w:val="24"/>
                          <w:rtl/>
                        </w:rPr>
                        <w:t>תיקי</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שטופלו</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וביאח</w:t>
                      </w:r>
                      <w:r w:rsidRPr="00DC4174">
                        <w:rPr>
                          <w:rFonts w:cs="Tahoma"/>
                          <w:color w:val="0B5294"/>
                          <w:spacing w:val="-4"/>
                          <w:sz w:val="24"/>
                          <w:szCs w:val="24"/>
                          <w:rtl/>
                        </w:rPr>
                        <w:t>"</w:t>
                      </w:r>
                      <w:r w:rsidRPr="00DC4174">
                        <w:rPr>
                          <w:rFonts w:cs="Tahoma" w:hint="eastAsia"/>
                          <w:color w:val="0B5294"/>
                          <w:spacing w:val="-4"/>
                          <w:sz w:val="24"/>
                          <w:szCs w:val="24"/>
                          <w:rtl/>
                        </w:rPr>
                        <w:t>ה</w:t>
                      </w:r>
                      <w:r w:rsidRPr="00DC4174">
                        <w:rPr>
                          <w:rFonts w:cs="Tahoma"/>
                          <w:color w:val="0B5294"/>
                          <w:spacing w:val="-4"/>
                          <w:sz w:val="24"/>
                          <w:szCs w:val="24"/>
                          <w:rtl/>
                        </w:rPr>
                        <w:t xml:space="preserve"> </w:t>
                      </w:r>
                      <w:r w:rsidRPr="00DC4174">
                        <w:rPr>
                          <w:rFonts w:cs="Tahoma" w:hint="eastAsia"/>
                          <w:color w:val="0B5294"/>
                          <w:spacing w:val="-4"/>
                          <w:sz w:val="24"/>
                          <w:szCs w:val="24"/>
                          <w:rtl/>
                        </w:rPr>
                        <w:t>ביחס</w:t>
                      </w:r>
                      <w:r w:rsidRPr="00DC4174">
                        <w:rPr>
                          <w:rFonts w:cs="Tahoma"/>
                          <w:color w:val="0B5294"/>
                          <w:spacing w:val="-4"/>
                          <w:sz w:val="24"/>
                          <w:szCs w:val="24"/>
                          <w:rtl/>
                        </w:rPr>
                        <w:t xml:space="preserve"> </w:t>
                      </w:r>
                      <w:r w:rsidRPr="00DC4174">
                        <w:rPr>
                          <w:rFonts w:cs="Tahoma" w:hint="eastAsia"/>
                          <w:color w:val="0B5294"/>
                          <w:spacing w:val="-4"/>
                          <w:sz w:val="24"/>
                          <w:szCs w:val="24"/>
                          <w:rtl/>
                        </w:rPr>
                        <w:t>לממוצע</w:t>
                      </w:r>
                      <w:r w:rsidRPr="00DC4174">
                        <w:rPr>
                          <w:rFonts w:cs="Tahoma"/>
                          <w:color w:val="0B5294"/>
                          <w:spacing w:val="-4"/>
                          <w:sz w:val="24"/>
                          <w:szCs w:val="24"/>
                          <w:rtl/>
                        </w:rPr>
                        <w:t xml:space="preserve"> </w:t>
                      </w:r>
                      <w:r w:rsidRPr="00DC4174">
                        <w:rPr>
                          <w:rFonts w:cs="Tahoma" w:hint="eastAsia"/>
                          <w:color w:val="0B5294"/>
                          <w:spacing w:val="-4"/>
                          <w:sz w:val="24"/>
                          <w:szCs w:val="24"/>
                          <w:rtl/>
                        </w:rPr>
                        <w:t>התיקים</w:t>
                      </w:r>
                      <w:r w:rsidRPr="00DC4174">
                        <w:rPr>
                          <w:rFonts w:cs="Tahoma"/>
                          <w:color w:val="0B5294"/>
                          <w:spacing w:val="-4"/>
                          <w:sz w:val="24"/>
                          <w:szCs w:val="24"/>
                          <w:rtl/>
                        </w:rPr>
                        <w:t xml:space="preserve"> </w:t>
                      </w:r>
                      <w:r w:rsidRPr="00DC4174">
                        <w:rPr>
                          <w:rFonts w:cs="Tahoma" w:hint="eastAsia"/>
                          <w:color w:val="0B5294"/>
                          <w:spacing w:val="-4"/>
                          <w:sz w:val="24"/>
                          <w:szCs w:val="24"/>
                          <w:rtl/>
                        </w:rPr>
                        <w:t>שטופלו</w:t>
                      </w:r>
                      <w:r w:rsidRPr="00DC4174">
                        <w:rPr>
                          <w:rFonts w:cs="Tahoma"/>
                          <w:color w:val="0B5294"/>
                          <w:spacing w:val="-4"/>
                          <w:sz w:val="24"/>
                          <w:szCs w:val="24"/>
                          <w:rtl/>
                        </w:rPr>
                        <w:t xml:space="preserve"> </w:t>
                      </w:r>
                      <w:r w:rsidRPr="00DC4174">
                        <w:rPr>
                          <w:rFonts w:cs="Tahoma" w:hint="eastAsia"/>
                          <w:color w:val="0B5294"/>
                          <w:spacing w:val="-4"/>
                          <w:sz w:val="24"/>
                          <w:szCs w:val="24"/>
                          <w:rtl/>
                        </w:rPr>
                        <w:t>בשנים</w:t>
                      </w:r>
                      <w:r w:rsidRPr="00DC4174">
                        <w:rPr>
                          <w:rFonts w:cs="Tahoma"/>
                          <w:color w:val="0B5294"/>
                          <w:spacing w:val="-4"/>
                          <w:sz w:val="24"/>
                          <w:szCs w:val="24"/>
                          <w:rtl/>
                        </w:rPr>
                        <w:t xml:space="preserve"> 2010 </w:t>
                      </w:r>
                      <w:r>
                        <w:rPr>
                          <w:rFonts w:cs="Tahoma" w:hint="cs"/>
                          <w:color w:val="0B5294"/>
                          <w:spacing w:val="-4"/>
                          <w:sz w:val="24"/>
                          <w:szCs w:val="24"/>
                          <w:rtl/>
                        </w:rPr>
                        <w:t>-</w:t>
                      </w:r>
                      <w:r w:rsidRPr="00DC4174">
                        <w:rPr>
                          <w:rFonts w:cs="Tahoma"/>
                          <w:color w:val="0B5294"/>
                          <w:spacing w:val="-4"/>
                          <w:sz w:val="24"/>
                          <w:szCs w:val="24"/>
                          <w:rtl/>
                        </w:rPr>
                        <w:t xml:space="preserve"> 2016</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422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left="-1" w:right="2268"/>
        <w:jc w:val="both"/>
        <w:rPr>
          <w:rFonts w:ascii="Tahoma" w:hAnsi="Tahoma" w:cs="Tahoma"/>
          <w:sz w:val="18"/>
          <w:szCs w:val="18"/>
          <w:rtl/>
        </w:rPr>
      </w:pPr>
      <w:r w:rsidRPr="001E29EF">
        <w:rPr>
          <w:rFonts w:ascii="Tahoma" w:hAnsi="Tahoma" w:cs="Tahoma"/>
          <w:sz w:val="18"/>
          <w:szCs w:val="18"/>
          <w:rtl/>
        </w:rPr>
        <w:t xml:space="preserve">טרם ביצוע השינוי הארגוני במצ"ח התריע מפקד </w:t>
      </w:r>
      <w:r w:rsidRPr="001E29EF">
        <w:rPr>
          <w:rFonts w:ascii="Tahoma" w:hAnsi="Tahoma" w:cs="Tahoma"/>
          <w:sz w:val="18"/>
          <w:szCs w:val="18"/>
          <w:rtl/>
        </w:rPr>
        <w:t>היאח"ה</w:t>
      </w:r>
      <w:r w:rsidRPr="001E29EF">
        <w:rPr>
          <w:rFonts w:ascii="Tahoma" w:hAnsi="Tahoma" w:cs="Tahoma"/>
          <w:sz w:val="18"/>
          <w:szCs w:val="18"/>
          <w:rtl/>
        </w:rPr>
        <w:t xml:space="preserve"> במסמך מ-2016 כי "תחומי העיסוק של </w:t>
      </w:r>
      <w:r w:rsidRPr="001E29EF">
        <w:rPr>
          <w:rFonts w:ascii="Tahoma" w:hAnsi="Tahoma" w:cs="Tahoma"/>
          <w:sz w:val="18"/>
          <w:szCs w:val="18"/>
          <w:rtl/>
        </w:rPr>
        <w:t>הימל"ם</w:t>
      </w:r>
      <w:r w:rsidRPr="001E29EF">
        <w:rPr>
          <w:rFonts w:ascii="Tahoma" w:hAnsi="Tahoma" w:cs="Tahoma"/>
          <w:sz w:val="18"/>
          <w:szCs w:val="18"/>
          <w:rtl/>
        </w:rPr>
        <w:t xml:space="preserve"> שונים בתכלית מתחומי העיסוק של יחידת ההונאה [</w:t>
      </w:r>
      <w:r w:rsidRPr="001E29EF">
        <w:rPr>
          <w:rFonts w:ascii="Tahoma" w:hAnsi="Tahoma" w:cs="Tahoma"/>
          <w:sz w:val="18"/>
          <w:szCs w:val="18"/>
          <w:rtl/>
        </w:rPr>
        <w:t>היאח"ה</w:t>
      </w:r>
      <w:r w:rsidRPr="001E29EF">
        <w:rPr>
          <w:rFonts w:ascii="Tahoma" w:hAnsi="Tahoma" w:cs="Tahoma"/>
          <w:sz w:val="18"/>
          <w:szCs w:val="18"/>
          <w:rtl/>
        </w:rPr>
        <w:t xml:space="preserve">]... אין בליבי ספק, שבמידה והיחידות יאוחדו, העשייה תישאב לטובת טיפול בתיקי חקירה ייחודיים </w:t>
      </w:r>
      <w:r w:rsidRPr="001E29EF">
        <w:rPr>
          <w:rFonts w:ascii="Tahoma" w:hAnsi="Tahoma" w:cs="Tahoma"/>
          <w:sz w:val="18"/>
          <w:szCs w:val="18"/>
          <w:rtl/>
        </w:rPr>
        <w:t>לימל"ם</w:t>
      </w:r>
      <w:r w:rsidRPr="001E29EF">
        <w:rPr>
          <w:rFonts w:ascii="Tahoma" w:hAnsi="Tahoma" w:cs="Tahoma"/>
          <w:sz w:val="18"/>
          <w:szCs w:val="18"/>
          <w:rtl/>
        </w:rPr>
        <w:t xml:space="preserve"> (תיקי נשק וסמים) ואילו תיקי ההונאה לא יטופלו באופן המיטבי".</w:t>
      </w:r>
    </w:p>
    <w:p w:rsidR="00870575" w:rsidRPr="001E29EF" w:rsidP="00FD1BE0">
      <w:pPr>
        <w:spacing w:after="240" w:line="240" w:lineRule="exact"/>
        <w:ind w:left="-1" w:right="2268"/>
        <w:jc w:val="both"/>
        <w:rPr>
          <w:rFonts w:ascii="Tahoma" w:hAnsi="Tahoma" w:cs="Tahoma"/>
          <w:sz w:val="18"/>
          <w:szCs w:val="18"/>
          <w:rtl/>
        </w:rPr>
      </w:pPr>
      <w:r w:rsidRPr="001E29EF">
        <w:rPr>
          <w:rFonts w:ascii="Tahoma" w:hAnsi="Tahoma" w:cs="Tahoma"/>
          <w:sz w:val="18"/>
          <w:szCs w:val="18"/>
          <w:rtl/>
        </w:rPr>
        <w:t xml:space="preserve">במסמך שהעבירה מפקדת </w:t>
      </w:r>
      <w:r w:rsidRPr="001E29EF">
        <w:rPr>
          <w:rFonts w:ascii="Tahoma" w:hAnsi="Tahoma" w:cs="Tahoma"/>
          <w:sz w:val="18"/>
          <w:szCs w:val="18"/>
          <w:rtl/>
        </w:rPr>
        <w:t>היאח"ה</w:t>
      </w:r>
      <w:r w:rsidRPr="001E29EF">
        <w:rPr>
          <w:rFonts w:ascii="Tahoma" w:hAnsi="Tahoma" w:cs="Tahoma"/>
          <w:sz w:val="18"/>
          <w:szCs w:val="18"/>
          <w:rtl/>
        </w:rPr>
        <w:t xml:space="preserve"> למפקד מצ"ח בפברואר 2018 צוין כי "החל מחודש ינואר 2017, בעת מיזוג </w:t>
      </w:r>
      <w:r w:rsidRPr="001E29EF">
        <w:rPr>
          <w:rFonts w:ascii="Tahoma" w:hAnsi="Tahoma" w:cs="Tahoma"/>
          <w:sz w:val="18"/>
          <w:szCs w:val="18"/>
          <w:rtl/>
        </w:rPr>
        <w:t>היאח"ה</w:t>
      </w:r>
      <w:r w:rsidRPr="001E29EF">
        <w:rPr>
          <w:rFonts w:ascii="Tahoma" w:hAnsi="Tahoma" w:cs="Tahoma"/>
          <w:sz w:val="18"/>
          <w:szCs w:val="18"/>
          <w:rtl/>
        </w:rPr>
        <w:t xml:space="preserve"> עם </w:t>
      </w:r>
      <w:r w:rsidRPr="001E29EF">
        <w:rPr>
          <w:rFonts w:ascii="Tahoma" w:hAnsi="Tahoma" w:cs="Tahoma"/>
          <w:sz w:val="18"/>
          <w:szCs w:val="18"/>
          <w:rtl/>
        </w:rPr>
        <w:t>הימל"ם</w:t>
      </w:r>
      <w:r w:rsidRPr="001E29EF">
        <w:rPr>
          <w:rFonts w:ascii="Tahoma" w:hAnsi="Tahoma" w:cs="Tahoma"/>
          <w:sz w:val="18"/>
          <w:szCs w:val="18"/>
          <w:rtl/>
        </w:rPr>
        <w:t xml:space="preserve">, אוחדו תקנים רבים בין שתי היחידות על מנת ליעל את העבודה. טרם המיזוג, </w:t>
      </w:r>
      <w:r w:rsidRPr="001E29EF">
        <w:rPr>
          <w:rFonts w:ascii="Tahoma" w:hAnsi="Tahoma" w:cs="Tahoma"/>
          <w:sz w:val="18"/>
          <w:szCs w:val="18"/>
          <w:rtl/>
        </w:rPr>
        <w:t>בימל"ם</w:t>
      </w:r>
      <w:r w:rsidRPr="001E29EF">
        <w:rPr>
          <w:rFonts w:ascii="Tahoma" w:hAnsi="Tahoma" w:cs="Tahoma"/>
          <w:sz w:val="18"/>
          <w:szCs w:val="18"/>
          <w:rtl/>
        </w:rPr>
        <w:t xml:space="preserve"> היו עשרה חוקרים ואילו </w:t>
      </w:r>
      <w:r w:rsidRPr="001E29EF">
        <w:rPr>
          <w:rFonts w:ascii="Tahoma" w:hAnsi="Tahoma" w:cs="Tahoma"/>
          <w:sz w:val="18"/>
          <w:szCs w:val="18"/>
          <w:rtl/>
        </w:rPr>
        <w:t>ביאח"ה</w:t>
      </w:r>
      <w:r w:rsidRPr="001E29EF">
        <w:rPr>
          <w:rFonts w:ascii="Tahoma" w:hAnsi="Tahoma" w:cs="Tahoma"/>
          <w:sz w:val="18"/>
          <w:szCs w:val="18"/>
          <w:rtl/>
        </w:rPr>
        <w:t xml:space="preserve"> שניים עשר חוקרים (לרבות חוקרי סייבר) עם המיזוג ירד מספר החוקרים באופן דרסטי לשישה עשר חוקרים בלבד [בשתי היחידות], כולל חוקרי עבירות מחשב... נבקש לתקן את העיוות שנוצר בעת חלוקת התקנים החדשה כך שהיחידה תוכל למלא ייעודה ותפקידה באופן תקין ומקצועי".</w:t>
      </w:r>
    </w:p>
    <w:p w:rsidR="00870575" w:rsidRPr="001E29EF" w:rsidP="00FD1BE0">
      <w:pPr>
        <w:pStyle w:val="RESHET"/>
        <w:rPr>
          <w:rtl/>
        </w:rPr>
      </w:pPr>
      <w:r w:rsidRPr="001E29EF">
        <w:rPr>
          <w:rtl/>
        </w:rPr>
        <w:t xml:space="preserve">משרד מבקר המדינה בחן את הסיבות לירידה המהותית במספר תיקי ההונאה שטופלו במצ"ח </w:t>
      </w:r>
      <w:r w:rsidRPr="001E29EF">
        <w:rPr>
          <w:rtl/>
        </w:rPr>
        <w:t>וביאח"ה</w:t>
      </w:r>
      <w:r w:rsidRPr="001E29EF">
        <w:rPr>
          <w:rtl/>
        </w:rPr>
        <w:t xml:space="preserve"> בשנת 2017 וכן את יכולת </w:t>
      </w:r>
      <w:r w:rsidRPr="001E29EF">
        <w:rPr>
          <w:rtl/>
        </w:rPr>
        <w:t>היאח"ה</w:t>
      </w:r>
      <w:r w:rsidRPr="001E29EF">
        <w:rPr>
          <w:rtl/>
        </w:rPr>
        <w:t xml:space="preserve"> למלא את ייעודה - חקירת עבירות הונאה, עבירות כלכליות ועבירות מחשב. להלן הממצאים: </w:t>
      </w:r>
    </w:p>
    <w:p w:rsidR="00870575" w:rsidRPr="001E29EF" w:rsidP="00FD1BE0">
      <w:pPr>
        <w:spacing w:line="240" w:lineRule="exact"/>
        <w:ind w:right="2268"/>
        <w:jc w:val="both"/>
        <w:rPr>
          <w:rFonts w:ascii="Tahoma" w:hAnsi="Tahoma" w:cs="Tahoma"/>
          <w:sz w:val="18"/>
          <w:szCs w:val="18"/>
          <w:rtl/>
        </w:rPr>
      </w:pPr>
    </w:p>
    <w:p w:rsidR="00870575" w:rsidRPr="00F46801" w:rsidP="00FD1BE0">
      <w:pPr>
        <w:pStyle w:val="KOT5"/>
        <w:rPr>
          <w:rtl/>
        </w:rPr>
      </w:pPr>
      <w:r w:rsidRPr="00F46801">
        <w:rPr>
          <w:rStyle w:val="Heading4Char"/>
          <w:rFonts w:ascii="Tahoma" w:hAnsi="Tahoma" w:cs="Tahoma"/>
          <w:i w:val="0"/>
          <w:iCs w:val="0"/>
          <w:color w:val="387026"/>
          <w:sz w:val="26"/>
          <w:szCs w:val="26"/>
          <w:rtl/>
        </w:rPr>
        <w:t xml:space="preserve">חקירות יזומות </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במסמך התפיסה המבצעית של </w:t>
      </w:r>
      <w:r w:rsidRPr="001E29EF">
        <w:rPr>
          <w:rFonts w:ascii="Tahoma" w:hAnsi="Tahoma" w:cs="Tahoma"/>
          <w:sz w:val="18"/>
          <w:szCs w:val="18"/>
          <w:rtl/>
        </w:rPr>
        <w:t>היאח"ה</w:t>
      </w:r>
      <w:r w:rsidRPr="001E29EF">
        <w:rPr>
          <w:rFonts w:ascii="Tahoma" w:hAnsi="Tahoma" w:cs="Tahoma"/>
          <w:sz w:val="18"/>
          <w:szCs w:val="18"/>
          <w:rtl/>
        </w:rPr>
        <w:t xml:space="preserve"> נקבע כי היא "תיתן תשובה מקצועית הולמת לעבירות הונאה, עבירות כלכליות ועבירות מחשב- ובהיקף נרחב", וכן "תכסה ביעוד המרכזי שלה את כלל תזרימי התקציבים הגבוהים - 'הכסף הגדול' - בצה"ל".</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מפקד </w:t>
      </w:r>
      <w:r w:rsidRPr="001E29EF">
        <w:rPr>
          <w:rFonts w:ascii="Tahoma" w:hAnsi="Tahoma" w:cs="Tahoma"/>
          <w:sz w:val="18"/>
          <w:szCs w:val="18"/>
          <w:rtl/>
        </w:rPr>
        <w:t>הימל"ם</w:t>
      </w:r>
      <w:r w:rsidRPr="001E29EF">
        <w:rPr>
          <w:rFonts w:ascii="Tahoma" w:hAnsi="Tahoma" w:cs="Tahoma"/>
          <w:sz w:val="18"/>
          <w:szCs w:val="18"/>
          <w:rtl/>
        </w:rPr>
        <w:t xml:space="preserve"> מסר לצוות הביקורת באפריל 2018 כי "בשל מגבלות משאבים וכוח אדם </w:t>
      </w:r>
      <w:r w:rsidRPr="001E29EF">
        <w:rPr>
          <w:rFonts w:ascii="Tahoma" w:hAnsi="Tahoma" w:cs="Tahoma"/>
          <w:sz w:val="18"/>
          <w:szCs w:val="18"/>
          <w:rtl/>
        </w:rPr>
        <w:t>היאח"ה</w:t>
      </w:r>
      <w:r w:rsidRPr="001E29EF">
        <w:rPr>
          <w:rFonts w:ascii="Tahoma" w:hAnsi="Tahoma" w:cs="Tahoma"/>
          <w:sz w:val="18"/>
          <w:szCs w:val="18"/>
          <w:rtl/>
        </w:rPr>
        <w:t xml:space="preserve"> אינה מבצעת חקירות יזומות בנושאי הונאה. בעבר לחקירות יזומות היו תוצאות מרשימות שחסכו לצבא כסף רב".</w:t>
      </w:r>
    </w:p>
    <w:p w:rsidR="00870575" w:rsidRPr="001E29EF" w:rsidP="00FD1BE0">
      <w:pPr>
        <w:spacing w:after="240" w:line="240" w:lineRule="exact"/>
        <w:ind w:left="-1" w:right="2268"/>
        <w:jc w:val="both"/>
        <w:rPr>
          <w:rFonts w:ascii="Tahoma" w:hAnsi="Tahoma" w:cs="Tahoma"/>
          <w:sz w:val="18"/>
          <w:szCs w:val="18"/>
          <w:rtl/>
        </w:rPr>
      </w:pPr>
      <w:r w:rsidRPr="001E29EF">
        <w:rPr>
          <w:rFonts w:ascii="Tahoma" w:hAnsi="Tahoma" w:cs="Tahoma"/>
          <w:sz w:val="18"/>
          <w:szCs w:val="18"/>
          <w:rtl/>
        </w:rPr>
        <w:t>בתגובת צה"ל צוין כי</w:t>
      </w:r>
      <w:r w:rsidRPr="001E29EF">
        <w:rPr>
          <w:rFonts w:ascii="Tahoma" w:hAnsi="Tahoma" w:cs="Tahoma"/>
          <w:b/>
          <w:bCs/>
          <w:sz w:val="18"/>
          <w:szCs w:val="18"/>
          <w:rtl/>
        </w:rPr>
        <w:t xml:space="preserve"> </w:t>
      </w:r>
      <w:r w:rsidRPr="001E29EF">
        <w:rPr>
          <w:rFonts w:ascii="Tahoma" w:hAnsi="Tahoma" w:cs="Tahoma"/>
          <w:sz w:val="18"/>
          <w:szCs w:val="18"/>
          <w:rtl/>
        </w:rPr>
        <w:t xml:space="preserve">"יחידת מצ"ח קיבלה החלטה מושכלת </w:t>
      </w:r>
      <w:r w:rsidRPr="001E29EF">
        <w:rPr>
          <w:rFonts w:ascii="Tahoma" w:hAnsi="Tahoma" w:cs="Tahoma"/>
          <w:b/>
          <w:bCs/>
          <w:sz w:val="18"/>
          <w:szCs w:val="18"/>
          <w:rtl/>
        </w:rPr>
        <w:t>לצמצם את היקף החקירות היזומות</w:t>
      </w:r>
      <w:r w:rsidRPr="001E29EF">
        <w:rPr>
          <w:rFonts w:ascii="Tahoma" w:hAnsi="Tahoma" w:cs="Tahoma"/>
          <w:sz w:val="18"/>
          <w:szCs w:val="18"/>
          <w:rtl/>
        </w:rPr>
        <w:t>...</w:t>
      </w:r>
      <w:r w:rsidRPr="001E29EF">
        <w:rPr>
          <w:rFonts w:ascii="Tahoma" w:hAnsi="Tahoma" w:cs="Tahoma"/>
          <w:b/>
          <w:bCs/>
          <w:sz w:val="18"/>
          <w:szCs w:val="18"/>
          <w:rtl/>
        </w:rPr>
        <w:t xml:space="preserve"> ולמקד את הפעילות במתן מענה וטיפול לאירועים במדרג גבוה</w:t>
      </w:r>
      <w:r w:rsidRPr="001E29EF">
        <w:rPr>
          <w:rFonts w:ascii="Tahoma" w:hAnsi="Tahoma" w:cs="Tahoma"/>
          <w:sz w:val="18"/>
          <w:szCs w:val="18"/>
          <w:rtl/>
        </w:rPr>
        <w:t>" (ההדגשה במקור).</w:t>
      </w:r>
    </w:p>
    <w:p w:rsidR="00870575" w:rsidRPr="001E29EF" w:rsidP="00DC4174">
      <w:pPr>
        <w:pStyle w:val="RESHET"/>
        <w:rPr>
          <w:rtl/>
        </w:rPr>
      </w:pPr>
      <w:r w:rsidRPr="001E29EF">
        <w:rPr>
          <w:rtl/>
        </w:rPr>
        <w:t xml:space="preserve">החלטת מצ"ח לצמצם את החקירות היזומות בנושאי הונאה הביאה לכך שבפועל, כפי שעלה בביקורת, </w:t>
      </w:r>
      <w:r w:rsidRPr="001E29EF">
        <w:rPr>
          <w:rtl/>
        </w:rPr>
        <w:t>היאח"ה</w:t>
      </w:r>
      <w:r w:rsidRPr="001E29EF">
        <w:rPr>
          <w:rtl/>
        </w:rPr>
        <w:t xml:space="preserve"> אינה מבצעת חקירות יזומות בתחום זה. משרד מבקר המדינה מעיר למצ"ח כי אי-ביצוען של חקירות יזומות על ידי היחידה מגביל את פעילותה לפעילות </w:t>
      </w:r>
      <w:r w:rsidRPr="001E29EF">
        <w:rPr>
          <w:rtl/>
        </w:rPr>
        <w:t>תוצאתית</w:t>
      </w:r>
      <w:r w:rsidRPr="001E29EF">
        <w:rPr>
          <w:rtl/>
        </w:rPr>
        <w:t xml:space="preserve"> בלבד ומביא לצמצום היקף כלל חקירותיה בתחום ההונאה, ומשכך היא אינה יכולה לכסות את "כלל תזרימי התקציבים הגבוהים" בצה"ל, מה שאינו תואם את ייעודה של </w:t>
      </w:r>
      <w:r w:rsidRPr="001E29EF">
        <w:rPr>
          <w:rtl/>
        </w:rPr>
        <w:t>היאח"ה</w:t>
      </w:r>
      <w:r w:rsidRPr="001E29EF">
        <w:rPr>
          <w:rtl/>
        </w:rPr>
        <w:t xml:space="preserve"> על פי תפיסתה המבצעית. </w:t>
      </w:r>
      <w:r w:rsidRPr="0012789B" w:rsidR="00B8512D">
        <w:rPr>
          <w:noProof/>
          <w:szCs w:val="17"/>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397254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2628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ביצוען</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יזומות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ידי</w:t>
                            </w:r>
                            <w:r w:rsidRPr="00DC4174">
                              <w:rPr>
                                <w:rFonts w:cs="Tahoma"/>
                                <w:color w:val="0B5294"/>
                                <w:spacing w:val="-4"/>
                                <w:sz w:val="24"/>
                                <w:szCs w:val="24"/>
                                <w:rtl/>
                              </w:rPr>
                              <w:t xml:space="preserve"> </w:t>
                            </w:r>
                            <w:r w:rsidRPr="00DC4174">
                              <w:rPr>
                                <w:rFonts w:cs="Tahoma" w:hint="eastAsia"/>
                                <w:color w:val="0B5294"/>
                                <w:spacing w:val="-4"/>
                                <w:sz w:val="24"/>
                                <w:szCs w:val="24"/>
                                <w:rtl/>
                              </w:rPr>
                              <w:t>היחידה</w:t>
                            </w:r>
                            <w:r w:rsidRPr="00DC4174">
                              <w:rPr>
                                <w:rFonts w:cs="Tahoma"/>
                                <w:color w:val="0B5294"/>
                                <w:spacing w:val="-4"/>
                                <w:sz w:val="24"/>
                                <w:szCs w:val="24"/>
                                <w:rtl/>
                              </w:rPr>
                              <w:t xml:space="preserve"> </w:t>
                            </w:r>
                            <w:r w:rsidRPr="00DC4174">
                              <w:rPr>
                                <w:rFonts w:cs="Tahoma" w:hint="eastAsia"/>
                                <w:color w:val="0B5294"/>
                                <w:spacing w:val="-4"/>
                                <w:sz w:val="24"/>
                                <w:szCs w:val="24"/>
                                <w:rtl/>
                              </w:rPr>
                              <w:t>מגביל</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פעילותה</w:t>
                            </w:r>
                            <w:r w:rsidRPr="00DC4174">
                              <w:rPr>
                                <w:rFonts w:cs="Tahoma"/>
                                <w:color w:val="0B5294"/>
                                <w:spacing w:val="-4"/>
                                <w:sz w:val="24"/>
                                <w:szCs w:val="24"/>
                                <w:rtl/>
                              </w:rPr>
                              <w:t xml:space="preserve"> </w:t>
                            </w:r>
                            <w:r w:rsidRPr="00DC4174">
                              <w:rPr>
                                <w:rFonts w:cs="Tahoma" w:hint="eastAsia"/>
                                <w:color w:val="0B5294"/>
                                <w:spacing w:val="-4"/>
                                <w:sz w:val="24"/>
                                <w:szCs w:val="24"/>
                                <w:rtl/>
                              </w:rPr>
                              <w:t>לפעילות</w:t>
                            </w:r>
                            <w:r w:rsidRPr="00DC4174">
                              <w:rPr>
                                <w:rFonts w:cs="Tahoma"/>
                                <w:color w:val="0B5294"/>
                                <w:spacing w:val="-4"/>
                                <w:sz w:val="24"/>
                                <w:szCs w:val="24"/>
                                <w:rtl/>
                              </w:rPr>
                              <w:t xml:space="preserve"> </w:t>
                            </w:r>
                            <w:r w:rsidRPr="00DC4174">
                              <w:rPr>
                                <w:rFonts w:cs="Tahoma" w:hint="eastAsia"/>
                                <w:color w:val="0B5294"/>
                                <w:spacing w:val="-4"/>
                                <w:sz w:val="24"/>
                                <w:szCs w:val="24"/>
                                <w:rtl/>
                              </w:rPr>
                              <w:t>תוצאתית</w:t>
                            </w:r>
                            <w:r w:rsidRPr="00DC4174">
                              <w:rPr>
                                <w:rFonts w:cs="Tahoma"/>
                                <w:color w:val="0B5294"/>
                                <w:spacing w:val="-4"/>
                                <w:sz w:val="24"/>
                                <w:szCs w:val="24"/>
                                <w:rtl/>
                              </w:rPr>
                              <w:t xml:space="preserve"> </w:t>
                            </w:r>
                            <w:r w:rsidRPr="00DC4174">
                              <w:rPr>
                                <w:rFonts w:cs="Tahoma" w:hint="eastAsia"/>
                                <w:color w:val="0B5294"/>
                                <w:spacing w:val="-4"/>
                                <w:sz w:val="24"/>
                                <w:szCs w:val="24"/>
                                <w:rtl/>
                              </w:rPr>
                              <w:t>בלבד</w:t>
                            </w:r>
                            <w:r w:rsidRPr="00DC4174">
                              <w:rPr>
                                <w:rFonts w:cs="Tahoma"/>
                                <w:color w:val="0B5294"/>
                                <w:spacing w:val="-4"/>
                                <w:sz w:val="24"/>
                                <w:szCs w:val="24"/>
                                <w:rtl/>
                              </w:rPr>
                              <w:t xml:space="preserve"> </w:t>
                            </w:r>
                            <w:r w:rsidRPr="00DC4174">
                              <w:rPr>
                                <w:rFonts w:cs="Tahoma" w:hint="eastAsia"/>
                                <w:color w:val="0B5294"/>
                                <w:spacing w:val="-4"/>
                                <w:sz w:val="24"/>
                                <w:szCs w:val="24"/>
                                <w:rtl/>
                              </w:rPr>
                              <w:t>ומביא</w:t>
                            </w:r>
                            <w:r w:rsidRPr="00DC4174">
                              <w:rPr>
                                <w:rFonts w:cs="Tahoma"/>
                                <w:color w:val="0B5294"/>
                                <w:spacing w:val="-4"/>
                                <w:sz w:val="24"/>
                                <w:szCs w:val="24"/>
                                <w:rtl/>
                              </w:rPr>
                              <w:t xml:space="preserve"> </w:t>
                            </w:r>
                            <w:r w:rsidRPr="00DC4174">
                              <w:rPr>
                                <w:rFonts w:cs="Tahoma" w:hint="eastAsia"/>
                                <w:color w:val="0B5294"/>
                                <w:spacing w:val="-4"/>
                                <w:sz w:val="24"/>
                                <w:szCs w:val="24"/>
                                <w:rtl/>
                              </w:rPr>
                              <w:t>לצמצום</w:t>
                            </w:r>
                            <w:r w:rsidRPr="00DC4174">
                              <w:rPr>
                                <w:rFonts w:cs="Tahoma"/>
                                <w:color w:val="0B5294"/>
                                <w:spacing w:val="-4"/>
                                <w:sz w:val="24"/>
                                <w:szCs w:val="24"/>
                                <w:rtl/>
                              </w:rPr>
                              <w:t xml:space="preserve"> </w:t>
                            </w:r>
                            <w:r w:rsidRPr="00DC4174">
                              <w:rPr>
                                <w:rFonts w:cs="Tahoma" w:hint="eastAsia"/>
                                <w:color w:val="0B5294"/>
                                <w:spacing w:val="-4"/>
                                <w:sz w:val="24"/>
                                <w:szCs w:val="24"/>
                                <w:rtl/>
                              </w:rPr>
                              <w:t>היקף</w:t>
                            </w:r>
                            <w:r w:rsidRPr="00DC4174">
                              <w:rPr>
                                <w:rFonts w:cs="Tahoma"/>
                                <w:color w:val="0B5294"/>
                                <w:spacing w:val="-4"/>
                                <w:sz w:val="24"/>
                                <w:szCs w:val="24"/>
                                <w:rtl/>
                              </w:rPr>
                              <w:t xml:space="preserve"> </w:t>
                            </w:r>
                            <w:r w:rsidRPr="00DC4174">
                              <w:rPr>
                                <w:rFonts w:cs="Tahoma" w:hint="eastAsia"/>
                                <w:color w:val="0B5294"/>
                                <w:spacing w:val="-4"/>
                                <w:sz w:val="24"/>
                                <w:szCs w:val="24"/>
                                <w:rtl/>
                              </w:rPr>
                              <w:t>כלל</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חקירותיה</w:t>
                            </w:r>
                            <w:r w:rsidRPr="00DC4174">
                              <w:rPr>
                                <w:rFonts w:cs="Tahoma"/>
                                <w:color w:val="0B5294"/>
                                <w:spacing w:val="-4"/>
                                <w:sz w:val="24"/>
                                <w:szCs w:val="24"/>
                                <w:rtl/>
                              </w:rPr>
                              <w:t xml:space="preserve"> </w:t>
                            </w:r>
                            <w:r w:rsidRPr="00DC4174">
                              <w:rPr>
                                <w:rFonts w:cs="Tahoma" w:hint="eastAsia"/>
                                <w:color w:val="0B5294"/>
                                <w:spacing w:val="-4"/>
                                <w:sz w:val="24"/>
                                <w:szCs w:val="24"/>
                                <w:rtl/>
                              </w:rPr>
                              <w:t>בתחום</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47964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614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5506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ביצוען</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יזומות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ידי</w:t>
                      </w:r>
                      <w:r w:rsidRPr="00DC4174">
                        <w:rPr>
                          <w:rFonts w:cs="Tahoma"/>
                          <w:color w:val="0B5294"/>
                          <w:spacing w:val="-4"/>
                          <w:sz w:val="24"/>
                          <w:szCs w:val="24"/>
                          <w:rtl/>
                        </w:rPr>
                        <w:t xml:space="preserve"> </w:t>
                      </w:r>
                      <w:r w:rsidRPr="00DC4174">
                        <w:rPr>
                          <w:rFonts w:cs="Tahoma" w:hint="eastAsia"/>
                          <w:color w:val="0B5294"/>
                          <w:spacing w:val="-4"/>
                          <w:sz w:val="24"/>
                          <w:szCs w:val="24"/>
                          <w:rtl/>
                        </w:rPr>
                        <w:t>היחידה</w:t>
                      </w:r>
                      <w:r w:rsidRPr="00DC4174">
                        <w:rPr>
                          <w:rFonts w:cs="Tahoma"/>
                          <w:color w:val="0B5294"/>
                          <w:spacing w:val="-4"/>
                          <w:sz w:val="24"/>
                          <w:szCs w:val="24"/>
                          <w:rtl/>
                        </w:rPr>
                        <w:t xml:space="preserve"> </w:t>
                      </w:r>
                      <w:r w:rsidRPr="00DC4174">
                        <w:rPr>
                          <w:rFonts w:cs="Tahoma" w:hint="eastAsia"/>
                          <w:color w:val="0B5294"/>
                          <w:spacing w:val="-4"/>
                          <w:sz w:val="24"/>
                          <w:szCs w:val="24"/>
                          <w:rtl/>
                        </w:rPr>
                        <w:t>מגביל</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פעילותה</w:t>
                      </w:r>
                      <w:r w:rsidRPr="00DC4174">
                        <w:rPr>
                          <w:rFonts w:cs="Tahoma"/>
                          <w:color w:val="0B5294"/>
                          <w:spacing w:val="-4"/>
                          <w:sz w:val="24"/>
                          <w:szCs w:val="24"/>
                          <w:rtl/>
                        </w:rPr>
                        <w:t xml:space="preserve"> </w:t>
                      </w:r>
                      <w:r w:rsidRPr="00DC4174">
                        <w:rPr>
                          <w:rFonts w:cs="Tahoma" w:hint="eastAsia"/>
                          <w:color w:val="0B5294"/>
                          <w:spacing w:val="-4"/>
                          <w:sz w:val="24"/>
                          <w:szCs w:val="24"/>
                          <w:rtl/>
                        </w:rPr>
                        <w:t>לפעילות</w:t>
                      </w:r>
                      <w:r w:rsidRPr="00DC4174">
                        <w:rPr>
                          <w:rFonts w:cs="Tahoma"/>
                          <w:color w:val="0B5294"/>
                          <w:spacing w:val="-4"/>
                          <w:sz w:val="24"/>
                          <w:szCs w:val="24"/>
                          <w:rtl/>
                        </w:rPr>
                        <w:t xml:space="preserve"> </w:t>
                      </w:r>
                      <w:r w:rsidRPr="00DC4174">
                        <w:rPr>
                          <w:rFonts w:cs="Tahoma" w:hint="eastAsia"/>
                          <w:color w:val="0B5294"/>
                          <w:spacing w:val="-4"/>
                          <w:sz w:val="24"/>
                          <w:szCs w:val="24"/>
                          <w:rtl/>
                        </w:rPr>
                        <w:t>תוצאתית</w:t>
                      </w:r>
                      <w:r w:rsidRPr="00DC4174">
                        <w:rPr>
                          <w:rFonts w:cs="Tahoma"/>
                          <w:color w:val="0B5294"/>
                          <w:spacing w:val="-4"/>
                          <w:sz w:val="24"/>
                          <w:szCs w:val="24"/>
                          <w:rtl/>
                        </w:rPr>
                        <w:t xml:space="preserve"> </w:t>
                      </w:r>
                      <w:r w:rsidRPr="00DC4174">
                        <w:rPr>
                          <w:rFonts w:cs="Tahoma" w:hint="eastAsia"/>
                          <w:color w:val="0B5294"/>
                          <w:spacing w:val="-4"/>
                          <w:sz w:val="24"/>
                          <w:szCs w:val="24"/>
                          <w:rtl/>
                        </w:rPr>
                        <w:t>בלבד</w:t>
                      </w:r>
                      <w:r w:rsidRPr="00DC4174">
                        <w:rPr>
                          <w:rFonts w:cs="Tahoma"/>
                          <w:color w:val="0B5294"/>
                          <w:spacing w:val="-4"/>
                          <w:sz w:val="24"/>
                          <w:szCs w:val="24"/>
                          <w:rtl/>
                        </w:rPr>
                        <w:t xml:space="preserve"> </w:t>
                      </w:r>
                      <w:r w:rsidRPr="00DC4174">
                        <w:rPr>
                          <w:rFonts w:cs="Tahoma" w:hint="eastAsia"/>
                          <w:color w:val="0B5294"/>
                          <w:spacing w:val="-4"/>
                          <w:sz w:val="24"/>
                          <w:szCs w:val="24"/>
                          <w:rtl/>
                        </w:rPr>
                        <w:t>ומביא</w:t>
                      </w:r>
                      <w:r w:rsidRPr="00DC4174">
                        <w:rPr>
                          <w:rFonts w:cs="Tahoma"/>
                          <w:color w:val="0B5294"/>
                          <w:spacing w:val="-4"/>
                          <w:sz w:val="24"/>
                          <w:szCs w:val="24"/>
                          <w:rtl/>
                        </w:rPr>
                        <w:t xml:space="preserve"> </w:t>
                      </w:r>
                      <w:r w:rsidRPr="00DC4174">
                        <w:rPr>
                          <w:rFonts w:cs="Tahoma" w:hint="eastAsia"/>
                          <w:color w:val="0B5294"/>
                          <w:spacing w:val="-4"/>
                          <w:sz w:val="24"/>
                          <w:szCs w:val="24"/>
                          <w:rtl/>
                        </w:rPr>
                        <w:t>לצמצום</w:t>
                      </w:r>
                      <w:r w:rsidRPr="00DC4174">
                        <w:rPr>
                          <w:rFonts w:cs="Tahoma"/>
                          <w:color w:val="0B5294"/>
                          <w:spacing w:val="-4"/>
                          <w:sz w:val="24"/>
                          <w:szCs w:val="24"/>
                          <w:rtl/>
                        </w:rPr>
                        <w:t xml:space="preserve"> </w:t>
                      </w:r>
                      <w:r w:rsidRPr="00DC4174">
                        <w:rPr>
                          <w:rFonts w:cs="Tahoma" w:hint="eastAsia"/>
                          <w:color w:val="0B5294"/>
                          <w:spacing w:val="-4"/>
                          <w:sz w:val="24"/>
                          <w:szCs w:val="24"/>
                          <w:rtl/>
                        </w:rPr>
                        <w:t>היקף</w:t>
                      </w:r>
                      <w:r w:rsidRPr="00DC4174">
                        <w:rPr>
                          <w:rFonts w:cs="Tahoma"/>
                          <w:color w:val="0B5294"/>
                          <w:spacing w:val="-4"/>
                          <w:sz w:val="24"/>
                          <w:szCs w:val="24"/>
                          <w:rtl/>
                        </w:rPr>
                        <w:t xml:space="preserve"> </w:t>
                      </w:r>
                      <w:r w:rsidRPr="00DC4174">
                        <w:rPr>
                          <w:rFonts w:cs="Tahoma" w:hint="eastAsia"/>
                          <w:color w:val="0B5294"/>
                          <w:spacing w:val="-4"/>
                          <w:sz w:val="24"/>
                          <w:szCs w:val="24"/>
                          <w:rtl/>
                        </w:rPr>
                        <w:t>כלל</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חקירותיה</w:t>
                      </w:r>
                      <w:r w:rsidRPr="00DC4174">
                        <w:rPr>
                          <w:rFonts w:cs="Tahoma"/>
                          <w:color w:val="0B5294"/>
                          <w:spacing w:val="-4"/>
                          <w:sz w:val="24"/>
                          <w:szCs w:val="24"/>
                          <w:rtl/>
                        </w:rPr>
                        <w:t xml:space="preserve"> </w:t>
                      </w:r>
                      <w:r w:rsidRPr="00DC4174">
                        <w:rPr>
                          <w:rFonts w:cs="Tahoma" w:hint="eastAsia"/>
                          <w:color w:val="0B5294"/>
                          <w:spacing w:val="-4"/>
                          <w:sz w:val="24"/>
                          <w:szCs w:val="24"/>
                          <w:rtl/>
                        </w:rPr>
                        <w:t>בתחום</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938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F46801" w:rsidP="00FD1BE0">
      <w:pPr>
        <w:spacing w:line="240" w:lineRule="exact"/>
        <w:ind w:left="-1" w:right="2268"/>
        <w:jc w:val="both"/>
        <w:rPr>
          <w:i/>
          <w:iCs/>
          <w:rtl/>
        </w:rPr>
      </w:pPr>
    </w:p>
    <w:p w:rsidR="00870575" w:rsidRPr="00F46801" w:rsidP="00FD1BE0">
      <w:pPr>
        <w:pStyle w:val="KOT5"/>
        <w:rPr>
          <w:rtl/>
        </w:rPr>
      </w:pPr>
      <w:r w:rsidRPr="00F46801">
        <w:rPr>
          <w:rStyle w:val="Heading4Char"/>
          <w:rFonts w:ascii="Tahoma" w:hAnsi="Tahoma" w:cs="Tahoma"/>
          <w:i w:val="0"/>
          <w:iCs w:val="0"/>
          <w:color w:val="387026"/>
          <w:sz w:val="26"/>
          <w:szCs w:val="26"/>
          <w:rtl/>
        </w:rPr>
        <w:t xml:space="preserve">מקצועיות חוקרי </w:t>
      </w:r>
      <w:r w:rsidRPr="00F46801">
        <w:rPr>
          <w:rStyle w:val="Heading4Char"/>
          <w:rFonts w:ascii="Tahoma" w:hAnsi="Tahoma" w:cs="Tahoma"/>
          <w:i w:val="0"/>
          <w:iCs w:val="0"/>
          <w:color w:val="387026"/>
          <w:sz w:val="26"/>
          <w:szCs w:val="26"/>
          <w:rtl/>
        </w:rPr>
        <w:t>היאח"ה</w:t>
      </w:r>
      <w:r w:rsidRPr="00F46801">
        <w:rPr>
          <w:rtl/>
        </w:rPr>
        <w:t xml:space="preserve"> </w:t>
      </w:r>
    </w:p>
    <w:p w:rsidR="00870575" w:rsidRPr="001E29EF" w:rsidP="00FD1BE0">
      <w:pPr>
        <w:spacing w:line="240" w:lineRule="exact"/>
        <w:ind w:left="-1" w:right="2268"/>
        <w:jc w:val="both"/>
        <w:rPr>
          <w:rFonts w:ascii="Tahoma" w:hAnsi="Tahoma" w:cs="Tahoma"/>
          <w:sz w:val="18"/>
          <w:szCs w:val="18"/>
          <w:u w:val="single"/>
        </w:rPr>
      </w:pPr>
      <w:r w:rsidRPr="001E29EF">
        <w:rPr>
          <w:rFonts w:ascii="Tahoma" w:hAnsi="Tahoma" w:cs="Tahoma"/>
          <w:sz w:val="18"/>
          <w:szCs w:val="18"/>
          <w:rtl/>
        </w:rPr>
        <w:t>הנחיית מפקד מצ"ח בנושא "הסמכת חקירת עבירות הונאה" מיולי 2016 קובעת כי "חקירת הונאה הינה חקירה ייחודית המצריכה ידע וניסיון בפעולות חקירה מסוימות".</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במסמך מ-2016 צוין כי "חקירות הונאה הן מקצוע לכל דבר ועניין ודורשות ידע ייחודי ומקצועי, חשיבה אחרת וניהול אחר של החקירות. חקירות אלה אינן דומות בשום דרך לתיקי חקירה אחרים המתנהלים ביחידה". עוד צוין במסמך כי "כמו בצה"ל, במשטרת ישראל השכילו להבין כי חקירות הונאה ופשיעה כלכלית דורשות ידע ייחודי ותשומת לב שונה ומשכך, בשנים האחרונות הקימו את </w:t>
      </w:r>
      <w:r w:rsidRPr="001E29EF">
        <w:rPr>
          <w:rFonts w:ascii="Tahoma" w:hAnsi="Tahoma" w:cs="Tahoma"/>
          <w:sz w:val="18"/>
          <w:szCs w:val="18"/>
          <w:rtl/>
        </w:rPr>
        <w:t>היאל"כ</w:t>
      </w:r>
      <w:r w:rsidRPr="001E29EF">
        <w:rPr>
          <w:rFonts w:ascii="Tahoma" w:hAnsi="Tahoma" w:cs="Tahoma"/>
          <w:sz w:val="18"/>
          <w:szCs w:val="18"/>
          <w:rtl/>
        </w:rPr>
        <w:t xml:space="preserve"> [היחידה הארצית לחקירות כלכליות] </w:t>
      </w:r>
      <w:r w:rsidRPr="001E29EF">
        <w:rPr>
          <w:rFonts w:ascii="Tahoma" w:hAnsi="Tahoma" w:cs="Tahoma"/>
          <w:sz w:val="18"/>
          <w:szCs w:val="18"/>
          <w:rtl/>
        </w:rPr>
        <w:t>והיאח"ה</w:t>
      </w:r>
      <w:r w:rsidRPr="001E29EF">
        <w:rPr>
          <w:rFonts w:ascii="Tahoma" w:hAnsi="Tahoma" w:cs="Tahoma"/>
          <w:sz w:val="18"/>
          <w:szCs w:val="18"/>
          <w:rtl/>
        </w:rPr>
        <w:t xml:space="preserve"> של מ"י </w:t>
      </w:r>
      <w:r w:rsidRPr="001E29EF">
        <w:rPr>
          <w:rFonts w:ascii="Tahoma" w:hAnsi="Tahoma" w:cs="Tahoma" w:hint="cs"/>
          <w:sz w:val="18"/>
          <w:szCs w:val="18"/>
          <w:rtl/>
        </w:rPr>
        <w:t xml:space="preserve">[משטרת ישראל] </w:t>
      </w:r>
      <w:r w:rsidRPr="001E29EF">
        <w:rPr>
          <w:rFonts w:ascii="Tahoma" w:hAnsi="Tahoma" w:cs="Tahoma"/>
          <w:sz w:val="18"/>
          <w:szCs w:val="18"/>
          <w:rtl/>
        </w:rPr>
        <w:t>האמונות על טיפול בעבירות כלכליות מורכבות וייחודיות".</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במסמך שהעבירה משטרת ישראל לצוות הביקורת באפריל 2018 שכותרתו "תיאור התפקיד וההכשרה הנדרשת של חוקרים כלכליים במשטרה" צוין כי על כל שוטר העוסק בתחום "לעבור קורס אכיפה כלכלית מסמיך, אשר משכו כ-3 שבועות". עוד צוין במסמך, כי הקורס עוסק בנושאים כלכליים ובנושאי עבירות כלכליות, וכי "התכנים מועברים הן ברמה העיונית והן ברמה המעשית ובסיום הקורס מתקיים מבחן מסכם מסמיך". </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בניגוד להכשרת חוקרים כלכליים המתקיימת במשטרה כאמור לעיל, מסר מפקד </w:t>
      </w:r>
      <w:r w:rsidRPr="001E29EF">
        <w:rPr>
          <w:rFonts w:ascii="Tahoma" w:hAnsi="Tahoma" w:cs="Tahoma"/>
          <w:sz w:val="18"/>
          <w:szCs w:val="18"/>
          <w:rtl/>
        </w:rPr>
        <w:t>הימל"ם</w:t>
      </w:r>
      <w:r w:rsidRPr="001E29EF">
        <w:rPr>
          <w:rFonts w:ascii="Tahoma" w:hAnsi="Tahoma" w:cs="Tahoma"/>
          <w:sz w:val="18"/>
          <w:szCs w:val="18"/>
          <w:rtl/>
        </w:rPr>
        <w:t xml:space="preserve"> לצוות הביקורת באפריל 2018 כי "חוקרי ההונאה [</w:t>
      </w:r>
      <w:r w:rsidRPr="001E29EF">
        <w:rPr>
          <w:rFonts w:ascii="Tahoma" w:hAnsi="Tahoma" w:cs="Tahoma"/>
          <w:sz w:val="18"/>
          <w:szCs w:val="18"/>
          <w:rtl/>
        </w:rPr>
        <w:t>ביאח"ה</w:t>
      </w:r>
      <w:r w:rsidRPr="001E29EF">
        <w:rPr>
          <w:rFonts w:ascii="Tahoma" w:hAnsi="Tahoma" w:cs="Tahoma"/>
          <w:sz w:val="18"/>
          <w:szCs w:val="18"/>
          <w:rtl/>
        </w:rPr>
        <w:t>] אינם בעלי התמקצעות בתחום, במצ"ח אין הכשרה מיוחדת בנושאי הונאה הן לחוקרים והן לאנשי מודיעין (עד לפני שנתיים הייתה הכשרה לחוקרים אולם היא הופסקה)".</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נוסף על האמור לעיל, מסר מפקד </w:t>
      </w:r>
      <w:r w:rsidRPr="001E29EF">
        <w:rPr>
          <w:rFonts w:ascii="Tahoma" w:hAnsi="Tahoma" w:cs="Tahoma"/>
          <w:sz w:val="18"/>
          <w:szCs w:val="18"/>
          <w:rtl/>
        </w:rPr>
        <w:t>הימל"ם</w:t>
      </w:r>
      <w:r w:rsidRPr="001E29EF">
        <w:rPr>
          <w:rFonts w:ascii="Tahoma" w:hAnsi="Tahoma" w:cs="Tahoma"/>
          <w:sz w:val="18"/>
          <w:szCs w:val="18"/>
          <w:rtl/>
        </w:rPr>
        <w:t xml:space="preserve"> כי אף שקיים תקן כלכלן </w:t>
      </w:r>
      <w:r w:rsidRPr="001E29EF">
        <w:rPr>
          <w:rFonts w:ascii="Tahoma" w:hAnsi="Tahoma" w:cs="Tahoma"/>
          <w:sz w:val="18"/>
          <w:szCs w:val="18"/>
          <w:rtl/>
        </w:rPr>
        <w:t>ביאח"ה</w:t>
      </w:r>
      <w:r w:rsidRPr="001E29EF">
        <w:rPr>
          <w:rFonts w:ascii="Tahoma" w:hAnsi="Tahoma" w:cs="Tahoma"/>
          <w:sz w:val="18"/>
          <w:szCs w:val="18"/>
          <w:rtl/>
        </w:rPr>
        <w:t xml:space="preserve"> הוא אינו מאויש.</w:t>
      </w:r>
    </w:p>
    <w:p w:rsidR="00870575" w:rsidRPr="001E29EF" w:rsidP="00FD1BE0">
      <w:pPr>
        <w:spacing w:line="240" w:lineRule="exact"/>
        <w:ind w:left="-1" w:right="2268"/>
        <w:jc w:val="both"/>
        <w:rPr>
          <w:rFonts w:ascii="Tahoma" w:hAnsi="Tahoma" w:cs="Tahoma"/>
          <w:sz w:val="18"/>
          <w:szCs w:val="18"/>
          <w:rtl/>
        </w:rPr>
      </w:pPr>
      <w:r w:rsidRPr="001E29EF">
        <w:rPr>
          <w:rFonts w:ascii="Tahoma" w:hAnsi="Tahoma" w:cs="Tahoma"/>
          <w:sz w:val="18"/>
          <w:szCs w:val="18"/>
          <w:rtl/>
        </w:rPr>
        <w:t xml:space="preserve">בתגובת משטרת ישראל מספטמבר 2018 עולה כי מצ"ח ביקשה לשתף בקורס אכיפה כלכלית שמעבירה המשטרה חוקרים מטעמה אולם בקשתה לא אושרה. </w:t>
      </w:r>
    </w:p>
    <w:p w:rsidR="00870575" w:rsidRPr="001E29EF" w:rsidP="00FD1BE0">
      <w:pPr>
        <w:spacing w:after="240" w:line="240" w:lineRule="exact"/>
        <w:ind w:left="-1" w:right="2268"/>
        <w:jc w:val="both"/>
        <w:rPr>
          <w:rFonts w:ascii="Tahoma" w:hAnsi="Tahoma" w:cs="Tahoma"/>
          <w:sz w:val="18"/>
          <w:szCs w:val="18"/>
          <w:rtl/>
        </w:rPr>
      </w:pPr>
      <w:r w:rsidRPr="001E29EF">
        <w:rPr>
          <w:rFonts w:ascii="Tahoma" w:hAnsi="Tahoma" w:cs="Tahoma"/>
          <w:sz w:val="18"/>
          <w:szCs w:val="18"/>
          <w:rtl/>
        </w:rPr>
        <w:t>בתגובת צה"ל מאוקטובר 2018 צוין כי במהלך חודש נובמבר 2018 עתידה להתקיים הכשרה מקצועית ייעודית בתחום ההונאה וכי מצ"ח פעלה בחודשים האחרונים לקבלת אישור "להכרה לצורך דירוג בלימודים אקדמאיים בראיית חשבון. אין ספק כי לימודים אלו יביאו להגברת ההבנה והמקצועיות בתחום חקירות ההונאה".</w:t>
      </w:r>
    </w:p>
    <w:p w:rsidR="00870575" w:rsidRPr="001E29EF" w:rsidP="00FD1BE0">
      <w:pPr>
        <w:pStyle w:val="RESHET"/>
        <w:rPr>
          <w:rtl/>
        </w:rPr>
      </w:pPr>
      <w:r w:rsidRPr="001E29EF">
        <w:rPr>
          <w:rtl/>
        </w:rPr>
        <w:t>בהנחיית מפקד מצ"ח נקבע כי חקירות הונאה דורשות ידע מקצועי ייחודי. אף על פי כן, בביקורת עלה כי מתחילת 2017 ועד מועד סיום הביקורת לא התקיימה במצ"ח הכשרה מקצועית ייעודית בתחום חקירות ההונאה.</w:t>
      </w:r>
    </w:p>
    <w:p w:rsidR="00870575" w:rsidRPr="001E29EF" w:rsidP="00FD1BE0">
      <w:pPr>
        <w:spacing w:line="240" w:lineRule="exact"/>
        <w:ind w:left="-1" w:right="2268"/>
        <w:jc w:val="both"/>
        <w:rPr>
          <w:rFonts w:ascii="Tahoma" w:hAnsi="Tahoma" w:cs="Tahoma"/>
          <w:sz w:val="18"/>
          <w:szCs w:val="18"/>
          <w:rtl/>
        </w:rPr>
      </w:pPr>
    </w:p>
    <w:p w:rsidR="00870575" w:rsidRPr="00F46801" w:rsidP="00FD1BE0">
      <w:pPr>
        <w:pStyle w:val="KOT5"/>
        <w:rPr>
          <w:rtl/>
        </w:rPr>
      </w:pPr>
      <w:r w:rsidRPr="00F46801">
        <w:rPr>
          <w:rStyle w:val="Heading4Char"/>
          <w:rFonts w:ascii="Tahoma" w:hAnsi="Tahoma" w:cs="Tahoma"/>
          <w:i w:val="0"/>
          <w:iCs w:val="0"/>
          <w:color w:val="387026"/>
          <w:sz w:val="26"/>
          <w:szCs w:val="26"/>
          <w:rtl/>
        </w:rPr>
        <w:t>מודיעין על עבירות הונאה</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כאמור, על פי </w:t>
      </w:r>
      <w:r w:rsidRPr="001E29EF">
        <w:rPr>
          <w:rFonts w:ascii="Tahoma" w:hAnsi="Tahoma" w:cs="Tahoma"/>
          <w:sz w:val="18"/>
          <w:szCs w:val="18"/>
          <w:rtl/>
        </w:rPr>
        <w:t>הפק"א</w:t>
      </w:r>
      <w:r w:rsidRPr="001E29EF">
        <w:rPr>
          <w:rFonts w:ascii="Tahoma" w:hAnsi="Tahoma" w:cs="Tahoma"/>
          <w:sz w:val="18"/>
          <w:szCs w:val="18"/>
          <w:rtl/>
        </w:rPr>
        <w:t xml:space="preserve"> החדשה על יחידת שח"ק "לבצע איסוף מודיעיני מקצועי בכל הנוגע לעבירות כלכליות והונאה". יצוין כי טרם השינוי הארגוני, בינואר 2017, היו רכזי מודיעין ייעודיים </w:t>
      </w:r>
      <w:r w:rsidRPr="001E29EF">
        <w:rPr>
          <w:rFonts w:ascii="Tahoma" w:hAnsi="Tahoma" w:cs="Tahoma"/>
          <w:sz w:val="18"/>
          <w:szCs w:val="18"/>
          <w:rtl/>
        </w:rPr>
        <w:t>ביאח"ה</w:t>
      </w:r>
      <w:r w:rsidRPr="001E29EF">
        <w:rPr>
          <w:rFonts w:ascii="Tahoma" w:hAnsi="Tahoma" w:cs="Tahoma"/>
          <w:sz w:val="18"/>
          <w:szCs w:val="18"/>
          <w:rtl/>
        </w:rPr>
        <w:t xml:space="preserve"> שעסקו במודיעין על עבירות הונאה. לאחר השינוי הארגוני מודיעין ההונאה הפך להיות חלק ממודיעין </w:t>
      </w:r>
      <w:r w:rsidRPr="001E29EF">
        <w:rPr>
          <w:rFonts w:ascii="Tahoma" w:hAnsi="Tahoma" w:cs="Tahoma"/>
          <w:sz w:val="18"/>
          <w:szCs w:val="18"/>
          <w:rtl/>
        </w:rPr>
        <w:t>הימל"ם</w:t>
      </w:r>
      <w:r w:rsidRPr="001E29EF">
        <w:rPr>
          <w:rFonts w:ascii="Tahoma" w:hAnsi="Tahoma" w:cs="Tahoma"/>
          <w:sz w:val="18"/>
          <w:szCs w:val="18"/>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במסמך מ-2016 צוין כי "קבלת ידיעות מודיעיניות אודות ביצוע עבירות הונאה היא אתגר קשה... איחוד מערך המודיעין... [של יחידת שח"ק </w:t>
      </w:r>
      <w:r w:rsidRPr="001E29EF">
        <w:rPr>
          <w:rFonts w:ascii="Tahoma" w:hAnsi="Tahoma" w:cs="Tahoma"/>
          <w:sz w:val="18"/>
          <w:szCs w:val="18"/>
          <w:rtl/>
        </w:rPr>
        <w:t>והיאח"ה</w:t>
      </w:r>
      <w:r w:rsidRPr="001E29EF">
        <w:rPr>
          <w:rFonts w:ascii="Tahoma" w:hAnsi="Tahoma" w:cs="Tahoma"/>
          <w:sz w:val="18"/>
          <w:szCs w:val="18"/>
          <w:rtl/>
        </w:rPr>
        <w:t>] ללא ספק יפגע בתוצרי המודיעין ובמיקוד עבודת אנשי המודיעין בעבירות אלו".</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במסמך סיכום ביקור של מפקד מצ"ח </w:t>
      </w:r>
      <w:r w:rsidRPr="001E29EF">
        <w:rPr>
          <w:rFonts w:ascii="Tahoma" w:hAnsi="Tahoma" w:cs="Tahoma"/>
          <w:sz w:val="18"/>
          <w:szCs w:val="18"/>
          <w:rtl/>
        </w:rPr>
        <w:t>בימל"ם</w:t>
      </w:r>
      <w:r w:rsidRPr="001E29EF">
        <w:rPr>
          <w:rFonts w:ascii="Tahoma" w:hAnsi="Tahoma" w:cs="Tahoma"/>
          <w:sz w:val="18"/>
          <w:szCs w:val="18"/>
          <w:rtl/>
        </w:rPr>
        <w:t xml:space="preserve"> מדצמבר 2017 צוין בעניין מיזוג יחידת </w:t>
      </w:r>
      <w:r w:rsidRPr="001E29EF">
        <w:rPr>
          <w:rFonts w:ascii="Tahoma" w:hAnsi="Tahoma" w:cs="Tahoma"/>
          <w:sz w:val="18"/>
          <w:szCs w:val="18"/>
          <w:rtl/>
        </w:rPr>
        <w:t>היאח"ה</w:t>
      </w:r>
      <w:r w:rsidRPr="001E29EF">
        <w:rPr>
          <w:rFonts w:ascii="Tahoma" w:hAnsi="Tahoma" w:cs="Tahoma"/>
          <w:sz w:val="18"/>
          <w:szCs w:val="18"/>
          <w:rtl/>
        </w:rPr>
        <w:t xml:space="preserve"> לתוך </w:t>
      </w:r>
      <w:r w:rsidRPr="001E29EF">
        <w:rPr>
          <w:rFonts w:ascii="Tahoma" w:hAnsi="Tahoma" w:cs="Tahoma"/>
          <w:sz w:val="18"/>
          <w:szCs w:val="18"/>
          <w:rtl/>
        </w:rPr>
        <w:t>הימל"ם</w:t>
      </w:r>
      <w:r w:rsidRPr="001E29EF">
        <w:rPr>
          <w:rFonts w:ascii="Tahoma" w:hAnsi="Tahoma" w:cs="Tahoma"/>
          <w:sz w:val="18"/>
          <w:szCs w:val="18"/>
          <w:rtl/>
        </w:rPr>
        <w:t xml:space="preserve"> כי "בחלוף הזמן לאחר המיזוג, ניכר כי המענה המודיעיני </w:t>
      </w:r>
      <w:r w:rsidRPr="001E29EF">
        <w:rPr>
          <w:rFonts w:ascii="Tahoma" w:hAnsi="Tahoma" w:cs="Tahoma"/>
          <w:sz w:val="18"/>
          <w:szCs w:val="18"/>
          <w:rtl/>
        </w:rPr>
        <w:t>וההערכתי</w:t>
      </w:r>
      <w:r w:rsidRPr="001E29EF">
        <w:rPr>
          <w:rFonts w:ascii="Tahoma" w:hAnsi="Tahoma" w:cs="Tahoma"/>
          <w:sz w:val="18"/>
          <w:szCs w:val="18"/>
          <w:rtl/>
        </w:rPr>
        <w:t xml:space="preserve"> לתחום ההונאה אינו מספק ואינו פועל כנדרש".</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מפקד </w:t>
      </w:r>
      <w:r w:rsidRPr="001E29EF">
        <w:rPr>
          <w:rFonts w:ascii="Tahoma" w:hAnsi="Tahoma" w:cs="Tahoma"/>
          <w:sz w:val="18"/>
          <w:szCs w:val="18"/>
          <w:rtl/>
        </w:rPr>
        <w:t>הימל"ם</w:t>
      </w:r>
      <w:r w:rsidRPr="001E29EF">
        <w:rPr>
          <w:rFonts w:ascii="Tahoma" w:hAnsi="Tahoma" w:cs="Tahoma"/>
          <w:sz w:val="18"/>
          <w:szCs w:val="18"/>
          <w:rtl/>
        </w:rPr>
        <w:t xml:space="preserve"> מסר לצוות הביקורת באפריל 2018 כי איסוף המודיעין </w:t>
      </w:r>
      <w:r w:rsidRPr="001E29EF">
        <w:rPr>
          <w:rFonts w:ascii="Tahoma" w:hAnsi="Tahoma" w:cs="Tahoma"/>
          <w:sz w:val="18"/>
          <w:szCs w:val="18"/>
          <w:rtl/>
        </w:rPr>
        <w:t>בימל"ם</w:t>
      </w:r>
      <w:r w:rsidRPr="001E29EF">
        <w:rPr>
          <w:rFonts w:ascii="Tahoma" w:hAnsi="Tahoma" w:cs="Tahoma"/>
          <w:sz w:val="18"/>
          <w:szCs w:val="18"/>
          <w:rtl/>
        </w:rPr>
        <w:t xml:space="preserve"> מרוכז "בארבעה צירים מרכזיים: אמל"ח, סחר בסמים, הונאה והברחות כאשר העיסוק המרכזי של המודיעין הינו כיום אמל"ח". עוד הוא מסר כי "טרם המיזוג היו רכזי מודיעין ייעודיים ביחידה לנושאי הונאה. כיום מודיעין ההונאה הוא חלק ממודיעין </w:t>
      </w:r>
      <w:r w:rsidRPr="001E29EF">
        <w:rPr>
          <w:rFonts w:ascii="Tahoma" w:hAnsi="Tahoma" w:cs="Tahoma"/>
          <w:sz w:val="18"/>
          <w:szCs w:val="18"/>
          <w:rtl/>
        </w:rPr>
        <w:t>הימל"ם</w:t>
      </w:r>
      <w:r w:rsidRPr="001E29EF">
        <w:rPr>
          <w:rFonts w:ascii="Tahoma" w:hAnsi="Tahoma" w:cs="Tahoma"/>
          <w:sz w:val="18"/>
          <w:szCs w:val="18"/>
          <w:rtl/>
        </w:rPr>
        <w:t xml:space="preserve"> ומטבע הדברים אין שם התמקצעות במודיעין בנושאי הונאה... רכזי המודיעין הקיימים כיום פחות מבינים בנושאים כלכליים אשר להם דרושה התמקצעות כלכלית (לדוגמה נושאי מכרזים, חשבונאות, כספים ועוד)". מפקד </w:t>
      </w:r>
      <w:r w:rsidRPr="001E29EF">
        <w:rPr>
          <w:rFonts w:ascii="Tahoma" w:hAnsi="Tahoma" w:cs="Tahoma"/>
          <w:sz w:val="18"/>
          <w:szCs w:val="18"/>
          <w:rtl/>
        </w:rPr>
        <w:t>הימל"ם</w:t>
      </w:r>
      <w:r w:rsidRPr="001E29EF">
        <w:rPr>
          <w:rFonts w:ascii="Tahoma" w:hAnsi="Tahoma" w:cs="Tahoma"/>
          <w:sz w:val="18"/>
          <w:szCs w:val="18"/>
          <w:rtl/>
        </w:rPr>
        <w:t xml:space="preserve"> ציין עוד כי "מתוך 18 תיקי מודיעין פעילים [</w:t>
      </w:r>
      <w:r w:rsidRPr="001E29EF">
        <w:rPr>
          <w:rFonts w:ascii="Tahoma" w:hAnsi="Tahoma" w:cs="Tahoma"/>
          <w:sz w:val="18"/>
          <w:szCs w:val="18"/>
          <w:rtl/>
        </w:rPr>
        <w:t>בימל"ם</w:t>
      </w:r>
      <w:r w:rsidRPr="001E29EF">
        <w:rPr>
          <w:rFonts w:ascii="Tahoma" w:hAnsi="Tahoma" w:cs="Tahoma"/>
          <w:sz w:val="18"/>
          <w:szCs w:val="18"/>
          <w:rtl/>
        </w:rPr>
        <w:t>] אין אף תיק העוסק בהונאה".</w:t>
      </w:r>
    </w:p>
    <w:p w:rsidR="00870575" w:rsidRPr="001E29EF" w:rsidP="00FD1BE0">
      <w:pPr>
        <w:pStyle w:val="RESHET"/>
        <w:rPr>
          <w:rtl/>
        </w:rPr>
      </w:pPr>
      <w:r w:rsidRPr="001E29EF">
        <w:rPr>
          <w:rtl/>
        </w:rPr>
        <w:t>יוצא אפוא, כי המענה המודיעיני בתחום ההונאה במצ"ח לוקה בחסר.</w:t>
      </w:r>
    </w:p>
    <w:p w:rsidR="00F46801" w:rsidRPr="00D43E82" w:rsidP="00FD1BE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70575" w:rsidRPr="001E29EF" w:rsidP="00DC4174">
      <w:pPr>
        <w:pStyle w:val="RESHET"/>
        <w:rPr>
          <w:rtl/>
        </w:rPr>
      </w:pPr>
      <w:r w:rsidRPr="001E29EF">
        <w:rPr>
          <w:rtl/>
        </w:rPr>
        <w:t xml:space="preserve">ביצוע חקירות כלכליות אפקטיביות על ידי מצ"ח הכרחי לצה"ל לצורך שמירה על המשאבים החומריים החשובים והרבים שברשותו. בביקורת עלה כי מאז השינוי הארגוני שנעשה במצ"ח, שבו קוצצו תקני </w:t>
      </w:r>
      <w:r w:rsidRPr="001E29EF">
        <w:rPr>
          <w:rtl/>
        </w:rPr>
        <w:t>היאח"ה</w:t>
      </w:r>
      <w:r w:rsidRPr="001E29EF">
        <w:rPr>
          <w:rtl/>
        </w:rPr>
        <w:t xml:space="preserve"> והיא הוכפפה ליחידת שח"ק, חלה ירידה מהותית במספר תיקי חקירות ההונאה שטופלו ביחידה וחקירות ההונאה היזומות צומצמו בתקופת הביקורת עד כדי אי-ביצוען. כמו כן, לא בוצעו במצ"ח הכשרות מקצועיות ייעודיות לחוקרים ולאנשי המודיעין בתחום חקירות ההונאה, והמענה המודיעיני בתחום ההונאה לוקה בחסר. משרד מבקר המדינה מעיר לצה"ל כי במצב דברים זה </w:t>
      </w:r>
      <w:r w:rsidRPr="001E29EF">
        <w:rPr>
          <w:rtl/>
        </w:rPr>
        <w:t>היאח"ה</w:t>
      </w:r>
      <w:r w:rsidRPr="001E29EF">
        <w:rPr>
          <w:rtl/>
        </w:rPr>
        <w:t xml:space="preserve"> מתקשה לעמוד במשימותיה. עוד מעיר משרד מבקר המדינה כי מצב זה עלול לפגוע הן ביכולת האכיפה של עבירות הונאה בצה"ל והן בהרתעת עבריינים פוטנציאליים מביצוען.</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78683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6994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מאז</w:t>
                            </w:r>
                            <w:r w:rsidRPr="00DC4174">
                              <w:rPr>
                                <w:rFonts w:cs="Tahoma"/>
                                <w:color w:val="0B5294"/>
                                <w:spacing w:val="-4"/>
                                <w:sz w:val="24"/>
                                <w:szCs w:val="24"/>
                                <w:rtl/>
                              </w:rPr>
                              <w:t xml:space="preserve"> </w:t>
                            </w:r>
                            <w:r w:rsidRPr="00DC4174">
                              <w:rPr>
                                <w:rFonts w:cs="Tahoma" w:hint="eastAsia"/>
                                <w:color w:val="0B5294"/>
                                <w:spacing w:val="-4"/>
                                <w:sz w:val="24"/>
                                <w:szCs w:val="24"/>
                                <w:rtl/>
                              </w:rPr>
                              <w:t>השינוי</w:t>
                            </w:r>
                            <w:r w:rsidRPr="00DC4174">
                              <w:rPr>
                                <w:rFonts w:cs="Tahoma"/>
                                <w:color w:val="0B5294"/>
                                <w:spacing w:val="-4"/>
                                <w:sz w:val="24"/>
                                <w:szCs w:val="24"/>
                                <w:rtl/>
                              </w:rPr>
                              <w:t xml:space="preserve"> </w:t>
                            </w:r>
                            <w:r w:rsidRPr="00DC4174">
                              <w:rPr>
                                <w:rFonts w:cs="Tahoma" w:hint="eastAsia"/>
                                <w:color w:val="0B5294"/>
                                <w:spacing w:val="-4"/>
                                <w:sz w:val="24"/>
                                <w:szCs w:val="24"/>
                                <w:rtl/>
                              </w:rPr>
                              <w:t>הארגוני</w:t>
                            </w:r>
                            <w:r w:rsidRPr="00DC4174">
                              <w:rPr>
                                <w:rFonts w:cs="Tahoma"/>
                                <w:color w:val="0B5294"/>
                                <w:spacing w:val="-4"/>
                                <w:sz w:val="24"/>
                                <w:szCs w:val="24"/>
                                <w:rtl/>
                              </w:rPr>
                              <w:t xml:space="preserve"> </w:t>
                            </w:r>
                            <w:r w:rsidRPr="00DC4174">
                              <w:rPr>
                                <w:rFonts w:cs="Tahoma" w:hint="eastAsia"/>
                                <w:color w:val="0B5294"/>
                                <w:spacing w:val="-4"/>
                                <w:sz w:val="24"/>
                                <w:szCs w:val="24"/>
                                <w:rtl/>
                              </w:rPr>
                              <w:t>שנעשה</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חלה</w:t>
                            </w:r>
                            <w:r w:rsidRPr="00DC4174">
                              <w:rPr>
                                <w:rFonts w:cs="Tahoma"/>
                                <w:color w:val="0B5294"/>
                                <w:spacing w:val="-4"/>
                                <w:sz w:val="24"/>
                                <w:szCs w:val="24"/>
                                <w:rtl/>
                              </w:rPr>
                              <w:t xml:space="preserve"> </w:t>
                            </w:r>
                            <w:r w:rsidRPr="00DC4174">
                              <w:rPr>
                                <w:rFonts w:cs="Tahoma" w:hint="eastAsia"/>
                                <w:color w:val="0B5294"/>
                                <w:spacing w:val="-4"/>
                                <w:sz w:val="24"/>
                                <w:szCs w:val="24"/>
                                <w:rtl/>
                              </w:rPr>
                              <w:t>ירידה</w:t>
                            </w:r>
                            <w:r w:rsidRPr="00DC4174">
                              <w:rPr>
                                <w:rFonts w:cs="Tahoma"/>
                                <w:color w:val="0B5294"/>
                                <w:spacing w:val="-4"/>
                                <w:sz w:val="24"/>
                                <w:szCs w:val="24"/>
                                <w:rtl/>
                              </w:rPr>
                              <w:t xml:space="preserve"> </w:t>
                            </w:r>
                            <w:r w:rsidRPr="00DC4174">
                              <w:rPr>
                                <w:rFonts w:cs="Tahoma" w:hint="eastAsia"/>
                                <w:color w:val="0B5294"/>
                                <w:spacing w:val="-4"/>
                                <w:sz w:val="24"/>
                                <w:szCs w:val="24"/>
                                <w:rtl/>
                              </w:rPr>
                              <w:t>מהותית</w:t>
                            </w:r>
                            <w:r w:rsidRPr="00DC4174">
                              <w:rPr>
                                <w:rFonts w:cs="Tahoma"/>
                                <w:color w:val="0B5294"/>
                                <w:spacing w:val="-4"/>
                                <w:sz w:val="24"/>
                                <w:szCs w:val="24"/>
                                <w:rtl/>
                              </w:rPr>
                              <w:t xml:space="preserve"> </w:t>
                            </w:r>
                            <w:r w:rsidRPr="00DC4174">
                              <w:rPr>
                                <w:rFonts w:cs="Tahoma" w:hint="eastAsia"/>
                                <w:color w:val="0B5294"/>
                                <w:spacing w:val="-4"/>
                                <w:sz w:val="24"/>
                                <w:szCs w:val="24"/>
                                <w:rtl/>
                              </w:rPr>
                              <w:t>במספר</w:t>
                            </w:r>
                            <w:r w:rsidRPr="00DC4174">
                              <w:rPr>
                                <w:rFonts w:cs="Tahoma"/>
                                <w:color w:val="0B5294"/>
                                <w:spacing w:val="-4"/>
                                <w:sz w:val="24"/>
                                <w:szCs w:val="24"/>
                                <w:rtl/>
                              </w:rPr>
                              <w:t xml:space="preserve"> </w:t>
                            </w:r>
                            <w:r w:rsidRPr="00DC4174">
                              <w:rPr>
                                <w:rFonts w:cs="Tahoma" w:hint="eastAsia"/>
                                <w:color w:val="0B5294"/>
                                <w:spacing w:val="-4"/>
                                <w:sz w:val="24"/>
                                <w:szCs w:val="24"/>
                                <w:rtl/>
                              </w:rPr>
                              <w:t>תיקי</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שטופלו</w:t>
                            </w:r>
                            <w:r w:rsidRPr="00DC4174">
                              <w:rPr>
                                <w:rFonts w:cs="Tahoma"/>
                                <w:color w:val="0B5294"/>
                                <w:spacing w:val="-4"/>
                                <w:sz w:val="24"/>
                                <w:szCs w:val="24"/>
                                <w:rtl/>
                              </w:rPr>
                              <w:t xml:space="preserve"> </w:t>
                            </w:r>
                            <w:r w:rsidRPr="00DC4174">
                              <w:rPr>
                                <w:rFonts w:cs="Tahoma" w:hint="eastAsia"/>
                                <w:color w:val="0B5294"/>
                                <w:spacing w:val="-4"/>
                                <w:sz w:val="24"/>
                                <w:szCs w:val="24"/>
                                <w:rtl/>
                              </w:rPr>
                              <w:t>ביחידה</w:t>
                            </w:r>
                            <w:r w:rsidRPr="00DC4174">
                              <w:rPr>
                                <w:rFonts w:cs="Tahoma"/>
                                <w:color w:val="0B5294"/>
                                <w:spacing w:val="-4"/>
                                <w:sz w:val="24"/>
                                <w:szCs w:val="24"/>
                                <w:rtl/>
                              </w:rPr>
                              <w:t xml:space="preserve">, </w:t>
                            </w:r>
                            <w:r w:rsidRPr="00DC4174">
                              <w:rPr>
                                <w:rFonts w:cs="Tahoma" w:hint="eastAsia"/>
                                <w:color w:val="0B5294"/>
                                <w:spacing w:val="-4"/>
                                <w:sz w:val="24"/>
                                <w:szCs w:val="24"/>
                                <w:rtl/>
                              </w:rPr>
                              <w:t>וחקירות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היזומות</w:t>
                            </w:r>
                            <w:r w:rsidRPr="00DC4174">
                              <w:rPr>
                                <w:rFonts w:cs="Tahoma"/>
                                <w:color w:val="0B5294"/>
                                <w:spacing w:val="-4"/>
                                <w:sz w:val="24"/>
                                <w:szCs w:val="24"/>
                                <w:rtl/>
                              </w:rPr>
                              <w:t xml:space="preserve"> </w:t>
                            </w:r>
                            <w:r w:rsidRPr="00DC4174">
                              <w:rPr>
                                <w:rFonts w:cs="Tahoma" w:hint="eastAsia"/>
                                <w:color w:val="0B5294"/>
                                <w:spacing w:val="-4"/>
                                <w:sz w:val="24"/>
                                <w:szCs w:val="24"/>
                                <w:rtl/>
                              </w:rPr>
                              <w:t>צומצמו</w:t>
                            </w:r>
                            <w:r w:rsidRPr="00DC4174">
                              <w:rPr>
                                <w:rFonts w:cs="Tahoma"/>
                                <w:color w:val="0B5294"/>
                                <w:spacing w:val="-4"/>
                                <w:sz w:val="24"/>
                                <w:szCs w:val="24"/>
                                <w:rtl/>
                              </w:rPr>
                              <w:t xml:space="preserve"> </w:t>
                            </w:r>
                            <w:r w:rsidRPr="00DC4174">
                              <w:rPr>
                                <w:rFonts w:cs="Tahoma" w:hint="eastAsia"/>
                                <w:color w:val="0B5294"/>
                                <w:spacing w:val="-4"/>
                                <w:sz w:val="24"/>
                                <w:szCs w:val="24"/>
                                <w:rtl/>
                              </w:rPr>
                              <w:t>בתקופת</w:t>
                            </w:r>
                            <w:r w:rsidRPr="00DC4174">
                              <w:rPr>
                                <w:rFonts w:cs="Tahoma"/>
                                <w:color w:val="0B5294"/>
                                <w:spacing w:val="-4"/>
                                <w:sz w:val="24"/>
                                <w:szCs w:val="24"/>
                                <w:rtl/>
                              </w:rPr>
                              <w:t xml:space="preserve"> </w:t>
                            </w:r>
                            <w:r w:rsidRPr="00DC4174">
                              <w:rPr>
                                <w:rFonts w:cs="Tahoma" w:hint="eastAsia"/>
                                <w:color w:val="0B5294"/>
                                <w:spacing w:val="-4"/>
                                <w:sz w:val="24"/>
                                <w:szCs w:val="24"/>
                                <w:rtl/>
                              </w:rPr>
                              <w:t>הביקורת</w:t>
                            </w:r>
                            <w:r w:rsidRPr="00DC4174">
                              <w:rPr>
                                <w:rFonts w:cs="Tahoma"/>
                                <w:color w:val="0B5294"/>
                                <w:spacing w:val="-4"/>
                                <w:sz w:val="24"/>
                                <w:szCs w:val="24"/>
                                <w:rtl/>
                              </w:rPr>
                              <w:t xml:space="preserve"> </w:t>
                            </w:r>
                            <w:r w:rsidRPr="00DC4174">
                              <w:rPr>
                                <w:rFonts w:cs="Tahoma" w:hint="eastAsia"/>
                                <w:color w:val="0B5294"/>
                                <w:spacing w:val="-4"/>
                                <w:sz w:val="24"/>
                                <w:szCs w:val="24"/>
                                <w:rtl/>
                              </w:rPr>
                              <w:t>עד</w:t>
                            </w:r>
                            <w:r w:rsidRPr="00DC4174">
                              <w:rPr>
                                <w:rFonts w:cs="Tahoma"/>
                                <w:color w:val="0B5294"/>
                                <w:spacing w:val="-4"/>
                                <w:sz w:val="24"/>
                                <w:szCs w:val="24"/>
                                <w:rtl/>
                              </w:rPr>
                              <w:t xml:space="preserve"> </w:t>
                            </w:r>
                            <w:r w:rsidRPr="00DC4174">
                              <w:rPr>
                                <w:rFonts w:cs="Tahoma" w:hint="eastAsia"/>
                                <w:color w:val="0B5294"/>
                                <w:spacing w:val="-4"/>
                                <w:sz w:val="24"/>
                                <w:szCs w:val="24"/>
                                <w:rtl/>
                              </w:rPr>
                              <w:t>כדי</w:t>
                            </w:r>
                            <w:r w:rsidRPr="00DC4174">
                              <w:rPr>
                                <w:rFonts w:cs="Tahoma"/>
                                <w:color w:val="0B5294"/>
                                <w:spacing w:val="-4"/>
                                <w:sz w:val="24"/>
                                <w:szCs w:val="24"/>
                                <w:rtl/>
                              </w:rPr>
                              <w:t xml:space="preserve"> </w:t>
                            </w: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ביצוען</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14159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59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701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מאז</w:t>
                      </w:r>
                      <w:r w:rsidRPr="00DC4174">
                        <w:rPr>
                          <w:rFonts w:cs="Tahoma"/>
                          <w:color w:val="0B5294"/>
                          <w:spacing w:val="-4"/>
                          <w:sz w:val="24"/>
                          <w:szCs w:val="24"/>
                          <w:rtl/>
                        </w:rPr>
                        <w:t xml:space="preserve"> </w:t>
                      </w:r>
                      <w:r w:rsidRPr="00DC4174">
                        <w:rPr>
                          <w:rFonts w:cs="Tahoma" w:hint="eastAsia"/>
                          <w:color w:val="0B5294"/>
                          <w:spacing w:val="-4"/>
                          <w:sz w:val="24"/>
                          <w:szCs w:val="24"/>
                          <w:rtl/>
                        </w:rPr>
                        <w:t>השינוי</w:t>
                      </w:r>
                      <w:r w:rsidRPr="00DC4174">
                        <w:rPr>
                          <w:rFonts w:cs="Tahoma"/>
                          <w:color w:val="0B5294"/>
                          <w:spacing w:val="-4"/>
                          <w:sz w:val="24"/>
                          <w:szCs w:val="24"/>
                          <w:rtl/>
                        </w:rPr>
                        <w:t xml:space="preserve"> </w:t>
                      </w:r>
                      <w:r w:rsidRPr="00DC4174">
                        <w:rPr>
                          <w:rFonts w:cs="Tahoma" w:hint="eastAsia"/>
                          <w:color w:val="0B5294"/>
                          <w:spacing w:val="-4"/>
                          <w:sz w:val="24"/>
                          <w:szCs w:val="24"/>
                          <w:rtl/>
                        </w:rPr>
                        <w:t>הארגוני</w:t>
                      </w:r>
                      <w:r w:rsidRPr="00DC4174">
                        <w:rPr>
                          <w:rFonts w:cs="Tahoma"/>
                          <w:color w:val="0B5294"/>
                          <w:spacing w:val="-4"/>
                          <w:sz w:val="24"/>
                          <w:szCs w:val="24"/>
                          <w:rtl/>
                        </w:rPr>
                        <w:t xml:space="preserve"> </w:t>
                      </w:r>
                      <w:r w:rsidRPr="00DC4174">
                        <w:rPr>
                          <w:rFonts w:cs="Tahoma" w:hint="eastAsia"/>
                          <w:color w:val="0B5294"/>
                          <w:spacing w:val="-4"/>
                          <w:sz w:val="24"/>
                          <w:szCs w:val="24"/>
                          <w:rtl/>
                        </w:rPr>
                        <w:t>שנעשה</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חלה</w:t>
                      </w:r>
                      <w:r w:rsidRPr="00DC4174">
                        <w:rPr>
                          <w:rFonts w:cs="Tahoma"/>
                          <w:color w:val="0B5294"/>
                          <w:spacing w:val="-4"/>
                          <w:sz w:val="24"/>
                          <w:szCs w:val="24"/>
                          <w:rtl/>
                        </w:rPr>
                        <w:t xml:space="preserve"> </w:t>
                      </w:r>
                      <w:r w:rsidRPr="00DC4174">
                        <w:rPr>
                          <w:rFonts w:cs="Tahoma" w:hint="eastAsia"/>
                          <w:color w:val="0B5294"/>
                          <w:spacing w:val="-4"/>
                          <w:sz w:val="24"/>
                          <w:szCs w:val="24"/>
                          <w:rtl/>
                        </w:rPr>
                        <w:t>ירידה</w:t>
                      </w:r>
                      <w:r w:rsidRPr="00DC4174">
                        <w:rPr>
                          <w:rFonts w:cs="Tahoma"/>
                          <w:color w:val="0B5294"/>
                          <w:spacing w:val="-4"/>
                          <w:sz w:val="24"/>
                          <w:szCs w:val="24"/>
                          <w:rtl/>
                        </w:rPr>
                        <w:t xml:space="preserve"> </w:t>
                      </w:r>
                      <w:r w:rsidRPr="00DC4174">
                        <w:rPr>
                          <w:rFonts w:cs="Tahoma" w:hint="eastAsia"/>
                          <w:color w:val="0B5294"/>
                          <w:spacing w:val="-4"/>
                          <w:sz w:val="24"/>
                          <w:szCs w:val="24"/>
                          <w:rtl/>
                        </w:rPr>
                        <w:t>מהותית</w:t>
                      </w:r>
                      <w:r w:rsidRPr="00DC4174">
                        <w:rPr>
                          <w:rFonts w:cs="Tahoma"/>
                          <w:color w:val="0B5294"/>
                          <w:spacing w:val="-4"/>
                          <w:sz w:val="24"/>
                          <w:szCs w:val="24"/>
                          <w:rtl/>
                        </w:rPr>
                        <w:t xml:space="preserve"> </w:t>
                      </w:r>
                      <w:r w:rsidRPr="00DC4174">
                        <w:rPr>
                          <w:rFonts w:cs="Tahoma" w:hint="eastAsia"/>
                          <w:color w:val="0B5294"/>
                          <w:spacing w:val="-4"/>
                          <w:sz w:val="24"/>
                          <w:szCs w:val="24"/>
                          <w:rtl/>
                        </w:rPr>
                        <w:t>במספר</w:t>
                      </w:r>
                      <w:r w:rsidRPr="00DC4174">
                        <w:rPr>
                          <w:rFonts w:cs="Tahoma"/>
                          <w:color w:val="0B5294"/>
                          <w:spacing w:val="-4"/>
                          <w:sz w:val="24"/>
                          <w:szCs w:val="24"/>
                          <w:rtl/>
                        </w:rPr>
                        <w:t xml:space="preserve"> </w:t>
                      </w:r>
                      <w:r w:rsidRPr="00DC4174">
                        <w:rPr>
                          <w:rFonts w:cs="Tahoma" w:hint="eastAsia"/>
                          <w:color w:val="0B5294"/>
                          <w:spacing w:val="-4"/>
                          <w:sz w:val="24"/>
                          <w:szCs w:val="24"/>
                          <w:rtl/>
                        </w:rPr>
                        <w:t>תיקי</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שטופלו</w:t>
                      </w:r>
                      <w:r w:rsidRPr="00DC4174">
                        <w:rPr>
                          <w:rFonts w:cs="Tahoma"/>
                          <w:color w:val="0B5294"/>
                          <w:spacing w:val="-4"/>
                          <w:sz w:val="24"/>
                          <w:szCs w:val="24"/>
                          <w:rtl/>
                        </w:rPr>
                        <w:t xml:space="preserve"> </w:t>
                      </w:r>
                      <w:r w:rsidRPr="00DC4174">
                        <w:rPr>
                          <w:rFonts w:cs="Tahoma" w:hint="eastAsia"/>
                          <w:color w:val="0B5294"/>
                          <w:spacing w:val="-4"/>
                          <w:sz w:val="24"/>
                          <w:szCs w:val="24"/>
                          <w:rtl/>
                        </w:rPr>
                        <w:t>ביחידה</w:t>
                      </w:r>
                      <w:r w:rsidRPr="00DC4174">
                        <w:rPr>
                          <w:rFonts w:cs="Tahoma"/>
                          <w:color w:val="0B5294"/>
                          <w:spacing w:val="-4"/>
                          <w:sz w:val="24"/>
                          <w:szCs w:val="24"/>
                          <w:rtl/>
                        </w:rPr>
                        <w:t xml:space="preserve">, </w:t>
                      </w:r>
                      <w:r w:rsidRPr="00DC4174">
                        <w:rPr>
                          <w:rFonts w:cs="Tahoma" w:hint="eastAsia"/>
                          <w:color w:val="0B5294"/>
                          <w:spacing w:val="-4"/>
                          <w:sz w:val="24"/>
                          <w:szCs w:val="24"/>
                          <w:rtl/>
                        </w:rPr>
                        <w:t>וחקירות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ההונאה</w:t>
                      </w:r>
                      <w:r w:rsidRPr="00DC4174">
                        <w:rPr>
                          <w:rFonts w:cs="Tahoma"/>
                          <w:color w:val="0B5294"/>
                          <w:spacing w:val="-4"/>
                          <w:sz w:val="24"/>
                          <w:szCs w:val="24"/>
                          <w:rtl/>
                        </w:rPr>
                        <w:t xml:space="preserve"> </w:t>
                      </w:r>
                      <w:r w:rsidRPr="00DC4174">
                        <w:rPr>
                          <w:rFonts w:cs="Tahoma" w:hint="eastAsia"/>
                          <w:color w:val="0B5294"/>
                          <w:spacing w:val="-4"/>
                          <w:sz w:val="24"/>
                          <w:szCs w:val="24"/>
                          <w:rtl/>
                        </w:rPr>
                        <w:t>היזומות</w:t>
                      </w:r>
                      <w:r w:rsidRPr="00DC4174">
                        <w:rPr>
                          <w:rFonts w:cs="Tahoma"/>
                          <w:color w:val="0B5294"/>
                          <w:spacing w:val="-4"/>
                          <w:sz w:val="24"/>
                          <w:szCs w:val="24"/>
                          <w:rtl/>
                        </w:rPr>
                        <w:t xml:space="preserve"> </w:t>
                      </w:r>
                      <w:r w:rsidRPr="00DC4174">
                        <w:rPr>
                          <w:rFonts w:cs="Tahoma" w:hint="eastAsia"/>
                          <w:color w:val="0B5294"/>
                          <w:spacing w:val="-4"/>
                          <w:sz w:val="24"/>
                          <w:szCs w:val="24"/>
                          <w:rtl/>
                        </w:rPr>
                        <w:t>צומצמו</w:t>
                      </w:r>
                      <w:r w:rsidRPr="00DC4174">
                        <w:rPr>
                          <w:rFonts w:cs="Tahoma"/>
                          <w:color w:val="0B5294"/>
                          <w:spacing w:val="-4"/>
                          <w:sz w:val="24"/>
                          <w:szCs w:val="24"/>
                          <w:rtl/>
                        </w:rPr>
                        <w:t xml:space="preserve"> </w:t>
                      </w:r>
                      <w:r w:rsidRPr="00DC4174">
                        <w:rPr>
                          <w:rFonts w:cs="Tahoma" w:hint="eastAsia"/>
                          <w:color w:val="0B5294"/>
                          <w:spacing w:val="-4"/>
                          <w:sz w:val="24"/>
                          <w:szCs w:val="24"/>
                          <w:rtl/>
                        </w:rPr>
                        <w:t>בתקופת</w:t>
                      </w:r>
                      <w:r w:rsidRPr="00DC4174">
                        <w:rPr>
                          <w:rFonts w:cs="Tahoma"/>
                          <w:color w:val="0B5294"/>
                          <w:spacing w:val="-4"/>
                          <w:sz w:val="24"/>
                          <w:szCs w:val="24"/>
                          <w:rtl/>
                        </w:rPr>
                        <w:t xml:space="preserve"> </w:t>
                      </w:r>
                      <w:r w:rsidRPr="00DC4174">
                        <w:rPr>
                          <w:rFonts w:cs="Tahoma" w:hint="eastAsia"/>
                          <w:color w:val="0B5294"/>
                          <w:spacing w:val="-4"/>
                          <w:sz w:val="24"/>
                          <w:szCs w:val="24"/>
                          <w:rtl/>
                        </w:rPr>
                        <w:t>הביקורת</w:t>
                      </w:r>
                      <w:r w:rsidRPr="00DC4174">
                        <w:rPr>
                          <w:rFonts w:cs="Tahoma"/>
                          <w:color w:val="0B5294"/>
                          <w:spacing w:val="-4"/>
                          <w:sz w:val="24"/>
                          <w:szCs w:val="24"/>
                          <w:rtl/>
                        </w:rPr>
                        <w:t xml:space="preserve"> </w:t>
                      </w:r>
                      <w:r w:rsidRPr="00DC4174">
                        <w:rPr>
                          <w:rFonts w:cs="Tahoma" w:hint="eastAsia"/>
                          <w:color w:val="0B5294"/>
                          <w:spacing w:val="-4"/>
                          <w:sz w:val="24"/>
                          <w:szCs w:val="24"/>
                          <w:rtl/>
                        </w:rPr>
                        <w:t>עד</w:t>
                      </w:r>
                      <w:r w:rsidRPr="00DC4174">
                        <w:rPr>
                          <w:rFonts w:cs="Tahoma"/>
                          <w:color w:val="0B5294"/>
                          <w:spacing w:val="-4"/>
                          <w:sz w:val="24"/>
                          <w:szCs w:val="24"/>
                          <w:rtl/>
                        </w:rPr>
                        <w:t xml:space="preserve"> </w:t>
                      </w:r>
                      <w:r w:rsidRPr="00DC4174">
                        <w:rPr>
                          <w:rFonts w:cs="Tahoma" w:hint="eastAsia"/>
                          <w:color w:val="0B5294"/>
                          <w:spacing w:val="-4"/>
                          <w:sz w:val="24"/>
                          <w:szCs w:val="24"/>
                          <w:rtl/>
                        </w:rPr>
                        <w:t>כדי</w:t>
                      </w:r>
                      <w:r w:rsidRPr="00DC4174">
                        <w:rPr>
                          <w:rFonts w:cs="Tahoma"/>
                          <w:color w:val="0B5294"/>
                          <w:spacing w:val="-4"/>
                          <w:sz w:val="24"/>
                          <w:szCs w:val="24"/>
                          <w:rtl/>
                        </w:rPr>
                        <w:t xml:space="preserve"> </w:t>
                      </w:r>
                      <w:r w:rsidRPr="00DC4174">
                        <w:rPr>
                          <w:rFonts w:cs="Tahoma" w:hint="eastAsia"/>
                          <w:color w:val="0B5294"/>
                          <w:spacing w:val="-4"/>
                          <w:sz w:val="24"/>
                          <w:szCs w:val="24"/>
                          <w:rtl/>
                        </w:rPr>
                        <w:t>אי</w:t>
                      </w:r>
                      <w:r w:rsidRPr="00DC4174">
                        <w:rPr>
                          <w:rFonts w:cs="Tahoma"/>
                          <w:color w:val="0B5294"/>
                          <w:spacing w:val="-4"/>
                          <w:sz w:val="24"/>
                          <w:szCs w:val="24"/>
                          <w:rtl/>
                        </w:rPr>
                        <w:t>-</w:t>
                      </w:r>
                      <w:r w:rsidRPr="00DC4174">
                        <w:rPr>
                          <w:rFonts w:cs="Tahoma" w:hint="eastAsia"/>
                          <w:color w:val="0B5294"/>
                          <w:spacing w:val="-4"/>
                          <w:sz w:val="24"/>
                          <w:szCs w:val="24"/>
                          <w:rtl/>
                        </w:rPr>
                        <w:t>ביצוען</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9191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מאוקטובר 2018 צוין כי "מורכבות תחום חקר עבירות ההונאה טומן בחובו דרישה למטען מקצועי רב וייחודי, ועיסוק צר ואינטנסיבי רק בכך, ייתכן והיטשטש במהלך הטמעת </w:t>
      </w:r>
      <w:r w:rsidRPr="001E29EF">
        <w:rPr>
          <w:rFonts w:ascii="Tahoma" w:hAnsi="Tahoma" w:cs="Tahoma"/>
          <w:sz w:val="18"/>
          <w:szCs w:val="18"/>
          <w:rtl/>
        </w:rPr>
        <w:t>היאח"ה</w:t>
      </w:r>
      <w:r w:rsidRPr="001E29EF">
        <w:rPr>
          <w:rFonts w:ascii="Tahoma" w:hAnsi="Tahoma" w:cs="Tahoma"/>
          <w:sz w:val="18"/>
          <w:szCs w:val="18"/>
          <w:rtl/>
        </w:rPr>
        <w:t xml:space="preserve"> במסגרת </w:t>
      </w:r>
      <w:r w:rsidRPr="001E29EF">
        <w:rPr>
          <w:rFonts w:ascii="Tahoma" w:hAnsi="Tahoma" w:cs="Tahoma"/>
          <w:sz w:val="18"/>
          <w:szCs w:val="18"/>
          <w:rtl/>
        </w:rPr>
        <w:t>הימל"ם</w:t>
      </w:r>
      <w:r w:rsidRPr="001E29EF">
        <w:rPr>
          <w:rFonts w:ascii="Tahoma" w:hAnsi="Tahoma" w:cs="Tahoma"/>
          <w:sz w:val="18"/>
          <w:szCs w:val="18"/>
          <w:rtl/>
        </w:rPr>
        <w:t xml:space="preserve">, לצד היתרונות הגלומים בכך". עוד הוסיף צה"ל כי "יחידת מצ"ח מבינה היטב כי קיימת בעיה מקצועית בתחום חקירות ההונאה, אשר לדידנו הייתה קיימת (ייתכן ובאופן פחות) גם עת פעלה </w:t>
      </w:r>
      <w:r w:rsidRPr="001E29EF">
        <w:rPr>
          <w:rFonts w:ascii="Tahoma" w:hAnsi="Tahoma" w:cs="Tahoma"/>
          <w:sz w:val="18"/>
          <w:szCs w:val="18"/>
          <w:rtl/>
        </w:rPr>
        <w:t>יאח"ה</w:t>
      </w:r>
      <w:r w:rsidRPr="001E29EF">
        <w:rPr>
          <w:rFonts w:ascii="Tahoma" w:hAnsi="Tahoma" w:cs="Tahoma"/>
          <w:sz w:val="18"/>
          <w:szCs w:val="18"/>
          <w:rtl/>
        </w:rPr>
        <w:t xml:space="preserve"> באופן עצמאי".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עוד צוין בתגובה, כי </w:t>
      </w:r>
      <w:r w:rsidRPr="001E29EF">
        <w:rPr>
          <w:rFonts w:ascii="Tahoma" w:hAnsi="Tahoma" w:cs="Tahoma" w:hint="cs"/>
          <w:sz w:val="18"/>
          <w:szCs w:val="18"/>
          <w:rtl/>
        </w:rPr>
        <w:t>"</w:t>
      </w:r>
      <w:r w:rsidRPr="001E29EF">
        <w:rPr>
          <w:rFonts w:ascii="Tahoma" w:hAnsi="Tahoma" w:cs="Tahoma"/>
          <w:sz w:val="18"/>
          <w:szCs w:val="18"/>
          <w:rtl/>
        </w:rPr>
        <w:t xml:space="preserve">על מנת לגשר על פערי התקינה ולחזק את מקצועיות העוסקים בתחום חקירות ההונאה </w:t>
      </w:r>
      <w:r w:rsidRPr="001E29EF">
        <w:rPr>
          <w:rFonts w:ascii="Tahoma" w:hAnsi="Tahoma" w:cs="Tahoma"/>
          <w:sz w:val="18"/>
          <w:szCs w:val="18"/>
          <w:rtl/>
        </w:rPr>
        <w:t>בימל"ם</w:t>
      </w:r>
      <w:r w:rsidRPr="001E29EF">
        <w:rPr>
          <w:rFonts w:ascii="Tahoma" w:hAnsi="Tahoma" w:cs="Tahoma"/>
          <w:sz w:val="18"/>
          <w:szCs w:val="18"/>
          <w:rtl/>
        </w:rPr>
        <w:t xml:space="preserve"> בוצעו וממשיכים להתבצע במצ"ח תהליכים משמעותיים... [לרבות] הידוק והעמקת שיתוף הפעולה בין </w:t>
      </w:r>
      <w:r w:rsidRPr="001E29EF">
        <w:rPr>
          <w:rFonts w:ascii="Tahoma" w:hAnsi="Tahoma" w:cs="Tahoma"/>
          <w:sz w:val="18"/>
          <w:szCs w:val="18"/>
          <w:rtl/>
        </w:rPr>
        <w:t>הימל"ם</w:t>
      </w:r>
      <w:r w:rsidRPr="001E29EF">
        <w:rPr>
          <w:rFonts w:ascii="Tahoma" w:hAnsi="Tahoma" w:cs="Tahoma"/>
          <w:sz w:val="18"/>
          <w:szCs w:val="18"/>
          <w:rtl/>
        </w:rPr>
        <w:t xml:space="preserve"> לבין היחידות הכלכליות במשטרת ישראל ויחידת החקירות </w:t>
      </w:r>
      <w:r w:rsidRPr="001E29EF">
        <w:rPr>
          <w:rFonts w:ascii="Tahoma" w:hAnsi="Tahoma" w:cs="Tahoma"/>
          <w:sz w:val="18"/>
          <w:szCs w:val="18"/>
          <w:rtl/>
        </w:rPr>
        <w:t>במלמ"ב</w:t>
      </w:r>
      <w:r w:rsidRPr="001E29EF">
        <w:rPr>
          <w:rFonts w:ascii="Tahoma" w:hAnsi="Tahoma" w:cs="Tahoma"/>
          <w:sz w:val="18"/>
          <w:szCs w:val="18"/>
          <w:rtl/>
        </w:rPr>
        <w:t xml:space="preserve"> [(הממונה על הביטחון במשרד הביטחון])". עוד צוין בתגובה כי מיזוג </w:t>
      </w:r>
      <w:r w:rsidRPr="001E29EF">
        <w:rPr>
          <w:rFonts w:ascii="Tahoma" w:hAnsi="Tahoma" w:cs="Tahoma"/>
          <w:sz w:val="18"/>
          <w:szCs w:val="18"/>
          <w:rtl/>
        </w:rPr>
        <w:t>יאח"ה</w:t>
      </w:r>
      <w:r w:rsidRPr="001E29EF">
        <w:rPr>
          <w:rFonts w:ascii="Tahoma" w:hAnsi="Tahoma" w:cs="Tahoma"/>
          <w:sz w:val="18"/>
          <w:szCs w:val="18"/>
          <w:rtl/>
        </w:rPr>
        <w:t xml:space="preserve"> לתוך </w:t>
      </w:r>
      <w:r w:rsidRPr="001E29EF">
        <w:rPr>
          <w:rFonts w:ascii="Tahoma" w:hAnsi="Tahoma" w:cs="Tahoma"/>
          <w:sz w:val="18"/>
          <w:szCs w:val="18"/>
          <w:rtl/>
        </w:rPr>
        <w:t>ימל"ם</w:t>
      </w:r>
      <w:r w:rsidRPr="001E29EF">
        <w:rPr>
          <w:rFonts w:ascii="Tahoma" w:hAnsi="Tahoma" w:cs="Tahoma"/>
          <w:sz w:val="18"/>
          <w:szCs w:val="18"/>
          <w:rtl/>
        </w:rPr>
        <w:t xml:space="preserve"> תרם לכך שבתיקי הונאה מופעלים כיום הכלים הייחודיים הקיימים </w:t>
      </w:r>
      <w:r w:rsidRPr="001E29EF">
        <w:rPr>
          <w:rFonts w:ascii="Tahoma" w:hAnsi="Tahoma" w:cs="Tahoma"/>
          <w:sz w:val="18"/>
          <w:szCs w:val="18"/>
          <w:rtl/>
        </w:rPr>
        <w:t>בימל"ם</w:t>
      </w:r>
      <w:r w:rsidRPr="001E29EF">
        <w:rPr>
          <w:rFonts w:ascii="Tahoma" w:hAnsi="Tahoma" w:cs="Tahoma"/>
          <w:sz w:val="18"/>
          <w:szCs w:val="18"/>
          <w:rtl/>
        </w:rPr>
        <w:t xml:space="preserve">; כי בוצע שינוי ארגוני בתחום מערך יחידת מצ"ח במילואים לעניין חקירות הונאה; וכי במקביל ישנה כוונה להקים יחידה לחקירות הונאה משותפת למצ"ח, </w:t>
      </w:r>
      <w:r w:rsidRPr="001E29EF">
        <w:rPr>
          <w:rFonts w:ascii="Tahoma" w:hAnsi="Tahoma" w:cs="Tahoma"/>
          <w:sz w:val="18"/>
          <w:szCs w:val="18"/>
          <w:rtl/>
        </w:rPr>
        <w:t xml:space="preserve">למשטרת ישראל </w:t>
      </w:r>
      <w:r w:rsidRPr="001E29EF">
        <w:rPr>
          <w:rFonts w:ascii="Tahoma" w:hAnsi="Tahoma" w:cs="Tahoma"/>
          <w:sz w:val="18"/>
          <w:szCs w:val="18"/>
          <w:rtl/>
        </w:rPr>
        <w:t>ולמלמ"ב</w:t>
      </w:r>
      <w:r w:rsidRPr="001E29EF">
        <w:rPr>
          <w:rFonts w:ascii="Tahoma" w:hAnsi="Tahoma" w:cs="Tahoma"/>
          <w:sz w:val="18"/>
          <w:szCs w:val="18"/>
          <w:rtl/>
        </w:rPr>
        <w:t xml:space="preserve">. עוד ציין צה"ל בתגובתו כי אין ספק שהתהליכים המבוצעים לחיזוק </w:t>
      </w:r>
      <w:r w:rsidRPr="001E29EF">
        <w:rPr>
          <w:rFonts w:ascii="Tahoma" w:hAnsi="Tahoma" w:cs="Tahoma"/>
          <w:sz w:val="18"/>
          <w:szCs w:val="18"/>
          <w:rtl/>
        </w:rPr>
        <w:t>יאח"ה</w:t>
      </w:r>
      <w:r w:rsidRPr="001E29EF">
        <w:rPr>
          <w:rFonts w:ascii="Tahoma" w:hAnsi="Tahoma" w:cs="Tahoma"/>
          <w:sz w:val="18"/>
          <w:szCs w:val="18"/>
          <w:rtl/>
        </w:rPr>
        <w:t xml:space="preserve"> יביאו לשיפור הרמה המקצועית של היחידה.</w:t>
      </w:r>
    </w:p>
    <w:p w:rsidR="00870575" w:rsidRPr="001E29EF" w:rsidP="00FD1BE0">
      <w:pPr>
        <w:pStyle w:val="RESHET"/>
        <w:rPr>
          <w:rtl/>
        </w:rPr>
      </w:pPr>
      <w:r w:rsidRPr="001E29EF">
        <w:rPr>
          <w:rtl/>
        </w:rPr>
        <w:t xml:space="preserve">ניכר אומנם כי מִפקדת מצ"ח, בהובלת מפקד מצ"ח, משקיעה מאמצים רבים על מנת לגשר על פערי התקינה והמקצועיות </w:t>
      </w:r>
      <w:r w:rsidRPr="001E29EF">
        <w:rPr>
          <w:rtl/>
        </w:rPr>
        <w:t>ביאח"ה</w:t>
      </w:r>
      <w:r w:rsidRPr="001E29EF">
        <w:rPr>
          <w:rtl/>
        </w:rPr>
        <w:t xml:space="preserve">. אולם בד בבד עם ביצוע הפעולות שפורטו בתגובת צה"ל, על מפקד מצ"ח לקבוע </w:t>
      </w:r>
      <w:r w:rsidRPr="001E29EF">
        <w:rPr>
          <w:rtl/>
        </w:rPr>
        <w:t>ליאח"ה</w:t>
      </w:r>
      <w:r w:rsidRPr="001E29EF">
        <w:rPr>
          <w:rtl/>
        </w:rPr>
        <w:t xml:space="preserve"> יעדים בתחום ההונאה שיהיה עליה להשיג הן בפן החקירתי והן בפן המודיעיני, ובהתאם לכך לבחון מה הם המשאבים הנדרשים </w:t>
      </w:r>
      <w:r w:rsidRPr="001E29EF">
        <w:rPr>
          <w:rtl/>
        </w:rPr>
        <w:t>ליאח"ה</w:t>
      </w:r>
      <w:r w:rsidRPr="001E29EF">
        <w:rPr>
          <w:rtl/>
        </w:rPr>
        <w:t xml:space="preserve"> לצורך כך, דוגמת היקף כוח האדם והכשרתו. זאת, על מנת שחקירות ההונאה </w:t>
      </w:r>
      <w:r w:rsidRPr="001E29EF">
        <w:rPr>
          <w:rtl/>
        </w:rPr>
        <w:t>ביאח"ה</w:t>
      </w:r>
      <w:r w:rsidRPr="001E29EF">
        <w:rPr>
          <w:rtl/>
        </w:rPr>
        <w:t xml:space="preserve"> יהיו אפקטיביות ושיהיה ביכולתה לפעול גם באופן יזום למניעת עבירות הונאה בצה"ל. במסגרת זו יש להמשיך ולבחון דרכים לשיפור המקצועיות של חוקרי </w:t>
      </w:r>
      <w:r w:rsidRPr="001E29EF">
        <w:rPr>
          <w:rtl/>
        </w:rPr>
        <w:t>היאח"ה</w:t>
      </w:r>
      <w:r w:rsidRPr="001E29EF">
        <w:rPr>
          <w:rtl/>
        </w:rPr>
        <w:t xml:space="preserve"> ושל מערך המודיעין שלה, לרבות תוך שיתוף פעולה עם גורמי אכיפה דוגמת משטרת ישראל. על ראש אכ"א ועל הקמצ"ר לוודא עם מפקד מצ"ח כי יש בידי </w:t>
      </w:r>
      <w:r w:rsidRPr="001E29EF">
        <w:rPr>
          <w:rtl/>
        </w:rPr>
        <w:t>היאח"ה</w:t>
      </w:r>
      <w:r w:rsidRPr="001E29EF">
        <w:rPr>
          <w:rtl/>
        </w:rPr>
        <w:t xml:space="preserve"> הכלים הדרושים למילוי ייעודה כיחידה האמונה על טיפול בעבירות הונאה, בעבירות כלכליות ובעבירות מחשב בצה"ל. </w:t>
      </w: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2"/>
        <w:rPr>
          <w:rtl/>
        </w:rPr>
      </w:pPr>
      <w:r w:rsidRPr="00F74648">
        <w:rPr>
          <w:rFonts w:ascii="David" w:hAnsi="David"/>
          <w:rtl/>
        </w:rPr>
        <w:t>מודיעין מצ"ח</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על פי </w:t>
      </w:r>
      <w:r w:rsidRPr="001E29EF">
        <w:rPr>
          <w:rFonts w:ascii="Tahoma" w:hAnsi="Tahoma" w:cs="Tahoma"/>
          <w:sz w:val="18"/>
          <w:szCs w:val="18"/>
          <w:rtl/>
        </w:rPr>
        <w:t>הפק"א</w:t>
      </w:r>
      <w:r w:rsidRPr="001E29EF">
        <w:rPr>
          <w:rFonts w:ascii="Tahoma" w:hAnsi="Tahoma" w:cs="Tahoma"/>
          <w:sz w:val="18"/>
          <w:szCs w:val="18"/>
          <w:rtl/>
        </w:rPr>
        <w:t xml:space="preserve"> החדשה, אחד מתפקידי מצ"ח הוא "להפעיל גוף מודיעין ובילוש לשם איסוף מידע והערכה בנושאי ההתעניינות המודיעינית של </w:t>
      </w:r>
      <w:r w:rsidRPr="001E29EF">
        <w:rPr>
          <w:rFonts w:ascii="Tahoma" w:hAnsi="Tahoma" w:cs="Tahoma"/>
          <w:sz w:val="18"/>
          <w:szCs w:val="18"/>
          <w:rtl/>
        </w:rPr>
        <w:t>חמ"ץ</w:t>
      </w:r>
      <w:r w:rsidRPr="001E29EF">
        <w:rPr>
          <w:rFonts w:ascii="Tahoma" w:hAnsi="Tahoma" w:cs="Tahoma"/>
          <w:sz w:val="18"/>
          <w:szCs w:val="18"/>
          <w:rtl/>
        </w:rPr>
        <w:t xml:space="preserve"> [חיל המשטרה הצבאית], בתחומי העבירות הפליליות, התעבורה והעבירות על פקודות הצבא". על פי </w:t>
      </w:r>
      <w:r w:rsidRPr="001E29EF">
        <w:rPr>
          <w:rFonts w:ascii="Tahoma" w:hAnsi="Tahoma" w:cs="Tahoma"/>
          <w:sz w:val="18"/>
          <w:szCs w:val="18"/>
          <w:rtl/>
        </w:rPr>
        <w:t>הפק"א</w:t>
      </w:r>
      <w:r w:rsidRPr="001E29EF">
        <w:rPr>
          <w:rFonts w:ascii="Tahoma" w:hAnsi="Tahoma" w:cs="Tahoma"/>
          <w:sz w:val="18"/>
          <w:szCs w:val="18"/>
          <w:rtl/>
        </w:rPr>
        <w:t xml:space="preserve"> החדשה, תפקידי </w:t>
      </w:r>
      <w:r w:rsidRPr="001E29EF">
        <w:rPr>
          <w:rFonts w:ascii="Tahoma" w:hAnsi="Tahoma" w:cs="Tahoma"/>
          <w:sz w:val="18"/>
          <w:szCs w:val="18"/>
          <w:rtl/>
        </w:rPr>
        <w:t>עח"ם</w:t>
      </w:r>
      <w:r w:rsidRPr="001E29EF">
        <w:rPr>
          <w:rFonts w:ascii="Tahoma" w:hAnsi="Tahoma" w:cs="Tahoma"/>
          <w:sz w:val="18"/>
          <w:szCs w:val="18"/>
          <w:rtl/>
        </w:rPr>
        <w:t xml:space="preserve">, בין היתר, הם "לספק תמונת מודיעין אינטגרטיבית לכל גורמי משטרה צבאית; לגבש מערכת קשרי גומלין עם גורמי קהילת המודיעין ולמסד נהלי עבודה מולם; לגבש, להטמיע, לבקר ולשלב את תורת המודיעין בעבודת המפקדים והמטה </w:t>
      </w:r>
      <w:r w:rsidRPr="001E29EF">
        <w:rPr>
          <w:rFonts w:ascii="Tahoma" w:hAnsi="Tahoma" w:cs="Tahoma"/>
          <w:sz w:val="18"/>
          <w:szCs w:val="18"/>
          <w:rtl/>
        </w:rPr>
        <w:t>בחמ"ץ</w:t>
      </w:r>
      <w:r w:rsidRPr="001E29EF">
        <w:rPr>
          <w:rFonts w:ascii="Tahoma" w:hAnsi="Tahoma" w:cs="Tahoma"/>
          <w:sz w:val="18"/>
          <w:szCs w:val="18"/>
          <w:rtl/>
        </w:rPr>
        <w:t xml:space="preserve"> בכל המגזרים; לגבש את הערכת המודיעין השנתית שתהווה בסיס לת</w:t>
      </w:r>
      <w:r w:rsidRPr="001E29EF">
        <w:rPr>
          <w:rFonts w:ascii="Tahoma" w:hAnsi="Tahoma" w:cs="Tahoma" w:hint="cs"/>
          <w:sz w:val="18"/>
          <w:szCs w:val="18"/>
          <w:rtl/>
        </w:rPr>
        <w:t>ו</w:t>
      </w:r>
      <w:r w:rsidRPr="001E29EF">
        <w:rPr>
          <w:rFonts w:ascii="Tahoma" w:hAnsi="Tahoma" w:cs="Tahoma"/>
          <w:sz w:val="18"/>
          <w:szCs w:val="18"/>
          <w:rtl/>
        </w:rPr>
        <w:t xml:space="preserve">כנית העבודה השנתית </w:t>
      </w:r>
      <w:r w:rsidRPr="001E29EF">
        <w:rPr>
          <w:rFonts w:ascii="Tahoma" w:hAnsi="Tahoma" w:cs="Tahoma"/>
          <w:sz w:val="18"/>
          <w:szCs w:val="18"/>
          <w:rtl/>
        </w:rPr>
        <w:t>בחמ"ץ</w:t>
      </w:r>
      <w:r w:rsidRPr="001E29EF">
        <w:rPr>
          <w:rFonts w:ascii="Tahoma" w:hAnsi="Tahoma" w:cs="Tahoma"/>
          <w:sz w:val="18"/>
          <w:szCs w:val="18"/>
          <w:rtl/>
        </w:rPr>
        <w:t>".</w:t>
      </w:r>
    </w:p>
    <w:p w:rsidR="00870575" w:rsidRPr="001E29EF" w:rsidP="00FD1BE0">
      <w:pPr>
        <w:pStyle w:val="RESHET"/>
        <w:rPr>
          <w:rtl/>
        </w:rPr>
      </w:pPr>
      <w:r w:rsidRPr="001E29EF">
        <w:rPr>
          <w:rtl/>
        </w:rPr>
        <w:t xml:space="preserve">בביקורת עלו ליקויים בתחום המקצועי במערך המודיעין, כמפורט להלן: </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 xml:space="preserve">איסוף מודיעין בנושאי נשק ואמל"ח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איסוף מודיעין הוא כלל הפעולות והתהליכים להשגת מידע. מצ"ח מפעילה מערך איסוף מודיעיני </w:t>
      </w:r>
      <w:r w:rsidRPr="001E29EF">
        <w:rPr>
          <w:rFonts w:ascii="Tahoma" w:hAnsi="Tahoma" w:cs="Tahoma" w:hint="cs"/>
          <w:sz w:val="18"/>
          <w:szCs w:val="18"/>
          <w:rtl/>
        </w:rPr>
        <w:t>ה</w:t>
      </w:r>
      <w:r w:rsidRPr="001E29EF">
        <w:rPr>
          <w:rFonts w:ascii="Tahoma" w:hAnsi="Tahoma" w:cs="Tahoma"/>
          <w:sz w:val="18"/>
          <w:szCs w:val="18"/>
          <w:rtl/>
        </w:rPr>
        <w:t>פרוס בבסיסי מצ"ח ובבסיסי הכליאה.</w:t>
      </w:r>
      <w:r w:rsidRPr="001E29EF">
        <w:rPr>
          <w:rFonts w:ascii="Tahoma" w:hAnsi="Tahoma" w:cs="Tahoma" w:hint="cs"/>
          <w:sz w:val="18"/>
          <w:szCs w:val="18"/>
          <w:rtl/>
        </w:rPr>
        <w:t xml:space="preserve"> </w:t>
      </w:r>
      <w:r w:rsidRPr="001E29EF">
        <w:rPr>
          <w:rFonts w:ascii="Tahoma" w:hAnsi="Tahoma" w:cs="Tahoma"/>
          <w:sz w:val="18"/>
          <w:szCs w:val="18"/>
          <w:rtl/>
        </w:rPr>
        <w:t xml:space="preserve">עד אמצע שנת 2018 הוכשרו רכזי המודיעין במצ"ח בקורס רכזי מודיעין בסיסי להפעלת מקורות. </w:t>
      </w:r>
    </w:p>
    <w:p w:rsidR="00870575" w:rsidRPr="001E29EF" w:rsidP="00DC4174">
      <w:pPr>
        <w:pStyle w:val="RESHET"/>
        <w:rPr>
          <w:rtl/>
        </w:rPr>
      </w:pPr>
      <w:r w:rsidRPr="001E29EF">
        <w:rPr>
          <w:rtl/>
        </w:rPr>
        <w:t xml:space="preserve">בביקורת וממסמכי מצ"ח עלה כי בסיסי מצ"ח לא עמדו ביעדי האיסוף המודיעיני שנקבעו ביחידה בנושא נשק ואמל"ח, דוגמת גניבות אמל"ח, בכל הנוגע לכמות האיסוף ולאיכותו. </w:t>
      </w:r>
      <w:r w:rsidRPr="0012789B" w:rsidR="00B8512D">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312921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065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בסיסי</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עמדו</w:t>
                            </w:r>
                            <w:r w:rsidRPr="00DC4174">
                              <w:rPr>
                                <w:rFonts w:cs="Tahoma"/>
                                <w:color w:val="0B5294"/>
                                <w:spacing w:val="-4"/>
                                <w:sz w:val="24"/>
                                <w:szCs w:val="24"/>
                                <w:rtl/>
                              </w:rPr>
                              <w:t xml:space="preserve"> </w:t>
                            </w:r>
                            <w:r w:rsidRPr="00DC4174">
                              <w:rPr>
                                <w:rFonts w:cs="Tahoma" w:hint="eastAsia"/>
                                <w:color w:val="0B5294"/>
                                <w:spacing w:val="-4"/>
                                <w:sz w:val="24"/>
                                <w:szCs w:val="24"/>
                                <w:rtl/>
                              </w:rPr>
                              <w:t>ביעדי</w:t>
                            </w:r>
                            <w:r w:rsidRPr="00DC4174">
                              <w:rPr>
                                <w:rFonts w:cs="Tahoma"/>
                                <w:color w:val="0B5294"/>
                                <w:spacing w:val="-4"/>
                                <w:sz w:val="24"/>
                                <w:szCs w:val="24"/>
                                <w:rtl/>
                              </w:rPr>
                              <w:t xml:space="preserve"> </w:t>
                            </w:r>
                            <w:r w:rsidRPr="00DC4174">
                              <w:rPr>
                                <w:rFonts w:cs="Tahoma" w:hint="eastAsia"/>
                                <w:color w:val="0B5294"/>
                                <w:spacing w:val="-4"/>
                                <w:sz w:val="24"/>
                                <w:szCs w:val="24"/>
                                <w:rtl/>
                              </w:rPr>
                              <w:t>האיסוף</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המודיעיני</w:t>
                            </w:r>
                            <w:r w:rsidRPr="00DC4174">
                              <w:rPr>
                                <w:rFonts w:cs="Tahoma"/>
                                <w:color w:val="0B5294"/>
                                <w:spacing w:val="-4"/>
                                <w:sz w:val="24"/>
                                <w:szCs w:val="24"/>
                                <w:rtl/>
                              </w:rPr>
                              <w:t xml:space="preserve"> </w:t>
                            </w:r>
                            <w:r w:rsidRPr="00DC4174">
                              <w:rPr>
                                <w:rFonts w:cs="Tahoma" w:hint="eastAsia"/>
                                <w:color w:val="0B5294"/>
                                <w:spacing w:val="-4"/>
                                <w:sz w:val="24"/>
                                <w:szCs w:val="24"/>
                                <w:rtl/>
                              </w:rPr>
                              <w:t>שנקבעו</w:t>
                            </w:r>
                            <w:r w:rsidRPr="00DC4174">
                              <w:rPr>
                                <w:rFonts w:cs="Tahoma"/>
                                <w:color w:val="0B5294"/>
                                <w:spacing w:val="-4"/>
                                <w:sz w:val="24"/>
                                <w:szCs w:val="24"/>
                                <w:rtl/>
                              </w:rPr>
                              <w:t xml:space="preserve"> </w:t>
                            </w:r>
                            <w:r w:rsidRPr="00DC4174">
                              <w:rPr>
                                <w:rFonts w:cs="Tahoma" w:hint="eastAsia"/>
                                <w:color w:val="0B5294"/>
                                <w:spacing w:val="-4"/>
                                <w:sz w:val="24"/>
                                <w:szCs w:val="24"/>
                                <w:rtl/>
                              </w:rPr>
                              <w:t>ביחידה</w:t>
                            </w:r>
                            <w:r w:rsidRPr="00DC4174">
                              <w:rPr>
                                <w:rFonts w:cs="Tahoma"/>
                                <w:color w:val="0B5294"/>
                                <w:spacing w:val="-4"/>
                                <w:sz w:val="24"/>
                                <w:szCs w:val="24"/>
                                <w:rtl/>
                              </w:rPr>
                              <w:t xml:space="preserve"> </w:t>
                            </w:r>
                            <w:r w:rsidRPr="00DC4174">
                              <w:rPr>
                                <w:rFonts w:cs="Tahoma" w:hint="eastAsia"/>
                                <w:color w:val="0B5294"/>
                                <w:spacing w:val="-4"/>
                                <w:sz w:val="24"/>
                                <w:szCs w:val="24"/>
                                <w:rtl/>
                              </w:rPr>
                              <w:t>בנושא</w:t>
                            </w:r>
                            <w:r w:rsidRPr="00DC4174">
                              <w:rPr>
                                <w:rFonts w:cs="Tahoma"/>
                                <w:color w:val="0B5294"/>
                                <w:spacing w:val="-4"/>
                                <w:sz w:val="24"/>
                                <w:szCs w:val="24"/>
                                <w:rtl/>
                              </w:rPr>
                              <w:t xml:space="preserve"> </w:t>
                            </w:r>
                            <w:r w:rsidRPr="00DC4174">
                              <w:rPr>
                                <w:rFonts w:cs="Tahoma" w:hint="eastAsia"/>
                                <w:color w:val="0B5294"/>
                                <w:spacing w:val="-4"/>
                                <w:sz w:val="24"/>
                                <w:szCs w:val="24"/>
                                <w:rtl/>
                              </w:rPr>
                              <w:t>נשק</w:t>
                            </w:r>
                            <w:r w:rsidRPr="00DC4174">
                              <w:rPr>
                                <w:rFonts w:cs="Tahoma"/>
                                <w:color w:val="0B5294"/>
                                <w:spacing w:val="-4"/>
                                <w:sz w:val="24"/>
                                <w:szCs w:val="24"/>
                                <w:rtl/>
                              </w:rPr>
                              <w:t xml:space="preserve"> </w:t>
                            </w:r>
                            <w:r w:rsidRPr="00DC4174">
                              <w:rPr>
                                <w:rFonts w:cs="Tahoma" w:hint="eastAsia"/>
                                <w:color w:val="0B5294"/>
                                <w:spacing w:val="-4"/>
                                <w:sz w:val="24"/>
                                <w:szCs w:val="24"/>
                                <w:rtl/>
                              </w:rPr>
                              <w:t>ואמל</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דוגמת</w:t>
                            </w:r>
                            <w:r w:rsidRPr="00DC4174">
                              <w:rPr>
                                <w:rFonts w:cs="Tahoma"/>
                                <w:color w:val="0B5294"/>
                                <w:spacing w:val="-4"/>
                                <w:sz w:val="24"/>
                                <w:szCs w:val="24"/>
                                <w:rtl/>
                              </w:rPr>
                              <w:t xml:space="preserve"> </w:t>
                            </w:r>
                            <w:r w:rsidRPr="00DC4174">
                              <w:rPr>
                                <w:rFonts w:cs="Tahoma" w:hint="eastAsia"/>
                                <w:color w:val="0B5294"/>
                                <w:spacing w:val="-4"/>
                                <w:sz w:val="24"/>
                                <w:szCs w:val="24"/>
                                <w:rtl/>
                              </w:rPr>
                              <w:t>גניבות</w:t>
                            </w:r>
                            <w:r w:rsidRPr="00DC4174">
                              <w:rPr>
                                <w:rFonts w:cs="Tahoma"/>
                                <w:color w:val="0B5294"/>
                                <w:spacing w:val="-4"/>
                                <w:sz w:val="24"/>
                                <w:szCs w:val="24"/>
                                <w:rtl/>
                              </w:rPr>
                              <w:t xml:space="preserve"> </w:t>
                            </w:r>
                            <w:r w:rsidRPr="00DC4174">
                              <w:rPr>
                                <w:rFonts w:cs="Tahoma" w:hint="eastAsia"/>
                                <w:color w:val="0B5294"/>
                                <w:spacing w:val="-4"/>
                                <w:sz w:val="24"/>
                                <w:szCs w:val="24"/>
                                <w:rtl/>
                              </w:rPr>
                              <w:t>אמל</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בכל</w:t>
                            </w:r>
                            <w:r w:rsidRPr="00DC4174">
                              <w:rPr>
                                <w:rFonts w:cs="Tahoma"/>
                                <w:color w:val="0B5294"/>
                                <w:spacing w:val="-4"/>
                                <w:sz w:val="24"/>
                                <w:szCs w:val="24"/>
                                <w:rtl/>
                              </w:rPr>
                              <w:t xml:space="preserve"> </w:t>
                            </w:r>
                            <w:r w:rsidRPr="00DC4174">
                              <w:rPr>
                                <w:rFonts w:cs="Tahoma" w:hint="eastAsia"/>
                                <w:color w:val="0B5294"/>
                                <w:spacing w:val="-4"/>
                                <w:sz w:val="24"/>
                                <w:szCs w:val="24"/>
                                <w:rtl/>
                              </w:rPr>
                              <w:t>הנוגע</w:t>
                            </w:r>
                            <w:r w:rsidRPr="00DC4174">
                              <w:rPr>
                                <w:rFonts w:cs="Tahoma"/>
                                <w:color w:val="0B5294"/>
                                <w:spacing w:val="-4"/>
                                <w:sz w:val="24"/>
                                <w:szCs w:val="24"/>
                                <w:rtl/>
                              </w:rPr>
                              <w:t xml:space="preserve"> </w:t>
                            </w:r>
                            <w:r w:rsidRPr="00DC4174">
                              <w:rPr>
                                <w:rFonts w:cs="Tahoma" w:hint="eastAsia"/>
                                <w:color w:val="0B5294"/>
                                <w:spacing w:val="-4"/>
                                <w:sz w:val="24"/>
                                <w:szCs w:val="24"/>
                                <w:rtl/>
                              </w:rPr>
                              <w:t>לכמות</w:t>
                            </w:r>
                            <w:r w:rsidRPr="00DC4174">
                              <w:rPr>
                                <w:rFonts w:cs="Tahoma"/>
                                <w:color w:val="0B5294"/>
                                <w:spacing w:val="-4"/>
                                <w:sz w:val="24"/>
                                <w:szCs w:val="24"/>
                                <w:rtl/>
                              </w:rPr>
                              <w:t xml:space="preserve"> </w:t>
                            </w:r>
                            <w:r w:rsidRPr="00DC4174">
                              <w:rPr>
                                <w:rFonts w:cs="Tahoma" w:hint="eastAsia"/>
                                <w:color w:val="0B5294"/>
                                <w:spacing w:val="-4"/>
                                <w:sz w:val="24"/>
                                <w:szCs w:val="24"/>
                                <w:rtl/>
                              </w:rPr>
                              <w:t>האיסוף</w:t>
                            </w:r>
                            <w:r w:rsidRPr="00DC4174">
                              <w:rPr>
                                <w:rFonts w:cs="Tahoma"/>
                                <w:color w:val="0B5294"/>
                                <w:spacing w:val="-4"/>
                                <w:sz w:val="24"/>
                                <w:szCs w:val="24"/>
                                <w:rtl/>
                              </w:rPr>
                              <w:t xml:space="preserve"> </w:t>
                            </w:r>
                            <w:r w:rsidRPr="00DC4174">
                              <w:rPr>
                                <w:rFonts w:cs="Tahoma" w:hint="eastAsia"/>
                                <w:color w:val="0B5294"/>
                                <w:spacing w:val="-4"/>
                                <w:sz w:val="24"/>
                                <w:szCs w:val="24"/>
                                <w:rtl/>
                              </w:rPr>
                              <w:t>ולאיכותו</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556219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5188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9155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בסיסי</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עמדו</w:t>
                      </w:r>
                      <w:r w:rsidRPr="00DC4174">
                        <w:rPr>
                          <w:rFonts w:cs="Tahoma"/>
                          <w:color w:val="0B5294"/>
                          <w:spacing w:val="-4"/>
                          <w:sz w:val="24"/>
                          <w:szCs w:val="24"/>
                          <w:rtl/>
                        </w:rPr>
                        <w:t xml:space="preserve"> </w:t>
                      </w:r>
                      <w:r w:rsidRPr="00DC4174">
                        <w:rPr>
                          <w:rFonts w:cs="Tahoma" w:hint="eastAsia"/>
                          <w:color w:val="0B5294"/>
                          <w:spacing w:val="-4"/>
                          <w:sz w:val="24"/>
                          <w:szCs w:val="24"/>
                          <w:rtl/>
                        </w:rPr>
                        <w:t>ביעדי</w:t>
                      </w:r>
                      <w:r w:rsidRPr="00DC4174">
                        <w:rPr>
                          <w:rFonts w:cs="Tahoma"/>
                          <w:color w:val="0B5294"/>
                          <w:spacing w:val="-4"/>
                          <w:sz w:val="24"/>
                          <w:szCs w:val="24"/>
                          <w:rtl/>
                        </w:rPr>
                        <w:t xml:space="preserve"> </w:t>
                      </w:r>
                      <w:r w:rsidRPr="00DC4174">
                        <w:rPr>
                          <w:rFonts w:cs="Tahoma" w:hint="eastAsia"/>
                          <w:color w:val="0B5294"/>
                          <w:spacing w:val="-4"/>
                          <w:sz w:val="24"/>
                          <w:szCs w:val="24"/>
                          <w:rtl/>
                        </w:rPr>
                        <w:t>האיסוף</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המודיעיני</w:t>
                      </w:r>
                      <w:r w:rsidRPr="00DC4174">
                        <w:rPr>
                          <w:rFonts w:cs="Tahoma"/>
                          <w:color w:val="0B5294"/>
                          <w:spacing w:val="-4"/>
                          <w:sz w:val="24"/>
                          <w:szCs w:val="24"/>
                          <w:rtl/>
                        </w:rPr>
                        <w:t xml:space="preserve"> </w:t>
                      </w:r>
                      <w:r w:rsidRPr="00DC4174">
                        <w:rPr>
                          <w:rFonts w:cs="Tahoma" w:hint="eastAsia"/>
                          <w:color w:val="0B5294"/>
                          <w:spacing w:val="-4"/>
                          <w:sz w:val="24"/>
                          <w:szCs w:val="24"/>
                          <w:rtl/>
                        </w:rPr>
                        <w:t>שנקבעו</w:t>
                      </w:r>
                      <w:r w:rsidRPr="00DC4174">
                        <w:rPr>
                          <w:rFonts w:cs="Tahoma"/>
                          <w:color w:val="0B5294"/>
                          <w:spacing w:val="-4"/>
                          <w:sz w:val="24"/>
                          <w:szCs w:val="24"/>
                          <w:rtl/>
                        </w:rPr>
                        <w:t xml:space="preserve"> </w:t>
                      </w:r>
                      <w:r w:rsidRPr="00DC4174">
                        <w:rPr>
                          <w:rFonts w:cs="Tahoma" w:hint="eastAsia"/>
                          <w:color w:val="0B5294"/>
                          <w:spacing w:val="-4"/>
                          <w:sz w:val="24"/>
                          <w:szCs w:val="24"/>
                          <w:rtl/>
                        </w:rPr>
                        <w:t>ביחידה</w:t>
                      </w:r>
                      <w:r w:rsidRPr="00DC4174">
                        <w:rPr>
                          <w:rFonts w:cs="Tahoma"/>
                          <w:color w:val="0B5294"/>
                          <w:spacing w:val="-4"/>
                          <w:sz w:val="24"/>
                          <w:szCs w:val="24"/>
                          <w:rtl/>
                        </w:rPr>
                        <w:t xml:space="preserve"> </w:t>
                      </w:r>
                      <w:r w:rsidRPr="00DC4174">
                        <w:rPr>
                          <w:rFonts w:cs="Tahoma" w:hint="eastAsia"/>
                          <w:color w:val="0B5294"/>
                          <w:spacing w:val="-4"/>
                          <w:sz w:val="24"/>
                          <w:szCs w:val="24"/>
                          <w:rtl/>
                        </w:rPr>
                        <w:t>בנושא</w:t>
                      </w:r>
                      <w:r w:rsidRPr="00DC4174">
                        <w:rPr>
                          <w:rFonts w:cs="Tahoma"/>
                          <w:color w:val="0B5294"/>
                          <w:spacing w:val="-4"/>
                          <w:sz w:val="24"/>
                          <w:szCs w:val="24"/>
                          <w:rtl/>
                        </w:rPr>
                        <w:t xml:space="preserve"> </w:t>
                      </w:r>
                      <w:r w:rsidRPr="00DC4174">
                        <w:rPr>
                          <w:rFonts w:cs="Tahoma" w:hint="eastAsia"/>
                          <w:color w:val="0B5294"/>
                          <w:spacing w:val="-4"/>
                          <w:sz w:val="24"/>
                          <w:szCs w:val="24"/>
                          <w:rtl/>
                        </w:rPr>
                        <w:t>נשק</w:t>
                      </w:r>
                      <w:r w:rsidRPr="00DC4174">
                        <w:rPr>
                          <w:rFonts w:cs="Tahoma"/>
                          <w:color w:val="0B5294"/>
                          <w:spacing w:val="-4"/>
                          <w:sz w:val="24"/>
                          <w:szCs w:val="24"/>
                          <w:rtl/>
                        </w:rPr>
                        <w:t xml:space="preserve"> </w:t>
                      </w:r>
                      <w:r w:rsidRPr="00DC4174">
                        <w:rPr>
                          <w:rFonts w:cs="Tahoma" w:hint="eastAsia"/>
                          <w:color w:val="0B5294"/>
                          <w:spacing w:val="-4"/>
                          <w:sz w:val="24"/>
                          <w:szCs w:val="24"/>
                          <w:rtl/>
                        </w:rPr>
                        <w:t>ואמל</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דוגמת</w:t>
                      </w:r>
                      <w:r w:rsidRPr="00DC4174">
                        <w:rPr>
                          <w:rFonts w:cs="Tahoma"/>
                          <w:color w:val="0B5294"/>
                          <w:spacing w:val="-4"/>
                          <w:sz w:val="24"/>
                          <w:szCs w:val="24"/>
                          <w:rtl/>
                        </w:rPr>
                        <w:t xml:space="preserve"> </w:t>
                      </w:r>
                      <w:r w:rsidRPr="00DC4174">
                        <w:rPr>
                          <w:rFonts w:cs="Tahoma" w:hint="eastAsia"/>
                          <w:color w:val="0B5294"/>
                          <w:spacing w:val="-4"/>
                          <w:sz w:val="24"/>
                          <w:szCs w:val="24"/>
                          <w:rtl/>
                        </w:rPr>
                        <w:t>גניבות</w:t>
                      </w:r>
                      <w:r w:rsidRPr="00DC4174">
                        <w:rPr>
                          <w:rFonts w:cs="Tahoma"/>
                          <w:color w:val="0B5294"/>
                          <w:spacing w:val="-4"/>
                          <w:sz w:val="24"/>
                          <w:szCs w:val="24"/>
                          <w:rtl/>
                        </w:rPr>
                        <w:t xml:space="preserve"> </w:t>
                      </w:r>
                      <w:r w:rsidRPr="00DC4174">
                        <w:rPr>
                          <w:rFonts w:cs="Tahoma" w:hint="eastAsia"/>
                          <w:color w:val="0B5294"/>
                          <w:spacing w:val="-4"/>
                          <w:sz w:val="24"/>
                          <w:szCs w:val="24"/>
                          <w:rtl/>
                        </w:rPr>
                        <w:t>אמל</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בכל</w:t>
                      </w:r>
                      <w:r w:rsidRPr="00DC4174">
                        <w:rPr>
                          <w:rFonts w:cs="Tahoma"/>
                          <w:color w:val="0B5294"/>
                          <w:spacing w:val="-4"/>
                          <w:sz w:val="24"/>
                          <w:szCs w:val="24"/>
                          <w:rtl/>
                        </w:rPr>
                        <w:t xml:space="preserve"> </w:t>
                      </w:r>
                      <w:r w:rsidRPr="00DC4174">
                        <w:rPr>
                          <w:rFonts w:cs="Tahoma" w:hint="eastAsia"/>
                          <w:color w:val="0B5294"/>
                          <w:spacing w:val="-4"/>
                          <w:sz w:val="24"/>
                          <w:szCs w:val="24"/>
                          <w:rtl/>
                        </w:rPr>
                        <w:t>הנוגע</w:t>
                      </w:r>
                      <w:r w:rsidRPr="00DC4174">
                        <w:rPr>
                          <w:rFonts w:cs="Tahoma"/>
                          <w:color w:val="0B5294"/>
                          <w:spacing w:val="-4"/>
                          <w:sz w:val="24"/>
                          <w:szCs w:val="24"/>
                          <w:rtl/>
                        </w:rPr>
                        <w:t xml:space="preserve"> </w:t>
                      </w:r>
                      <w:r w:rsidRPr="00DC4174">
                        <w:rPr>
                          <w:rFonts w:cs="Tahoma" w:hint="eastAsia"/>
                          <w:color w:val="0B5294"/>
                          <w:spacing w:val="-4"/>
                          <w:sz w:val="24"/>
                          <w:szCs w:val="24"/>
                          <w:rtl/>
                        </w:rPr>
                        <w:t>לכמות</w:t>
                      </w:r>
                      <w:r w:rsidRPr="00DC4174">
                        <w:rPr>
                          <w:rFonts w:cs="Tahoma"/>
                          <w:color w:val="0B5294"/>
                          <w:spacing w:val="-4"/>
                          <w:sz w:val="24"/>
                          <w:szCs w:val="24"/>
                          <w:rtl/>
                        </w:rPr>
                        <w:t xml:space="preserve"> </w:t>
                      </w:r>
                      <w:r w:rsidRPr="00DC4174">
                        <w:rPr>
                          <w:rFonts w:cs="Tahoma" w:hint="eastAsia"/>
                          <w:color w:val="0B5294"/>
                          <w:spacing w:val="-4"/>
                          <w:sz w:val="24"/>
                          <w:szCs w:val="24"/>
                          <w:rtl/>
                        </w:rPr>
                        <w:t>האיסוף</w:t>
                      </w:r>
                      <w:r w:rsidRPr="00DC4174">
                        <w:rPr>
                          <w:rFonts w:cs="Tahoma"/>
                          <w:color w:val="0B5294"/>
                          <w:spacing w:val="-4"/>
                          <w:sz w:val="24"/>
                          <w:szCs w:val="24"/>
                          <w:rtl/>
                        </w:rPr>
                        <w:t xml:space="preserve"> </w:t>
                      </w:r>
                      <w:r w:rsidRPr="00DC4174">
                        <w:rPr>
                          <w:rFonts w:cs="Tahoma" w:hint="eastAsia"/>
                          <w:color w:val="0B5294"/>
                          <w:spacing w:val="-4"/>
                          <w:sz w:val="24"/>
                          <w:szCs w:val="24"/>
                          <w:rtl/>
                        </w:rPr>
                        <w:t>ולאיכותו</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5259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numPr>
          <w:ilvl w:val="0"/>
          <w:numId w:val="9"/>
        </w:numPr>
        <w:spacing w:before="180" w:line="240" w:lineRule="exact"/>
        <w:ind w:left="340" w:right="2268" w:hanging="340"/>
        <w:jc w:val="both"/>
        <w:rPr>
          <w:rFonts w:ascii="Tahoma" w:hAnsi="Tahoma" w:cs="Tahoma"/>
          <w:sz w:val="18"/>
          <w:szCs w:val="18"/>
          <w:rtl/>
        </w:rPr>
      </w:pPr>
      <w:r w:rsidRPr="001E29EF">
        <w:rPr>
          <w:rStyle w:val="Heading7Char"/>
          <w:rFonts w:ascii="Tahoma" w:eastAsia="Calibri" w:hAnsi="Tahoma" w:cs="Tahoma"/>
          <w:sz w:val="18"/>
          <w:szCs w:val="18"/>
          <w:rtl/>
        </w:rPr>
        <w:t>שיעור איסוף הידיעות בנושאי נשק ואמל"ח</w:t>
      </w:r>
      <w:r>
        <w:rPr>
          <w:rStyle w:val="Heading7Char"/>
          <w:rFonts w:ascii="Tahoma" w:eastAsia="Calibri" w:hAnsi="Tahoma" w:cs="Tahoma"/>
          <w:bCs w:val="0"/>
          <w:sz w:val="18"/>
          <w:szCs w:val="18"/>
          <w:vertAlign w:val="superscript"/>
          <w:rtl/>
        </w:rPr>
        <w:footnoteReference w:id="18"/>
      </w:r>
      <w:r w:rsidRPr="001E29EF">
        <w:rPr>
          <w:rStyle w:val="Heading7Char"/>
          <w:rFonts w:ascii="Tahoma" w:eastAsia="Calibri" w:hAnsi="Tahoma" w:cs="Tahoma"/>
          <w:sz w:val="18"/>
          <w:szCs w:val="18"/>
          <w:rtl/>
        </w:rPr>
        <w:t>:</w:t>
      </w:r>
      <w:r w:rsidRPr="001E29EF">
        <w:rPr>
          <w:rStyle w:val="Heading4Char"/>
          <w:rFonts w:ascii="Tahoma" w:eastAsia="Calibri" w:hAnsi="Tahoma" w:cs="Tahoma"/>
          <w:b/>
          <w:sz w:val="18"/>
          <w:szCs w:val="18"/>
          <w:rtl/>
        </w:rPr>
        <w:t xml:space="preserve"> </w:t>
      </w:r>
      <w:r w:rsidRPr="001E29EF">
        <w:rPr>
          <w:rFonts w:ascii="Tahoma" w:hAnsi="Tahoma" w:cs="Tahoma"/>
          <w:sz w:val="18"/>
          <w:szCs w:val="18"/>
          <w:rtl/>
        </w:rPr>
        <w:t xml:space="preserve">נושאי הליבה (נקראים גם "נושאי ההתעניינות") של חקירות מצ"ח הם </w:t>
      </w:r>
      <w:r w:rsidR="00F46801">
        <w:rPr>
          <w:rFonts w:ascii="Tahoma" w:hAnsi="Tahoma" w:cs="Tahoma" w:hint="cs"/>
          <w:sz w:val="18"/>
          <w:szCs w:val="18"/>
          <w:rtl/>
        </w:rPr>
        <w:t xml:space="preserve"> </w:t>
      </w:r>
      <w:r w:rsidRPr="001E29EF">
        <w:rPr>
          <w:rFonts w:ascii="Tahoma" w:hAnsi="Tahoma" w:cs="Tahoma"/>
          <w:sz w:val="18"/>
          <w:szCs w:val="18"/>
          <w:rtl/>
        </w:rPr>
        <w:t>(א) גניבות נשק ואמל"ח; (ב) עבירות הונאה;</w:t>
      </w:r>
      <w:r w:rsidR="00F46801">
        <w:rPr>
          <w:rFonts w:ascii="Tahoma" w:hAnsi="Tahoma" w:cs="Tahoma" w:hint="cs"/>
          <w:sz w:val="18"/>
          <w:szCs w:val="18"/>
          <w:rtl/>
        </w:rPr>
        <w:t xml:space="preserve"> </w:t>
      </w:r>
      <w:r w:rsidRPr="001E29EF">
        <w:rPr>
          <w:rFonts w:ascii="Tahoma" w:hAnsi="Tahoma" w:cs="Tahoma"/>
          <w:sz w:val="18"/>
          <w:szCs w:val="18"/>
          <w:rtl/>
        </w:rPr>
        <w:t xml:space="preserve"> (ג) עבירות שביצעו קצינים ואנשי קבע;</w:t>
      </w:r>
      <w:r w:rsidR="00F46801">
        <w:rPr>
          <w:rFonts w:ascii="Tahoma" w:hAnsi="Tahoma" w:cs="Tahoma" w:hint="cs"/>
          <w:sz w:val="18"/>
          <w:szCs w:val="18"/>
          <w:rtl/>
        </w:rPr>
        <w:t xml:space="preserve"> </w:t>
      </w:r>
      <w:r w:rsidRPr="001E29EF">
        <w:rPr>
          <w:rFonts w:ascii="Tahoma" w:hAnsi="Tahoma" w:cs="Tahoma"/>
          <w:sz w:val="18"/>
          <w:szCs w:val="18"/>
          <w:rtl/>
        </w:rPr>
        <w:t xml:space="preserve"> (ד) סחר בסמים; (ה) שימוש בסמים. רכזי המודיעין במצ"ח הונחו להתמקד באיסוף ידיעות בנושא אמל"ח ובנושא סחר ושימוש בסמים בבסיסי צה"ל. מבסיסי מצ"ח נדרש כי מכלל הידיעות, שיעורי הידיעות שיפיקו בנושאי הליבה יהיו כדלהלן: אמל"ח - 35%, סחר בסמים - 25%, שימוש בסמים ביחידה - 15%. </w:t>
      </w:r>
    </w:p>
    <w:p w:rsidR="00870575" w:rsidRPr="001E29EF" w:rsidP="00FD1BE0">
      <w:pPr>
        <w:spacing w:line="240" w:lineRule="exact"/>
        <w:ind w:left="340" w:right="2268"/>
        <w:jc w:val="both"/>
        <w:rPr>
          <w:rFonts w:ascii="Tahoma" w:hAnsi="Tahoma" w:cs="Tahoma"/>
          <w:sz w:val="18"/>
          <w:szCs w:val="18"/>
          <w:rtl/>
        </w:rPr>
      </w:pPr>
      <w:r w:rsidRPr="001E29EF">
        <w:rPr>
          <w:rFonts w:ascii="Tahoma" w:hAnsi="Tahoma" w:cs="Tahoma"/>
          <w:sz w:val="18"/>
          <w:szCs w:val="18"/>
          <w:rtl/>
        </w:rPr>
        <w:t xml:space="preserve">משרד מבקר המדינה קיבץ ממצאים מתוך דוחות בקרה שהכין </w:t>
      </w:r>
      <w:r w:rsidRPr="001E29EF">
        <w:rPr>
          <w:rFonts w:ascii="Tahoma" w:hAnsi="Tahoma" w:cs="Tahoma"/>
          <w:sz w:val="18"/>
          <w:szCs w:val="18"/>
          <w:rtl/>
        </w:rPr>
        <w:t>עח"ם</w:t>
      </w:r>
      <w:r w:rsidRPr="001E29EF">
        <w:rPr>
          <w:rFonts w:ascii="Tahoma" w:hAnsi="Tahoma" w:cs="Tahoma"/>
          <w:sz w:val="18"/>
          <w:szCs w:val="18"/>
          <w:rtl/>
        </w:rPr>
        <w:t xml:space="preserve"> בשלושה בסיסי מצ"ח לחציון השני של 2016; הממצאים העלו כי לא הושגו יעדי איסוף הידיעות בנושאי נשק ואמל"ח. עוד הועלה כי על אף השיפור בתוצאות במחצית השנייה של 2017, שיעור הידיעות המודיעיניות המופקות בבסיסי מצ"ח בנושא שהוא נושא הליבה המרכזי של מודיעין מצ"ח עדיין נמוך מהנדרש: בחציון השני של שנת 2017 הופקו בנושא זה בבסיס א' 4 ידיעות, כ-2% מכלל הידיעות, בבסיס ב' הופקו 12 ידיעות, כ-15% מכלל הידיעות, ובבסיס ג' - 26 ידיעות, כ-15% מכלל הידיעות.</w:t>
      </w:r>
    </w:p>
    <w:p w:rsidR="00870575" w:rsidRPr="001E29EF" w:rsidP="00FD1BE0">
      <w:pPr>
        <w:spacing w:line="240" w:lineRule="exact"/>
        <w:ind w:left="340" w:right="2268"/>
        <w:jc w:val="both"/>
        <w:rPr>
          <w:rFonts w:ascii="Tahoma" w:hAnsi="Tahoma" w:cs="Tahoma"/>
          <w:sz w:val="18"/>
          <w:szCs w:val="18"/>
          <w:rtl/>
        </w:rPr>
      </w:pPr>
      <w:r w:rsidRPr="001E29EF">
        <w:rPr>
          <w:rFonts w:ascii="Tahoma" w:hAnsi="Tahoma" w:cs="Tahoma"/>
          <w:sz w:val="18"/>
          <w:szCs w:val="18"/>
          <w:rtl/>
        </w:rPr>
        <w:t>בסיכום ביקור שקיים מפקד מצ"ח באחד מבסיסיו ביולי 2017 צוין כי "מן הנתונים עולה כי מערך המודיעין בבסיס... אינו פועל באופן ממוקד ונכון". בביקור נוסף שהתקיים בבסיס זה במאי 2018 שוב צוין כי "מסקירת הנתונים עולה כי מערך המודיעין בבסיס... אינו פועל באופן ממוקד ונכון".</w:t>
      </w:r>
    </w:p>
    <w:p w:rsidR="00870575" w:rsidRPr="001E29EF" w:rsidP="00FD1BE0">
      <w:pPr>
        <w:pStyle w:val="ListParagraph"/>
        <w:numPr>
          <w:ilvl w:val="0"/>
          <w:numId w:val="9"/>
        </w:numPr>
        <w:autoSpaceDE/>
        <w:autoSpaceDN/>
        <w:adjustRightInd/>
        <w:spacing w:line="240" w:lineRule="exact"/>
        <w:ind w:left="340" w:right="2268" w:hanging="340"/>
        <w:rPr>
          <w:sz w:val="18"/>
          <w:szCs w:val="18"/>
        </w:rPr>
      </w:pPr>
      <w:r w:rsidRPr="001E29EF">
        <w:rPr>
          <w:rStyle w:val="Heading7Char"/>
          <w:rFonts w:ascii="Tahoma" w:eastAsia="Calibri" w:hAnsi="Tahoma" w:cs="Tahoma"/>
          <w:sz w:val="18"/>
          <w:szCs w:val="18"/>
          <w:rtl/>
        </w:rPr>
        <w:t>איסוף אפקטיבי ביחידות שבהן קיימים מצבורי נשק ואמל"ח:</w:t>
      </w:r>
      <w:r w:rsidRPr="001E29EF">
        <w:rPr>
          <w:rStyle w:val="Heading7Char"/>
          <w:rFonts w:ascii="Tahoma" w:eastAsia="Calibri" w:hAnsi="Tahoma" w:cs="Tahoma"/>
          <w:bCs w:val="0"/>
          <w:sz w:val="18"/>
          <w:szCs w:val="18"/>
          <w:rtl/>
        </w:rPr>
        <w:t xml:space="preserve"> </w:t>
      </w:r>
      <w:r w:rsidRPr="001E29EF">
        <w:rPr>
          <w:sz w:val="18"/>
          <w:szCs w:val="18"/>
          <w:rtl/>
        </w:rPr>
        <w:t>כפועל יוצא מהיעד להשגת מידע מודיעיני לגבי גניבות אמל"ח, נקבע במצ"ח בשנת 2017 יעד של איסוף אפקטיבי ביחידות</w:t>
      </w:r>
      <w:r w:rsidRPr="001E29EF">
        <w:rPr>
          <w:rFonts w:hint="cs"/>
          <w:sz w:val="18"/>
          <w:szCs w:val="18"/>
          <w:rtl/>
        </w:rPr>
        <w:t xml:space="preserve"> שבהן קיימים מצבורי נשק ואמל"ח</w:t>
      </w:r>
      <w:r w:rsidRPr="001E29EF">
        <w:rPr>
          <w:sz w:val="18"/>
          <w:szCs w:val="18"/>
          <w:rtl/>
        </w:rPr>
        <w:t xml:space="preserve">. על פי יעד זה, יחידות מצ"ח נדרשות לגייס 40% ממקורותיהן המודיעיניים מתוך יחידות </w:t>
      </w:r>
      <w:r w:rsidRPr="001E29EF">
        <w:rPr>
          <w:rFonts w:hint="cs"/>
          <w:sz w:val="18"/>
          <w:szCs w:val="18"/>
          <w:rtl/>
        </w:rPr>
        <w:t>כאלה</w:t>
      </w:r>
      <w:r w:rsidRPr="001E29EF">
        <w:rPr>
          <w:sz w:val="18"/>
          <w:szCs w:val="18"/>
          <w:rtl/>
        </w:rPr>
        <w:t>. זאת על מנת לצבור מידע רב ככל האפשר על עבירות של גניבת נשק ואמל"ח מבסיסי צה"ל.</w:t>
      </w:r>
    </w:p>
    <w:p w:rsidR="00870575" w:rsidRPr="001E29EF" w:rsidP="00FD1BE0">
      <w:pPr>
        <w:spacing w:line="240" w:lineRule="exact"/>
        <w:ind w:left="340" w:right="2268"/>
        <w:jc w:val="both"/>
        <w:rPr>
          <w:rFonts w:ascii="Tahoma" w:hAnsi="Tahoma" w:cs="Tahoma"/>
          <w:sz w:val="18"/>
          <w:szCs w:val="18"/>
          <w:rtl/>
        </w:rPr>
      </w:pPr>
      <w:r w:rsidRPr="001E29EF">
        <w:rPr>
          <w:rFonts w:ascii="Tahoma" w:hAnsi="Tahoma" w:cs="Tahoma"/>
          <w:sz w:val="18"/>
          <w:szCs w:val="18"/>
          <w:rtl/>
        </w:rPr>
        <w:t xml:space="preserve">מסקירת דוחות בקרה שהכין </w:t>
      </w:r>
      <w:r w:rsidRPr="001E29EF">
        <w:rPr>
          <w:rFonts w:ascii="Tahoma" w:hAnsi="Tahoma" w:cs="Tahoma"/>
          <w:sz w:val="18"/>
          <w:szCs w:val="18"/>
          <w:rtl/>
        </w:rPr>
        <w:t>עח"ם</w:t>
      </w:r>
      <w:r w:rsidRPr="001E29EF">
        <w:rPr>
          <w:rFonts w:ascii="Tahoma" w:hAnsi="Tahoma" w:cs="Tahoma"/>
          <w:sz w:val="18"/>
          <w:szCs w:val="18"/>
          <w:rtl/>
        </w:rPr>
        <w:t xml:space="preserve"> עלה כי פרט לבסיס אחד, בסיסי מצ"ח אינם עומדים ביעד האמור. עוד עלה כי מתוך המקורות שגויסו, מעטים בלבד מסרו מידע בנושא אמל"ח. </w:t>
      </w:r>
    </w:p>
    <w:p w:rsidR="00870575" w:rsidRPr="001E29EF" w:rsidP="00FD1BE0">
      <w:pPr>
        <w:spacing w:after="240" w:line="240" w:lineRule="exact"/>
        <w:ind w:left="340" w:right="2268"/>
        <w:jc w:val="both"/>
        <w:rPr>
          <w:rFonts w:ascii="Tahoma" w:hAnsi="Tahoma" w:cs="Tahoma"/>
          <w:sz w:val="18"/>
          <w:szCs w:val="18"/>
          <w:rtl/>
        </w:rPr>
      </w:pPr>
      <w:r w:rsidRPr="001E29EF">
        <w:rPr>
          <w:rFonts w:ascii="Tahoma" w:hAnsi="Tahoma" w:cs="Tahoma"/>
          <w:sz w:val="18"/>
          <w:szCs w:val="18"/>
          <w:rtl/>
        </w:rPr>
        <w:t xml:space="preserve">יצוין כי דוחות הבקרה הפנימיים של מצ"ח למחצית השנייה של 2017 התייחסו לסוגיית האיסוף המודיעיני לגבי אמל"ח כלהלן: </w:t>
      </w:r>
      <w:r w:rsidR="00F46801">
        <w:rPr>
          <w:rFonts w:ascii="Tahoma" w:hAnsi="Tahoma" w:cs="Tahoma" w:hint="cs"/>
          <w:sz w:val="18"/>
          <w:szCs w:val="18"/>
          <w:rtl/>
        </w:rPr>
        <w:t xml:space="preserve"> </w:t>
      </w:r>
      <w:r w:rsidRPr="001E29EF">
        <w:rPr>
          <w:rFonts w:ascii="Tahoma" w:hAnsi="Tahoma" w:cs="Tahoma"/>
          <w:sz w:val="18"/>
          <w:szCs w:val="18"/>
          <w:rtl/>
        </w:rPr>
        <w:t>(א) בביקורת בבסיס מצ"ח מסוים נכתב כי "הפוטנציאל לידיעות אמל"ח בבסיס זה גבוה, ואולם אינו ממומש והכמות נמוכה".</w:t>
      </w:r>
      <w:r w:rsidR="00F46801">
        <w:rPr>
          <w:rFonts w:ascii="Tahoma" w:hAnsi="Tahoma" w:cs="Tahoma" w:hint="cs"/>
          <w:sz w:val="18"/>
          <w:szCs w:val="18"/>
          <w:rtl/>
        </w:rPr>
        <w:t xml:space="preserve"> </w:t>
      </w:r>
      <w:r w:rsidRPr="001E29EF">
        <w:rPr>
          <w:rFonts w:ascii="Tahoma" w:hAnsi="Tahoma" w:cs="Tahoma"/>
          <w:sz w:val="18"/>
          <w:szCs w:val="18"/>
          <w:rtl/>
        </w:rPr>
        <w:t xml:space="preserve"> (ב) בביקורת בבסיס מצ"ח אחר נכתב כי "עדין חסרות תפיסות אמל"ח". בעניין זה יצוין שבסיכום ביקור שקיים מפקד מצ"ח בבסיס זה ביולי 2017 נכתב כי "מניתוח נתוני תיקי החקירה ניתן לראות כי אין עלייה בתיקי </w:t>
      </w:r>
      <w:r w:rsidRPr="001E29EF">
        <w:rPr>
          <w:rFonts w:ascii="Tahoma" w:hAnsi="Tahoma" w:cs="Tahoma"/>
          <w:sz w:val="18"/>
          <w:szCs w:val="18"/>
          <w:rtl/>
        </w:rPr>
        <w:t>האמל"ח</w:t>
      </w:r>
      <w:r w:rsidRPr="001E29EF">
        <w:rPr>
          <w:rFonts w:ascii="Tahoma" w:hAnsi="Tahoma" w:cs="Tahoma"/>
          <w:sz w:val="18"/>
          <w:szCs w:val="18"/>
          <w:rtl/>
        </w:rPr>
        <w:t xml:space="preserve"> הנחקרים בבסיס".</w:t>
      </w:r>
    </w:p>
    <w:p w:rsidR="00870575" w:rsidRPr="001E29EF" w:rsidP="00FD1BE0">
      <w:pPr>
        <w:pStyle w:val="RESHET"/>
        <w:rPr>
          <w:rtl/>
        </w:rPr>
      </w:pPr>
      <w:r w:rsidRPr="001E29EF">
        <w:rPr>
          <w:rtl/>
        </w:rPr>
        <w:t>על אף החשיבות שמייחסת מפקדת מצ"ח לנושא, בביקורת עלה כי איסוף המידע בנושא נשק ואמל"ח אינו עומד בהישג הנדרש על פי התבחינים שקבעה מצ"ח, וכי בסיסי מצ"ח לא עמדו ביעד של איסוף אפקטיבי</w:t>
      </w:r>
      <w:r w:rsidRPr="001E29EF">
        <w:rPr>
          <w:rFonts w:hint="cs"/>
          <w:rtl/>
        </w:rPr>
        <w:t xml:space="preserve"> ביחידות</w:t>
      </w:r>
      <w:r w:rsidRPr="001E29EF">
        <w:rPr>
          <w:rtl/>
        </w:rPr>
        <w:t xml:space="preserve"> שבהן קיימים מצבורי נשק ואמל"ח. </w:t>
      </w:r>
    </w:p>
    <w:p w:rsidR="00870575" w:rsidRPr="001E29EF" w:rsidP="00FD1BE0">
      <w:pPr>
        <w:spacing w:before="180" w:line="240" w:lineRule="exact"/>
        <w:ind w:left="-1" w:right="2268"/>
        <w:jc w:val="both"/>
        <w:rPr>
          <w:rFonts w:ascii="Tahoma" w:hAnsi="Tahoma" w:cs="Tahoma"/>
          <w:sz w:val="18"/>
          <w:szCs w:val="18"/>
          <w:rtl/>
        </w:rPr>
      </w:pPr>
      <w:r w:rsidRPr="001E29EF">
        <w:rPr>
          <w:rFonts w:ascii="Tahoma" w:hAnsi="Tahoma" w:cs="Tahoma"/>
          <w:sz w:val="18"/>
          <w:szCs w:val="18"/>
          <w:rtl/>
        </w:rPr>
        <w:t xml:space="preserve">בתגובת צה"ל מאוקטובר 2018 צוין כי "נדרשת השגת היעדים שהציבה לעצמה היחידה בקשר לאיסוף מודיעיני בנושאי נשק ואמל"ח". צה"ל הוסיף כי ביצע שינויים משמעותיים במערך מודיעין מצ"ח, באופן שלהערכתנו יוכל להאיץ את השגת היעדים האמורים וכי בשנים 2017 ו-2018 עסקה יחידת מצ"ח במיצוב ובטיוב מערך המודיעין בדגש על טיוב האיסוף בנושאי הליבה. כמו כן ציין צה"ל כי בוצעה הרחבה של תקני המודיעין ביחידת מצ"ח ושובצו בהם בעלי תפקיד מיומנים ומנוסים. עוד ציין צה"ל כי "הוחלט גם על הקמת יחידה מבוססת </w:t>
      </w:r>
      <w:r w:rsidRPr="001E29EF">
        <w:rPr>
          <w:rFonts w:ascii="Tahoma" w:hAnsi="Tahoma" w:cs="Tahoma"/>
          <w:sz w:val="18"/>
          <w:szCs w:val="18"/>
          <w:rtl/>
        </w:rPr>
        <w:t xml:space="preserve">מודיעין, משותפת למשטרת ישראל ולמצ"ח, שתכליתה טיפול בגניבות אמל"ח ונשק מצה"ל ומניעת זליגתו". </w:t>
      </w:r>
    </w:p>
    <w:p w:rsidR="00870575" w:rsidRPr="001E29EF" w:rsidP="00FD1BE0">
      <w:pPr>
        <w:spacing w:after="240" w:line="240" w:lineRule="exact"/>
        <w:ind w:left="-1" w:right="2268"/>
        <w:jc w:val="both"/>
        <w:rPr>
          <w:rFonts w:ascii="Tahoma" w:hAnsi="Tahoma" w:cs="Tahoma"/>
          <w:sz w:val="18"/>
          <w:szCs w:val="18"/>
          <w:rtl/>
        </w:rPr>
      </w:pPr>
      <w:r w:rsidRPr="001E29EF">
        <w:rPr>
          <w:rFonts w:ascii="Tahoma" w:hAnsi="Tahoma" w:cs="Tahoma"/>
          <w:sz w:val="18"/>
          <w:szCs w:val="18"/>
          <w:rtl/>
        </w:rPr>
        <w:t>צה"ל הוסיף כי היות שהממדים של יעדי האיסוף הם חדשים ושאפתניים, לא ניתן לצפות לעמידה בהם בטווח הקצר, וכי תוצאות הבקרה טרם עברו בחינה נוספת של מפקדת מצ"ח. עם זאת ציין צה"ל כי "</w:t>
      </w:r>
      <w:r w:rsidRPr="001E29EF">
        <w:rPr>
          <w:rFonts w:ascii="Tahoma" w:hAnsi="Tahoma" w:cs="Tahoma"/>
          <w:b/>
          <w:bCs/>
          <w:sz w:val="18"/>
          <w:szCs w:val="18"/>
          <w:rtl/>
        </w:rPr>
        <w:t>אין חולק על כך שלא הושגה עמידה ביעדי האיסוף המודיעיני בנושאי נשק ואמל"ח</w:t>
      </w:r>
      <w:r w:rsidRPr="001E29EF">
        <w:rPr>
          <w:rFonts w:ascii="Tahoma" w:hAnsi="Tahoma" w:cs="Tahoma"/>
          <w:sz w:val="18"/>
          <w:szCs w:val="18"/>
          <w:rtl/>
        </w:rPr>
        <w:t>" (ההדגשה במקור).</w:t>
      </w:r>
    </w:p>
    <w:p w:rsidR="00870575" w:rsidRPr="001E29EF" w:rsidP="00FD1BE0">
      <w:pPr>
        <w:pStyle w:val="RESHET"/>
        <w:rPr>
          <w:rtl/>
        </w:rPr>
      </w:pPr>
      <w:r w:rsidRPr="001E29EF">
        <w:rPr>
          <w:rtl/>
        </w:rPr>
        <w:t>גניבות נשק ואמל"ח הוא נושא הליבה המרכזי של מודיעין מצ"ח. על מצ"ח להמשיך ולחתור לעמידה ביעדי האיסוף המודיעיני בנושא זה, תוך קידום הקמת יחידה משותפת למצ"ח ולמשטרת ישראל שתעסוק בנושא זה. זאת על מנת לשפר את תמונת המודיעין בנושא גניבת נשק ואמל"ח מצה"ל וממילא להביא לשיפור האכיפה.</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 xml:space="preserve">הפעלת מערך המודיעין </w:t>
      </w:r>
    </w:p>
    <w:p w:rsidR="00870575" w:rsidRPr="001E29EF" w:rsidP="00FD1BE0">
      <w:pPr>
        <w:spacing w:line="240" w:lineRule="exact"/>
        <w:ind w:right="2268"/>
        <w:jc w:val="both"/>
        <w:rPr>
          <w:rFonts w:ascii="Tahoma" w:hAnsi="Tahoma" w:cs="Tahoma"/>
          <w:sz w:val="18"/>
          <w:szCs w:val="18"/>
        </w:rPr>
      </w:pPr>
      <w:r w:rsidRPr="001E29EF">
        <w:rPr>
          <w:rFonts w:ascii="Tahoma" w:hAnsi="Tahoma" w:cs="Tahoma"/>
          <w:sz w:val="18"/>
          <w:szCs w:val="18"/>
          <w:rtl/>
        </w:rPr>
        <w:t xml:space="preserve">בהנחיית מפקד מצ"ח בנושא תפוקות רכזי מודיעין נקבע כי "משימת איסוף המידע המודיעיני מוטלת על רכזי המודיעין בבסיסי מצ"ח".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במסמך שהעבירה משטרת ישראל לצוות הביקורת באפריל 2018 צוין כי "פעילות רכז המודיעין מחייבת מקצועיות רבה, רגישות, יצירתיות ותחכום בבחירת המועמדים להפעלה, היעדים, שיטות ההפעלה וההתמודדות עם קשיים ומכשולים צפויים ובלתי צפויים".</w:t>
      </w:r>
    </w:p>
    <w:p w:rsidR="00870575" w:rsidRPr="00F46801" w:rsidP="00DC4174">
      <w:pPr>
        <w:pStyle w:val="RESHET"/>
        <w:rPr>
          <w:spacing w:val="-2"/>
          <w:rtl/>
        </w:rPr>
      </w:pPr>
      <w:r w:rsidRPr="00F46801">
        <w:rPr>
          <w:spacing w:val="-2"/>
          <w:rtl/>
        </w:rPr>
        <w:t>בביקורת עלו פערים במקצועיותם של מערכי המודיעין בבסיסים בהפעלת מקורות, בעמידה בהנחיות המקצועיות ובאיכות הידיעות המופקות על ידם.</w:t>
      </w:r>
      <w:r w:rsidRPr="0012789B" w:rsidR="00DC4174">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820642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3442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עלו</w:t>
                            </w:r>
                            <w:r w:rsidRPr="00DC4174">
                              <w:rPr>
                                <w:rFonts w:cs="Tahoma"/>
                                <w:color w:val="0B5294"/>
                                <w:spacing w:val="-4"/>
                                <w:sz w:val="24"/>
                                <w:szCs w:val="24"/>
                                <w:rtl/>
                              </w:rPr>
                              <w:t xml:space="preserve"> </w:t>
                            </w:r>
                            <w:r w:rsidRPr="00DC4174">
                              <w:rPr>
                                <w:rFonts w:cs="Tahoma" w:hint="eastAsia"/>
                                <w:color w:val="0B5294"/>
                                <w:spacing w:val="-4"/>
                                <w:sz w:val="24"/>
                                <w:szCs w:val="24"/>
                                <w:rtl/>
                              </w:rPr>
                              <w:t>פערים</w:t>
                            </w:r>
                            <w:r w:rsidRPr="00DC4174">
                              <w:rPr>
                                <w:rFonts w:cs="Tahoma"/>
                                <w:color w:val="0B5294"/>
                                <w:spacing w:val="-4"/>
                                <w:sz w:val="24"/>
                                <w:szCs w:val="24"/>
                                <w:rtl/>
                              </w:rPr>
                              <w:t xml:space="preserve"> </w:t>
                            </w:r>
                            <w:r w:rsidRPr="00DC4174">
                              <w:rPr>
                                <w:rFonts w:cs="Tahoma" w:hint="eastAsia"/>
                                <w:color w:val="0B5294"/>
                                <w:spacing w:val="-4"/>
                                <w:sz w:val="24"/>
                                <w:szCs w:val="24"/>
                                <w:rtl/>
                              </w:rPr>
                              <w:t>במקצועיותם</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מערכי</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בבסיסים</w:t>
                            </w:r>
                            <w:r w:rsidRPr="00DC4174">
                              <w:rPr>
                                <w:rFonts w:cs="Tahoma"/>
                                <w:color w:val="0B5294"/>
                                <w:spacing w:val="-4"/>
                                <w:sz w:val="24"/>
                                <w:szCs w:val="24"/>
                                <w:rtl/>
                              </w:rPr>
                              <w:t xml:space="preserve"> </w:t>
                            </w:r>
                            <w:r w:rsidRPr="00DC4174">
                              <w:rPr>
                                <w:rFonts w:cs="Tahoma" w:hint="eastAsia"/>
                                <w:color w:val="0B5294"/>
                                <w:spacing w:val="-4"/>
                                <w:sz w:val="24"/>
                                <w:szCs w:val="24"/>
                                <w:rtl/>
                              </w:rPr>
                              <w:t>בנוגע</w:t>
                            </w:r>
                            <w:r w:rsidRPr="00DC4174">
                              <w:rPr>
                                <w:rFonts w:cs="Tahoma"/>
                                <w:color w:val="0B5294"/>
                                <w:spacing w:val="-4"/>
                                <w:sz w:val="24"/>
                                <w:szCs w:val="24"/>
                                <w:rtl/>
                              </w:rPr>
                              <w:t xml:space="preserve"> </w:t>
                            </w:r>
                            <w:r w:rsidRPr="00DC4174">
                              <w:rPr>
                                <w:rFonts w:cs="Tahoma" w:hint="eastAsia"/>
                                <w:color w:val="0B5294"/>
                                <w:spacing w:val="-4"/>
                                <w:sz w:val="24"/>
                                <w:szCs w:val="24"/>
                                <w:rtl/>
                              </w:rPr>
                              <w:t>להפעלת</w:t>
                            </w:r>
                            <w:r w:rsidRPr="00DC4174">
                              <w:rPr>
                                <w:rFonts w:cs="Tahoma"/>
                                <w:color w:val="0B5294"/>
                                <w:spacing w:val="-4"/>
                                <w:sz w:val="24"/>
                                <w:szCs w:val="24"/>
                                <w:rtl/>
                              </w:rPr>
                              <w:t xml:space="preserve"> </w:t>
                            </w:r>
                            <w:r w:rsidRPr="00DC4174">
                              <w:rPr>
                                <w:rFonts w:cs="Tahoma" w:hint="eastAsia"/>
                                <w:color w:val="0B5294"/>
                                <w:spacing w:val="-4"/>
                                <w:sz w:val="24"/>
                                <w:szCs w:val="24"/>
                                <w:rtl/>
                              </w:rPr>
                              <w:t>מקורות</w:t>
                            </w:r>
                            <w:r w:rsidRPr="00DC4174">
                              <w:rPr>
                                <w:rFonts w:cs="Tahoma"/>
                                <w:color w:val="0B5294"/>
                                <w:spacing w:val="-4"/>
                                <w:sz w:val="24"/>
                                <w:szCs w:val="24"/>
                                <w:rtl/>
                              </w:rPr>
                              <w:t xml:space="preserve">, </w:t>
                            </w:r>
                            <w:r w:rsidRPr="00DC4174">
                              <w:rPr>
                                <w:rFonts w:cs="Tahoma" w:hint="eastAsia"/>
                                <w:color w:val="0B5294"/>
                                <w:spacing w:val="-4"/>
                                <w:sz w:val="24"/>
                                <w:szCs w:val="24"/>
                                <w:rtl/>
                              </w:rPr>
                              <w:t>עמידה</w:t>
                            </w:r>
                            <w:r w:rsidRPr="00DC4174">
                              <w:rPr>
                                <w:rFonts w:cs="Tahoma"/>
                                <w:color w:val="0B5294"/>
                                <w:spacing w:val="-4"/>
                                <w:sz w:val="24"/>
                                <w:szCs w:val="24"/>
                                <w:rtl/>
                              </w:rPr>
                              <w:t xml:space="preserve"> </w:t>
                            </w:r>
                            <w:r w:rsidRPr="00DC4174">
                              <w:rPr>
                                <w:rFonts w:cs="Tahoma" w:hint="eastAsia"/>
                                <w:color w:val="0B5294"/>
                                <w:spacing w:val="-4"/>
                                <w:sz w:val="24"/>
                                <w:szCs w:val="24"/>
                                <w:rtl/>
                              </w:rPr>
                              <w:t>בהנחיות</w:t>
                            </w:r>
                            <w:r w:rsidRPr="00DC4174">
                              <w:rPr>
                                <w:rFonts w:cs="Tahoma"/>
                                <w:color w:val="0B5294"/>
                                <w:spacing w:val="-4"/>
                                <w:sz w:val="24"/>
                                <w:szCs w:val="24"/>
                                <w:rtl/>
                              </w:rPr>
                              <w:t xml:space="preserve"> </w:t>
                            </w:r>
                            <w:r w:rsidRPr="00DC4174">
                              <w:rPr>
                                <w:rFonts w:cs="Tahoma" w:hint="eastAsia"/>
                                <w:color w:val="0B5294"/>
                                <w:spacing w:val="-4"/>
                                <w:sz w:val="24"/>
                                <w:szCs w:val="24"/>
                                <w:rtl/>
                              </w:rPr>
                              <w:t>המקצועיות</w:t>
                            </w:r>
                            <w:r w:rsidRPr="00DC4174">
                              <w:rPr>
                                <w:rFonts w:cs="Tahoma"/>
                                <w:color w:val="0B5294"/>
                                <w:spacing w:val="-4"/>
                                <w:sz w:val="24"/>
                                <w:szCs w:val="24"/>
                                <w:rtl/>
                              </w:rPr>
                              <w:t xml:space="preserve"> </w:t>
                            </w:r>
                            <w:r w:rsidRPr="00DC4174">
                              <w:rPr>
                                <w:rFonts w:cs="Tahoma" w:hint="eastAsia"/>
                                <w:color w:val="0B5294"/>
                                <w:spacing w:val="-4"/>
                                <w:sz w:val="24"/>
                                <w:szCs w:val="24"/>
                                <w:rtl/>
                              </w:rPr>
                              <w:t>ואיכות</w:t>
                            </w:r>
                            <w:r w:rsidRPr="00DC4174">
                              <w:rPr>
                                <w:rFonts w:cs="Tahoma"/>
                                <w:color w:val="0B5294"/>
                                <w:spacing w:val="-4"/>
                                <w:sz w:val="24"/>
                                <w:szCs w:val="24"/>
                                <w:rtl/>
                              </w:rPr>
                              <w:t xml:space="preserve"> </w:t>
                            </w:r>
                            <w:r w:rsidRPr="00DC4174">
                              <w:rPr>
                                <w:rFonts w:cs="Tahoma" w:hint="eastAsia"/>
                                <w:color w:val="0B5294"/>
                                <w:spacing w:val="-4"/>
                                <w:sz w:val="24"/>
                                <w:szCs w:val="24"/>
                                <w:rtl/>
                              </w:rPr>
                              <w:t>הידיעות</w:t>
                            </w:r>
                            <w:r w:rsidRPr="00DC4174">
                              <w:rPr>
                                <w:rFonts w:cs="Tahoma"/>
                                <w:color w:val="0B5294"/>
                                <w:spacing w:val="-4"/>
                                <w:sz w:val="24"/>
                                <w:szCs w:val="24"/>
                                <w:rtl/>
                              </w:rPr>
                              <w:t xml:space="preserve"> </w:t>
                            </w:r>
                            <w:r w:rsidRPr="00DC4174">
                              <w:rPr>
                                <w:rFonts w:cs="Tahoma" w:hint="eastAsia"/>
                                <w:color w:val="0B5294"/>
                                <w:spacing w:val="-4"/>
                                <w:sz w:val="24"/>
                                <w:szCs w:val="24"/>
                                <w:rtl/>
                              </w:rPr>
                              <w:t>המופקות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ידם</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15255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2447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195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עלו</w:t>
                      </w:r>
                      <w:r w:rsidRPr="00DC4174">
                        <w:rPr>
                          <w:rFonts w:cs="Tahoma"/>
                          <w:color w:val="0B5294"/>
                          <w:spacing w:val="-4"/>
                          <w:sz w:val="24"/>
                          <w:szCs w:val="24"/>
                          <w:rtl/>
                        </w:rPr>
                        <w:t xml:space="preserve"> </w:t>
                      </w:r>
                      <w:r w:rsidRPr="00DC4174">
                        <w:rPr>
                          <w:rFonts w:cs="Tahoma" w:hint="eastAsia"/>
                          <w:color w:val="0B5294"/>
                          <w:spacing w:val="-4"/>
                          <w:sz w:val="24"/>
                          <w:szCs w:val="24"/>
                          <w:rtl/>
                        </w:rPr>
                        <w:t>פערים</w:t>
                      </w:r>
                      <w:r w:rsidRPr="00DC4174">
                        <w:rPr>
                          <w:rFonts w:cs="Tahoma"/>
                          <w:color w:val="0B5294"/>
                          <w:spacing w:val="-4"/>
                          <w:sz w:val="24"/>
                          <w:szCs w:val="24"/>
                          <w:rtl/>
                        </w:rPr>
                        <w:t xml:space="preserve"> </w:t>
                      </w:r>
                      <w:r w:rsidRPr="00DC4174">
                        <w:rPr>
                          <w:rFonts w:cs="Tahoma" w:hint="eastAsia"/>
                          <w:color w:val="0B5294"/>
                          <w:spacing w:val="-4"/>
                          <w:sz w:val="24"/>
                          <w:szCs w:val="24"/>
                          <w:rtl/>
                        </w:rPr>
                        <w:t>במקצועיותם</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מערכי</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בבסיסים</w:t>
                      </w:r>
                      <w:r w:rsidRPr="00DC4174">
                        <w:rPr>
                          <w:rFonts w:cs="Tahoma"/>
                          <w:color w:val="0B5294"/>
                          <w:spacing w:val="-4"/>
                          <w:sz w:val="24"/>
                          <w:szCs w:val="24"/>
                          <w:rtl/>
                        </w:rPr>
                        <w:t xml:space="preserve"> </w:t>
                      </w:r>
                      <w:r w:rsidRPr="00DC4174">
                        <w:rPr>
                          <w:rFonts w:cs="Tahoma" w:hint="eastAsia"/>
                          <w:color w:val="0B5294"/>
                          <w:spacing w:val="-4"/>
                          <w:sz w:val="24"/>
                          <w:szCs w:val="24"/>
                          <w:rtl/>
                        </w:rPr>
                        <w:t>בנוגע</w:t>
                      </w:r>
                      <w:r w:rsidRPr="00DC4174">
                        <w:rPr>
                          <w:rFonts w:cs="Tahoma"/>
                          <w:color w:val="0B5294"/>
                          <w:spacing w:val="-4"/>
                          <w:sz w:val="24"/>
                          <w:szCs w:val="24"/>
                          <w:rtl/>
                        </w:rPr>
                        <w:t xml:space="preserve"> </w:t>
                      </w:r>
                      <w:r w:rsidRPr="00DC4174">
                        <w:rPr>
                          <w:rFonts w:cs="Tahoma" w:hint="eastAsia"/>
                          <w:color w:val="0B5294"/>
                          <w:spacing w:val="-4"/>
                          <w:sz w:val="24"/>
                          <w:szCs w:val="24"/>
                          <w:rtl/>
                        </w:rPr>
                        <w:t>להפעלת</w:t>
                      </w:r>
                      <w:r w:rsidRPr="00DC4174">
                        <w:rPr>
                          <w:rFonts w:cs="Tahoma"/>
                          <w:color w:val="0B5294"/>
                          <w:spacing w:val="-4"/>
                          <w:sz w:val="24"/>
                          <w:szCs w:val="24"/>
                          <w:rtl/>
                        </w:rPr>
                        <w:t xml:space="preserve"> </w:t>
                      </w:r>
                      <w:r w:rsidRPr="00DC4174">
                        <w:rPr>
                          <w:rFonts w:cs="Tahoma" w:hint="eastAsia"/>
                          <w:color w:val="0B5294"/>
                          <w:spacing w:val="-4"/>
                          <w:sz w:val="24"/>
                          <w:szCs w:val="24"/>
                          <w:rtl/>
                        </w:rPr>
                        <w:t>מקורות</w:t>
                      </w:r>
                      <w:r w:rsidRPr="00DC4174">
                        <w:rPr>
                          <w:rFonts w:cs="Tahoma"/>
                          <w:color w:val="0B5294"/>
                          <w:spacing w:val="-4"/>
                          <w:sz w:val="24"/>
                          <w:szCs w:val="24"/>
                          <w:rtl/>
                        </w:rPr>
                        <w:t xml:space="preserve">, </w:t>
                      </w:r>
                      <w:r w:rsidRPr="00DC4174">
                        <w:rPr>
                          <w:rFonts w:cs="Tahoma" w:hint="eastAsia"/>
                          <w:color w:val="0B5294"/>
                          <w:spacing w:val="-4"/>
                          <w:sz w:val="24"/>
                          <w:szCs w:val="24"/>
                          <w:rtl/>
                        </w:rPr>
                        <w:t>עמידה</w:t>
                      </w:r>
                      <w:r w:rsidRPr="00DC4174">
                        <w:rPr>
                          <w:rFonts w:cs="Tahoma"/>
                          <w:color w:val="0B5294"/>
                          <w:spacing w:val="-4"/>
                          <w:sz w:val="24"/>
                          <w:szCs w:val="24"/>
                          <w:rtl/>
                        </w:rPr>
                        <w:t xml:space="preserve"> </w:t>
                      </w:r>
                      <w:r w:rsidRPr="00DC4174">
                        <w:rPr>
                          <w:rFonts w:cs="Tahoma" w:hint="eastAsia"/>
                          <w:color w:val="0B5294"/>
                          <w:spacing w:val="-4"/>
                          <w:sz w:val="24"/>
                          <w:szCs w:val="24"/>
                          <w:rtl/>
                        </w:rPr>
                        <w:t>בהנחיות</w:t>
                      </w:r>
                      <w:r w:rsidRPr="00DC4174">
                        <w:rPr>
                          <w:rFonts w:cs="Tahoma"/>
                          <w:color w:val="0B5294"/>
                          <w:spacing w:val="-4"/>
                          <w:sz w:val="24"/>
                          <w:szCs w:val="24"/>
                          <w:rtl/>
                        </w:rPr>
                        <w:t xml:space="preserve"> </w:t>
                      </w:r>
                      <w:r w:rsidRPr="00DC4174">
                        <w:rPr>
                          <w:rFonts w:cs="Tahoma" w:hint="eastAsia"/>
                          <w:color w:val="0B5294"/>
                          <w:spacing w:val="-4"/>
                          <w:sz w:val="24"/>
                          <w:szCs w:val="24"/>
                          <w:rtl/>
                        </w:rPr>
                        <w:t>המקצועיות</w:t>
                      </w:r>
                      <w:r w:rsidRPr="00DC4174">
                        <w:rPr>
                          <w:rFonts w:cs="Tahoma"/>
                          <w:color w:val="0B5294"/>
                          <w:spacing w:val="-4"/>
                          <w:sz w:val="24"/>
                          <w:szCs w:val="24"/>
                          <w:rtl/>
                        </w:rPr>
                        <w:t xml:space="preserve"> </w:t>
                      </w:r>
                      <w:r w:rsidRPr="00DC4174">
                        <w:rPr>
                          <w:rFonts w:cs="Tahoma" w:hint="eastAsia"/>
                          <w:color w:val="0B5294"/>
                          <w:spacing w:val="-4"/>
                          <w:sz w:val="24"/>
                          <w:szCs w:val="24"/>
                          <w:rtl/>
                        </w:rPr>
                        <w:t>ואיכות</w:t>
                      </w:r>
                      <w:r w:rsidRPr="00DC4174">
                        <w:rPr>
                          <w:rFonts w:cs="Tahoma"/>
                          <w:color w:val="0B5294"/>
                          <w:spacing w:val="-4"/>
                          <w:sz w:val="24"/>
                          <w:szCs w:val="24"/>
                          <w:rtl/>
                        </w:rPr>
                        <w:t xml:space="preserve"> </w:t>
                      </w:r>
                      <w:r w:rsidRPr="00DC4174">
                        <w:rPr>
                          <w:rFonts w:cs="Tahoma" w:hint="eastAsia"/>
                          <w:color w:val="0B5294"/>
                          <w:spacing w:val="-4"/>
                          <w:sz w:val="24"/>
                          <w:szCs w:val="24"/>
                          <w:rtl/>
                        </w:rPr>
                        <w:t>הידיעות</w:t>
                      </w:r>
                      <w:r w:rsidRPr="00DC4174">
                        <w:rPr>
                          <w:rFonts w:cs="Tahoma"/>
                          <w:color w:val="0B5294"/>
                          <w:spacing w:val="-4"/>
                          <w:sz w:val="24"/>
                          <w:szCs w:val="24"/>
                          <w:rtl/>
                        </w:rPr>
                        <w:t xml:space="preserve"> </w:t>
                      </w:r>
                      <w:r w:rsidRPr="00DC4174">
                        <w:rPr>
                          <w:rFonts w:cs="Tahoma" w:hint="eastAsia"/>
                          <w:color w:val="0B5294"/>
                          <w:spacing w:val="-4"/>
                          <w:sz w:val="24"/>
                          <w:szCs w:val="24"/>
                          <w:rtl/>
                        </w:rPr>
                        <w:t>המופקות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ידם</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6304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לדוגמה, בדוח בקרה שהכין </w:t>
      </w:r>
      <w:r w:rsidRPr="001E29EF">
        <w:rPr>
          <w:rFonts w:ascii="Tahoma" w:hAnsi="Tahoma" w:cs="Tahoma"/>
          <w:sz w:val="18"/>
          <w:szCs w:val="18"/>
          <w:rtl/>
        </w:rPr>
        <w:t>עח"ם</w:t>
      </w:r>
      <w:r w:rsidRPr="001E29EF">
        <w:rPr>
          <w:rFonts w:ascii="Tahoma" w:hAnsi="Tahoma" w:cs="Tahoma"/>
          <w:sz w:val="18"/>
          <w:szCs w:val="18"/>
          <w:rtl/>
        </w:rPr>
        <w:t xml:space="preserve"> במחצית השנייה של 2017 באחד מבסיסי מצ"ח צוינו "פערים משמעותיים בידע המקצועי של הרכזים בכל הקשור להפעלת מקורות ועמידה בהנחיות המקצועיות". כמו כן, בביקור שקיים מפקד מצ"ח בבסיס אחר במאי 2017 הוא ציין כי "קיים פער רב בפעילות המודיעינית בבסיס... יש לשאוף לשיפור המודיעין וחיזוקו". בסיכום ביקור של מפקד מצ"ח בבסיס מצ"ח נוסף ביולי 2017 צוין כי "מערך המודיעין ככלל אינו פועל בצורה יעילה ומוכוונת".</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ממסמכי </w:t>
      </w:r>
      <w:r w:rsidRPr="001E29EF">
        <w:rPr>
          <w:rFonts w:ascii="Tahoma" w:hAnsi="Tahoma" w:cs="Tahoma"/>
          <w:sz w:val="18"/>
          <w:szCs w:val="18"/>
          <w:rtl/>
        </w:rPr>
        <w:t>עח"ם</w:t>
      </w:r>
      <w:r w:rsidRPr="001E29EF">
        <w:rPr>
          <w:rFonts w:ascii="Tahoma" w:hAnsi="Tahoma" w:cs="Tahoma"/>
          <w:sz w:val="18"/>
          <w:szCs w:val="18"/>
          <w:rtl/>
        </w:rPr>
        <w:t xml:space="preserve"> בנושא תשאול מקורות עולה מסקנה כמעט גורפת בדבר "היעדר יכולות מצד מרבית רכזי היחידה להפעיל מקורות, </w:t>
      </w:r>
      <w:r w:rsidRPr="001E29EF">
        <w:rPr>
          <w:rFonts w:ascii="Tahoma" w:hAnsi="Tahoma" w:cs="Tahoma"/>
          <w:sz w:val="18"/>
          <w:szCs w:val="18"/>
          <w:rtl/>
        </w:rPr>
        <w:t>לתשאלם</w:t>
      </w:r>
      <w:r w:rsidRPr="001E29EF">
        <w:rPr>
          <w:rFonts w:ascii="Tahoma" w:hAnsi="Tahoma" w:cs="Tahoma"/>
          <w:sz w:val="18"/>
          <w:szCs w:val="18"/>
          <w:rtl/>
        </w:rPr>
        <w:t xml:space="preserve"> ולהזין ידיעות המונפקות מהם". כן הועלה כי "</w:t>
      </w:r>
      <w:r w:rsidRPr="001E29EF">
        <w:rPr>
          <w:rFonts w:ascii="Tahoma" w:hAnsi="Tahoma" w:cs="Tahoma"/>
          <w:b/>
          <w:bCs/>
          <w:sz w:val="18"/>
          <w:szCs w:val="18"/>
          <w:rtl/>
        </w:rPr>
        <w:t>היעדר יכולת התשאול של המקורות משליכה באופן ישיר על הפקתו של מידע שגוי ולא מהימן</w:t>
      </w:r>
      <w:r w:rsidRPr="001E29EF">
        <w:rPr>
          <w:rFonts w:ascii="Tahoma" w:hAnsi="Tahoma" w:cs="Tahoma"/>
          <w:sz w:val="18"/>
          <w:szCs w:val="18"/>
          <w:rtl/>
        </w:rPr>
        <w:t>"</w:t>
      </w:r>
      <w:r w:rsidRPr="001E29EF">
        <w:rPr>
          <w:rFonts w:ascii="Tahoma" w:hAnsi="Tahoma" w:cs="Tahoma"/>
          <w:b/>
          <w:bCs/>
          <w:sz w:val="18"/>
          <w:szCs w:val="18"/>
          <w:rtl/>
        </w:rPr>
        <w:t xml:space="preserve"> </w:t>
      </w:r>
      <w:r w:rsidRPr="001E29EF">
        <w:rPr>
          <w:rFonts w:ascii="Tahoma" w:hAnsi="Tahoma" w:cs="Tahoma"/>
          <w:sz w:val="18"/>
          <w:szCs w:val="18"/>
          <w:rtl/>
        </w:rPr>
        <w:t xml:space="preserve">(ההדגשה במקור).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מפקד </w:t>
      </w:r>
      <w:r w:rsidRPr="001E29EF">
        <w:rPr>
          <w:rFonts w:ascii="Tahoma" w:hAnsi="Tahoma" w:cs="Tahoma"/>
          <w:sz w:val="18"/>
          <w:szCs w:val="18"/>
          <w:rtl/>
        </w:rPr>
        <w:t>הימל"ם</w:t>
      </w:r>
      <w:r w:rsidRPr="001E29EF">
        <w:rPr>
          <w:rFonts w:ascii="Tahoma" w:hAnsi="Tahoma" w:cs="Tahoma"/>
          <w:sz w:val="18"/>
          <w:szCs w:val="18"/>
          <w:rtl/>
        </w:rPr>
        <w:t xml:space="preserve"> וקצין המודיעין של </w:t>
      </w:r>
      <w:r w:rsidRPr="001E29EF">
        <w:rPr>
          <w:rFonts w:ascii="Tahoma" w:hAnsi="Tahoma" w:cs="Tahoma"/>
          <w:sz w:val="18"/>
          <w:szCs w:val="18"/>
          <w:rtl/>
        </w:rPr>
        <w:t>הימל"ם</w:t>
      </w:r>
      <w:r w:rsidRPr="001E29EF">
        <w:rPr>
          <w:rFonts w:ascii="Tahoma" w:hAnsi="Tahoma" w:cs="Tahoma"/>
          <w:sz w:val="18"/>
          <w:szCs w:val="18"/>
          <w:rtl/>
        </w:rPr>
        <w:t xml:space="preserve"> מסרו לצוות הביקורת באפריל 2018 כי תהליך "</w:t>
      </w:r>
      <w:r w:rsidRPr="001E29EF">
        <w:rPr>
          <w:rFonts w:ascii="Tahoma" w:hAnsi="Tahoma" w:cs="Tahoma"/>
          <w:sz w:val="18"/>
          <w:szCs w:val="18"/>
          <w:rtl/>
        </w:rPr>
        <w:t>אתירת</w:t>
      </w:r>
      <w:r w:rsidRPr="001E29EF">
        <w:rPr>
          <w:rFonts w:ascii="Tahoma" w:hAnsi="Tahoma" w:cs="Tahoma"/>
          <w:sz w:val="18"/>
          <w:szCs w:val="18"/>
          <w:rtl/>
        </w:rPr>
        <w:t xml:space="preserve"> מקורות מודיעיניים</w:t>
      </w:r>
      <w:r w:rsidRPr="001E29EF">
        <w:rPr>
          <w:rFonts w:ascii="Tahoma" w:hAnsi="Tahoma" w:cs="Tahoma"/>
          <w:sz w:val="18"/>
          <w:szCs w:val="18"/>
          <w:vertAlign w:val="superscript"/>
          <w:rtl/>
        </w:rPr>
        <w:t>[</w:t>
      </w:r>
      <w:r>
        <w:rPr>
          <w:rStyle w:val="FootnoteReference0"/>
          <w:rFonts w:ascii="Tahoma" w:hAnsi="Tahoma" w:cs="Tahoma"/>
          <w:sz w:val="18"/>
          <w:szCs w:val="18"/>
          <w:rtl/>
        </w:rPr>
        <w:footnoteReference w:id="19"/>
      </w:r>
      <w:r w:rsidRPr="001E29EF">
        <w:rPr>
          <w:rFonts w:ascii="Tahoma" w:hAnsi="Tahoma" w:cs="Tahoma"/>
          <w:sz w:val="18"/>
          <w:szCs w:val="18"/>
          <w:vertAlign w:val="superscript"/>
          <w:rtl/>
        </w:rPr>
        <w:t>]</w:t>
      </w:r>
      <w:r w:rsidRPr="001E29EF">
        <w:rPr>
          <w:rFonts w:ascii="Tahoma" w:hAnsi="Tahoma" w:cs="Tahoma"/>
          <w:sz w:val="18"/>
          <w:szCs w:val="18"/>
          <w:rtl/>
        </w:rPr>
        <w:t xml:space="preserve"> מושתת על היכולת להפעיל אנשים ויכולת להפיק מהם את הידיעות המודיעיניות הנדרשות". עוד הוסיפו כי "הדבר דורש בגרות וניסיון בהפעלת מקורות מודיעיניים. במצ"ח רכזי המודיעין ברובם... בשרות חובה לעומת רכזי המודיעין במשטרה ששם העוסקים בתפקיד המודיעין הם בוגרים ומנוסים השוהים בתפקיד שנים ארוכות - במודיעין אין תחליף לניסיון והגיל הוא קריטי".</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אחד הגורמים המשפיעים על איסוף אפקטיבי הינו הניסיון הנצבר של רכז המודיעין אולם, היות שהאוכלוסייה העיקרית עמה באים רכזי המודיעין ביחידת מצ"ח היא אוכלוסייה צעירה, אלמנט הגיל והניסיון המקצועי הם קריטיים פחות.</w:t>
      </w:r>
    </w:p>
    <w:p w:rsidR="00870575" w:rsidRPr="001E29EF" w:rsidP="00DC4174">
      <w:pPr>
        <w:pStyle w:val="RESHET"/>
        <w:rPr>
          <w:rtl/>
        </w:rPr>
      </w:pPr>
      <w:r w:rsidRPr="001E29EF">
        <w:rPr>
          <w:rtl/>
        </w:rPr>
        <w:t xml:space="preserve">מאחר שרכזי המודיעין במצ"ח הם במקרים רבים חיילים בשירות חובה, נדרשים תהליכי חפיפה סדורים ופיקוח הדוק על פעילותם, על מנת לוודא כי היא מבוצעת במקצועיות ותוך עמידה בהנחיות. בביקורת עלו ליקויים בתהליכי החניכה של רכזי המודיעין ובפיקוח ובבקרה של המפקדים עליהם. להלן הפרטים: </w:t>
      </w:r>
      <w:r w:rsidRPr="0012789B" w:rsidR="00B8512D">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0194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95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עלו</w:t>
                            </w:r>
                            <w:r w:rsidRPr="00DC4174">
                              <w:rPr>
                                <w:rFonts w:cs="Tahoma"/>
                                <w:color w:val="0B5294"/>
                                <w:spacing w:val="-4"/>
                                <w:sz w:val="24"/>
                                <w:szCs w:val="24"/>
                                <w:rtl/>
                              </w:rPr>
                              <w:t xml:space="preserve"> </w:t>
                            </w:r>
                            <w:r w:rsidRPr="00DC4174">
                              <w:rPr>
                                <w:rFonts w:cs="Tahoma" w:hint="eastAsia"/>
                                <w:color w:val="0B5294"/>
                                <w:spacing w:val="-4"/>
                                <w:sz w:val="24"/>
                                <w:szCs w:val="24"/>
                                <w:rtl/>
                              </w:rPr>
                              <w:t>ליקויים</w:t>
                            </w:r>
                            <w:r w:rsidRPr="00DC4174">
                              <w:rPr>
                                <w:rFonts w:cs="Tahoma"/>
                                <w:color w:val="0B5294"/>
                                <w:spacing w:val="-4"/>
                                <w:sz w:val="24"/>
                                <w:szCs w:val="24"/>
                                <w:rtl/>
                              </w:rPr>
                              <w:t xml:space="preserve"> </w:t>
                            </w:r>
                            <w:r w:rsidRPr="00DC4174">
                              <w:rPr>
                                <w:rFonts w:cs="Tahoma" w:hint="eastAsia"/>
                                <w:color w:val="0B5294"/>
                                <w:spacing w:val="-4"/>
                                <w:sz w:val="24"/>
                                <w:szCs w:val="24"/>
                                <w:rtl/>
                              </w:rPr>
                              <w:t>בתהליכי</w:t>
                            </w:r>
                            <w:r w:rsidRPr="00DC4174">
                              <w:rPr>
                                <w:rFonts w:cs="Tahoma"/>
                                <w:color w:val="0B5294"/>
                                <w:spacing w:val="-4"/>
                                <w:sz w:val="24"/>
                                <w:szCs w:val="24"/>
                                <w:rtl/>
                              </w:rPr>
                              <w:t xml:space="preserve"> </w:t>
                            </w:r>
                            <w:r w:rsidRPr="00DC4174">
                              <w:rPr>
                                <w:rFonts w:cs="Tahoma" w:hint="eastAsia"/>
                                <w:color w:val="0B5294"/>
                                <w:spacing w:val="-4"/>
                                <w:sz w:val="24"/>
                                <w:szCs w:val="24"/>
                                <w:rtl/>
                              </w:rPr>
                              <w:t>החניכה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רכזי</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ובפיקוח</w:t>
                            </w:r>
                            <w:r w:rsidRPr="00DC4174">
                              <w:rPr>
                                <w:rFonts w:cs="Tahoma"/>
                                <w:color w:val="0B5294"/>
                                <w:spacing w:val="-4"/>
                                <w:sz w:val="24"/>
                                <w:szCs w:val="24"/>
                                <w:rtl/>
                              </w:rPr>
                              <w:t xml:space="preserve"> </w:t>
                            </w:r>
                            <w:r w:rsidRPr="00DC4174">
                              <w:rPr>
                                <w:rFonts w:cs="Tahoma" w:hint="eastAsia"/>
                                <w:color w:val="0B5294"/>
                                <w:spacing w:val="-4"/>
                                <w:sz w:val="24"/>
                                <w:szCs w:val="24"/>
                                <w:rtl/>
                              </w:rPr>
                              <w:t>ובבקרה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המפקדים</w:t>
                            </w:r>
                            <w:r w:rsidRPr="00DC4174">
                              <w:rPr>
                                <w:rFonts w:cs="Tahoma"/>
                                <w:color w:val="0B5294"/>
                                <w:spacing w:val="-4"/>
                                <w:sz w:val="24"/>
                                <w:szCs w:val="24"/>
                                <w:rtl/>
                              </w:rPr>
                              <w:t xml:space="preserve"> </w:t>
                            </w:r>
                            <w:r w:rsidRPr="00DC4174">
                              <w:rPr>
                                <w:rFonts w:cs="Tahoma" w:hint="eastAsia"/>
                                <w:color w:val="0B5294"/>
                                <w:spacing w:val="-4"/>
                                <w:sz w:val="24"/>
                                <w:szCs w:val="24"/>
                                <w:rtl/>
                              </w:rPr>
                              <w:t>עליהם</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89042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2421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053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עלו</w:t>
                      </w:r>
                      <w:r w:rsidRPr="00DC4174">
                        <w:rPr>
                          <w:rFonts w:cs="Tahoma"/>
                          <w:color w:val="0B5294"/>
                          <w:spacing w:val="-4"/>
                          <w:sz w:val="24"/>
                          <w:szCs w:val="24"/>
                          <w:rtl/>
                        </w:rPr>
                        <w:t xml:space="preserve"> </w:t>
                      </w:r>
                      <w:r w:rsidRPr="00DC4174">
                        <w:rPr>
                          <w:rFonts w:cs="Tahoma" w:hint="eastAsia"/>
                          <w:color w:val="0B5294"/>
                          <w:spacing w:val="-4"/>
                          <w:sz w:val="24"/>
                          <w:szCs w:val="24"/>
                          <w:rtl/>
                        </w:rPr>
                        <w:t>ליקויים</w:t>
                      </w:r>
                      <w:r w:rsidRPr="00DC4174">
                        <w:rPr>
                          <w:rFonts w:cs="Tahoma"/>
                          <w:color w:val="0B5294"/>
                          <w:spacing w:val="-4"/>
                          <w:sz w:val="24"/>
                          <w:szCs w:val="24"/>
                          <w:rtl/>
                        </w:rPr>
                        <w:t xml:space="preserve"> </w:t>
                      </w:r>
                      <w:r w:rsidRPr="00DC4174">
                        <w:rPr>
                          <w:rFonts w:cs="Tahoma" w:hint="eastAsia"/>
                          <w:color w:val="0B5294"/>
                          <w:spacing w:val="-4"/>
                          <w:sz w:val="24"/>
                          <w:szCs w:val="24"/>
                          <w:rtl/>
                        </w:rPr>
                        <w:t>בתהליכי</w:t>
                      </w:r>
                      <w:r w:rsidRPr="00DC4174">
                        <w:rPr>
                          <w:rFonts w:cs="Tahoma"/>
                          <w:color w:val="0B5294"/>
                          <w:spacing w:val="-4"/>
                          <w:sz w:val="24"/>
                          <w:szCs w:val="24"/>
                          <w:rtl/>
                        </w:rPr>
                        <w:t xml:space="preserve"> </w:t>
                      </w:r>
                      <w:r w:rsidRPr="00DC4174">
                        <w:rPr>
                          <w:rFonts w:cs="Tahoma" w:hint="eastAsia"/>
                          <w:color w:val="0B5294"/>
                          <w:spacing w:val="-4"/>
                          <w:sz w:val="24"/>
                          <w:szCs w:val="24"/>
                          <w:rtl/>
                        </w:rPr>
                        <w:t>החניכה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רכזי</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ובפיקוח</w:t>
                      </w:r>
                      <w:r w:rsidRPr="00DC4174">
                        <w:rPr>
                          <w:rFonts w:cs="Tahoma"/>
                          <w:color w:val="0B5294"/>
                          <w:spacing w:val="-4"/>
                          <w:sz w:val="24"/>
                          <w:szCs w:val="24"/>
                          <w:rtl/>
                        </w:rPr>
                        <w:t xml:space="preserve"> </w:t>
                      </w:r>
                      <w:r w:rsidRPr="00DC4174">
                        <w:rPr>
                          <w:rFonts w:cs="Tahoma" w:hint="eastAsia"/>
                          <w:color w:val="0B5294"/>
                          <w:spacing w:val="-4"/>
                          <w:sz w:val="24"/>
                          <w:szCs w:val="24"/>
                          <w:rtl/>
                        </w:rPr>
                        <w:t>ובבקרה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המפקדים</w:t>
                      </w:r>
                      <w:r w:rsidRPr="00DC4174">
                        <w:rPr>
                          <w:rFonts w:cs="Tahoma"/>
                          <w:color w:val="0B5294"/>
                          <w:spacing w:val="-4"/>
                          <w:sz w:val="24"/>
                          <w:szCs w:val="24"/>
                          <w:rtl/>
                        </w:rPr>
                        <w:t xml:space="preserve"> </w:t>
                      </w:r>
                      <w:r w:rsidRPr="00DC4174">
                        <w:rPr>
                          <w:rFonts w:cs="Tahoma" w:hint="eastAsia"/>
                          <w:color w:val="0B5294"/>
                          <w:spacing w:val="-4"/>
                          <w:sz w:val="24"/>
                          <w:szCs w:val="24"/>
                          <w:rtl/>
                        </w:rPr>
                        <w:t>עליהם</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8233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F46801" w:rsidP="00FD1BE0">
      <w:pPr>
        <w:spacing w:line="240" w:lineRule="exact"/>
        <w:ind w:right="2268"/>
        <w:jc w:val="both"/>
        <w:rPr>
          <w:rFonts w:ascii="Tahoma" w:hAnsi="Tahoma" w:cs="Tahoma"/>
          <w:sz w:val="18"/>
          <w:szCs w:val="18"/>
          <w:rtl/>
        </w:rPr>
      </w:pPr>
    </w:p>
    <w:p w:rsidR="00870575" w:rsidRPr="00F46801" w:rsidP="00FD1BE0">
      <w:pPr>
        <w:pStyle w:val="KOT5"/>
        <w:rPr>
          <w:rtl/>
        </w:rPr>
      </w:pPr>
      <w:r w:rsidRPr="00F46801">
        <w:rPr>
          <w:rStyle w:val="Heading4Char"/>
          <w:rFonts w:ascii="Tahoma" w:hAnsi="Tahoma" w:cs="Tahoma"/>
          <w:i w:val="0"/>
          <w:iCs w:val="0"/>
          <w:color w:val="387026"/>
          <w:sz w:val="26"/>
          <w:szCs w:val="26"/>
          <w:rtl/>
        </w:rPr>
        <w:t>חניכה</w:t>
      </w:r>
      <w:r w:rsidRPr="00F46801">
        <w:rPr>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בהנחיית מפקד מצ"ח בנושא "חניכת רכז המודיעין" נקבע כי "אחת הדרכים היעילות לשימור הידע המקצועי הנצבר בקרב רכזי המודיעין הוותיקים והמנוסים ולצמצום הטעויות והליקויים המתגלים במהלך עבודתו של הרכז (בדגש על תחילת דרכו בתפקיד) הינה הכשרה נוספת של הרכזים בבסיסי החקירות והכליאה עם סיום קורס רכזי המודיעין על דרך של חניכה אישית על ידי רכז מודיעין בכיר ומנוסה". עוד נקבע בהנחיה כי "בתום קורס רכזי המודיעין החניכים שהוסמכו... יחלו בתהליך של כניסה לתפקיד וחניכה... משך החניכה יהיה כחודשיים עד שלושה חודשים".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בפורום מפקדי בסיסי מצ"ח שהתכנס בינואר 2017 ציין מפקד מרחב במצ"ח כי "קצינים זוטרים ורכזי מודיעין רבים [במרחב] כשלו בתפקידם עקב חוסר חניכה וחפיפה נכונים".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בביקור שקיים מפקד מצ"ח באחד מבסיסי מצ"ח במאי 2017 עלו פערים מקצועיים בתפקודם של רכזי מודיעין ובחניכתם. בסיכום הביקור צוין כי "עקב חוסר יכולת בחניכת רכזי מודיעין חדשים, רבים מרכזי המודיעין שהגיעו מהקורס פסלו את תפקידם</w:t>
      </w:r>
      <w:r w:rsidRPr="001E29EF">
        <w:rPr>
          <w:rFonts w:ascii="Tahoma" w:hAnsi="Tahoma" w:cs="Tahoma"/>
          <w:sz w:val="18"/>
          <w:szCs w:val="18"/>
          <w:vertAlign w:val="superscript"/>
          <w:rtl/>
        </w:rPr>
        <w:t>[</w:t>
      </w:r>
      <w:r>
        <w:rPr>
          <w:rStyle w:val="FootnoteReference0"/>
          <w:rFonts w:ascii="Tahoma" w:hAnsi="Tahoma" w:cs="Tahoma"/>
          <w:sz w:val="18"/>
          <w:szCs w:val="18"/>
          <w:rtl/>
        </w:rPr>
        <w:footnoteReference w:id="20"/>
      </w:r>
      <w:r w:rsidRPr="001E29EF">
        <w:rPr>
          <w:rFonts w:ascii="Tahoma" w:hAnsi="Tahoma" w:cs="Tahoma"/>
          <w:sz w:val="18"/>
          <w:szCs w:val="18"/>
          <w:vertAlign w:val="superscript"/>
          <w:rtl/>
        </w:rPr>
        <w:t>]</w:t>
      </w:r>
      <w:r w:rsidRPr="001E29EF">
        <w:rPr>
          <w:rFonts w:ascii="Tahoma" w:hAnsi="Tahoma" w:cs="Tahoma"/>
          <w:sz w:val="18"/>
          <w:szCs w:val="18"/>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ממסמכי </w:t>
      </w:r>
      <w:r w:rsidRPr="001E29EF">
        <w:rPr>
          <w:rFonts w:ascii="Tahoma" w:hAnsi="Tahoma" w:cs="Tahoma"/>
          <w:sz w:val="18"/>
          <w:szCs w:val="18"/>
          <w:rtl/>
        </w:rPr>
        <w:t>עח"ם</w:t>
      </w:r>
      <w:r w:rsidRPr="001E29EF">
        <w:rPr>
          <w:rFonts w:ascii="Tahoma" w:hAnsi="Tahoma" w:cs="Tahoma"/>
          <w:sz w:val="18"/>
          <w:szCs w:val="18"/>
          <w:rtl/>
        </w:rPr>
        <w:t xml:space="preserve"> עולה כי "רוב הרכזים בשטח לא נחפפים בצורה ראויה; אלו חסרים ידע בנוגע לאופן אתירה ראויה, מציאת פוטנציאלים טובים, ובהמשך </w:t>
      </w:r>
      <w:r w:rsidRPr="001E29EF">
        <w:rPr>
          <w:rFonts w:ascii="Tahoma" w:hAnsi="Tahoma" w:cs="Tahoma"/>
          <w:sz w:val="18"/>
          <w:szCs w:val="18"/>
          <w:rtl/>
        </w:rPr>
        <w:t xml:space="preserve">לכך ביצוען של </w:t>
      </w:r>
      <w:r w:rsidRPr="001E29EF">
        <w:rPr>
          <w:rFonts w:ascii="Tahoma" w:hAnsi="Tahoma" w:cs="Tahoma"/>
          <w:sz w:val="18"/>
          <w:szCs w:val="18"/>
          <w:rtl/>
        </w:rPr>
        <w:t>אתירות</w:t>
      </w:r>
      <w:r w:rsidRPr="001E29EF">
        <w:rPr>
          <w:rFonts w:ascii="Tahoma" w:hAnsi="Tahoma" w:cs="Tahoma"/>
          <w:sz w:val="18"/>
          <w:szCs w:val="18"/>
          <w:rtl/>
        </w:rPr>
        <w:t xml:space="preserve"> מושכלות. ניכר כי אינם שולטים במושגים מקצועיים שונים ולכן לא פועלים על פיהם, דוגמת: </w:t>
      </w:r>
      <w:r w:rsidRPr="001E29EF">
        <w:rPr>
          <w:rFonts w:ascii="Tahoma" w:hAnsi="Tahoma" w:cs="Tahoma"/>
          <w:sz w:val="18"/>
          <w:szCs w:val="18"/>
          <w:rtl/>
        </w:rPr>
        <w:t>ציוח</w:t>
      </w:r>
      <w:r w:rsidRPr="001E29EF">
        <w:rPr>
          <w:rFonts w:ascii="Tahoma" w:hAnsi="Tahoma" w:cs="Tahoma"/>
          <w:sz w:val="18"/>
          <w:szCs w:val="18"/>
          <w:rtl/>
        </w:rPr>
        <w:t xml:space="preserve">, העשרת מקור, הכוונת משימות".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מפקד בסיס מצ"ח אחר מסר לצוות הביקורת בנובמבר 2017 כי בשל פערים באיוש בבסיסו, הרכזים החדשים אינם מקבלים חניכה טובה ולכן הם לא מצליחים בתפקידם. בשל כך, הידיעות המודיעיניות שמתקבלות בבסיס אינן מבשילות במקרים רבים לתיקי חקירה. </w:t>
      </w:r>
    </w:p>
    <w:p w:rsidR="00870575" w:rsidRPr="001E29EF" w:rsidP="00FD1BE0">
      <w:pPr>
        <w:pStyle w:val="RESHET"/>
        <w:rPr>
          <w:rtl/>
        </w:rPr>
      </w:pPr>
      <w:r w:rsidRPr="001E29EF">
        <w:rPr>
          <w:rtl/>
        </w:rPr>
        <w:t>חניכה מקצועית וחפיפה הן תנאי הכרחי לכניסה מוצלחת לתפקיד רכז מודיעין, בעיקר נוכח העובדה כי רכזי המודיעין הם לרוב חיילים בשירות חובה, ללא ניסיון מקצועי רלוונטי קודם. משרד מבקר המדינה מעיר למפקדי בסיסי מצ"ח כי אי-יישומה של הנחיית מפקד מצ"ח בנושא חניכת רכזי מודיעין פוגע במקצועיותם ובתוצריהם. כמו כן משרד מבקר המדינה מעיר למפקד מצ"ח על כך שלא וידא שהנחיותיו מיושמות.</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בשנת 2018 בוצעו שינויים ביחס להכשרתם ולשירותם של רכזי המודיעין במצ"ח. עוד ציין צה"ל כי </w:t>
      </w:r>
      <w:r w:rsidRPr="001E29EF">
        <w:rPr>
          <w:rFonts w:ascii="Tahoma" w:hAnsi="Tahoma" w:cs="Tahoma"/>
          <w:b/>
          <w:bCs/>
          <w:sz w:val="18"/>
          <w:szCs w:val="18"/>
          <w:rtl/>
        </w:rPr>
        <w:t>"מפקדת היחידה תמשיך להנחות את מפקדי היחידות לפעול ליישום הנחיות מפקד מצ"ח בנושא חניכת רכזי המודיעין ולוודא את קיומן הדווקני</w:t>
      </w:r>
      <w:r w:rsidRPr="001E29EF">
        <w:rPr>
          <w:rFonts w:ascii="Tahoma" w:hAnsi="Tahoma" w:cs="Tahoma"/>
          <w:sz w:val="18"/>
          <w:szCs w:val="18"/>
          <w:rtl/>
        </w:rPr>
        <w:t>" (ההדגשה במקור).</w:t>
      </w:r>
    </w:p>
    <w:p w:rsidR="00870575" w:rsidRPr="00FD1BE0" w:rsidP="00FD1BE0">
      <w:pPr>
        <w:spacing w:line="240" w:lineRule="exact"/>
        <w:ind w:right="2268"/>
        <w:jc w:val="both"/>
        <w:rPr>
          <w:i/>
          <w:iCs/>
          <w:rtl/>
        </w:rPr>
      </w:pPr>
    </w:p>
    <w:p w:rsidR="00870575" w:rsidRPr="00FD1BE0" w:rsidP="00FD1BE0">
      <w:pPr>
        <w:pStyle w:val="KOT5"/>
        <w:rPr>
          <w:rtl/>
        </w:rPr>
      </w:pPr>
      <w:r w:rsidRPr="00FD1BE0">
        <w:rPr>
          <w:rStyle w:val="Heading4Char"/>
          <w:rFonts w:ascii="Tahoma" w:hAnsi="Tahoma" w:cs="Tahoma"/>
          <w:i w:val="0"/>
          <w:iCs w:val="0"/>
          <w:color w:val="387026"/>
          <w:sz w:val="26"/>
          <w:szCs w:val="26"/>
          <w:rtl/>
        </w:rPr>
        <w:t>פיקוח ובקרה של המפקדים על מערך המודיעין בבסיסי מצ"ח</w:t>
      </w:r>
      <w:r w:rsidRPr="00FD1BE0">
        <w:rPr>
          <w:rtl/>
        </w:rPr>
        <w:t xml:space="preserve"> </w:t>
      </w:r>
    </w:p>
    <w:p w:rsidR="00870575" w:rsidRPr="001E29EF" w:rsidP="00FD1BE0">
      <w:pPr>
        <w:spacing w:line="240" w:lineRule="exact"/>
        <w:ind w:right="2268"/>
        <w:jc w:val="both"/>
        <w:rPr>
          <w:rFonts w:ascii="Tahoma" w:hAnsi="Tahoma" w:cs="Tahoma"/>
          <w:sz w:val="18"/>
          <w:szCs w:val="18"/>
        </w:rPr>
      </w:pPr>
      <w:r w:rsidRPr="001E29EF">
        <w:rPr>
          <w:rFonts w:ascii="Tahoma" w:hAnsi="Tahoma" w:cs="Tahoma"/>
          <w:sz w:val="18"/>
          <w:szCs w:val="18"/>
          <w:rtl/>
        </w:rPr>
        <w:t xml:space="preserve">בהנחיית מפקד מצ"ח בנושא </w:t>
      </w:r>
      <w:r w:rsidRPr="001E29EF">
        <w:rPr>
          <w:rFonts w:ascii="Tahoma" w:hAnsi="Tahoma" w:cs="Tahoma"/>
          <w:sz w:val="18"/>
          <w:szCs w:val="18"/>
          <w:rtl/>
        </w:rPr>
        <w:t>תוכנית</w:t>
      </w:r>
      <w:r w:rsidRPr="001E29EF">
        <w:rPr>
          <w:rFonts w:ascii="Tahoma" w:hAnsi="Tahoma" w:cs="Tahoma"/>
          <w:sz w:val="18"/>
          <w:szCs w:val="18"/>
          <w:rtl/>
        </w:rPr>
        <w:t xml:space="preserve"> המודיעין (להלן - הנחיית </w:t>
      </w:r>
      <w:r w:rsidRPr="001E29EF">
        <w:rPr>
          <w:rFonts w:ascii="Tahoma" w:hAnsi="Tahoma" w:cs="Tahoma"/>
          <w:sz w:val="18"/>
          <w:szCs w:val="18"/>
          <w:rtl/>
        </w:rPr>
        <w:t>תוכנית</w:t>
      </w:r>
      <w:r w:rsidRPr="001E29EF">
        <w:rPr>
          <w:rFonts w:ascii="Tahoma" w:hAnsi="Tahoma" w:cs="Tahoma"/>
          <w:sz w:val="18"/>
          <w:szCs w:val="18"/>
          <w:rtl/>
        </w:rPr>
        <w:t xml:space="preserve"> המודיעין) נקבע כי "באחריות מפקדי יחידות המשנה, כמו גם מפקדיהם הישירים של רכזי המודיעין, לבקר את פעילות האיסוף". על פי התבחינים בבקרות העיתיות שמבצע </w:t>
      </w:r>
      <w:r w:rsidRPr="001E29EF">
        <w:rPr>
          <w:rFonts w:ascii="Tahoma" w:hAnsi="Tahoma" w:cs="Tahoma"/>
          <w:sz w:val="18"/>
          <w:szCs w:val="18"/>
          <w:rtl/>
        </w:rPr>
        <w:t>עח"ם</w:t>
      </w:r>
      <w:r w:rsidRPr="001E29EF">
        <w:rPr>
          <w:rFonts w:ascii="Tahoma" w:hAnsi="Tahoma" w:cs="Tahoma"/>
          <w:sz w:val="18"/>
          <w:szCs w:val="18"/>
          <w:rtl/>
        </w:rPr>
        <w:t>, מפקד בסיס מצ"ח נדרש ל"הכוונת והנחיית רכזים... (פורום מודיעין, בדיקת מקורות, מתן הנחיות ומעקב וכו')".</w:t>
      </w:r>
    </w:p>
    <w:p w:rsidR="00870575" w:rsidRPr="001E29EF" w:rsidP="00FD1BE0">
      <w:pPr>
        <w:spacing w:after="240" w:line="240" w:lineRule="exact"/>
        <w:ind w:left="-1" w:right="2268"/>
        <w:jc w:val="both"/>
        <w:rPr>
          <w:rFonts w:ascii="Tahoma" w:hAnsi="Tahoma" w:cs="Tahoma"/>
          <w:sz w:val="18"/>
          <w:szCs w:val="18"/>
          <w:rtl/>
        </w:rPr>
      </w:pPr>
      <w:r w:rsidRPr="001E29EF">
        <w:rPr>
          <w:rFonts w:ascii="Tahoma" w:hAnsi="Tahoma" w:cs="Tahoma"/>
          <w:sz w:val="18"/>
          <w:szCs w:val="18"/>
          <w:rtl/>
        </w:rPr>
        <w:t xml:space="preserve">ממסמכי </w:t>
      </w:r>
      <w:r w:rsidRPr="001E29EF">
        <w:rPr>
          <w:rFonts w:ascii="Tahoma" w:hAnsi="Tahoma" w:cs="Tahoma"/>
          <w:sz w:val="18"/>
          <w:szCs w:val="18"/>
          <w:rtl/>
        </w:rPr>
        <w:t>עח"ם</w:t>
      </w:r>
      <w:r w:rsidRPr="001E29EF">
        <w:rPr>
          <w:rFonts w:ascii="Tahoma" w:hAnsi="Tahoma" w:cs="Tahoma"/>
          <w:sz w:val="18"/>
          <w:szCs w:val="18"/>
          <w:rtl/>
        </w:rPr>
        <w:t xml:space="preserve"> עולה כי "ישנו היעדר מעורבות מצד מפקדים וחוסר ידע מקצועי בהנחיות המודיעין ובאופן הפעלת הרכזים, למרות הדרכת מפקדי הבסיסים שבוצעה לצורך מתן מענה לסוגיה זו בעבר. אמירות של מפקדים כגון: 'המודיעין פחות מעסיק אותנו אנו מעדיפים להתעסק בחקירות' אינן מקובלות ומעידות על מתן עדיפות משנית לנושא". בנושא שיתוף פעולה עם מערך החקירות בבסיסים מצוין במסמכי </w:t>
      </w:r>
      <w:r w:rsidRPr="001E29EF">
        <w:rPr>
          <w:rFonts w:ascii="Tahoma" w:hAnsi="Tahoma" w:cs="Tahoma"/>
          <w:sz w:val="18"/>
          <w:szCs w:val="18"/>
          <w:rtl/>
        </w:rPr>
        <w:t>עח"ם</w:t>
      </w:r>
      <w:r w:rsidRPr="001E29EF">
        <w:rPr>
          <w:rFonts w:ascii="Tahoma" w:hAnsi="Tahoma" w:cs="Tahoma"/>
          <w:sz w:val="18"/>
          <w:szCs w:val="18"/>
          <w:rtl/>
        </w:rPr>
        <w:t xml:space="preserve"> כי "בין היתר כפועל יוצא של בקרת מפקדים לקויה, לא קיימת סינרגיה ושיתוף פעולה בין אנשי המודיעין לאנשי החקירות והדבר בא לידי ביטוי בתיקי החקירה".</w:t>
      </w:r>
    </w:p>
    <w:p w:rsidR="00870575" w:rsidRPr="001E29EF" w:rsidP="00FD1BE0">
      <w:pPr>
        <w:pStyle w:val="RESHET"/>
        <w:rPr>
          <w:rtl/>
        </w:rPr>
      </w:pPr>
      <w:r w:rsidRPr="001E29EF">
        <w:rPr>
          <w:rtl/>
        </w:rPr>
        <w:t>משרד מבקר המדינה מעיר למפקדי בסיסי מצ"ח כי בהיעדר פיקוח ובקרה מספקים על פעילות המודיעין בבסיסיהם, הם אינם יכולים להבטיח כי תפוקות המודיעין בבסיסים עונות על הנדרש.</w:t>
      </w:r>
    </w:p>
    <w:p w:rsidR="00870575" w:rsidRPr="001E29EF" w:rsidP="00FD1BE0">
      <w:pPr>
        <w:spacing w:before="180" w:line="240" w:lineRule="exact"/>
        <w:ind w:left="-1" w:right="2268"/>
        <w:jc w:val="both"/>
        <w:rPr>
          <w:rFonts w:ascii="Tahoma" w:hAnsi="Tahoma" w:cs="Tahoma"/>
          <w:sz w:val="18"/>
          <w:szCs w:val="18"/>
          <w:rtl/>
        </w:rPr>
      </w:pPr>
      <w:r w:rsidRPr="001E29EF">
        <w:rPr>
          <w:rFonts w:ascii="Tahoma" w:hAnsi="Tahoma" w:cs="Tahoma"/>
          <w:sz w:val="18"/>
          <w:szCs w:val="18"/>
          <w:rtl/>
        </w:rPr>
        <w:t>בתגובת צה"ל צוין כי</w:t>
      </w:r>
      <w:r w:rsidRPr="001E29EF">
        <w:rPr>
          <w:rFonts w:ascii="Tahoma" w:hAnsi="Tahoma" w:cs="Tahoma"/>
          <w:b/>
          <w:bCs/>
          <w:sz w:val="18"/>
          <w:szCs w:val="18"/>
          <w:rtl/>
        </w:rPr>
        <w:t xml:space="preserve"> </w:t>
      </w:r>
      <w:r w:rsidRPr="001E29EF">
        <w:rPr>
          <w:rFonts w:ascii="Tahoma" w:hAnsi="Tahoma" w:cs="Tahoma"/>
          <w:sz w:val="18"/>
          <w:szCs w:val="18"/>
          <w:rtl/>
        </w:rPr>
        <w:t>"</w:t>
      </w:r>
      <w:r w:rsidRPr="001E29EF">
        <w:rPr>
          <w:rFonts w:ascii="Tahoma" w:hAnsi="Tahoma" w:cs="Tahoma"/>
          <w:b/>
          <w:bCs/>
          <w:sz w:val="18"/>
          <w:szCs w:val="18"/>
          <w:rtl/>
        </w:rPr>
        <w:t>מצ"ח מסכימה עם הערת הביקורת ביחס לפיקוח ובקרה אשר אינם מספקים בתחום המודיעין</w:t>
      </w:r>
      <w:r w:rsidRPr="001E29EF">
        <w:rPr>
          <w:rFonts w:ascii="Tahoma" w:hAnsi="Tahoma" w:cs="Tahoma"/>
          <w:sz w:val="18"/>
          <w:szCs w:val="18"/>
          <w:rtl/>
        </w:rPr>
        <w:t>"</w:t>
      </w:r>
      <w:r w:rsidRPr="001E29EF">
        <w:rPr>
          <w:rFonts w:ascii="Tahoma" w:hAnsi="Tahoma" w:cs="Tahoma"/>
          <w:b/>
          <w:bCs/>
          <w:sz w:val="18"/>
          <w:szCs w:val="18"/>
          <w:rtl/>
        </w:rPr>
        <w:t xml:space="preserve"> </w:t>
      </w:r>
      <w:r w:rsidRPr="001E29EF">
        <w:rPr>
          <w:rFonts w:ascii="Tahoma" w:hAnsi="Tahoma" w:cs="Tahoma"/>
          <w:sz w:val="18"/>
          <w:szCs w:val="18"/>
          <w:rtl/>
        </w:rPr>
        <w:t>(ההדגשה במקור). כמו כן צוין בתגובה כי מפקדת מצ"ח פועלת על מנת לשפר את הנושא ו"ניתן להבחין בשינוי לטובה במסגרות השונות ובקשב עולה בתחום המודיעין".</w:t>
      </w:r>
    </w:p>
    <w:p w:rsidR="00FD1BE0" w:rsidRPr="00D43E82" w:rsidP="00FD1BE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70575" w:rsidRPr="001E29EF" w:rsidP="00FD1BE0">
      <w:pPr>
        <w:pStyle w:val="RESHET"/>
        <w:rPr>
          <w:rtl/>
        </w:rPr>
      </w:pPr>
      <w:r w:rsidRPr="001E29EF">
        <w:rPr>
          <w:rtl/>
        </w:rPr>
        <w:t xml:space="preserve">תכלית מערך המודיעין של מצ"ח היא לספק נתונים המרכיבים תמונת מודיעין </w:t>
      </w:r>
      <w:r w:rsidRPr="001E29EF">
        <w:rPr>
          <w:rtl/>
        </w:rPr>
        <w:t>מלאה ו</w:t>
      </w:r>
      <w:r w:rsidRPr="001E29EF">
        <w:rPr>
          <w:rtl/>
        </w:rPr>
        <w:t xml:space="preserve">כוללת. תמונה זו </w:t>
      </w:r>
      <w:r w:rsidRPr="001E29EF">
        <w:rPr>
          <w:rtl/>
        </w:rPr>
        <w:t>צריכה לאפשר</w:t>
      </w:r>
      <w:r w:rsidRPr="001E29EF">
        <w:rPr>
          <w:rtl/>
        </w:rPr>
        <w:t xml:space="preserve"> תכנון </w:t>
      </w:r>
      <w:r w:rsidRPr="001E29EF">
        <w:rPr>
          <w:rtl/>
        </w:rPr>
        <w:t xml:space="preserve">וביצוע של </w:t>
      </w:r>
      <w:r w:rsidRPr="001E29EF">
        <w:rPr>
          <w:rtl/>
        </w:rPr>
        <w:t>פע</w:t>
      </w:r>
      <w:r w:rsidRPr="001E29EF">
        <w:rPr>
          <w:rtl/>
        </w:rPr>
        <w:t>ו</w:t>
      </w:r>
      <w:r w:rsidRPr="001E29EF">
        <w:rPr>
          <w:rtl/>
        </w:rPr>
        <w:t>לות ש</w:t>
      </w:r>
      <w:r w:rsidRPr="001E29EF">
        <w:rPr>
          <w:rtl/>
        </w:rPr>
        <w:t>י</w:t>
      </w:r>
      <w:r w:rsidRPr="001E29EF">
        <w:rPr>
          <w:rtl/>
        </w:rPr>
        <w:t>בטיח</w:t>
      </w:r>
      <w:r w:rsidRPr="001E29EF">
        <w:rPr>
          <w:rtl/>
        </w:rPr>
        <w:t>ו</w:t>
      </w:r>
      <w:r w:rsidRPr="001E29EF">
        <w:rPr>
          <w:rtl/>
        </w:rPr>
        <w:t xml:space="preserve"> את יכולת</w:t>
      </w:r>
      <w:r w:rsidRPr="001E29EF">
        <w:rPr>
          <w:rtl/>
        </w:rPr>
        <w:t xml:space="preserve"> </w:t>
      </w:r>
      <w:r w:rsidRPr="001E29EF">
        <w:rPr>
          <w:rtl/>
        </w:rPr>
        <w:t>ה</w:t>
      </w:r>
      <w:r w:rsidRPr="001E29EF">
        <w:rPr>
          <w:rtl/>
        </w:rPr>
        <w:t>יחידה</w:t>
      </w:r>
      <w:r w:rsidRPr="001E29EF">
        <w:rPr>
          <w:rtl/>
        </w:rPr>
        <w:t xml:space="preserve"> </w:t>
      </w:r>
      <w:r w:rsidRPr="001E29EF">
        <w:rPr>
          <w:rtl/>
        </w:rPr>
        <w:t>לשמש</w:t>
      </w:r>
      <w:r w:rsidRPr="001E29EF">
        <w:rPr>
          <w:rtl/>
        </w:rPr>
        <w:t xml:space="preserve"> גוף חקירות </w:t>
      </w:r>
      <w:r w:rsidRPr="001E29EF">
        <w:rPr>
          <w:rtl/>
        </w:rPr>
        <w:t xml:space="preserve">מקצועי ואפקטיבי בצה"ל. </w:t>
      </w:r>
      <w:r w:rsidRPr="001E29EF">
        <w:rPr>
          <w:rtl/>
        </w:rPr>
        <w:t>גוף אכיפה שחסר את היכולת המודיעינית הנדרשת מוגבל בפעילותו וביעילותו</w:t>
      </w:r>
      <w:r w:rsidRPr="001E29EF">
        <w:rPr>
          <w:rtl/>
        </w:rPr>
        <w:t xml:space="preserve">. </w:t>
      </w:r>
    </w:p>
    <w:p w:rsidR="00870575" w:rsidRPr="001E29EF" w:rsidP="00DC4174">
      <w:pPr>
        <w:pStyle w:val="RESHET"/>
        <w:rPr>
          <w:rtl/>
        </w:rPr>
      </w:pPr>
      <w:r w:rsidRPr="001E29EF">
        <w:rPr>
          <w:rtl/>
        </w:rPr>
        <w:t xml:space="preserve">בביקורת נמצא כי הפעלת מערך המודיעין, לרבות פעילות החניכה והפיקוח, לוקה בחסר. כפי שעלה מדוחות הבקרה הפנימיים של מצ"ח, איסוף המודיעין במצ"ח אינו ממוקד דיו בנושא גניבות נשק ואמל"ח. </w:t>
      </w:r>
      <w:r w:rsidRPr="0012789B" w:rsidR="00B8512D">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42615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269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איסוף</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אינו</w:t>
                            </w:r>
                            <w:r w:rsidRPr="00DC4174">
                              <w:rPr>
                                <w:rFonts w:cs="Tahoma"/>
                                <w:color w:val="0B5294"/>
                                <w:spacing w:val="-4"/>
                                <w:sz w:val="24"/>
                                <w:szCs w:val="24"/>
                                <w:rtl/>
                              </w:rPr>
                              <w:t xml:space="preserve"> </w:t>
                            </w:r>
                            <w:r w:rsidRPr="00DC4174">
                              <w:rPr>
                                <w:rFonts w:cs="Tahoma" w:hint="eastAsia"/>
                                <w:color w:val="0B5294"/>
                                <w:spacing w:val="-4"/>
                                <w:sz w:val="24"/>
                                <w:szCs w:val="24"/>
                                <w:rtl/>
                              </w:rPr>
                              <w:t>ממוקד</w:t>
                            </w:r>
                            <w:r w:rsidRPr="00DC4174">
                              <w:rPr>
                                <w:rFonts w:cs="Tahoma"/>
                                <w:color w:val="0B5294"/>
                                <w:spacing w:val="-4"/>
                                <w:sz w:val="24"/>
                                <w:szCs w:val="24"/>
                                <w:rtl/>
                              </w:rPr>
                              <w:t xml:space="preserve"> </w:t>
                            </w:r>
                            <w:r w:rsidRPr="00DC4174">
                              <w:rPr>
                                <w:rFonts w:cs="Tahoma" w:hint="eastAsia"/>
                                <w:color w:val="0B5294"/>
                                <w:spacing w:val="-4"/>
                                <w:sz w:val="24"/>
                                <w:szCs w:val="24"/>
                                <w:rtl/>
                              </w:rPr>
                              <w:t>דיו</w:t>
                            </w:r>
                            <w:r w:rsidRPr="00DC4174">
                              <w:rPr>
                                <w:rFonts w:cs="Tahoma"/>
                                <w:color w:val="0B5294"/>
                                <w:spacing w:val="-4"/>
                                <w:sz w:val="24"/>
                                <w:szCs w:val="24"/>
                                <w:rtl/>
                              </w:rPr>
                              <w:t xml:space="preserve"> </w:t>
                            </w:r>
                            <w:r w:rsidRPr="00DC4174">
                              <w:rPr>
                                <w:rFonts w:cs="Tahoma" w:hint="eastAsia"/>
                                <w:color w:val="0B5294"/>
                                <w:spacing w:val="-4"/>
                                <w:sz w:val="24"/>
                                <w:szCs w:val="24"/>
                                <w:rtl/>
                              </w:rPr>
                              <w:t>בנושא</w:t>
                            </w:r>
                            <w:r w:rsidRPr="00DC4174">
                              <w:rPr>
                                <w:rFonts w:cs="Tahoma"/>
                                <w:color w:val="0B5294"/>
                                <w:spacing w:val="-4"/>
                                <w:sz w:val="24"/>
                                <w:szCs w:val="24"/>
                                <w:rtl/>
                              </w:rPr>
                              <w:t xml:space="preserve"> </w:t>
                            </w:r>
                            <w:r w:rsidRPr="00DC4174">
                              <w:rPr>
                                <w:rFonts w:cs="Tahoma" w:hint="eastAsia"/>
                                <w:color w:val="0B5294"/>
                                <w:spacing w:val="-4"/>
                                <w:sz w:val="24"/>
                                <w:szCs w:val="24"/>
                                <w:rtl/>
                              </w:rPr>
                              <w:t>גניבות</w:t>
                            </w:r>
                            <w:r w:rsidRPr="00DC4174">
                              <w:rPr>
                                <w:rFonts w:cs="Tahoma"/>
                                <w:color w:val="0B5294"/>
                                <w:spacing w:val="-4"/>
                                <w:sz w:val="24"/>
                                <w:szCs w:val="24"/>
                                <w:rtl/>
                              </w:rPr>
                              <w:t xml:space="preserve"> </w:t>
                            </w:r>
                            <w:r w:rsidRPr="00DC4174">
                              <w:rPr>
                                <w:rFonts w:cs="Tahoma" w:hint="eastAsia"/>
                                <w:color w:val="0B5294"/>
                                <w:spacing w:val="-4"/>
                                <w:sz w:val="24"/>
                                <w:szCs w:val="24"/>
                                <w:rtl/>
                              </w:rPr>
                              <w:t>נשק</w:t>
                            </w:r>
                            <w:r w:rsidRPr="00DC4174">
                              <w:rPr>
                                <w:rFonts w:cs="Tahoma"/>
                                <w:color w:val="0B5294"/>
                                <w:spacing w:val="-4"/>
                                <w:sz w:val="24"/>
                                <w:szCs w:val="24"/>
                                <w:rtl/>
                              </w:rPr>
                              <w:t xml:space="preserve"> </w:t>
                            </w:r>
                            <w:r w:rsidRPr="00DC4174">
                              <w:rPr>
                                <w:rFonts w:cs="Tahoma" w:hint="eastAsia"/>
                                <w:color w:val="0B5294"/>
                                <w:spacing w:val="-4"/>
                                <w:sz w:val="24"/>
                                <w:szCs w:val="24"/>
                                <w:rtl/>
                              </w:rPr>
                              <w:t>ואמל</w:t>
                            </w:r>
                            <w:r w:rsidRPr="00DC4174">
                              <w:rPr>
                                <w:rFonts w:cs="Tahoma"/>
                                <w:color w:val="0B5294"/>
                                <w:spacing w:val="-4"/>
                                <w:sz w:val="24"/>
                                <w:szCs w:val="24"/>
                                <w:rtl/>
                              </w:rPr>
                              <w:t>"</w:t>
                            </w:r>
                            <w:r w:rsidRPr="00DC4174">
                              <w:rPr>
                                <w:rFonts w:cs="Tahoma" w:hint="eastAsia"/>
                                <w:color w:val="0B5294"/>
                                <w:spacing w:val="-4"/>
                                <w:sz w:val="24"/>
                                <w:szCs w:val="24"/>
                                <w:rtl/>
                              </w:rPr>
                              <w:t>ח</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74131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7911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948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איסוף</w:t>
                      </w:r>
                      <w:r w:rsidRPr="00DC4174">
                        <w:rPr>
                          <w:rFonts w:cs="Tahoma"/>
                          <w:color w:val="0B5294"/>
                          <w:spacing w:val="-4"/>
                          <w:sz w:val="24"/>
                          <w:szCs w:val="24"/>
                          <w:rtl/>
                        </w:rPr>
                        <w:t xml:space="preserve"> </w:t>
                      </w:r>
                      <w:r w:rsidRPr="00DC4174">
                        <w:rPr>
                          <w:rFonts w:cs="Tahoma" w:hint="eastAsia"/>
                          <w:color w:val="0B5294"/>
                          <w:spacing w:val="-4"/>
                          <w:sz w:val="24"/>
                          <w:szCs w:val="24"/>
                          <w:rtl/>
                        </w:rPr>
                        <w:t>המודיעין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במצ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אינו</w:t>
                      </w:r>
                      <w:r w:rsidRPr="00DC4174">
                        <w:rPr>
                          <w:rFonts w:cs="Tahoma"/>
                          <w:color w:val="0B5294"/>
                          <w:spacing w:val="-4"/>
                          <w:sz w:val="24"/>
                          <w:szCs w:val="24"/>
                          <w:rtl/>
                        </w:rPr>
                        <w:t xml:space="preserve"> </w:t>
                      </w:r>
                      <w:r w:rsidRPr="00DC4174">
                        <w:rPr>
                          <w:rFonts w:cs="Tahoma" w:hint="eastAsia"/>
                          <w:color w:val="0B5294"/>
                          <w:spacing w:val="-4"/>
                          <w:sz w:val="24"/>
                          <w:szCs w:val="24"/>
                          <w:rtl/>
                        </w:rPr>
                        <w:t>ממוקד</w:t>
                      </w:r>
                      <w:r w:rsidRPr="00DC4174">
                        <w:rPr>
                          <w:rFonts w:cs="Tahoma"/>
                          <w:color w:val="0B5294"/>
                          <w:spacing w:val="-4"/>
                          <w:sz w:val="24"/>
                          <w:szCs w:val="24"/>
                          <w:rtl/>
                        </w:rPr>
                        <w:t xml:space="preserve"> </w:t>
                      </w:r>
                      <w:r w:rsidRPr="00DC4174">
                        <w:rPr>
                          <w:rFonts w:cs="Tahoma" w:hint="eastAsia"/>
                          <w:color w:val="0B5294"/>
                          <w:spacing w:val="-4"/>
                          <w:sz w:val="24"/>
                          <w:szCs w:val="24"/>
                          <w:rtl/>
                        </w:rPr>
                        <w:t>דיו</w:t>
                      </w:r>
                      <w:r w:rsidRPr="00DC4174">
                        <w:rPr>
                          <w:rFonts w:cs="Tahoma"/>
                          <w:color w:val="0B5294"/>
                          <w:spacing w:val="-4"/>
                          <w:sz w:val="24"/>
                          <w:szCs w:val="24"/>
                          <w:rtl/>
                        </w:rPr>
                        <w:t xml:space="preserve"> </w:t>
                      </w:r>
                      <w:r w:rsidRPr="00DC4174">
                        <w:rPr>
                          <w:rFonts w:cs="Tahoma" w:hint="eastAsia"/>
                          <w:color w:val="0B5294"/>
                          <w:spacing w:val="-4"/>
                          <w:sz w:val="24"/>
                          <w:szCs w:val="24"/>
                          <w:rtl/>
                        </w:rPr>
                        <w:t>בנושא</w:t>
                      </w:r>
                      <w:r w:rsidRPr="00DC4174">
                        <w:rPr>
                          <w:rFonts w:cs="Tahoma"/>
                          <w:color w:val="0B5294"/>
                          <w:spacing w:val="-4"/>
                          <w:sz w:val="24"/>
                          <w:szCs w:val="24"/>
                          <w:rtl/>
                        </w:rPr>
                        <w:t xml:space="preserve"> </w:t>
                      </w:r>
                      <w:r w:rsidRPr="00DC4174">
                        <w:rPr>
                          <w:rFonts w:cs="Tahoma" w:hint="eastAsia"/>
                          <w:color w:val="0B5294"/>
                          <w:spacing w:val="-4"/>
                          <w:sz w:val="24"/>
                          <w:szCs w:val="24"/>
                          <w:rtl/>
                        </w:rPr>
                        <w:t>גניבות</w:t>
                      </w:r>
                      <w:r w:rsidRPr="00DC4174">
                        <w:rPr>
                          <w:rFonts w:cs="Tahoma"/>
                          <w:color w:val="0B5294"/>
                          <w:spacing w:val="-4"/>
                          <w:sz w:val="24"/>
                          <w:szCs w:val="24"/>
                          <w:rtl/>
                        </w:rPr>
                        <w:t xml:space="preserve"> </w:t>
                      </w:r>
                      <w:r w:rsidRPr="00DC4174">
                        <w:rPr>
                          <w:rFonts w:cs="Tahoma" w:hint="eastAsia"/>
                          <w:color w:val="0B5294"/>
                          <w:spacing w:val="-4"/>
                          <w:sz w:val="24"/>
                          <w:szCs w:val="24"/>
                          <w:rtl/>
                        </w:rPr>
                        <w:t>נשק</w:t>
                      </w:r>
                      <w:r w:rsidRPr="00DC4174">
                        <w:rPr>
                          <w:rFonts w:cs="Tahoma"/>
                          <w:color w:val="0B5294"/>
                          <w:spacing w:val="-4"/>
                          <w:sz w:val="24"/>
                          <w:szCs w:val="24"/>
                          <w:rtl/>
                        </w:rPr>
                        <w:t xml:space="preserve"> </w:t>
                      </w:r>
                      <w:r w:rsidRPr="00DC4174">
                        <w:rPr>
                          <w:rFonts w:cs="Tahoma" w:hint="eastAsia"/>
                          <w:color w:val="0B5294"/>
                          <w:spacing w:val="-4"/>
                          <w:sz w:val="24"/>
                          <w:szCs w:val="24"/>
                          <w:rtl/>
                        </w:rPr>
                        <w:t>ואמל</w:t>
                      </w:r>
                      <w:r w:rsidRPr="00DC4174">
                        <w:rPr>
                          <w:rFonts w:cs="Tahoma"/>
                          <w:color w:val="0B5294"/>
                          <w:spacing w:val="-4"/>
                          <w:sz w:val="24"/>
                          <w:szCs w:val="24"/>
                          <w:rtl/>
                        </w:rPr>
                        <w:t>"</w:t>
                      </w:r>
                      <w:r w:rsidRPr="00DC4174">
                        <w:rPr>
                          <w:rFonts w:cs="Tahoma" w:hint="eastAsia"/>
                          <w:color w:val="0B5294"/>
                          <w:spacing w:val="-4"/>
                          <w:sz w:val="24"/>
                          <w:szCs w:val="24"/>
                          <w:rtl/>
                        </w:rPr>
                        <w:t>ח</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2090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מערך המודיעין הועצם וסמכויות רבות בוזרו ליחידות על מנת שלא תיווצר פגיעה במערכי האיסוף וההערכה וכדי להגדיל את סמכויות המפקדים בשטח בתחום המודיעין. צה"ל הוסיף כי "בחלוף הזמן ניתן יהיה לבחון את הדברים באופן הנכון".</w:t>
      </w:r>
    </w:p>
    <w:p w:rsidR="00870575" w:rsidRPr="001E29EF" w:rsidP="00FD1BE0">
      <w:pPr>
        <w:pStyle w:val="RESHET"/>
        <w:rPr>
          <w:rtl/>
        </w:rPr>
      </w:pPr>
      <w:r w:rsidRPr="001E29EF">
        <w:rPr>
          <w:rtl/>
        </w:rPr>
        <w:t>על אף העיסוק השוטף, רמת הקשב הגבוהה והפעולות שעשתה מִפקדת מצ"ח לגשר על הפערים בתחום המודיעין, הנושא עדיין לא בא על פתרונו. אי לכך על מפקד מצ"ח לפעול לשיפור הפיקוח והבקרה בבסיסי מצ"ח על פעולת המודיעין. בד בבד עליו לבחון את אפקטיביות הפעולות שנעשו לצורך קידום מערך המודיעין ולהציג את מסקנותיו לקמצ"ר ולראש אכ"א. נוכח חשיבותו של מערך זה והצורך לשמר את רמתו המקצועית,</w:t>
      </w:r>
      <w:r w:rsidRPr="001E29EF">
        <w:rPr>
          <w:rtl/>
        </w:rPr>
        <w:t xml:space="preserve"> </w:t>
      </w:r>
      <w:r w:rsidRPr="001E29EF">
        <w:rPr>
          <w:rtl/>
        </w:rPr>
        <w:t xml:space="preserve">על הקמצ"ר ועל ראש אכ"א לבחון את צורכי מערך המודיעין של מצ"ח ואת מסקנותיו של מפקד מצ"ח בנושא, ובהתאם לבחינה זו, לפעול על מנת לוודא כי מערך המודיעין במצ"ח מקצועי ויעיל. </w:t>
      </w: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2"/>
        <w:rPr>
          <w:rtl/>
        </w:rPr>
      </w:pPr>
      <w:r w:rsidRPr="00F74648">
        <w:rPr>
          <w:rFonts w:ascii="David" w:hAnsi="David"/>
          <w:rtl/>
        </w:rPr>
        <w:t xml:space="preserve">אי-מיצוי יכולותיו של מערך הבילוש ביחידת מצ"ח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תפקיד הבלש במצ"ח הוא להוות את הגורם האופרטיבי בתחומי המודיעין, החקירות והשיטור. לפי תיק יסוד קורס בילוש בסיסי, תפקידי הבלש הם "עיכוב/מעצר של חשודים ועריקים... ליווים, חיפושים, תצפיות ומארבים". עוד מצוין שם כי "לב תפקידו של הבלש הינו סיוע מבצעי לגורמי החקירות והשיטור לצורך השגת מבוקשם". בפברואר 2018 שירתו ביחידת מצ"ח 51 חיילים בתפקידי בילוש (19 במרחב צפון, 25 במרחב דרום, 5 </w:t>
      </w:r>
      <w:r w:rsidRPr="001E29EF">
        <w:rPr>
          <w:rFonts w:ascii="Tahoma" w:hAnsi="Tahoma" w:cs="Tahoma"/>
          <w:sz w:val="18"/>
          <w:szCs w:val="18"/>
          <w:rtl/>
        </w:rPr>
        <w:t>בימל"ם</w:t>
      </w:r>
      <w:r w:rsidRPr="001E29EF">
        <w:rPr>
          <w:rFonts w:ascii="Tahoma" w:hAnsi="Tahoma" w:cs="Tahoma"/>
          <w:sz w:val="18"/>
          <w:szCs w:val="18"/>
          <w:rtl/>
        </w:rPr>
        <w:t xml:space="preserve"> ו-2 במפקדת מצ"ח).</w:t>
      </w:r>
    </w:p>
    <w:p w:rsidR="00870575" w:rsidRPr="001E29EF" w:rsidP="00FD1BE0">
      <w:pPr>
        <w:pStyle w:val="RESHET"/>
        <w:rPr>
          <w:rtl/>
        </w:rPr>
      </w:pPr>
      <w:r w:rsidRPr="001E29EF">
        <w:rPr>
          <w:rtl/>
        </w:rPr>
        <w:t>ממסמכי מצ"ח עולה כי היחידה אינה ממצה את יכולתו של מערך הבילוש, כמפורט להלן:</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בסיכום שיחה של מפקד מצ"ח עם חיילי מצ"ח דרום מאוקטובר 2016 צוין כי "עם השנים הבלשים הפכו לגוף המבצע משימות כלליות ולא מקצועיות - הפכו 'חוטבי עצים </w:t>
      </w:r>
      <w:r w:rsidRPr="001E29EF">
        <w:rPr>
          <w:rFonts w:ascii="Tahoma" w:hAnsi="Tahoma" w:cs="Tahoma"/>
          <w:sz w:val="18"/>
          <w:szCs w:val="18"/>
          <w:rtl/>
        </w:rPr>
        <w:t>ושואבי</w:t>
      </w:r>
      <w:r w:rsidRPr="001E29EF">
        <w:rPr>
          <w:rFonts w:ascii="Tahoma" w:hAnsi="Tahoma" w:cs="Tahoma"/>
          <w:sz w:val="18"/>
          <w:szCs w:val="18"/>
          <w:rtl/>
        </w:rPr>
        <w:t xml:space="preserve"> מים'. זאת בניגוד לייעודם העיקרי שהוא איסוף מודיעין ומעצר". זאת ועוד,</w:t>
      </w:r>
      <w:r w:rsidRPr="001E29EF">
        <w:rPr>
          <w:rFonts w:ascii="Tahoma" w:hAnsi="Tahoma" w:cs="Tahoma"/>
          <w:sz w:val="18"/>
          <w:szCs w:val="18"/>
          <w:rtl/>
        </w:rPr>
        <w:t xml:space="preserve"> </w:t>
      </w:r>
      <w:r w:rsidRPr="001E29EF">
        <w:rPr>
          <w:rFonts w:ascii="Tahoma" w:hAnsi="Tahoma" w:cs="Tahoma"/>
          <w:sz w:val="18"/>
          <w:szCs w:val="18"/>
          <w:rtl/>
        </w:rPr>
        <w:t xml:space="preserve">בבקרות הפנימיות שנעשו בבסיסי מצ"ח בשנת 2017 עלה כי הבלשים במצ"ח אינם ממלאים את תפקידם הייעודי אלא מבצעים בעיקר משימות </w:t>
      </w:r>
      <w:r w:rsidRPr="001E29EF">
        <w:rPr>
          <w:rFonts w:ascii="Tahoma" w:hAnsi="Tahoma" w:cs="Tahoma"/>
          <w:sz w:val="18"/>
          <w:szCs w:val="18"/>
          <w:rtl/>
        </w:rPr>
        <w:t>מינהלתיות</w:t>
      </w:r>
      <w:r w:rsidRPr="001E29EF">
        <w:rPr>
          <w:rFonts w:ascii="Tahoma" w:hAnsi="Tahoma" w:cs="Tahoma"/>
          <w:sz w:val="18"/>
          <w:szCs w:val="18"/>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בשנת 2017 עלה במצ"ח "צורך בבחינת אפקטיביות מערך הבילוש... [עקב] הלכי הרוח ההולכים ומתגברים בדבר אי מיצוי עיסוק הבלש בתפקידו... מערך הבילוש [מבצע] משימות שאינן בליבתו, קרי משימות מנהלה ותחזוקה, ומשימות ליווי ואבטחה. כתוצאה מכך ניכרת התחושה כי קיימת אבטלה גלויה וסמויה במערך הבילוש".</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ממסמכי </w:t>
      </w:r>
      <w:r w:rsidRPr="001E29EF">
        <w:rPr>
          <w:rFonts w:ascii="Tahoma" w:hAnsi="Tahoma" w:cs="Tahoma"/>
          <w:sz w:val="18"/>
          <w:szCs w:val="18"/>
          <w:rtl/>
        </w:rPr>
        <w:t>עח"ם</w:t>
      </w:r>
      <w:r w:rsidRPr="001E29EF">
        <w:rPr>
          <w:rFonts w:ascii="Tahoma" w:hAnsi="Tahoma" w:cs="Tahoma"/>
          <w:sz w:val="18"/>
          <w:szCs w:val="18"/>
          <w:rtl/>
        </w:rPr>
        <w:t xml:space="preserve"> עולה כי "נושא הבילוש עושה רושם מוזנח בקרב היחידה, הן באופן הפעלתם בתוך הבסיסים והן בהתייחסות למקצוע מצד החיל ומפקדת מצ"ח, והדבר מתבטא באופן ישיר בתפקודם בשטח ואופן הפעלתם. במהלך שעות היום, הבלשים אינם יוזמים פעילות או אינם מופעלים באופן נדרש ויצירתי, ולכן פוגעים בכשירותם".</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ראש מדור חקירות ומודיעין </w:t>
      </w:r>
      <w:r w:rsidRPr="001E29EF">
        <w:rPr>
          <w:rFonts w:ascii="Tahoma" w:hAnsi="Tahoma" w:cs="Tahoma"/>
          <w:sz w:val="18"/>
          <w:szCs w:val="18"/>
          <w:rtl/>
        </w:rPr>
        <w:t>בעח"ם</w:t>
      </w:r>
      <w:r w:rsidRPr="001E29EF">
        <w:rPr>
          <w:rFonts w:ascii="Tahoma" w:hAnsi="Tahoma" w:cs="Tahoma"/>
          <w:sz w:val="18"/>
          <w:szCs w:val="18"/>
          <w:rtl/>
        </w:rPr>
        <w:t xml:space="preserve"> מסר לצוות הביקורת בפברואר 2018 כי כיום מבצעים הבלשים בבסיסים משימות שונות שאינן תמיד קשורות בתפקידם.</w:t>
      </w:r>
    </w:p>
    <w:p w:rsidR="00870575" w:rsidRPr="001E29EF" w:rsidP="00DC4174">
      <w:pPr>
        <w:pStyle w:val="RESHET"/>
        <w:rPr>
          <w:rtl/>
        </w:rPr>
      </w:pPr>
      <w:r w:rsidRPr="001E29EF">
        <w:rPr>
          <w:rtl/>
        </w:rPr>
        <w:t xml:space="preserve">מערך הבילוש נועד לסייע למצ"ח למלא את ייעודה. משרד מבקר המדינה מעיר למפקד מצ"ח כי מערך הבילוש ביחידה והמשאבים המושקעים בו אינם מנוצלים באופן יעיל. על אף שהדבר עלה עוד בשנת 2016 הנושא לא בא על פתרונו. על מצ"ח לבחון לאלתר את אופן הפעלתם של הבלשים ביחידה ובכך להביא למיצויים כראוי לשם סיוע מבצעי לגורמי החקירות וכדי שיסייע להשגת יעדי היחידה. </w:t>
      </w:r>
      <w:r w:rsidRPr="0012789B" w:rsidR="00B8512D">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11440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643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מערך</w:t>
                            </w:r>
                            <w:r w:rsidRPr="00DC4174">
                              <w:rPr>
                                <w:rFonts w:cs="Tahoma"/>
                                <w:color w:val="0B5294"/>
                                <w:spacing w:val="-4"/>
                                <w:sz w:val="24"/>
                                <w:szCs w:val="24"/>
                                <w:rtl/>
                              </w:rPr>
                              <w:t xml:space="preserve"> </w:t>
                            </w:r>
                            <w:r w:rsidRPr="00DC4174">
                              <w:rPr>
                                <w:rFonts w:cs="Tahoma" w:hint="eastAsia"/>
                                <w:color w:val="0B5294"/>
                                <w:spacing w:val="-4"/>
                                <w:sz w:val="24"/>
                                <w:szCs w:val="24"/>
                                <w:rtl/>
                              </w:rPr>
                              <w:t>הבילוש</w:t>
                            </w:r>
                            <w:r w:rsidRPr="00DC4174">
                              <w:rPr>
                                <w:rFonts w:cs="Tahoma"/>
                                <w:color w:val="0B5294"/>
                                <w:spacing w:val="-4"/>
                                <w:sz w:val="24"/>
                                <w:szCs w:val="24"/>
                                <w:rtl/>
                              </w:rPr>
                              <w:t xml:space="preserve"> </w:t>
                            </w:r>
                            <w:r w:rsidRPr="00DC4174">
                              <w:rPr>
                                <w:rFonts w:cs="Tahoma" w:hint="eastAsia"/>
                                <w:color w:val="0B5294"/>
                                <w:spacing w:val="-4"/>
                                <w:sz w:val="24"/>
                                <w:szCs w:val="24"/>
                                <w:rtl/>
                              </w:rPr>
                              <w:t>ביחידה</w:t>
                            </w:r>
                            <w:r w:rsidRPr="00DC4174">
                              <w:rPr>
                                <w:rFonts w:cs="Tahoma"/>
                                <w:color w:val="0B5294"/>
                                <w:spacing w:val="-4"/>
                                <w:sz w:val="24"/>
                                <w:szCs w:val="24"/>
                                <w:rtl/>
                              </w:rPr>
                              <w:t xml:space="preserve"> </w:t>
                            </w:r>
                            <w:r w:rsidRPr="00DC4174">
                              <w:rPr>
                                <w:rFonts w:cs="Tahoma" w:hint="eastAsia"/>
                                <w:color w:val="0B5294"/>
                                <w:spacing w:val="-4"/>
                                <w:sz w:val="24"/>
                                <w:szCs w:val="24"/>
                                <w:rtl/>
                              </w:rPr>
                              <w:t>והמשאבים</w:t>
                            </w:r>
                            <w:r w:rsidRPr="00DC4174">
                              <w:rPr>
                                <w:rFonts w:cs="Tahoma"/>
                                <w:color w:val="0B5294"/>
                                <w:spacing w:val="-4"/>
                                <w:sz w:val="24"/>
                                <w:szCs w:val="24"/>
                                <w:rtl/>
                              </w:rPr>
                              <w:t xml:space="preserve"> </w:t>
                            </w:r>
                            <w:r w:rsidRPr="00DC4174">
                              <w:rPr>
                                <w:rFonts w:cs="Tahoma" w:hint="eastAsia"/>
                                <w:color w:val="0B5294"/>
                                <w:spacing w:val="-4"/>
                                <w:sz w:val="24"/>
                                <w:szCs w:val="24"/>
                                <w:rtl/>
                              </w:rPr>
                              <w:t>המושקעים</w:t>
                            </w:r>
                            <w:r w:rsidRPr="00DC4174">
                              <w:rPr>
                                <w:rFonts w:cs="Tahoma"/>
                                <w:color w:val="0B5294"/>
                                <w:spacing w:val="-4"/>
                                <w:sz w:val="24"/>
                                <w:szCs w:val="24"/>
                                <w:rtl/>
                              </w:rPr>
                              <w:t xml:space="preserve"> </w:t>
                            </w:r>
                            <w:r w:rsidRPr="00DC4174">
                              <w:rPr>
                                <w:rFonts w:cs="Tahoma" w:hint="eastAsia"/>
                                <w:color w:val="0B5294"/>
                                <w:spacing w:val="-4"/>
                                <w:sz w:val="24"/>
                                <w:szCs w:val="24"/>
                                <w:rtl/>
                              </w:rPr>
                              <w:t>בו</w:t>
                            </w:r>
                            <w:r w:rsidRPr="00DC4174">
                              <w:rPr>
                                <w:rFonts w:cs="Tahoma"/>
                                <w:color w:val="0B5294"/>
                                <w:spacing w:val="-4"/>
                                <w:sz w:val="24"/>
                                <w:szCs w:val="24"/>
                                <w:rtl/>
                              </w:rPr>
                              <w:t xml:space="preserve"> </w:t>
                            </w:r>
                            <w:r w:rsidRPr="00DC4174">
                              <w:rPr>
                                <w:rFonts w:cs="Tahoma" w:hint="eastAsia"/>
                                <w:color w:val="0B5294"/>
                                <w:spacing w:val="-4"/>
                                <w:sz w:val="24"/>
                                <w:szCs w:val="24"/>
                                <w:rtl/>
                              </w:rPr>
                              <w:t>אינם</w:t>
                            </w:r>
                            <w:r w:rsidRPr="00DC4174">
                              <w:rPr>
                                <w:rFonts w:cs="Tahoma"/>
                                <w:color w:val="0B5294"/>
                                <w:spacing w:val="-4"/>
                                <w:sz w:val="24"/>
                                <w:szCs w:val="24"/>
                                <w:rtl/>
                              </w:rPr>
                              <w:t xml:space="preserve"> </w:t>
                            </w:r>
                            <w:r w:rsidRPr="00DC4174">
                              <w:rPr>
                                <w:rFonts w:cs="Tahoma" w:hint="eastAsia"/>
                                <w:color w:val="0B5294"/>
                                <w:spacing w:val="-4"/>
                                <w:sz w:val="24"/>
                                <w:szCs w:val="24"/>
                                <w:rtl/>
                              </w:rPr>
                              <w:t>מנוצלים</w:t>
                            </w:r>
                            <w:r w:rsidRPr="00DC4174">
                              <w:rPr>
                                <w:rFonts w:cs="Tahoma"/>
                                <w:color w:val="0B5294"/>
                                <w:spacing w:val="-4"/>
                                <w:sz w:val="24"/>
                                <w:szCs w:val="24"/>
                                <w:rtl/>
                              </w:rPr>
                              <w:t xml:space="preserve"> </w:t>
                            </w:r>
                            <w:r w:rsidRPr="00DC4174">
                              <w:rPr>
                                <w:rFonts w:cs="Tahoma" w:hint="eastAsia"/>
                                <w:color w:val="0B5294"/>
                                <w:spacing w:val="-4"/>
                                <w:sz w:val="24"/>
                                <w:szCs w:val="24"/>
                                <w:rtl/>
                              </w:rPr>
                              <w:t>באופן</w:t>
                            </w:r>
                            <w:r w:rsidRPr="00DC4174">
                              <w:rPr>
                                <w:rFonts w:cs="Tahoma"/>
                                <w:color w:val="0B5294"/>
                                <w:spacing w:val="-4"/>
                                <w:sz w:val="24"/>
                                <w:szCs w:val="24"/>
                                <w:rtl/>
                              </w:rPr>
                              <w:t xml:space="preserve"> </w:t>
                            </w:r>
                            <w:r w:rsidRPr="00DC4174">
                              <w:rPr>
                                <w:rFonts w:cs="Tahoma" w:hint="eastAsia"/>
                                <w:color w:val="0B5294"/>
                                <w:spacing w:val="-4"/>
                                <w:sz w:val="24"/>
                                <w:szCs w:val="24"/>
                                <w:rtl/>
                              </w:rPr>
                              <w:t>יעיל</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661519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128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136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מערך</w:t>
                      </w:r>
                      <w:r w:rsidRPr="00DC4174">
                        <w:rPr>
                          <w:rFonts w:cs="Tahoma"/>
                          <w:color w:val="0B5294"/>
                          <w:spacing w:val="-4"/>
                          <w:sz w:val="24"/>
                          <w:szCs w:val="24"/>
                          <w:rtl/>
                        </w:rPr>
                        <w:t xml:space="preserve"> </w:t>
                      </w:r>
                      <w:r w:rsidRPr="00DC4174">
                        <w:rPr>
                          <w:rFonts w:cs="Tahoma" w:hint="eastAsia"/>
                          <w:color w:val="0B5294"/>
                          <w:spacing w:val="-4"/>
                          <w:sz w:val="24"/>
                          <w:szCs w:val="24"/>
                          <w:rtl/>
                        </w:rPr>
                        <w:t>הבילוש</w:t>
                      </w:r>
                      <w:r w:rsidRPr="00DC4174">
                        <w:rPr>
                          <w:rFonts w:cs="Tahoma"/>
                          <w:color w:val="0B5294"/>
                          <w:spacing w:val="-4"/>
                          <w:sz w:val="24"/>
                          <w:szCs w:val="24"/>
                          <w:rtl/>
                        </w:rPr>
                        <w:t xml:space="preserve"> </w:t>
                      </w:r>
                      <w:r w:rsidRPr="00DC4174">
                        <w:rPr>
                          <w:rFonts w:cs="Tahoma" w:hint="eastAsia"/>
                          <w:color w:val="0B5294"/>
                          <w:spacing w:val="-4"/>
                          <w:sz w:val="24"/>
                          <w:szCs w:val="24"/>
                          <w:rtl/>
                        </w:rPr>
                        <w:t>ביחידה</w:t>
                      </w:r>
                      <w:r w:rsidRPr="00DC4174">
                        <w:rPr>
                          <w:rFonts w:cs="Tahoma"/>
                          <w:color w:val="0B5294"/>
                          <w:spacing w:val="-4"/>
                          <w:sz w:val="24"/>
                          <w:szCs w:val="24"/>
                          <w:rtl/>
                        </w:rPr>
                        <w:t xml:space="preserve"> </w:t>
                      </w:r>
                      <w:r w:rsidRPr="00DC4174">
                        <w:rPr>
                          <w:rFonts w:cs="Tahoma" w:hint="eastAsia"/>
                          <w:color w:val="0B5294"/>
                          <w:spacing w:val="-4"/>
                          <w:sz w:val="24"/>
                          <w:szCs w:val="24"/>
                          <w:rtl/>
                        </w:rPr>
                        <w:t>והמשאבים</w:t>
                      </w:r>
                      <w:r w:rsidRPr="00DC4174">
                        <w:rPr>
                          <w:rFonts w:cs="Tahoma"/>
                          <w:color w:val="0B5294"/>
                          <w:spacing w:val="-4"/>
                          <w:sz w:val="24"/>
                          <w:szCs w:val="24"/>
                          <w:rtl/>
                        </w:rPr>
                        <w:t xml:space="preserve"> </w:t>
                      </w:r>
                      <w:r w:rsidRPr="00DC4174">
                        <w:rPr>
                          <w:rFonts w:cs="Tahoma" w:hint="eastAsia"/>
                          <w:color w:val="0B5294"/>
                          <w:spacing w:val="-4"/>
                          <w:sz w:val="24"/>
                          <w:szCs w:val="24"/>
                          <w:rtl/>
                        </w:rPr>
                        <w:t>המושקעים</w:t>
                      </w:r>
                      <w:r w:rsidRPr="00DC4174">
                        <w:rPr>
                          <w:rFonts w:cs="Tahoma"/>
                          <w:color w:val="0B5294"/>
                          <w:spacing w:val="-4"/>
                          <w:sz w:val="24"/>
                          <w:szCs w:val="24"/>
                          <w:rtl/>
                        </w:rPr>
                        <w:t xml:space="preserve"> </w:t>
                      </w:r>
                      <w:r w:rsidRPr="00DC4174">
                        <w:rPr>
                          <w:rFonts w:cs="Tahoma" w:hint="eastAsia"/>
                          <w:color w:val="0B5294"/>
                          <w:spacing w:val="-4"/>
                          <w:sz w:val="24"/>
                          <w:szCs w:val="24"/>
                          <w:rtl/>
                        </w:rPr>
                        <w:t>בו</w:t>
                      </w:r>
                      <w:r w:rsidRPr="00DC4174">
                        <w:rPr>
                          <w:rFonts w:cs="Tahoma"/>
                          <w:color w:val="0B5294"/>
                          <w:spacing w:val="-4"/>
                          <w:sz w:val="24"/>
                          <w:szCs w:val="24"/>
                          <w:rtl/>
                        </w:rPr>
                        <w:t xml:space="preserve"> </w:t>
                      </w:r>
                      <w:r w:rsidRPr="00DC4174">
                        <w:rPr>
                          <w:rFonts w:cs="Tahoma" w:hint="eastAsia"/>
                          <w:color w:val="0B5294"/>
                          <w:spacing w:val="-4"/>
                          <w:sz w:val="24"/>
                          <w:szCs w:val="24"/>
                          <w:rtl/>
                        </w:rPr>
                        <w:t>אינם</w:t>
                      </w:r>
                      <w:r w:rsidRPr="00DC4174">
                        <w:rPr>
                          <w:rFonts w:cs="Tahoma"/>
                          <w:color w:val="0B5294"/>
                          <w:spacing w:val="-4"/>
                          <w:sz w:val="24"/>
                          <w:szCs w:val="24"/>
                          <w:rtl/>
                        </w:rPr>
                        <w:t xml:space="preserve"> </w:t>
                      </w:r>
                      <w:r w:rsidRPr="00DC4174">
                        <w:rPr>
                          <w:rFonts w:cs="Tahoma" w:hint="eastAsia"/>
                          <w:color w:val="0B5294"/>
                          <w:spacing w:val="-4"/>
                          <w:sz w:val="24"/>
                          <w:szCs w:val="24"/>
                          <w:rtl/>
                        </w:rPr>
                        <w:t>מנוצלים</w:t>
                      </w:r>
                      <w:r w:rsidRPr="00DC4174">
                        <w:rPr>
                          <w:rFonts w:cs="Tahoma"/>
                          <w:color w:val="0B5294"/>
                          <w:spacing w:val="-4"/>
                          <w:sz w:val="24"/>
                          <w:szCs w:val="24"/>
                          <w:rtl/>
                        </w:rPr>
                        <w:t xml:space="preserve"> </w:t>
                      </w:r>
                      <w:r w:rsidRPr="00DC4174">
                        <w:rPr>
                          <w:rFonts w:cs="Tahoma" w:hint="eastAsia"/>
                          <w:color w:val="0B5294"/>
                          <w:spacing w:val="-4"/>
                          <w:sz w:val="24"/>
                          <w:szCs w:val="24"/>
                          <w:rtl/>
                        </w:rPr>
                        <w:t>באופן</w:t>
                      </w:r>
                      <w:r w:rsidRPr="00DC4174">
                        <w:rPr>
                          <w:rFonts w:cs="Tahoma"/>
                          <w:color w:val="0B5294"/>
                          <w:spacing w:val="-4"/>
                          <w:sz w:val="24"/>
                          <w:szCs w:val="24"/>
                          <w:rtl/>
                        </w:rPr>
                        <w:t xml:space="preserve"> </w:t>
                      </w:r>
                      <w:r w:rsidRPr="00DC4174">
                        <w:rPr>
                          <w:rFonts w:cs="Tahoma" w:hint="eastAsia"/>
                          <w:color w:val="0B5294"/>
                          <w:spacing w:val="-4"/>
                          <w:sz w:val="24"/>
                          <w:szCs w:val="24"/>
                          <w:rtl/>
                        </w:rPr>
                        <w:t>יעיל</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535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מצ"ח תבחן את סוגיית מערך הבילוש.</w:t>
      </w: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2"/>
        <w:rPr>
          <w:rtl/>
        </w:rPr>
      </w:pPr>
      <w:r w:rsidRPr="00F74648">
        <w:rPr>
          <w:rFonts w:ascii="David" w:hAnsi="David"/>
          <w:rtl/>
        </w:rPr>
        <w:t>מערכת תהליכי חקירות ומודיעין (</w:t>
      </w:r>
      <w:r w:rsidRPr="00F74648">
        <w:rPr>
          <w:rFonts w:ascii="David" w:hAnsi="David"/>
          <w:rtl/>
        </w:rPr>
        <w:t>מתח"ם</w:t>
      </w:r>
      <w:r w:rsidRPr="00F74648">
        <w:rPr>
          <w:rFonts w:ascii="David" w:hAnsi="David"/>
          <w:rtl/>
        </w:rPr>
        <w:t xml:space="preserve">) אינה מהווה מסד נתונים אמין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כאמור, </w:t>
      </w:r>
      <w:r w:rsidRPr="001E29EF">
        <w:rPr>
          <w:rFonts w:ascii="Tahoma" w:hAnsi="Tahoma" w:cs="Tahoma"/>
          <w:sz w:val="18"/>
          <w:szCs w:val="18"/>
          <w:rtl/>
        </w:rPr>
        <w:t>מתח"ם</w:t>
      </w:r>
      <w:r w:rsidRPr="001E29EF">
        <w:rPr>
          <w:rFonts w:ascii="Tahoma" w:hAnsi="Tahoma" w:cs="Tahoma"/>
          <w:sz w:val="18"/>
          <w:szCs w:val="18"/>
          <w:rtl/>
        </w:rPr>
        <w:t xml:space="preserve"> היא מערכת המחשוב המרכזית לניהול החקירות והמודיעין במצ"ח, ומתפקידה לספק כלים לתכנון, ניהול, מעקב ובקרה על הפעילות השוטפת במצ"ח. המערכת פותחה בסוף שנות התשעים של המאה העשרים והפכה למבצעית בשנת 2000. </w:t>
      </w:r>
      <w:r w:rsidRPr="001E29EF">
        <w:rPr>
          <w:rFonts w:ascii="Tahoma" w:hAnsi="Tahoma" w:cs="Tahoma"/>
          <w:sz w:val="18"/>
          <w:szCs w:val="18"/>
          <w:rtl/>
        </w:rPr>
        <w:t>מתח"ם</w:t>
      </w:r>
      <w:r w:rsidRPr="001E29EF">
        <w:rPr>
          <w:rFonts w:ascii="Tahoma" w:hAnsi="Tahoma" w:cs="Tahoma"/>
          <w:sz w:val="18"/>
          <w:szCs w:val="18"/>
          <w:rtl/>
        </w:rPr>
        <w:t xml:space="preserve"> מכילה מודול חקירות ומודול מודיעין.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מתח"ם</w:t>
      </w:r>
      <w:r w:rsidRPr="001E29EF">
        <w:rPr>
          <w:rFonts w:ascii="Tahoma" w:hAnsi="Tahoma" w:cs="Tahoma"/>
          <w:sz w:val="18"/>
          <w:szCs w:val="18"/>
          <w:rtl/>
        </w:rPr>
        <w:t xml:space="preserve"> אמורה לאפשר מעקב מתמיד על כל הודעה או תיק המטופל במצ"ח והיא משמשת כלי לריכוז חומר החקירה והמידע המודיעיני. באמצעות המערכת מתבצע תיעוד ומעקב תמידי על פעולות החקירה וניתן להפיק באמצעותה נתונים סטטיסטיים לגבי תיקי החקירה. המערכת משרתת את כלל משתמשי יחידת מצ"ח ופרוסה בכל בסיסיה; היא מיועדת הן לדרג התפעולי והן לדרג הפיקודי ומקושרת למערכות אכ"א. </w:t>
      </w:r>
    </w:p>
    <w:p w:rsidR="00870575" w:rsidRPr="001E29EF" w:rsidP="00DC4174">
      <w:pPr>
        <w:pStyle w:val="RESHET"/>
        <w:rPr>
          <w:rtl/>
        </w:rPr>
      </w:pPr>
      <w:r w:rsidRPr="001E29EF">
        <w:rPr>
          <w:rtl/>
        </w:rPr>
        <w:t>בביקורת עלה כי במערכת מתרחשות תקלות חוזרות ונשנות, בהן מחיקת ידיעות ואובדן נתונים; פליטה מהמערכת תוך כדי שימוש; חוסר אמינות באחזור נתונים; תקלות בהזנת נתונים; תקלות בצפייה בקבצים ומסמכים מצורפים; נעילת רשומות; כשלים בהרשאות, וחוסר סנכרון עם מערכות אכ"א. בשל ריבוי התקלות המערכת אינה מהווה מסד נתונים אמין.</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568597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2178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ריבוי</w:t>
                            </w:r>
                            <w:r w:rsidRPr="00DC4174">
                              <w:rPr>
                                <w:rFonts w:cs="Tahoma"/>
                                <w:color w:val="0B5294"/>
                                <w:spacing w:val="-4"/>
                                <w:sz w:val="24"/>
                                <w:szCs w:val="24"/>
                                <w:rtl/>
                              </w:rPr>
                              <w:t xml:space="preserve"> </w:t>
                            </w:r>
                            <w:r w:rsidRPr="00DC4174">
                              <w:rPr>
                                <w:rFonts w:cs="Tahoma" w:hint="eastAsia"/>
                                <w:color w:val="0B5294"/>
                                <w:spacing w:val="-4"/>
                                <w:sz w:val="24"/>
                                <w:szCs w:val="24"/>
                                <w:rtl/>
                              </w:rPr>
                              <w:t>התקלות</w:t>
                            </w:r>
                            <w:r w:rsidRPr="00DC4174">
                              <w:rPr>
                                <w:rFonts w:cs="Tahoma"/>
                                <w:color w:val="0B5294"/>
                                <w:spacing w:val="-4"/>
                                <w:sz w:val="24"/>
                                <w:szCs w:val="24"/>
                                <w:rtl/>
                              </w:rPr>
                              <w:t xml:space="preserve"> </w:t>
                            </w:r>
                            <w:r w:rsidRPr="00DC4174">
                              <w:rPr>
                                <w:rFonts w:cs="Tahoma" w:hint="eastAsia"/>
                                <w:color w:val="0B5294"/>
                                <w:spacing w:val="-4"/>
                                <w:sz w:val="24"/>
                                <w:szCs w:val="24"/>
                                <w:rtl/>
                              </w:rPr>
                              <w:t>מערכת</w:t>
                            </w:r>
                            <w:r w:rsidRPr="00DC4174">
                              <w:rPr>
                                <w:rFonts w:cs="Tahoma"/>
                                <w:color w:val="0B5294"/>
                                <w:spacing w:val="-4"/>
                                <w:sz w:val="24"/>
                                <w:szCs w:val="24"/>
                                <w:rtl/>
                              </w:rPr>
                              <w:t xml:space="preserve"> </w:t>
                            </w:r>
                            <w:r w:rsidRPr="00DC4174">
                              <w:rPr>
                                <w:rFonts w:cs="Tahoma" w:hint="eastAsia"/>
                                <w:color w:val="0B5294"/>
                                <w:spacing w:val="-4"/>
                                <w:sz w:val="24"/>
                                <w:szCs w:val="24"/>
                                <w:rtl/>
                              </w:rPr>
                              <w:t>תהליכי</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ומודיעין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מתח</w:t>
                            </w:r>
                            <w:r w:rsidRPr="00DC4174">
                              <w:rPr>
                                <w:rFonts w:cs="Tahoma"/>
                                <w:color w:val="0B5294"/>
                                <w:spacing w:val="-4"/>
                                <w:sz w:val="24"/>
                                <w:szCs w:val="24"/>
                                <w:rtl/>
                              </w:rPr>
                              <w:t>"</w:t>
                            </w:r>
                            <w:r w:rsidRPr="00DC4174">
                              <w:rPr>
                                <w:rFonts w:cs="Tahoma" w:hint="eastAsia"/>
                                <w:color w:val="0B5294"/>
                                <w:spacing w:val="-4"/>
                                <w:sz w:val="24"/>
                                <w:szCs w:val="24"/>
                                <w:rtl/>
                              </w:rPr>
                              <w:t>ם</w:t>
                            </w:r>
                            <w:r w:rsidRPr="00DC4174">
                              <w:rPr>
                                <w:rFonts w:cs="Tahoma"/>
                                <w:color w:val="0B5294"/>
                                <w:spacing w:val="-4"/>
                                <w:sz w:val="24"/>
                                <w:szCs w:val="24"/>
                                <w:rtl/>
                              </w:rPr>
                              <w:t xml:space="preserve">) </w:t>
                            </w:r>
                            <w:r w:rsidRPr="00DC4174">
                              <w:rPr>
                                <w:rFonts w:cs="Tahoma" w:hint="eastAsia"/>
                                <w:color w:val="0B5294"/>
                                <w:spacing w:val="-4"/>
                                <w:sz w:val="24"/>
                                <w:szCs w:val="24"/>
                                <w:rtl/>
                              </w:rPr>
                              <w:t>אינה</w:t>
                            </w:r>
                            <w:r w:rsidRPr="00DC4174">
                              <w:rPr>
                                <w:rFonts w:cs="Tahoma"/>
                                <w:color w:val="0B5294"/>
                                <w:spacing w:val="-4"/>
                                <w:sz w:val="24"/>
                                <w:szCs w:val="24"/>
                                <w:rtl/>
                              </w:rPr>
                              <w:t xml:space="preserve"> </w:t>
                            </w:r>
                            <w:r w:rsidRPr="00DC4174">
                              <w:rPr>
                                <w:rFonts w:cs="Tahoma" w:hint="eastAsia"/>
                                <w:color w:val="0B5294"/>
                                <w:spacing w:val="-4"/>
                                <w:sz w:val="24"/>
                                <w:szCs w:val="24"/>
                                <w:rtl/>
                              </w:rPr>
                              <w:t>מהווה</w:t>
                            </w:r>
                            <w:r w:rsidRPr="00DC4174">
                              <w:rPr>
                                <w:rFonts w:cs="Tahoma"/>
                                <w:color w:val="0B5294"/>
                                <w:spacing w:val="-4"/>
                                <w:sz w:val="24"/>
                                <w:szCs w:val="24"/>
                                <w:rtl/>
                              </w:rPr>
                              <w:t xml:space="preserve"> </w:t>
                            </w:r>
                            <w:r w:rsidRPr="00DC4174">
                              <w:rPr>
                                <w:rFonts w:cs="Tahoma" w:hint="eastAsia"/>
                                <w:color w:val="0B5294"/>
                                <w:spacing w:val="-4"/>
                                <w:sz w:val="24"/>
                                <w:szCs w:val="24"/>
                                <w:rtl/>
                              </w:rPr>
                              <w:t>מסד</w:t>
                            </w:r>
                            <w:r w:rsidRPr="00DC4174">
                              <w:rPr>
                                <w:rFonts w:cs="Tahoma"/>
                                <w:color w:val="0B5294"/>
                                <w:spacing w:val="-4"/>
                                <w:sz w:val="24"/>
                                <w:szCs w:val="24"/>
                                <w:rtl/>
                              </w:rPr>
                              <w:t xml:space="preserve"> </w:t>
                            </w:r>
                            <w:r w:rsidRPr="00DC4174">
                              <w:rPr>
                                <w:rFonts w:cs="Tahoma" w:hint="eastAsia"/>
                                <w:color w:val="0B5294"/>
                                <w:spacing w:val="-4"/>
                                <w:sz w:val="24"/>
                                <w:szCs w:val="24"/>
                                <w:rtl/>
                              </w:rPr>
                              <w:t>נתונים</w:t>
                            </w:r>
                            <w:r w:rsidRPr="00DC4174">
                              <w:rPr>
                                <w:rFonts w:cs="Tahoma"/>
                                <w:color w:val="0B5294"/>
                                <w:spacing w:val="-4"/>
                                <w:sz w:val="24"/>
                                <w:szCs w:val="24"/>
                                <w:rtl/>
                              </w:rPr>
                              <w:t xml:space="preserve"> </w:t>
                            </w:r>
                            <w:r w:rsidRPr="00DC4174">
                              <w:rPr>
                                <w:rFonts w:cs="Tahoma" w:hint="eastAsia"/>
                                <w:color w:val="0B5294"/>
                                <w:spacing w:val="-4"/>
                                <w:sz w:val="24"/>
                                <w:szCs w:val="24"/>
                                <w:rtl/>
                              </w:rPr>
                              <w:t>אמין</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16130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1476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1347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ריבוי</w:t>
                      </w:r>
                      <w:r w:rsidRPr="00DC4174">
                        <w:rPr>
                          <w:rFonts w:cs="Tahoma"/>
                          <w:color w:val="0B5294"/>
                          <w:spacing w:val="-4"/>
                          <w:sz w:val="24"/>
                          <w:szCs w:val="24"/>
                          <w:rtl/>
                        </w:rPr>
                        <w:t xml:space="preserve"> </w:t>
                      </w:r>
                      <w:r w:rsidRPr="00DC4174">
                        <w:rPr>
                          <w:rFonts w:cs="Tahoma" w:hint="eastAsia"/>
                          <w:color w:val="0B5294"/>
                          <w:spacing w:val="-4"/>
                          <w:sz w:val="24"/>
                          <w:szCs w:val="24"/>
                          <w:rtl/>
                        </w:rPr>
                        <w:t>התקלות</w:t>
                      </w:r>
                      <w:r w:rsidRPr="00DC4174">
                        <w:rPr>
                          <w:rFonts w:cs="Tahoma"/>
                          <w:color w:val="0B5294"/>
                          <w:spacing w:val="-4"/>
                          <w:sz w:val="24"/>
                          <w:szCs w:val="24"/>
                          <w:rtl/>
                        </w:rPr>
                        <w:t xml:space="preserve"> </w:t>
                      </w:r>
                      <w:r w:rsidRPr="00DC4174">
                        <w:rPr>
                          <w:rFonts w:cs="Tahoma" w:hint="eastAsia"/>
                          <w:color w:val="0B5294"/>
                          <w:spacing w:val="-4"/>
                          <w:sz w:val="24"/>
                          <w:szCs w:val="24"/>
                          <w:rtl/>
                        </w:rPr>
                        <w:t>מערכת</w:t>
                      </w:r>
                      <w:r w:rsidRPr="00DC4174">
                        <w:rPr>
                          <w:rFonts w:cs="Tahoma"/>
                          <w:color w:val="0B5294"/>
                          <w:spacing w:val="-4"/>
                          <w:sz w:val="24"/>
                          <w:szCs w:val="24"/>
                          <w:rtl/>
                        </w:rPr>
                        <w:t xml:space="preserve"> </w:t>
                      </w:r>
                      <w:r w:rsidRPr="00DC4174">
                        <w:rPr>
                          <w:rFonts w:cs="Tahoma" w:hint="eastAsia"/>
                          <w:color w:val="0B5294"/>
                          <w:spacing w:val="-4"/>
                          <w:sz w:val="24"/>
                          <w:szCs w:val="24"/>
                          <w:rtl/>
                        </w:rPr>
                        <w:t>תהליכי</w:t>
                      </w:r>
                      <w:r w:rsidRPr="00DC4174">
                        <w:rPr>
                          <w:rFonts w:cs="Tahoma"/>
                          <w:color w:val="0B5294"/>
                          <w:spacing w:val="-4"/>
                          <w:sz w:val="24"/>
                          <w:szCs w:val="24"/>
                          <w:rtl/>
                        </w:rPr>
                        <w:t xml:space="preserve"> </w:t>
                      </w:r>
                      <w:r w:rsidRPr="00DC4174">
                        <w:rPr>
                          <w:rFonts w:cs="Tahoma" w:hint="eastAsia"/>
                          <w:color w:val="0B5294"/>
                          <w:spacing w:val="-4"/>
                          <w:sz w:val="24"/>
                          <w:szCs w:val="24"/>
                          <w:rtl/>
                        </w:rPr>
                        <w:t>חקירות</w:t>
                      </w:r>
                      <w:r w:rsidRPr="00DC4174">
                        <w:rPr>
                          <w:rFonts w:cs="Tahoma"/>
                          <w:color w:val="0B5294"/>
                          <w:spacing w:val="-4"/>
                          <w:sz w:val="24"/>
                          <w:szCs w:val="24"/>
                          <w:rtl/>
                        </w:rPr>
                        <w:t xml:space="preserve"> </w:t>
                      </w:r>
                      <w:r w:rsidRPr="00DC4174">
                        <w:rPr>
                          <w:rFonts w:cs="Tahoma" w:hint="eastAsia"/>
                          <w:color w:val="0B5294"/>
                          <w:spacing w:val="-4"/>
                          <w:sz w:val="24"/>
                          <w:szCs w:val="24"/>
                          <w:rtl/>
                        </w:rPr>
                        <w:t>ומודיעין</w:t>
                      </w:r>
                      <w:r w:rsidRPr="00DC4174">
                        <w:rPr>
                          <w:rFonts w:cs="Tahoma"/>
                          <w:color w:val="0B5294"/>
                          <w:spacing w:val="-4"/>
                          <w:sz w:val="24"/>
                          <w:szCs w:val="24"/>
                          <w:rtl/>
                        </w:rPr>
                        <w:t xml:space="preserve"> (</w:t>
                      </w:r>
                      <w:r w:rsidRPr="00DC4174">
                        <w:rPr>
                          <w:rFonts w:cs="Tahoma" w:hint="eastAsia"/>
                          <w:color w:val="0B5294"/>
                          <w:spacing w:val="-4"/>
                          <w:sz w:val="24"/>
                          <w:szCs w:val="24"/>
                          <w:rtl/>
                        </w:rPr>
                        <w:t>מתח</w:t>
                      </w:r>
                      <w:r w:rsidRPr="00DC4174">
                        <w:rPr>
                          <w:rFonts w:cs="Tahoma"/>
                          <w:color w:val="0B5294"/>
                          <w:spacing w:val="-4"/>
                          <w:sz w:val="24"/>
                          <w:szCs w:val="24"/>
                          <w:rtl/>
                        </w:rPr>
                        <w:t>"</w:t>
                      </w:r>
                      <w:r w:rsidRPr="00DC4174">
                        <w:rPr>
                          <w:rFonts w:cs="Tahoma" w:hint="eastAsia"/>
                          <w:color w:val="0B5294"/>
                          <w:spacing w:val="-4"/>
                          <w:sz w:val="24"/>
                          <w:szCs w:val="24"/>
                          <w:rtl/>
                        </w:rPr>
                        <w:t>ם</w:t>
                      </w:r>
                      <w:r w:rsidRPr="00DC4174">
                        <w:rPr>
                          <w:rFonts w:cs="Tahoma"/>
                          <w:color w:val="0B5294"/>
                          <w:spacing w:val="-4"/>
                          <w:sz w:val="24"/>
                          <w:szCs w:val="24"/>
                          <w:rtl/>
                        </w:rPr>
                        <w:t xml:space="preserve">) </w:t>
                      </w:r>
                      <w:r w:rsidRPr="00DC4174">
                        <w:rPr>
                          <w:rFonts w:cs="Tahoma" w:hint="eastAsia"/>
                          <w:color w:val="0B5294"/>
                          <w:spacing w:val="-4"/>
                          <w:sz w:val="24"/>
                          <w:szCs w:val="24"/>
                          <w:rtl/>
                        </w:rPr>
                        <w:t>אינה</w:t>
                      </w:r>
                      <w:r w:rsidRPr="00DC4174">
                        <w:rPr>
                          <w:rFonts w:cs="Tahoma"/>
                          <w:color w:val="0B5294"/>
                          <w:spacing w:val="-4"/>
                          <w:sz w:val="24"/>
                          <w:szCs w:val="24"/>
                          <w:rtl/>
                        </w:rPr>
                        <w:t xml:space="preserve"> </w:t>
                      </w:r>
                      <w:r w:rsidRPr="00DC4174">
                        <w:rPr>
                          <w:rFonts w:cs="Tahoma" w:hint="eastAsia"/>
                          <w:color w:val="0B5294"/>
                          <w:spacing w:val="-4"/>
                          <w:sz w:val="24"/>
                          <w:szCs w:val="24"/>
                          <w:rtl/>
                        </w:rPr>
                        <w:t>מהווה</w:t>
                      </w:r>
                      <w:r w:rsidRPr="00DC4174">
                        <w:rPr>
                          <w:rFonts w:cs="Tahoma"/>
                          <w:color w:val="0B5294"/>
                          <w:spacing w:val="-4"/>
                          <w:sz w:val="24"/>
                          <w:szCs w:val="24"/>
                          <w:rtl/>
                        </w:rPr>
                        <w:t xml:space="preserve"> </w:t>
                      </w:r>
                      <w:r w:rsidRPr="00DC4174">
                        <w:rPr>
                          <w:rFonts w:cs="Tahoma" w:hint="eastAsia"/>
                          <w:color w:val="0B5294"/>
                          <w:spacing w:val="-4"/>
                          <w:sz w:val="24"/>
                          <w:szCs w:val="24"/>
                          <w:rtl/>
                        </w:rPr>
                        <w:t>מסד</w:t>
                      </w:r>
                      <w:r w:rsidRPr="00DC4174">
                        <w:rPr>
                          <w:rFonts w:cs="Tahoma"/>
                          <w:color w:val="0B5294"/>
                          <w:spacing w:val="-4"/>
                          <w:sz w:val="24"/>
                          <w:szCs w:val="24"/>
                          <w:rtl/>
                        </w:rPr>
                        <w:t xml:space="preserve"> </w:t>
                      </w:r>
                      <w:r w:rsidRPr="00DC4174">
                        <w:rPr>
                          <w:rFonts w:cs="Tahoma" w:hint="eastAsia"/>
                          <w:color w:val="0B5294"/>
                          <w:spacing w:val="-4"/>
                          <w:sz w:val="24"/>
                          <w:szCs w:val="24"/>
                          <w:rtl/>
                        </w:rPr>
                        <w:t>נתונים</w:t>
                      </w:r>
                      <w:r w:rsidRPr="00DC4174">
                        <w:rPr>
                          <w:rFonts w:cs="Tahoma"/>
                          <w:color w:val="0B5294"/>
                          <w:spacing w:val="-4"/>
                          <w:sz w:val="24"/>
                          <w:szCs w:val="24"/>
                          <w:rtl/>
                        </w:rPr>
                        <w:t xml:space="preserve"> </w:t>
                      </w:r>
                      <w:r w:rsidRPr="00DC4174">
                        <w:rPr>
                          <w:rFonts w:cs="Tahoma" w:hint="eastAsia"/>
                          <w:color w:val="0B5294"/>
                          <w:spacing w:val="-4"/>
                          <w:sz w:val="24"/>
                          <w:szCs w:val="24"/>
                          <w:rtl/>
                        </w:rPr>
                        <w:t>אמין</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837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מפקד </w:t>
      </w:r>
      <w:r w:rsidRPr="001E29EF">
        <w:rPr>
          <w:rFonts w:ascii="Tahoma" w:hAnsi="Tahoma" w:cs="Tahoma"/>
          <w:sz w:val="18"/>
          <w:szCs w:val="18"/>
          <w:rtl/>
        </w:rPr>
        <w:t>הימל"ם</w:t>
      </w:r>
      <w:r w:rsidRPr="001E29EF">
        <w:rPr>
          <w:rFonts w:ascii="Tahoma" w:hAnsi="Tahoma" w:cs="Tahoma"/>
          <w:sz w:val="18"/>
          <w:szCs w:val="18"/>
          <w:rtl/>
        </w:rPr>
        <w:t xml:space="preserve"> מסר לצוות הביקורת באפריל 2018 כי </w:t>
      </w:r>
      <w:r w:rsidRPr="001E29EF">
        <w:rPr>
          <w:rFonts w:ascii="Tahoma" w:hAnsi="Tahoma" w:cs="Tahoma"/>
          <w:sz w:val="18"/>
          <w:szCs w:val="18"/>
          <w:rtl/>
        </w:rPr>
        <w:t>מתח"ם</w:t>
      </w:r>
      <w:r w:rsidRPr="001E29EF">
        <w:rPr>
          <w:rFonts w:ascii="Tahoma" w:hAnsi="Tahoma" w:cs="Tahoma"/>
          <w:sz w:val="18"/>
          <w:szCs w:val="18"/>
          <w:rtl/>
        </w:rPr>
        <w:t xml:space="preserve"> היא "מערכת מיושנת, לא אמינה - דברים נמחקים ממנה או צצים מחדש לאחר מחיקתם. המערכת פרוצה מאוד מבחינת ניהול ההרשאות... בעיה נוספת היא שהמערכת לא יודעת </w:t>
      </w:r>
      <w:r w:rsidRPr="001E29EF">
        <w:rPr>
          <w:rFonts w:ascii="Tahoma" w:hAnsi="Tahoma" w:cs="Tahoma"/>
          <w:sz w:val="18"/>
          <w:szCs w:val="18"/>
          <w:rtl/>
        </w:rPr>
        <w:t>להסתנכרן</w:t>
      </w:r>
      <w:r w:rsidRPr="001E29EF">
        <w:rPr>
          <w:rFonts w:ascii="Tahoma" w:hAnsi="Tahoma" w:cs="Tahoma"/>
          <w:sz w:val="18"/>
          <w:szCs w:val="18"/>
          <w:rtl/>
        </w:rPr>
        <w:t xml:space="preserve"> עם מערכות מידע צה"ליות אחרות וכך נוצרות אי התאמות".</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נדרש לקדם, ללא דיחוי, גיבוש פתרון לקיום מערכת מידע אמינה במצ"ח, וכי "מערכת </w:t>
      </w:r>
      <w:r w:rsidRPr="001E29EF">
        <w:rPr>
          <w:rFonts w:ascii="Tahoma" w:hAnsi="Tahoma" w:cs="Tahoma"/>
          <w:sz w:val="18"/>
          <w:szCs w:val="18"/>
          <w:rtl/>
        </w:rPr>
        <w:t>המתח"ם</w:t>
      </w:r>
      <w:r w:rsidRPr="001E29EF">
        <w:rPr>
          <w:rFonts w:ascii="Tahoma" w:hAnsi="Tahoma" w:cs="Tahoma"/>
          <w:sz w:val="18"/>
          <w:szCs w:val="18"/>
          <w:rtl/>
        </w:rPr>
        <w:t xml:space="preserve"> </w:t>
      </w:r>
      <w:r w:rsidRPr="001E29EF">
        <w:rPr>
          <w:rFonts w:ascii="Tahoma" w:hAnsi="Tahoma" w:cs="Tahoma"/>
          <w:sz w:val="18"/>
          <w:szCs w:val="18"/>
          <w:u w:val="single"/>
          <w:rtl/>
        </w:rPr>
        <w:t>אינה</w:t>
      </w:r>
      <w:r w:rsidRPr="001E29EF">
        <w:rPr>
          <w:rFonts w:ascii="Tahoma" w:hAnsi="Tahoma" w:cs="Tahoma"/>
          <w:sz w:val="18"/>
          <w:szCs w:val="18"/>
          <w:rtl/>
        </w:rPr>
        <w:t xml:space="preserve"> עונה (כיום) על ציפיות ממערכת ממוחשבת לניהול חקירות ומודיעין מודרנית וככלי עזר לצרכי ניהול, ניתוח ופיקוח (כגון הפקת נתונים סטטיסטים בתוך המערכת, ביצוע מחקרים וחיתוכים שונים וכדומה) ובנוסף לנוכח תקלות חוזרות ונשנות" (ההדגשה במקור).</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עוד ציין צה"ל בתגובתו כי גם מצ"ח פעלה למיסוד מערכים משלימים למערכת </w:t>
      </w:r>
      <w:r w:rsidRPr="001E29EF">
        <w:rPr>
          <w:rFonts w:ascii="Tahoma" w:hAnsi="Tahoma" w:cs="Tahoma"/>
          <w:sz w:val="18"/>
          <w:szCs w:val="18"/>
          <w:rtl/>
        </w:rPr>
        <w:t>המתח"ם</w:t>
      </w:r>
      <w:r w:rsidRPr="001E29EF">
        <w:rPr>
          <w:rFonts w:ascii="Tahoma" w:hAnsi="Tahoma" w:cs="Tahoma"/>
          <w:sz w:val="18"/>
          <w:szCs w:val="18"/>
          <w:rtl/>
        </w:rPr>
        <w:t xml:space="preserve">. </w:t>
      </w:r>
    </w:p>
    <w:p w:rsidR="00870575" w:rsidRPr="001E29EF" w:rsidP="00FD1BE0">
      <w:pPr>
        <w:pStyle w:val="RESHET"/>
        <w:rPr>
          <w:rtl/>
        </w:rPr>
      </w:pPr>
      <w:r w:rsidRPr="001E29EF">
        <w:rPr>
          <w:rtl/>
        </w:rPr>
        <w:t>בשל השימוש הרב באמצעים דיגיטליים בעבודת החקירות והמודיעין (כגון צילומים, הקלטות, מחקרי תקשורת וכו') ובשל הצורך בקישוריות בין מערכות המחשוב של מצ"ח לבין מערכות אחרות בצה"ל ומחוצה לו, מסד נתונים דיגיטלי אמין הוא הכרחי לעבודת המודיעין והחקירות. משרד מבקר המדינה מעיר לצה"ל כי התבססות מצ"ח על תיקים פיזיים אינה עונה על הצרכים של גוף חקירות ומודיעין בעת הזאת.</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עוד צוין בתגובת צה"ל כי מצ"ח פעלה מול משטרת ישראל לבחינת אפשרות לשלב את מצ"ח במערכות המחשוב והניהול של משטרת ישראל. ממסמך של אגף החקירות והמודיעין במשטרת ישראל מפברואר 2018 עולה כי מצ"ח פנתה למשטרת ישראל "לצורך בחינת האפשרות </w:t>
      </w:r>
      <w:r w:rsidRPr="001E29EF">
        <w:rPr>
          <w:rFonts w:ascii="Tahoma" w:hAnsi="Tahoma" w:cs="Tahoma"/>
          <w:sz w:val="18"/>
          <w:szCs w:val="18"/>
          <w:rtl/>
        </w:rPr>
        <w:t>להנגיש</w:t>
      </w:r>
      <w:r w:rsidRPr="001E29EF">
        <w:rPr>
          <w:rFonts w:ascii="Tahoma" w:hAnsi="Tahoma" w:cs="Tahoma"/>
          <w:sz w:val="18"/>
          <w:szCs w:val="18"/>
          <w:rtl/>
        </w:rPr>
        <w:t xml:space="preserve"> את מערכות משטרת ישראל למצ"ח" וזאת משום ש"עלה ועולה הצורך בממשק יעיל בין משטרת ישראל לבין מצ"ח, בדגש על תחומים של שיתוף במידע מודיעיני וחקירתי רלוונטי". אולם, בתגובת צה"ל צוין כי "לדאבונה של היחידה, בחינת אפשרות השימוש במערכות משטרת ישראל לא נשא פרי".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מִפקדת הפרקליטות הצבאית הראשית (להלן - מפצ"ר) מסרה בנובמבר 2018 לצוות הביקורת כי "</w:t>
      </w:r>
      <w:r w:rsidRPr="001E29EF">
        <w:rPr>
          <w:rFonts w:ascii="Tahoma" w:hAnsi="Tahoma" w:cs="Tahoma"/>
          <w:b/>
          <w:bCs/>
          <w:sz w:val="18"/>
          <w:szCs w:val="18"/>
          <w:rtl/>
        </w:rPr>
        <w:t>המענה הראוי, המיטבי וארוך הטווח, מצוי בשיתוף פעולה עם משטרת ישראל ויצירת ממשק מחשובי כך שמערכת המידע של מצ"ח תסונכרן עם זו של משטרת ישראל</w:t>
      </w:r>
      <w:r w:rsidRPr="001E29EF">
        <w:rPr>
          <w:rFonts w:ascii="Tahoma" w:hAnsi="Tahoma" w:cs="Tahoma"/>
          <w:sz w:val="18"/>
          <w:szCs w:val="18"/>
          <w:rtl/>
        </w:rPr>
        <w:t>. בראייתנו, הדבר ישפר ויחזק את אכיפת החוק המשולבת, יבטיח רצף מודיעיני ויציב תמונה שלמה בפני גורמי האכיפה" (ההדגשה במקור).</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כמו כן צוין בתגובת צה"ל כי קיימת חלופת פיתוח מערכת ייעודית למצ"ח (מערכת "כחול אדום</w:t>
      </w:r>
      <w:r w:rsidRPr="001E29EF">
        <w:rPr>
          <w:rFonts w:ascii="Tahoma" w:hAnsi="Tahoma" w:cs="Tahoma"/>
          <w:sz w:val="18"/>
          <w:szCs w:val="18"/>
          <w:vertAlign w:val="superscript"/>
          <w:rtl/>
        </w:rPr>
        <w:t>"</w:t>
      </w:r>
      <w:r w:rsidRPr="001E29EF">
        <w:rPr>
          <w:rFonts w:ascii="Tahoma" w:hAnsi="Tahoma" w:cs="Tahoma"/>
          <w:sz w:val="18"/>
          <w:szCs w:val="18"/>
          <w:rtl/>
        </w:rPr>
        <w:t xml:space="preserve">) אשר הדרישה המבצעית לגביה נכתבה לפני כשלוש שנים והיא עדיין נבחנת על ידי אכ"א. </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בדצמבר 2018 מסרה המשטרה בתגובה לסוגיה זו, כי היא "מוכנה לסייע ולעזור, ככל הניתן למצ"ח". עוד מסרה, כי במערכות המידע שלה "קיים מידע הנגיש לשוטרים על פי חוק ואינו יכול להיות נגיש למצ"ח". משכך, המשטרה תבחן את המשמעויות ותגבש אפיון עקרוני של הצרכים הנדרשים למצ"ח.</w:t>
      </w:r>
    </w:p>
    <w:p w:rsidR="00870575" w:rsidRPr="001E29EF" w:rsidP="00FD1BE0">
      <w:pPr>
        <w:pStyle w:val="RESHET"/>
        <w:rPr>
          <w:rtl/>
        </w:rPr>
      </w:pPr>
      <w:r w:rsidRPr="001E29EF">
        <w:rPr>
          <w:rtl/>
        </w:rPr>
        <w:t xml:space="preserve">נודעת חשיבות רבה להעמדת מערכת מידע אמינה לרשות מצ"ח בהקדם האפשרי. משכך, על משטרת ישראל לבחון האם ניתן, בכפוף להוראות הדין הרלוונטיות, </w:t>
      </w:r>
      <w:r w:rsidRPr="001E29EF">
        <w:rPr>
          <w:rtl/>
        </w:rPr>
        <w:t>להנגיש</w:t>
      </w:r>
      <w:r w:rsidRPr="001E29EF">
        <w:rPr>
          <w:rtl/>
        </w:rPr>
        <w:t xml:space="preserve"> סביבת עבודה מתואמת במערכות המחשב שלה למצ"ח כדי לשפר את איכות החקירות של היחידה ולהביא את הסוגיה לידי פתרון לתועלת שני הגופים. </w:t>
      </w:r>
    </w:p>
    <w:p w:rsidR="00870575" w:rsidRPr="001E29EF" w:rsidP="00FD1BE0">
      <w:pPr>
        <w:pStyle w:val="RESHET"/>
        <w:rPr>
          <w:rtl/>
        </w:rPr>
      </w:pPr>
      <w:r w:rsidRPr="001E29EF">
        <w:rPr>
          <w:rtl/>
        </w:rPr>
        <w:t xml:space="preserve">על ראש אכ"א - בשיתוף הגורמים הרלוונטיים בצה"ל ובמשטרת ישראל - להביא לידי מיצוי את כלל האפשרויות לגיבוש פתרון, על מנת להבטיח כי לרשות מצ"ח תעמוד מערכת מידע ייעודית אמינה לצורך ניהול מערך החקירות והמודיעין. </w:t>
      </w: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2"/>
        <w:rPr>
          <w:rtl/>
        </w:rPr>
      </w:pPr>
      <w:r w:rsidRPr="00F74648">
        <w:rPr>
          <w:rFonts w:ascii="David" w:hAnsi="David"/>
          <w:rtl/>
        </w:rPr>
        <w:t>הטיפול בסגירת אינדיקציה על חקירת מצ"ח</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אינדיקציית מצ"ח נפתחת לחייל במקרה שבו לאחר שהחייל נחקר במצ"ח באזהרה</w:t>
      </w:r>
      <w:r>
        <w:rPr>
          <w:rStyle w:val="FootnoteReference0"/>
          <w:rFonts w:ascii="Tahoma" w:hAnsi="Tahoma" w:cs="Tahoma"/>
          <w:sz w:val="18"/>
          <w:szCs w:val="18"/>
          <w:rtl/>
        </w:rPr>
        <w:footnoteReference w:id="21"/>
      </w:r>
      <w:r w:rsidRPr="001E29EF">
        <w:rPr>
          <w:rFonts w:ascii="Tahoma" w:hAnsi="Tahoma" w:cs="Tahoma"/>
          <w:sz w:val="18"/>
          <w:szCs w:val="18"/>
          <w:rtl/>
        </w:rPr>
        <w:t xml:space="preserve"> עולה נגדו חשד סביר לביצוע עבירה, בהתאם לשיקול הדעת של גורמי מצ"ח. על פי הנחיית מפקד מצ"ח (להלן- הנחיית אינדיקציות), אינדיקציית מצ"ח "מהווה סנקציה צבאית משמעותית ועל כן אין להקל ראש בפתיחתה". חלק מהמשמעויות של אינדיקציה פתוחה הן, בין היתר, מניעת קידום בדרגות, תפקידים או מינויים, שלילת בקשה לקיצור שירות, מניעת יציאה ללימודים אקדמיים, מניעת גיוס לקבע או הארכת שירות, מניעת יציאה לקורסים פיקודיים, בחינת שלילת הטבות לחייל המשתחרר ועוד.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סגירת אינדיקציית מצ"ח לחייל תתבצע לאחר קבלת תוצאות ההליכים המשפטיים שהתנהלו נגדו, לאחר הנחיית הפצ"ר לסגור את תיק החקירה או לאחר שחוקרי מצ"ח השתכנעו כי לחייל אין קשר למעשה העבירה שלגביה נפתחה האינדיקציה. בפקודת מטכ"ל</w:t>
      </w:r>
      <w:r>
        <w:rPr>
          <w:rStyle w:val="FootnoteReference0"/>
          <w:rFonts w:ascii="Tahoma" w:hAnsi="Tahoma" w:cs="Tahoma"/>
          <w:sz w:val="18"/>
          <w:szCs w:val="18"/>
          <w:rtl/>
        </w:rPr>
        <w:footnoteReference w:id="22"/>
      </w:r>
      <w:r w:rsidRPr="001E29EF">
        <w:rPr>
          <w:rFonts w:ascii="Tahoma" w:hAnsi="Tahoma" w:cs="Tahoma"/>
          <w:sz w:val="18"/>
          <w:szCs w:val="18"/>
          <w:rtl/>
        </w:rPr>
        <w:t xml:space="preserve"> נקבע כי "מצ"ח תנהל מעקב אחר קבלת תוצאות ההליכים המשפטיים, כאמור, במטרה לוודא סגירת כל האינד</w:t>
      </w:r>
      <w:r w:rsidRPr="001E29EF">
        <w:rPr>
          <w:rFonts w:ascii="Tahoma" w:hAnsi="Tahoma" w:cs="Tahoma" w:hint="cs"/>
          <w:sz w:val="18"/>
          <w:szCs w:val="18"/>
          <w:rtl/>
        </w:rPr>
        <w:t>י</w:t>
      </w:r>
      <w:r w:rsidRPr="001E29EF">
        <w:rPr>
          <w:rFonts w:ascii="Tahoma" w:hAnsi="Tahoma" w:cs="Tahoma"/>
          <w:sz w:val="18"/>
          <w:szCs w:val="18"/>
          <w:rtl/>
        </w:rPr>
        <w:t xml:space="preserve">קציות שנפתחו".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סגירת האינדיקציות היא באחריות מצ"ח, פרט למקרים שבהם מתקבלת החלטה על ידי הפרקליטות הצבאית להפנות את תיק החקירה לשיפוט בדין משמעתי ביחידה או להליך של נזיפה פיקודית, שאז סגירת האינדיקציה היא באחריות הפרקליטות הצבאית לאחר קבלת תוצאות ההליך המשמעתי.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מצ"ח מבצעת פתיחה וסגירה של אינדיקציות </w:t>
      </w:r>
      <w:r w:rsidRPr="001E29EF">
        <w:rPr>
          <w:rFonts w:ascii="Tahoma" w:hAnsi="Tahoma" w:cs="Tahoma"/>
          <w:sz w:val="18"/>
          <w:szCs w:val="18"/>
          <w:rtl/>
        </w:rPr>
        <w:t>במתח"ם</w:t>
      </w:r>
      <w:r w:rsidRPr="001E29EF">
        <w:rPr>
          <w:rFonts w:ascii="Tahoma" w:hAnsi="Tahoma" w:cs="Tahoma"/>
          <w:sz w:val="18"/>
          <w:szCs w:val="18"/>
          <w:rtl/>
        </w:rPr>
        <w:t xml:space="preserve">. עדכון מערכות המידע </w:t>
      </w:r>
      <w:r w:rsidRPr="001E29EF">
        <w:rPr>
          <w:rFonts w:ascii="Tahoma" w:hAnsi="Tahoma" w:cs="Tahoma"/>
          <w:sz w:val="18"/>
          <w:szCs w:val="18"/>
          <w:rtl/>
        </w:rPr>
        <w:t>השלישותיות</w:t>
      </w:r>
      <w:r w:rsidRPr="001E29EF">
        <w:rPr>
          <w:rFonts w:ascii="Tahoma" w:hAnsi="Tahoma" w:cs="Tahoma"/>
          <w:sz w:val="18"/>
          <w:szCs w:val="18"/>
          <w:rtl/>
        </w:rPr>
        <w:t xml:space="preserve"> באינדיקציות מצ"ח באכ"א מבוצע במערכת המשמשת להזנת המידע ברישום האישי </w:t>
      </w:r>
      <w:r w:rsidRPr="001E29EF">
        <w:rPr>
          <w:rFonts w:ascii="Tahoma" w:hAnsi="Tahoma" w:cs="Tahoma"/>
          <w:sz w:val="18"/>
          <w:szCs w:val="18"/>
          <w:rtl/>
        </w:rPr>
        <w:t>השלישותי</w:t>
      </w:r>
      <w:r w:rsidRPr="001E29EF">
        <w:rPr>
          <w:rFonts w:ascii="Tahoma" w:hAnsi="Tahoma" w:cs="Tahoma"/>
          <w:sz w:val="18"/>
          <w:szCs w:val="18"/>
          <w:rtl/>
        </w:rPr>
        <w:t xml:space="preserve"> (להלן - מערכת </w:t>
      </w:r>
      <w:r w:rsidRPr="001E29EF">
        <w:rPr>
          <w:rFonts w:ascii="Tahoma" w:hAnsi="Tahoma" w:cs="Tahoma"/>
          <w:sz w:val="18"/>
          <w:szCs w:val="18"/>
          <w:rtl/>
        </w:rPr>
        <w:t>עמי"ת</w:t>
      </w:r>
      <w:r w:rsidRPr="001E29EF">
        <w:rPr>
          <w:rFonts w:ascii="Tahoma" w:hAnsi="Tahoma" w:cs="Tahoma"/>
          <w:sz w:val="18"/>
          <w:szCs w:val="18"/>
          <w:rtl/>
        </w:rPr>
        <w:t xml:space="preserve">). ככלל, האינדיקציות הפתוחות במערכת </w:t>
      </w:r>
      <w:r w:rsidRPr="001E29EF">
        <w:rPr>
          <w:rFonts w:ascii="Tahoma" w:hAnsi="Tahoma" w:cs="Tahoma"/>
          <w:sz w:val="18"/>
          <w:szCs w:val="18"/>
          <w:rtl/>
        </w:rPr>
        <w:t>עמי"ת</w:t>
      </w:r>
      <w:r w:rsidRPr="001E29EF">
        <w:rPr>
          <w:rFonts w:ascii="Tahoma" w:hAnsi="Tahoma" w:cs="Tahoma"/>
          <w:sz w:val="18"/>
          <w:szCs w:val="18"/>
          <w:rtl/>
        </w:rPr>
        <w:t xml:space="preserve"> אמורות להיות זהות לאלו </w:t>
      </w:r>
      <w:r w:rsidRPr="001E29EF">
        <w:rPr>
          <w:rFonts w:ascii="Tahoma" w:hAnsi="Tahoma" w:cs="Tahoma"/>
          <w:sz w:val="18"/>
          <w:szCs w:val="18"/>
          <w:rtl/>
        </w:rPr>
        <w:t>שבמתח"ם</w:t>
      </w:r>
      <w:r w:rsidRPr="001E29EF">
        <w:rPr>
          <w:rFonts w:ascii="Tahoma" w:hAnsi="Tahoma" w:cs="Tahoma"/>
          <w:sz w:val="18"/>
          <w:szCs w:val="18"/>
          <w:rtl/>
        </w:rPr>
        <w:t>.</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על פי הנחיית אינדיקציות, סגירת אינדיקציה תבוצע תוך 48 שעות מרגע קבלת חוות הדעת או צו הביצוע </w:t>
      </w:r>
      <w:r w:rsidRPr="001E29EF">
        <w:rPr>
          <w:rFonts w:ascii="Tahoma" w:hAnsi="Tahoma" w:cs="Tahoma"/>
          <w:sz w:val="18"/>
          <w:szCs w:val="18"/>
          <w:rtl/>
        </w:rPr>
        <w:t>במתח"ם</w:t>
      </w:r>
      <w:r w:rsidRPr="001E29EF">
        <w:rPr>
          <w:rFonts w:ascii="Tahoma" w:hAnsi="Tahoma" w:cs="Tahoma"/>
          <w:sz w:val="18"/>
          <w:szCs w:val="18"/>
          <w:rtl/>
        </w:rPr>
        <w:t xml:space="preserve">, וחובה על מצ"ח לוודא כי האינדיקציה סגורה גם במערכת </w:t>
      </w:r>
      <w:r w:rsidRPr="001E29EF">
        <w:rPr>
          <w:rFonts w:ascii="Tahoma" w:hAnsi="Tahoma" w:cs="Tahoma"/>
          <w:sz w:val="18"/>
          <w:szCs w:val="18"/>
          <w:rtl/>
        </w:rPr>
        <w:t>עמי"ת</w:t>
      </w:r>
      <w:r w:rsidRPr="001E29EF">
        <w:rPr>
          <w:rFonts w:ascii="Tahoma" w:hAnsi="Tahoma" w:cs="Tahoma"/>
          <w:sz w:val="18"/>
          <w:szCs w:val="18"/>
          <w:rtl/>
        </w:rPr>
        <w:t xml:space="preserve">. </w:t>
      </w:r>
    </w:p>
    <w:p w:rsidR="00870575" w:rsidRPr="001E29EF" w:rsidP="00FD1BE0">
      <w:pPr>
        <w:pStyle w:val="RESHET"/>
        <w:rPr>
          <w:rtl/>
        </w:rPr>
      </w:pPr>
      <w:r w:rsidRPr="001E29EF">
        <w:rPr>
          <w:rtl/>
        </w:rPr>
        <w:t xml:space="preserve">בביקורת נמצא כי לא היה מתאם בין האינדיקציות הפתוחות </w:t>
      </w:r>
      <w:r w:rsidRPr="001E29EF">
        <w:rPr>
          <w:rtl/>
        </w:rPr>
        <w:t>במתח"ם</w:t>
      </w:r>
      <w:r w:rsidRPr="001E29EF">
        <w:rPr>
          <w:rtl/>
        </w:rPr>
        <w:t xml:space="preserve"> לבין האינדיקציות הפתוחות במערכת </w:t>
      </w:r>
      <w:r w:rsidRPr="001E29EF">
        <w:rPr>
          <w:rtl/>
        </w:rPr>
        <w:t>עמי"ת</w:t>
      </w:r>
      <w:r w:rsidRPr="001E29EF">
        <w:rPr>
          <w:rtl/>
        </w:rPr>
        <w:t>. להלן הפרטים:</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בבדיקה שעשה צוות הביקורת בפברואר 2018 הוא השווה בין מספרי החיילים אשר להם רשומה אינדיקציה פתוחה </w:t>
      </w:r>
      <w:r w:rsidRPr="001E29EF">
        <w:rPr>
          <w:rFonts w:ascii="Tahoma" w:hAnsi="Tahoma" w:cs="Tahoma"/>
          <w:sz w:val="18"/>
          <w:szCs w:val="18"/>
          <w:rtl/>
        </w:rPr>
        <w:t>במתח"ם</w:t>
      </w:r>
      <w:r w:rsidRPr="001E29EF">
        <w:rPr>
          <w:rFonts w:ascii="Tahoma" w:hAnsi="Tahoma" w:cs="Tahoma"/>
          <w:sz w:val="18"/>
          <w:szCs w:val="18"/>
          <w:rtl/>
        </w:rPr>
        <w:t xml:space="preserve"> ובמערכת </w:t>
      </w:r>
      <w:r w:rsidRPr="001E29EF">
        <w:rPr>
          <w:rFonts w:ascii="Tahoma" w:hAnsi="Tahoma" w:cs="Tahoma"/>
          <w:sz w:val="18"/>
          <w:szCs w:val="18"/>
          <w:rtl/>
        </w:rPr>
        <w:t>עמי"ת</w:t>
      </w:r>
      <w:r w:rsidRPr="001E29EF">
        <w:rPr>
          <w:rFonts w:ascii="Tahoma" w:hAnsi="Tahoma" w:cs="Tahoma"/>
          <w:sz w:val="18"/>
          <w:szCs w:val="18"/>
          <w:rtl/>
        </w:rPr>
        <w:t xml:space="preserve">. מהנתונים עולה כי במועד זה מספר החיילים שלהם </w:t>
      </w:r>
      <w:r w:rsidRPr="001E29EF">
        <w:rPr>
          <w:rFonts w:ascii="Tahoma" w:hAnsi="Tahoma" w:cs="Tahoma"/>
          <w:sz w:val="18"/>
          <w:szCs w:val="18"/>
          <w:rtl/>
        </w:rPr>
        <w:t>היתה</w:t>
      </w:r>
      <w:r w:rsidRPr="001E29EF">
        <w:rPr>
          <w:rFonts w:ascii="Tahoma" w:hAnsi="Tahoma" w:cs="Tahoma"/>
          <w:sz w:val="18"/>
          <w:szCs w:val="18"/>
          <w:rtl/>
        </w:rPr>
        <w:t xml:space="preserve"> אינדיקציה פתוחה </w:t>
      </w:r>
      <w:r w:rsidRPr="001E29EF">
        <w:rPr>
          <w:rFonts w:ascii="Tahoma" w:hAnsi="Tahoma" w:cs="Tahoma"/>
          <w:sz w:val="18"/>
          <w:szCs w:val="18"/>
          <w:rtl/>
        </w:rPr>
        <w:t>במתח"ם</w:t>
      </w:r>
      <w:r w:rsidRPr="001E29EF">
        <w:rPr>
          <w:rFonts w:ascii="Tahoma" w:hAnsi="Tahoma" w:cs="Tahoma"/>
          <w:sz w:val="18"/>
          <w:szCs w:val="18"/>
          <w:rtl/>
        </w:rPr>
        <w:t xml:space="preserve"> היה 3,804</w:t>
      </w:r>
      <w:r>
        <w:rPr>
          <w:rStyle w:val="FootnoteReference0"/>
          <w:rFonts w:ascii="Tahoma" w:hAnsi="Tahoma" w:cs="Tahoma"/>
          <w:sz w:val="18"/>
          <w:szCs w:val="18"/>
          <w:rtl/>
        </w:rPr>
        <w:footnoteReference w:id="23"/>
      </w:r>
      <w:r w:rsidRPr="001E29EF">
        <w:rPr>
          <w:rFonts w:ascii="Tahoma" w:hAnsi="Tahoma" w:cs="Tahoma"/>
          <w:sz w:val="18"/>
          <w:szCs w:val="18"/>
          <w:rtl/>
        </w:rPr>
        <w:t xml:space="preserve">, ואילו מספר החיילים שלהם אינדיקציה פתוחה במערכת </w:t>
      </w:r>
      <w:r w:rsidRPr="001E29EF">
        <w:rPr>
          <w:rFonts w:ascii="Tahoma" w:hAnsi="Tahoma" w:cs="Tahoma"/>
          <w:sz w:val="18"/>
          <w:szCs w:val="18"/>
          <w:rtl/>
        </w:rPr>
        <w:t>עמי"ת</w:t>
      </w:r>
      <w:r w:rsidRPr="001E29EF">
        <w:rPr>
          <w:rFonts w:ascii="Tahoma" w:hAnsi="Tahoma" w:cs="Tahoma"/>
          <w:sz w:val="18"/>
          <w:szCs w:val="18"/>
          <w:rtl/>
        </w:rPr>
        <w:t xml:space="preserve"> היה 3,177</w:t>
      </w:r>
      <w:r>
        <w:rPr>
          <w:rStyle w:val="FootnoteReference0"/>
          <w:rFonts w:ascii="Tahoma" w:hAnsi="Tahoma" w:cs="Tahoma"/>
          <w:sz w:val="18"/>
          <w:szCs w:val="18"/>
          <w:rtl/>
        </w:rPr>
        <w:footnoteReference w:id="24"/>
      </w:r>
      <w:r w:rsidRPr="001E29EF">
        <w:rPr>
          <w:rFonts w:ascii="Tahoma" w:hAnsi="Tahoma" w:cs="Tahoma"/>
          <w:sz w:val="18"/>
          <w:szCs w:val="18"/>
          <w:rtl/>
        </w:rPr>
        <w:t xml:space="preserve">. </w:t>
      </w:r>
    </w:p>
    <w:p w:rsidR="00870575" w:rsidRPr="001E29EF" w:rsidP="00FD1BE0">
      <w:pPr>
        <w:spacing w:line="240" w:lineRule="exact"/>
        <w:ind w:right="2268"/>
        <w:jc w:val="both"/>
        <w:rPr>
          <w:rFonts w:ascii="Tahoma" w:hAnsi="Tahoma" w:cs="Tahoma"/>
          <w:b/>
          <w:bCs/>
          <w:sz w:val="18"/>
          <w:szCs w:val="18"/>
          <w:rtl/>
        </w:rPr>
      </w:pPr>
      <w:r w:rsidRPr="001E29EF">
        <w:rPr>
          <w:rFonts w:ascii="Tahoma" w:hAnsi="Tahoma" w:cs="Tahoma"/>
          <w:sz w:val="18"/>
          <w:szCs w:val="18"/>
          <w:rtl/>
        </w:rPr>
        <w:t xml:space="preserve">בבדיקה נמצא כי ל-2,133 חיילים היה מספר זהה של אינדיקציות פתוחות בשתי המערכות; ל-1,671 חיילים היו אינדיקציות פתוחות רק </w:t>
      </w:r>
      <w:r w:rsidRPr="001E29EF">
        <w:rPr>
          <w:rFonts w:ascii="Tahoma" w:hAnsi="Tahoma" w:cs="Tahoma"/>
          <w:sz w:val="18"/>
          <w:szCs w:val="18"/>
          <w:rtl/>
        </w:rPr>
        <w:t>במתח"ם</w:t>
      </w:r>
      <w:r w:rsidRPr="001E29EF">
        <w:rPr>
          <w:rFonts w:ascii="Tahoma" w:hAnsi="Tahoma" w:cs="Tahoma"/>
          <w:sz w:val="18"/>
          <w:szCs w:val="18"/>
          <w:rtl/>
        </w:rPr>
        <w:t xml:space="preserve"> ולא במערכת </w:t>
      </w:r>
      <w:r w:rsidRPr="001E29EF">
        <w:rPr>
          <w:rFonts w:ascii="Tahoma" w:hAnsi="Tahoma" w:cs="Tahoma"/>
          <w:sz w:val="18"/>
          <w:szCs w:val="18"/>
          <w:rtl/>
        </w:rPr>
        <w:t>עמי"ת</w:t>
      </w:r>
      <w:r w:rsidRPr="001E29EF">
        <w:rPr>
          <w:rFonts w:ascii="Tahoma" w:hAnsi="Tahoma" w:cs="Tahoma"/>
          <w:sz w:val="18"/>
          <w:szCs w:val="18"/>
          <w:rtl/>
        </w:rPr>
        <w:t xml:space="preserve">; ול- 1,044 חיילים היו אינדיקציות פתוחות במערכת </w:t>
      </w:r>
      <w:r w:rsidRPr="001E29EF">
        <w:rPr>
          <w:rFonts w:ascii="Tahoma" w:hAnsi="Tahoma" w:cs="Tahoma"/>
          <w:sz w:val="18"/>
          <w:szCs w:val="18"/>
          <w:rtl/>
        </w:rPr>
        <w:t>עמי"ת</w:t>
      </w:r>
      <w:r w:rsidRPr="001E29EF">
        <w:rPr>
          <w:rFonts w:ascii="Tahoma" w:hAnsi="Tahoma" w:cs="Tahoma"/>
          <w:sz w:val="18"/>
          <w:szCs w:val="18"/>
          <w:rtl/>
        </w:rPr>
        <w:t xml:space="preserve"> ולא </w:t>
      </w:r>
      <w:r w:rsidRPr="001E29EF">
        <w:rPr>
          <w:rFonts w:ascii="Tahoma" w:hAnsi="Tahoma" w:cs="Tahoma"/>
          <w:sz w:val="18"/>
          <w:szCs w:val="18"/>
          <w:rtl/>
        </w:rPr>
        <w:t>במתח"ם</w:t>
      </w:r>
      <w:r w:rsidRPr="001E29EF">
        <w:rPr>
          <w:rFonts w:ascii="Tahoma" w:hAnsi="Tahoma" w:cs="Tahoma"/>
          <w:sz w:val="18"/>
          <w:szCs w:val="18"/>
          <w:rtl/>
        </w:rPr>
        <w:t>.</w:t>
      </w:r>
    </w:p>
    <w:p w:rsidR="00870575" w:rsidRPr="00FD1BE0" w:rsidP="00FD1BE0">
      <w:pPr>
        <w:pStyle w:val="tab-name"/>
        <w:rPr>
          <w:b/>
          <w:bCs/>
          <w:rtl/>
        </w:rPr>
      </w:pPr>
      <w:r w:rsidRPr="001E29EF">
        <w:rPr>
          <w:rtl/>
        </w:rPr>
        <w:t>תרשים 3</w:t>
      </w:r>
      <w:r w:rsidRPr="001E29EF">
        <w:rPr>
          <w:rFonts w:hint="cs"/>
          <w:rtl/>
        </w:rPr>
        <w:t xml:space="preserve">: </w:t>
      </w:r>
      <w:r w:rsidRPr="00FD1BE0">
        <w:rPr>
          <w:b/>
          <w:bCs/>
          <w:rtl/>
        </w:rPr>
        <w:t>אינדיקציות פתוחות במצ"ח ובאכ"א, פברואר 2018</w:t>
      </w:r>
    </w:p>
    <w:p w:rsidR="00870575" w:rsidRPr="001E29EF" w:rsidP="00FD1BE0">
      <w:pPr>
        <w:spacing w:line="240" w:lineRule="atLeast"/>
        <w:rPr>
          <w:rFonts w:ascii="Tahoma" w:hAnsi="Tahoma" w:cs="Tahoma"/>
          <w:b/>
          <w:bCs/>
          <w:sz w:val="18"/>
          <w:szCs w:val="18"/>
          <w:rtl/>
        </w:rPr>
      </w:pPr>
      <w:r>
        <w:rPr>
          <w:rFonts w:ascii="Tahoma" w:hAnsi="Tahoma" w:cs="Tahoma"/>
          <w:b/>
          <w:bCs/>
          <w:noProof/>
          <w:sz w:val="18"/>
          <w:szCs w:val="18"/>
          <w:rtl/>
        </w:rPr>
        <w:drawing>
          <wp:inline distT="0" distB="0" distL="0" distR="0">
            <wp:extent cx="3825850" cy="1185062"/>
            <wp:effectExtent l="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45903" name="5003-g-3.wmf"/>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25850" cy="1185062"/>
                    </a:xfrm>
                    <a:prstGeom prst="rect">
                      <a:avLst/>
                    </a:prstGeom>
                  </pic:spPr>
                </pic:pic>
              </a:graphicData>
            </a:graphic>
          </wp:inline>
        </w:drawing>
      </w:r>
    </w:p>
    <w:p w:rsidR="00870575" w:rsidRPr="001E29EF" w:rsidP="00FD1BE0">
      <w:pPr>
        <w:pStyle w:val="text-source"/>
        <w:rPr>
          <w:rtl/>
        </w:rPr>
      </w:pPr>
      <w:r w:rsidRPr="001E29EF">
        <w:rPr>
          <w:rtl/>
        </w:rPr>
        <w:t>המקור: נתוני אכ"א ומצ"ח</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כאמור, נמצא כי הממשק בין </w:t>
      </w:r>
      <w:r w:rsidRPr="001E29EF">
        <w:rPr>
          <w:rFonts w:ascii="Tahoma" w:hAnsi="Tahoma" w:cs="Tahoma"/>
          <w:sz w:val="18"/>
          <w:szCs w:val="18"/>
          <w:rtl/>
        </w:rPr>
        <w:t>מתח"ם</w:t>
      </w:r>
      <w:r w:rsidRPr="001E29EF">
        <w:rPr>
          <w:rFonts w:ascii="Tahoma" w:hAnsi="Tahoma" w:cs="Tahoma"/>
          <w:sz w:val="18"/>
          <w:szCs w:val="18"/>
          <w:rtl/>
        </w:rPr>
        <w:t xml:space="preserve"> לבין מערכת </w:t>
      </w:r>
      <w:r w:rsidRPr="001E29EF">
        <w:rPr>
          <w:rFonts w:ascii="Tahoma" w:hAnsi="Tahoma" w:cs="Tahoma"/>
          <w:sz w:val="18"/>
          <w:szCs w:val="18"/>
          <w:rtl/>
        </w:rPr>
        <w:t>עמי"ת</w:t>
      </w:r>
      <w:r w:rsidRPr="001E29EF">
        <w:rPr>
          <w:rFonts w:ascii="Tahoma" w:hAnsi="Tahoma" w:cs="Tahoma"/>
          <w:sz w:val="18"/>
          <w:szCs w:val="18"/>
          <w:rtl/>
        </w:rPr>
        <w:t xml:space="preserve"> אינו מיטבי ובמקרים רבים מערכת </w:t>
      </w:r>
      <w:r w:rsidRPr="001E29EF">
        <w:rPr>
          <w:rFonts w:ascii="Tahoma" w:hAnsi="Tahoma" w:cs="Tahoma"/>
          <w:sz w:val="18"/>
          <w:szCs w:val="18"/>
          <w:rtl/>
        </w:rPr>
        <w:t>עמי"ת</w:t>
      </w:r>
      <w:r w:rsidRPr="001E29EF">
        <w:rPr>
          <w:rFonts w:ascii="Tahoma" w:hAnsi="Tahoma" w:cs="Tahoma"/>
          <w:sz w:val="18"/>
          <w:szCs w:val="18"/>
          <w:rtl/>
        </w:rPr>
        <w:t xml:space="preserve"> אינה מתעדכנת אוטומטית לאחר עדכון </w:t>
      </w:r>
      <w:r w:rsidRPr="001E29EF">
        <w:rPr>
          <w:rFonts w:ascii="Tahoma" w:hAnsi="Tahoma" w:cs="Tahoma"/>
          <w:sz w:val="18"/>
          <w:szCs w:val="18"/>
          <w:rtl/>
        </w:rPr>
        <w:t>מתח"ם</w:t>
      </w:r>
      <w:r w:rsidRPr="001E29EF">
        <w:rPr>
          <w:rFonts w:ascii="Tahoma" w:hAnsi="Tahoma" w:cs="Tahoma"/>
          <w:sz w:val="18"/>
          <w:szCs w:val="18"/>
          <w:rtl/>
        </w:rPr>
        <w:t xml:space="preserve">. זאת ועוד, נמצא כי כאשר הפרקליטות הצבאית סוגרת אינדיקציה במערכת </w:t>
      </w:r>
      <w:r w:rsidRPr="001E29EF">
        <w:rPr>
          <w:rFonts w:ascii="Tahoma" w:hAnsi="Tahoma" w:cs="Tahoma"/>
          <w:sz w:val="18"/>
          <w:szCs w:val="18"/>
          <w:rtl/>
        </w:rPr>
        <w:t>עמי"ת</w:t>
      </w:r>
      <w:r w:rsidRPr="001E29EF">
        <w:rPr>
          <w:rFonts w:ascii="Tahoma" w:hAnsi="Tahoma" w:cs="Tahoma"/>
          <w:sz w:val="18"/>
          <w:szCs w:val="18"/>
          <w:rtl/>
        </w:rPr>
        <w:t xml:space="preserve">, לא תמיד פעולה זו מתעדכנת </w:t>
      </w:r>
      <w:r w:rsidRPr="001E29EF">
        <w:rPr>
          <w:rFonts w:ascii="Tahoma" w:hAnsi="Tahoma" w:cs="Tahoma"/>
          <w:sz w:val="18"/>
          <w:szCs w:val="18"/>
          <w:rtl/>
        </w:rPr>
        <w:t>במתח"ם</w:t>
      </w:r>
      <w:r w:rsidRPr="001E29EF">
        <w:rPr>
          <w:rFonts w:ascii="Tahoma" w:hAnsi="Tahoma" w:cs="Tahoma"/>
          <w:sz w:val="18"/>
          <w:szCs w:val="18"/>
          <w:rtl/>
        </w:rPr>
        <w:t>.</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בשל חוסר הסנכרון בין </w:t>
      </w:r>
      <w:r w:rsidRPr="001E29EF">
        <w:rPr>
          <w:rFonts w:ascii="Tahoma" w:hAnsi="Tahoma" w:cs="Tahoma"/>
          <w:sz w:val="18"/>
          <w:szCs w:val="18"/>
          <w:rtl/>
        </w:rPr>
        <w:t>מתח"ם</w:t>
      </w:r>
      <w:r w:rsidRPr="001E29EF">
        <w:rPr>
          <w:rFonts w:ascii="Tahoma" w:hAnsi="Tahoma" w:cs="Tahoma"/>
          <w:sz w:val="18"/>
          <w:szCs w:val="18"/>
          <w:rtl/>
        </w:rPr>
        <w:t xml:space="preserve"> למערכת </w:t>
      </w:r>
      <w:r w:rsidRPr="001E29EF">
        <w:rPr>
          <w:rFonts w:ascii="Tahoma" w:hAnsi="Tahoma" w:cs="Tahoma"/>
          <w:sz w:val="18"/>
          <w:szCs w:val="18"/>
          <w:rtl/>
        </w:rPr>
        <w:t>עמי"ת</w:t>
      </w:r>
      <w:r w:rsidRPr="001E29EF">
        <w:rPr>
          <w:rFonts w:ascii="Tahoma" w:hAnsi="Tahoma" w:cs="Tahoma"/>
          <w:sz w:val="18"/>
          <w:szCs w:val="18"/>
          <w:rtl/>
        </w:rPr>
        <w:t>, מתקבלות במצ"ח מדי יום ביומו בקשות פרטניות של גורמים שלישותיים מיחידות צה"ל בנוגע לסגירת אינדיקציות שנותרו פתוחות במערכת, אף על פי שתיקי החקירה בעניינן כבר נסגרו. כמו כן מתקבלות פניות רבות לבירור ועדכון של סטטוס של אינדיקציות, במקרים שבהם אינדיקציות אלו השפיעו על שירותם של חיילים. למשל, בנובמבר 2017 פנו למצ"ח לגבי חייל הנמצא בתהליך גיוס לקבע ושהאינדיקציה בעניינו לא נסגרה במועדה, ובשל כך אין אפשרות לגייסו לקבע; באותו חודש פנו למצ"ח לגבי חייל שריצה את עונשו, אך אינדיקציית מצ"ח בעניינו לא נסגרה ובשל כך אי אפשר לקצר את שירותו.</w:t>
      </w:r>
    </w:p>
    <w:p w:rsidR="00870575" w:rsidRPr="001E29EF" w:rsidP="00DC4174">
      <w:pPr>
        <w:pStyle w:val="RESHET"/>
        <w:rPr>
          <w:rtl/>
        </w:rPr>
      </w:pPr>
      <w:r w:rsidRPr="001E29EF">
        <w:rPr>
          <w:rtl/>
        </w:rPr>
        <w:t xml:space="preserve">לפי הנחיית האינדיקציות, תהליך הרישום של אינדיקציות מצ"ח </w:t>
      </w:r>
      <w:r w:rsidRPr="001E29EF">
        <w:rPr>
          <w:rtl/>
        </w:rPr>
        <w:t>במתח"ם</w:t>
      </w:r>
      <w:r w:rsidRPr="001E29EF">
        <w:rPr>
          <w:rtl/>
        </w:rPr>
        <w:t xml:space="preserve"> ובמערכות אכ"א (</w:t>
      </w:r>
      <w:r w:rsidRPr="001E29EF">
        <w:rPr>
          <w:rtl/>
        </w:rPr>
        <w:t>עמי"ת</w:t>
      </w:r>
      <w:r w:rsidRPr="001E29EF">
        <w:rPr>
          <w:rtl/>
        </w:rPr>
        <w:t xml:space="preserve">) אמור להביא לרישום נתונים זהים בשתי המערכות. למרות זאת, נמצאו פערים גדולים בין תמונת האינדיקציות בשתי המערכות. פערים אלה נבעו מכך שהליך סגירת האינדיקציות הוא הליך המשותף לכמה גורמים שאינם מתואמים ביניהם ושמערכות המידע שלהם אינן מסונכרנות. </w:t>
      </w:r>
      <w:r w:rsidRPr="0012789B" w:rsidR="00B8512D">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427370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97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נמצאו</w:t>
                            </w:r>
                            <w:r w:rsidRPr="00DC4174">
                              <w:rPr>
                                <w:rFonts w:cs="Tahoma"/>
                                <w:color w:val="0B5294"/>
                                <w:spacing w:val="-4"/>
                                <w:sz w:val="24"/>
                                <w:szCs w:val="24"/>
                                <w:rtl/>
                              </w:rPr>
                              <w:t xml:space="preserve"> </w:t>
                            </w:r>
                            <w:r w:rsidRPr="00DC4174">
                              <w:rPr>
                                <w:rFonts w:cs="Tahoma" w:hint="eastAsia"/>
                                <w:color w:val="0B5294"/>
                                <w:spacing w:val="-4"/>
                                <w:sz w:val="24"/>
                                <w:szCs w:val="24"/>
                                <w:rtl/>
                              </w:rPr>
                              <w:t>פערים</w:t>
                            </w:r>
                            <w:r w:rsidRPr="00DC4174">
                              <w:rPr>
                                <w:rFonts w:cs="Tahoma"/>
                                <w:color w:val="0B5294"/>
                                <w:spacing w:val="-4"/>
                                <w:sz w:val="24"/>
                                <w:szCs w:val="24"/>
                                <w:rtl/>
                              </w:rPr>
                              <w:t xml:space="preserve"> </w:t>
                            </w:r>
                            <w:r w:rsidRPr="00DC4174">
                              <w:rPr>
                                <w:rFonts w:cs="Tahoma" w:hint="eastAsia"/>
                                <w:color w:val="0B5294"/>
                                <w:spacing w:val="-4"/>
                                <w:sz w:val="24"/>
                                <w:szCs w:val="24"/>
                                <w:rtl/>
                              </w:rPr>
                              <w:t>גדולים</w:t>
                            </w:r>
                            <w:r w:rsidRPr="00DC4174">
                              <w:rPr>
                                <w:rFonts w:cs="Tahoma"/>
                                <w:color w:val="0B5294"/>
                                <w:spacing w:val="-4"/>
                                <w:sz w:val="24"/>
                                <w:szCs w:val="24"/>
                                <w:rtl/>
                              </w:rPr>
                              <w:t xml:space="preserve"> </w:t>
                            </w:r>
                            <w:r w:rsidRPr="00DC4174">
                              <w:rPr>
                                <w:rFonts w:cs="Tahoma" w:hint="eastAsia"/>
                                <w:color w:val="0B5294"/>
                                <w:spacing w:val="-4"/>
                                <w:sz w:val="24"/>
                                <w:szCs w:val="24"/>
                                <w:rtl/>
                              </w:rPr>
                              <w:t>בין</w:t>
                            </w:r>
                            <w:r w:rsidRPr="00DC4174">
                              <w:rPr>
                                <w:rFonts w:cs="Tahoma"/>
                                <w:color w:val="0B5294"/>
                                <w:spacing w:val="-4"/>
                                <w:sz w:val="24"/>
                                <w:szCs w:val="24"/>
                                <w:rtl/>
                              </w:rPr>
                              <w:t xml:space="preserve"> </w:t>
                            </w:r>
                            <w:r w:rsidRPr="00DC4174">
                              <w:rPr>
                                <w:rFonts w:cs="Tahoma" w:hint="eastAsia"/>
                                <w:color w:val="0B5294"/>
                                <w:spacing w:val="-4"/>
                                <w:sz w:val="24"/>
                                <w:szCs w:val="24"/>
                                <w:rtl/>
                              </w:rPr>
                              <w:t>תמונת</w:t>
                            </w:r>
                            <w:r w:rsidRPr="00DC4174">
                              <w:rPr>
                                <w:rFonts w:cs="Tahoma"/>
                                <w:color w:val="0B5294"/>
                                <w:spacing w:val="-4"/>
                                <w:sz w:val="24"/>
                                <w:szCs w:val="24"/>
                                <w:rtl/>
                              </w:rPr>
                              <w:t xml:space="preserve"> </w:t>
                            </w:r>
                            <w:r w:rsidRPr="00DC4174">
                              <w:rPr>
                                <w:rFonts w:cs="Tahoma" w:hint="eastAsia"/>
                                <w:color w:val="0B5294"/>
                                <w:spacing w:val="-4"/>
                                <w:sz w:val="24"/>
                                <w:szCs w:val="24"/>
                                <w:rtl/>
                              </w:rPr>
                              <w:t>האינדיקציות</w:t>
                            </w:r>
                            <w:r w:rsidRPr="00DC4174">
                              <w:rPr>
                                <w:rFonts w:cs="Tahoma"/>
                                <w:color w:val="0B5294"/>
                                <w:spacing w:val="-4"/>
                                <w:sz w:val="24"/>
                                <w:szCs w:val="24"/>
                                <w:rtl/>
                              </w:rPr>
                              <w:t xml:space="preserve"> </w:t>
                            </w:r>
                            <w:r w:rsidRPr="00DC4174">
                              <w:rPr>
                                <w:rFonts w:cs="Tahoma" w:hint="eastAsia"/>
                                <w:color w:val="0B5294"/>
                                <w:spacing w:val="-4"/>
                                <w:sz w:val="24"/>
                                <w:szCs w:val="24"/>
                                <w:rtl/>
                              </w:rPr>
                              <w:t>בשתי</w:t>
                            </w:r>
                            <w:r w:rsidRPr="00DC4174">
                              <w:rPr>
                                <w:rFonts w:cs="Tahoma"/>
                                <w:color w:val="0B5294"/>
                                <w:spacing w:val="-4"/>
                                <w:sz w:val="24"/>
                                <w:szCs w:val="24"/>
                                <w:rtl/>
                              </w:rPr>
                              <w:t xml:space="preserve"> </w:t>
                            </w:r>
                            <w:r w:rsidRPr="00DC4174">
                              <w:rPr>
                                <w:rFonts w:cs="Tahoma" w:hint="eastAsia"/>
                                <w:color w:val="0B5294"/>
                                <w:spacing w:val="-4"/>
                                <w:sz w:val="24"/>
                                <w:szCs w:val="24"/>
                                <w:rtl/>
                              </w:rPr>
                              <w:t>המערכות</w:t>
                            </w:r>
                            <w:r w:rsidRPr="00DC4174">
                              <w:rPr>
                                <w:rFonts w:cs="Tahoma"/>
                                <w:color w:val="0B5294"/>
                                <w:spacing w:val="-4"/>
                                <w:sz w:val="24"/>
                                <w:szCs w:val="24"/>
                                <w:rtl/>
                              </w:rPr>
                              <w:t xml:space="preserve">. </w:t>
                            </w:r>
                            <w:r w:rsidRPr="00DC4174">
                              <w:rPr>
                                <w:rFonts w:cs="Tahoma" w:hint="eastAsia"/>
                                <w:color w:val="0B5294"/>
                                <w:spacing w:val="-4"/>
                                <w:sz w:val="24"/>
                                <w:szCs w:val="24"/>
                                <w:rtl/>
                              </w:rPr>
                              <w:t>לקיומה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אינדיקציה</w:t>
                            </w:r>
                            <w:r w:rsidRPr="00DC4174">
                              <w:rPr>
                                <w:rFonts w:cs="Tahoma"/>
                                <w:color w:val="0B5294"/>
                                <w:spacing w:val="-4"/>
                                <w:sz w:val="24"/>
                                <w:szCs w:val="24"/>
                                <w:rtl/>
                              </w:rPr>
                              <w:t xml:space="preserve"> </w:t>
                            </w:r>
                            <w:r w:rsidRPr="00DC4174">
                              <w:rPr>
                                <w:rFonts w:cs="Tahoma" w:hint="eastAsia"/>
                                <w:color w:val="0B5294"/>
                                <w:spacing w:val="-4"/>
                                <w:sz w:val="24"/>
                                <w:szCs w:val="24"/>
                                <w:rtl/>
                              </w:rPr>
                              <w:t>פתוחה</w:t>
                            </w:r>
                            <w:r w:rsidRPr="00DC4174">
                              <w:rPr>
                                <w:rFonts w:cs="Tahoma"/>
                                <w:color w:val="0B5294"/>
                                <w:spacing w:val="-4"/>
                                <w:sz w:val="24"/>
                                <w:szCs w:val="24"/>
                                <w:rtl/>
                              </w:rPr>
                              <w:t xml:space="preserve"> </w:t>
                            </w:r>
                            <w:r w:rsidRPr="00DC4174">
                              <w:rPr>
                                <w:rFonts w:cs="Tahoma" w:hint="eastAsia"/>
                                <w:color w:val="0B5294"/>
                                <w:spacing w:val="-4"/>
                                <w:sz w:val="24"/>
                                <w:szCs w:val="24"/>
                                <w:rtl/>
                              </w:rPr>
                              <w:t>שלא</w:t>
                            </w:r>
                            <w:r w:rsidRPr="00DC4174">
                              <w:rPr>
                                <w:rFonts w:cs="Tahoma"/>
                                <w:color w:val="0B5294"/>
                                <w:spacing w:val="-4"/>
                                <w:sz w:val="24"/>
                                <w:szCs w:val="24"/>
                                <w:rtl/>
                              </w:rPr>
                              <w:t xml:space="preserve"> </w:t>
                            </w:r>
                            <w:r w:rsidRPr="00DC4174">
                              <w:rPr>
                                <w:rFonts w:cs="Tahoma" w:hint="eastAsia"/>
                                <w:color w:val="0B5294"/>
                                <w:spacing w:val="-4"/>
                                <w:sz w:val="24"/>
                                <w:szCs w:val="24"/>
                                <w:rtl/>
                              </w:rPr>
                              <w:t>בצדק</w:t>
                            </w:r>
                            <w:r w:rsidRPr="00DC4174">
                              <w:rPr>
                                <w:rFonts w:cs="Tahoma"/>
                                <w:color w:val="0B5294"/>
                                <w:spacing w:val="-4"/>
                                <w:sz w:val="24"/>
                                <w:szCs w:val="24"/>
                                <w:rtl/>
                              </w:rPr>
                              <w:t xml:space="preserve"> </w:t>
                            </w:r>
                            <w:r w:rsidRPr="00DC4174">
                              <w:rPr>
                                <w:rFonts w:cs="Tahoma" w:hint="eastAsia"/>
                                <w:color w:val="0B5294"/>
                                <w:spacing w:val="-4"/>
                                <w:sz w:val="24"/>
                                <w:szCs w:val="24"/>
                                <w:rtl/>
                              </w:rPr>
                              <w:t>עלולה</w:t>
                            </w:r>
                            <w:r w:rsidRPr="00DC4174">
                              <w:rPr>
                                <w:rFonts w:cs="Tahoma"/>
                                <w:color w:val="0B5294"/>
                                <w:spacing w:val="-4"/>
                                <w:sz w:val="24"/>
                                <w:szCs w:val="24"/>
                                <w:rtl/>
                              </w:rPr>
                              <w:t xml:space="preserve"> </w:t>
                            </w:r>
                            <w:r w:rsidRPr="00DC4174">
                              <w:rPr>
                                <w:rFonts w:cs="Tahoma" w:hint="eastAsia"/>
                                <w:color w:val="0B5294"/>
                                <w:spacing w:val="-4"/>
                                <w:sz w:val="24"/>
                                <w:szCs w:val="24"/>
                                <w:rtl/>
                              </w:rPr>
                              <w:t>להיות</w:t>
                            </w:r>
                            <w:r w:rsidRPr="00DC4174">
                              <w:rPr>
                                <w:rFonts w:cs="Tahoma"/>
                                <w:color w:val="0B5294"/>
                                <w:spacing w:val="-4"/>
                                <w:sz w:val="24"/>
                                <w:szCs w:val="24"/>
                                <w:rtl/>
                              </w:rPr>
                              <w:t xml:space="preserve"> </w:t>
                            </w:r>
                            <w:r w:rsidRPr="00DC4174">
                              <w:rPr>
                                <w:rFonts w:cs="Tahoma" w:hint="eastAsia"/>
                                <w:color w:val="0B5294"/>
                                <w:spacing w:val="-4"/>
                                <w:sz w:val="24"/>
                                <w:szCs w:val="24"/>
                                <w:rtl/>
                              </w:rPr>
                              <w:t>השפעה</w:t>
                            </w:r>
                            <w:r w:rsidRPr="00DC4174">
                              <w:rPr>
                                <w:rFonts w:cs="Tahoma"/>
                                <w:color w:val="0B5294"/>
                                <w:spacing w:val="-4"/>
                                <w:sz w:val="24"/>
                                <w:szCs w:val="24"/>
                                <w:rtl/>
                              </w:rPr>
                              <w:t xml:space="preserve"> </w:t>
                            </w:r>
                            <w:r w:rsidRPr="00DC4174">
                              <w:rPr>
                                <w:rFonts w:cs="Tahoma" w:hint="eastAsia"/>
                                <w:color w:val="0B5294"/>
                                <w:spacing w:val="-4"/>
                                <w:sz w:val="24"/>
                                <w:szCs w:val="24"/>
                                <w:rtl/>
                              </w:rPr>
                              <w:t>ניכרת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זכויות</w:t>
                            </w:r>
                            <w:r w:rsidRPr="00DC4174">
                              <w:rPr>
                                <w:rFonts w:cs="Tahoma"/>
                                <w:color w:val="0B5294"/>
                                <w:spacing w:val="-4"/>
                                <w:sz w:val="24"/>
                                <w:szCs w:val="24"/>
                                <w:rtl/>
                              </w:rPr>
                              <w:t xml:space="preserve"> </w:t>
                            </w:r>
                            <w:r w:rsidRPr="00DC4174">
                              <w:rPr>
                                <w:rFonts w:cs="Tahoma" w:hint="eastAsia"/>
                                <w:color w:val="0B5294"/>
                                <w:spacing w:val="-4"/>
                                <w:sz w:val="24"/>
                                <w:szCs w:val="24"/>
                                <w:rtl/>
                              </w:rPr>
                              <w:t>הפרט</w:t>
                            </w:r>
                            <w:r w:rsidRPr="00DC4174">
                              <w:rPr>
                                <w:rFonts w:cs="Tahoma"/>
                                <w:color w:val="0B5294"/>
                                <w:spacing w:val="-4"/>
                                <w:sz w:val="24"/>
                                <w:szCs w:val="24"/>
                                <w:rtl/>
                              </w:rPr>
                              <w:t xml:space="preserve">, </w:t>
                            </w:r>
                            <w:r w:rsidRPr="00DC4174">
                              <w:rPr>
                                <w:rFonts w:cs="Tahoma" w:hint="eastAsia"/>
                                <w:color w:val="0B5294"/>
                                <w:spacing w:val="-4"/>
                                <w:sz w:val="24"/>
                                <w:szCs w:val="24"/>
                                <w:rtl/>
                              </w:rPr>
                              <w:t>דוגמת</w:t>
                            </w:r>
                            <w:r w:rsidRPr="00DC4174">
                              <w:rPr>
                                <w:rFonts w:cs="Tahoma"/>
                                <w:color w:val="0B5294"/>
                                <w:spacing w:val="-4"/>
                                <w:sz w:val="24"/>
                                <w:szCs w:val="24"/>
                                <w:rtl/>
                              </w:rPr>
                              <w:t xml:space="preserve"> </w:t>
                            </w:r>
                            <w:r w:rsidRPr="00DC4174">
                              <w:rPr>
                                <w:rFonts w:cs="Tahoma" w:hint="eastAsia"/>
                                <w:color w:val="0B5294"/>
                                <w:spacing w:val="-4"/>
                                <w:sz w:val="24"/>
                                <w:szCs w:val="24"/>
                                <w:rtl/>
                              </w:rPr>
                              <w:t>עיכוב</w:t>
                            </w:r>
                            <w:r w:rsidRPr="00DC4174">
                              <w:rPr>
                                <w:rFonts w:cs="Tahoma"/>
                                <w:color w:val="0B5294"/>
                                <w:spacing w:val="-4"/>
                                <w:sz w:val="24"/>
                                <w:szCs w:val="24"/>
                                <w:rtl/>
                              </w:rPr>
                              <w:t xml:space="preserve"> </w:t>
                            </w:r>
                            <w:r w:rsidRPr="00DC4174">
                              <w:rPr>
                                <w:rFonts w:cs="Tahoma" w:hint="eastAsia"/>
                                <w:color w:val="0B5294"/>
                                <w:spacing w:val="-4"/>
                                <w:sz w:val="24"/>
                                <w:szCs w:val="24"/>
                                <w:rtl/>
                              </w:rPr>
                              <w:t>קידום</w:t>
                            </w:r>
                            <w:r w:rsidRPr="00DC4174">
                              <w:rPr>
                                <w:rFonts w:cs="Tahoma"/>
                                <w:color w:val="0B5294"/>
                                <w:spacing w:val="-4"/>
                                <w:sz w:val="24"/>
                                <w:szCs w:val="24"/>
                                <w:rtl/>
                              </w:rPr>
                              <w:t xml:space="preserve">, </w:t>
                            </w:r>
                            <w:r w:rsidRPr="00DC4174">
                              <w:rPr>
                                <w:rFonts w:cs="Tahoma" w:hint="eastAsia"/>
                                <w:color w:val="0B5294"/>
                                <w:spacing w:val="-4"/>
                                <w:sz w:val="24"/>
                                <w:szCs w:val="24"/>
                                <w:rtl/>
                              </w:rPr>
                              <w:t>מניעת</w:t>
                            </w:r>
                            <w:r w:rsidRPr="00DC4174">
                              <w:rPr>
                                <w:rFonts w:cs="Tahoma"/>
                                <w:color w:val="0B5294"/>
                                <w:spacing w:val="-4"/>
                                <w:sz w:val="24"/>
                                <w:szCs w:val="24"/>
                                <w:rtl/>
                              </w:rPr>
                              <w:t xml:space="preserve"> </w:t>
                            </w:r>
                            <w:r w:rsidRPr="00DC4174">
                              <w:rPr>
                                <w:rFonts w:cs="Tahoma" w:hint="eastAsia"/>
                                <w:color w:val="0B5294"/>
                                <w:spacing w:val="-4"/>
                                <w:sz w:val="24"/>
                                <w:szCs w:val="24"/>
                                <w:rtl/>
                              </w:rPr>
                              <w:t>לימודים</w:t>
                            </w:r>
                            <w:r w:rsidRPr="00DC4174">
                              <w:rPr>
                                <w:rFonts w:cs="Tahoma"/>
                                <w:color w:val="0B5294"/>
                                <w:spacing w:val="-4"/>
                                <w:sz w:val="24"/>
                                <w:szCs w:val="24"/>
                                <w:rtl/>
                              </w:rPr>
                              <w:t xml:space="preserve"> </w:t>
                            </w:r>
                            <w:r w:rsidRPr="00DC4174">
                              <w:rPr>
                                <w:rFonts w:cs="Tahoma" w:hint="eastAsia"/>
                                <w:color w:val="0B5294"/>
                                <w:spacing w:val="-4"/>
                                <w:sz w:val="24"/>
                                <w:szCs w:val="24"/>
                                <w:rtl/>
                              </w:rPr>
                              <w:t>ומניעת</w:t>
                            </w:r>
                            <w:r w:rsidRPr="00DC4174">
                              <w:rPr>
                                <w:rFonts w:cs="Tahoma"/>
                                <w:color w:val="0B5294"/>
                                <w:spacing w:val="-4"/>
                                <w:sz w:val="24"/>
                                <w:szCs w:val="24"/>
                                <w:rtl/>
                              </w:rPr>
                              <w:t xml:space="preserve"> </w:t>
                            </w:r>
                            <w:r w:rsidRPr="00DC4174">
                              <w:rPr>
                                <w:rFonts w:cs="Tahoma" w:hint="eastAsia"/>
                                <w:color w:val="0B5294"/>
                                <w:spacing w:val="-4"/>
                                <w:sz w:val="24"/>
                                <w:szCs w:val="24"/>
                                <w:rtl/>
                              </w:rPr>
                              <w:t>חתימה</w:t>
                            </w:r>
                            <w:r w:rsidRPr="00DC4174">
                              <w:rPr>
                                <w:rFonts w:cs="Tahoma"/>
                                <w:color w:val="0B5294"/>
                                <w:spacing w:val="-4"/>
                                <w:sz w:val="24"/>
                                <w:szCs w:val="24"/>
                                <w:rtl/>
                              </w:rPr>
                              <w:t xml:space="preserve"> </w:t>
                            </w:r>
                            <w:r w:rsidRPr="00DC4174">
                              <w:rPr>
                                <w:rFonts w:cs="Tahoma" w:hint="eastAsia"/>
                                <w:color w:val="0B5294"/>
                                <w:spacing w:val="-4"/>
                                <w:sz w:val="24"/>
                                <w:szCs w:val="24"/>
                                <w:rtl/>
                              </w:rPr>
                              <w:t>לשירות</w:t>
                            </w:r>
                            <w:r w:rsidRPr="00DC4174">
                              <w:rPr>
                                <w:rFonts w:cs="Tahoma"/>
                                <w:color w:val="0B5294"/>
                                <w:spacing w:val="-4"/>
                                <w:sz w:val="24"/>
                                <w:szCs w:val="24"/>
                                <w:rtl/>
                              </w:rPr>
                              <w:t xml:space="preserve"> </w:t>
                            </w:r>
                            <w:r w:rsidRPr="00DC4174">
                              <w:rPr>
                                <w:rFonts w:cs="Tahoma" w:hint="eastAsia"/>
                                <w:color w:val="0B5294"/>
                                <w:spacing w:val="-4"/>
                                <w:sz w:val="24"/>
                                <w:szCs w:val="24"/>
                                <w:rtl/>
                              </w:rPr>
                              <w:t>קבע</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63983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3684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5367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נמצאו</w:t>
                      </w:r>
                      <w:r w:rsidRPr="00DC4174">
                        <w:rPr>
                          <w:rFonts w:cs="Tahoma"/>
                          <w:color w:val="0B5294"/>
                          <w:spacing w:val="-4"/>
                          <w:sz w:val="24"/>
                          <w:szCs w:val="24"/>
                          <w:rtl/>
                        </w:rPr>
                        <w:t xml:space="preserve"> </w:t>
                      </w:r>
                      <w:r w:rsidRPr="00DC4174">
                        <w:rPr>
                          <w:rFonts w:cs="Tahoma" w:hint="eastAsia"/>
                          <w:color w:val="0B5294"/>
                          <w:spacing w:val="-4"/>
                          <w:sz w:val="24"/>
                          <w:szCs w:val="24"/>
                          <w:rtl/>
                        </w:rPr>
                        <w:t>פערים</w:t>
                      </w:r>
                      <w:r w:rsidRPr="00DC4174">
                        <w:rPr>
                          <w:rFonts w:cs="Tahoma"/>
                          <w:color w:val="0B5294"/>
                          <w:spacing w:val="-4"/>
                          <w:sz w:val="24"/>
                          <w:szCs w:val="24"/>
                          <w:rtl/>
                        </w:rPr>
                        <w:t xml:space="preserve"> </w:t>
                      </w:r>
                      <w:r w:rsidRPr="00DC4174">
                        <w:rPr>
                          <w:rFonts w:cs="Tahoma" w:hint="eastAsia"/>
                          <w:color w:val="0B5294"/>
                          <w:spacing w:val="-4"/>
                          <w:sz w:val="24"/>
                          <w:szCs w:val="24"/>
                          <w:rtl/>
                        </w:rPr>
                        <w:t>גדולים</w:t>
                      </w:r>
                      <w:r w:rsidRPr="00DC4174">
                        <w:rPr>
                          <w:rFonts w:cs="Tahoma"/>
                          <w:color w:val="0B5294"/>
                          <w:spacing w:val="-4"/>
                          <w:sz w:val="24"/>
                          <w:szCs w:val="24"/>
                          <w:rtl/>
                        </w:rPr>
                        <w:t xml:space="preserve"> </w:t>
                      </w:r>
                      <w:r w:rsidRPr="00DC4174">
                        <w:rPr>
                          <w:rFonts w:cs="Tahoma" w:hint="eastAsia"/>
                          <w:color w:val="0B5294"/>
                          <w:spacing w:val="-4"/>
                          <w:sz w:val="24"/>
                          <w:szCs w:val="24"/>
                          <w:rtl/>
                        </w:rPr>
                        <w:t>בין</w:t>
                      </w:r>
                      <w:r w:rsidRPr="00DC4174">
                        <w:rPr>
                          <w:rFonts w:cs="Tahoma"/>
                          <w:color w:val="0B5294"/>
                          <w:spacing w:val="-4"/>
                          <w:sz w:val="24"/>
                          <w:szCs w:val="24"/>
                          <w:rtl/>
                        </w:rPr>
                        <w:t xml:space="preserve"> </w:t>
                      </w:r>
                      <w:r w:rsidRPr="00DC4174">
                        <w:rPr>
                          <w:rFonts w:cs="Tahoma" w:hint="eastAsia"/>
                          <w:color w:val="0B5294"/>
                          <w:spacing w:val="-4"/>
                          <w:sz w:val="24"/>
                          <w:szCs w:val="24"/>
                          <w:rtl/>
                        </w:rPr>
                        <w:t>תמונת</w:t>
                      </w:r>
                      <w:r w:rsidRPr="00DC4174">
                        <w:rPr>
                          <w:rFonts w:cs="Tahoma"/>
                          <w:color w:val="0B5294"/>
                          <w:spacing w:val="-4"/>
                          <w:sz w:val="24"/>
                          <w:szCs w:val="24"/>
                          <w:rtl/>
                        </w:rPr>
                        <w:t xml:space="preserve"> </w:t>
                      </w:r>
                      <w:r w:rsidRPr="00DC4174">
                        <w:rPr>
                          <w:rFonts w:cs="Tahoma" w:hint="eastAsia"/>
                          <w:color w:val="0B5294"/>
                          <w:spacing w:val="-4"/>
                          <w:sz w:val="24"/>
                          <w:szCs w:val="24"/>
                          <w:rtl/>
                        </w:rPr>
                        <w:t>האינדיקציות</w:t>
                      </w:r>
                      <w:r w:rsidRPr="00DC4174">
                        <w:rPr>
                          <w:rFonts w:cs="Tahoma"/>
                          <w:color w:val="0B5294"/>
                          <w:spacing w:val="-4"/>
                          <w:sz w:val="24"/>
                          <w:szCs w:val="24"/>
                          <w:rtl/>
                        </w:rPr>
                        <w:t xml:space="preserve"> </w:t>
                      </w:r>
                      <w:r w:rsidRPr="00DC4174">
                        <w:rPr>
                          <w:rFonts w:cs="Tahoma" w:hint="eastAsia"/>
                          <w:color w:val="0B5294"/>
                          <w:spacing w:val="-4"/>
                          <w:sz w:val="24"/>
                          <w:szCs w:val="24"/>
                          <w:rtl/>
                        </w:rPr>
                        <w:t>בשתי</w:t>
                      </w:r>
                      <w:r w:rsidRPr="00DC4174">
                        <w:rPr>
                          <w:rFonts w:cs="Tahoma"/>
                          <w:color w:val="0B5294"/>
                          <w:spacing w:val="-4"/>
                          <w:sz w:val="24"/>
                          <w:szCs w:val="24"/>
                          <w:rtl/>
                        </w:rPr>
                        <w:t xml:space="preserve"> </w:t>
                      </w:r>
                      <w:r w:rsidRPr="00DC4174">
                        <w:rPr>
                          <w:rFonts w:cs="Tahoma" w:hint="eastAsia"/>
                          <w:color w:val="0B5294"/>
                          <w:spacing w:val="-4"/>
                          <w:sz w:val="24"/>
                          <w:szCs w:val="24"/>
                          <w:rtl/>
                        </w:rPr>
                        <w:t>המערכות</w:t>
                      </w:r>
                      <w:r w:rsidRPr="00DC4174">
                        <w:rPr>
                          <w:rFonts w:cs="Tahoma"/>
                          <w:color w:val="0B5294"/>
                          <w:spacing w:val="-4"/>
                          <w:sz w:val="24"/>
                          <w:szCs w:val="24"/>
                          <w:rtl/>
                        </w:rPr>
                        <w:t xml:space="preserve">. </w:t>
                      </w:r>
                      <w:r w:rsidRPr="00DC4174">
                        <w:rPr>
                          <w:rFonts w:cs="Tahoma" w:hint="eastAsia"/>
                          <w:color w:val="0B5294"/>
                          <w:spacing w:val="-4"/>
                          <w:sz w:val="24"/>
                          <w:szCs w:val="24"/>
                          <w:rtl/>
                        </w:rPr>
                        <w:t>לקיומה</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אינדיקציה</w:t>
                      </w:r>
                      <w:r w:rsidRPr="00DC4174">
                        <w:rPr>
                          <w:rFonts w:cs="Tahoma"/>
                          <w:color w:val="0B5294"/>
                          <w:spacing w:val="-4"/>
                          <w:sz w:val="24"/>
                          <w:szCs w:val="24"/>
                          <w:rtl/>
                        </w:rPr>
                        <w:t xml:space="preserve"> </w:t>
                      </w:r>
                      <w:r w:rsidRPr="00DC4174">
                        <w:rPr>
                          <w:rFonts w:cs="Tahoma" w:hint="eastAsia"/>
                          <w:color w:val="0B5294"/>
                          <w:spacing w:val="-4"/>
                          <w:sz w:val="24"/>
                          <w:szCs w:val="24"/>
                          <w:rtl/>
                        </w:rPr>
                        <w:t>פתוחה</w:t>
                      </w:r>
                      <w:r w:rsidRPr="00DC4174">
                        <w:rPr>
                          <w:rFonts w:cs="Tahoma"/>
                          <w:color w:val="0B5294"/>
                          <w:spacing w:val="-4"/>
                          <w:sz w:val="24"/>
                          <w:szCs w:val="24"/>
                          <w:rtl/>
                        </w:rPr>
                        <w:t xml:space="preserve"> </w:t>
                      </w:r>
                      <w:r w:rsidRPr="00DC4174">
                        <w:rPr>
                          <w:rFonts w:cs="Tahoma" w:hint="eastAsia"/>
                          <w:color w:val="0B5294"/>
                          <w:spacing w:val="-4"/>
                          <w:sz w:val="24"/>
                          <w:szCs w:val="24"/>
                          <w:rtl/>
                        </w:rPr>
                        <w:t>שלא</w:t>
                      </w:r>
                      <w:r w:rsidRPr="00DC4174">
                        <w:rPr>
                          <w:rFonts w:cs="Tahoma"/>
                          <w:color w:val="0B5294"/>
                          <w:spacing w:val="-4"/>
                          <w:sz w:val="24"/>
                          <w:szCs w:val="24"/>
                          <w:rtl/>
                        </w:rPr>
                        <w:t xml:space="preserve"> </w:t>
                      </w:r>
                      <w:r w:rsidRPr="00DC4174">
                        <w:rPr>
                          <w:rFonts w:cs="Tahoma" w:hint="eastAsia"/>
                          <w:color w:val="0B5294"/>
                          <w:spacing w:val="-4"/>
                          <w:sz w:val="24"/>
                          <w:szCs w:val="24"/>
                          <w:rtl/>
                        </w:rPr>
                        <w:t>בצדק</w:t>
                      </w:r>
                      <w:r w:rsidRPr="00DC4174">
                        <w:rPr>
                          <w:rFonts w:cs="Tahoma"/>
                          <w:color w:val="0B5294"/>
                          <w:spacing w:val="-4"/>
                          <w:sz w:val="24"/>
                          <w:szCs w:val="24"/>
                          <w:rtl/>
                        </w:rPr>
                        <w:t xml:space="preserve"> </w:t>
                      </w:r>
                      <w:r w:rsidRPr="00DC4174">
                        <w:rPr>
                          <w:rFonts w:cs="Tahoma" w:hint="eastAsia"/>
                          <w:color w:val="0B5294"/>
                          <w:spacing w:val="-4"/>
                          <w:sz w:val="24"/>
                          <w:szCs w:val="24"/>
                          <w:rtl/>
                        </w:rPr>
                        <w:t>עלולה</w:t>
                      </w:r>
                      <w:r w:rsidRPr="00DC4174">
                        <w:rPr>
                          <w:rFonts w:cs="Tahoma"/>
                          <w:color w:val="0B5294"/>
                          <w:spacing w:val="-4"/>
                          <w:sz w:val="24"/>
                          <w:szCs w:val="24"/>
                          <w:rtl/>
                        </w:rPr>
                        <w:t xml:space="preserve"> </w:t>
                      </w:r>
                      <w:r w:rsidRPr="00DC4174">
                        <w:rPr>
                          <w:rFonts w:cs="Tahoma" w:hint="eastAsia"/>
                          <w:color w:val="0B5294"/>
                          <w:spacing w:val="-4"/>
                          <w:sz w:val="24"/>
                          <w:szCs w:val="24"/>
                          <w:rtl/>
                        </w:rPr>
                        <w:t>להיות</w:t>
                      </w:r>
                      <w:r w:rsidRPr="00DC4174">
                        <w:rPr>
                          <w:rFonts w:cs="Tahoma"/>
                          <w:color w:val="0B5294"/>
                          <w:spacing w:val="-4"/>
                          <w:sz w:val="24"/>
                          <w:szCs w:val="24"/>
                          <w:rtl/>
                        </w:rPr>
                        <w:t xml:space="preserve"> </w:t>
                      </w:r>
                      <w:r w:rsidRPr="00DC4174">
                        <w:rPr>
                          <w:rFonts w:cs="Tahoma" w:hint="eastAsia"/>
                          <w:color w:val="0B5294"/>
                          <w:spacing w:val="-4"/>
                          <w:sz w:val="24"/>
                          <w:szCs w:val="24"/>
                          <w:rtl/>
                        </w:rPr>
                        <w:t>השפעה</w:t>
                      </w:r>
                      <w:r w:rsidRPr="00DC4174">
                        <w:rPr>
                          <w:rFonts w:cs="Tahoma"/>
                          <w:color w:val="0B5294"/>
                          <w:spacing w:val="-4"/>
                          <w:sz w:val="24"/>
                          <w:szCs w:val="24"/>
                          <w:rtl/>
                        </w:rPr>
                        <w:t xml:space="preserve"> </w:t>
                      </w:r>
                      <w:r w:rsidRPr="00DC4174">
                        <w:rPr>
                          <w:rFonts w:cs="Tahoma" w:hint="eastAsia"/>
                          <w:color w:val="0B5294"/>
                          <w:spacing w:val="-4"/>
                          <w:sz w:val="24"/>
                          <w:szCs w:val="24"/>
                          <w:rtl/>
                        </w:rPr>
                        <w:t>ניכרת</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זכויות</w:t>
                      </w:r>
                      <w:r w:rsidRPr="00DC4174">
                        <w:rPr>
                          <w:rFonts w:cs="Tahoma"/>
                          <w:color w:val="0B5294"/>
                          <w:spacing w:val="-4"/>
                          <w:sz w:val="24"/>
                          <w:szCs w:val="24"/>
                          <w:rtl/>
                        </w:rPr>
                        <w:t xml:space="preserve"> </w:t>
                      </w:r>
                      <w:r w:rsidRPr="00DC4174">
                        <w:rPr>
                          <w:rFonts w:cs="Tahoma" w:hint="eastAsia"/>
                          <w:color w:val="0B5294"/>
                          <w:spacing w:val="-4"/>
                          <w:sz w:val="24"/>
                          <w:szCs w:val="24"/>
                          <w:rtl/>
                        </w:rPr>
                        <w:t>הפרט</w:t>
                      </w:r>
                      <w:r w:rsidRPr="00DC4174">
                        <w:rPr>
                          <w:rFonts w:cs="Tahoma"/>
                          <w:color w:val="0B5294"/>
                          <w:spacing w:val="-4"/>
                          <w:sz w:val="24"/>
                          <w:szCs w:val="24"/>
                          <w:rtl/>
                        </w:rPr>
                        <w:t xml:space="preserve">, </w:t>
                      </w:r>
                      <w:r w:rsidRPr="00DC4174">
                        <w:rPr>
                          <w:rFonts w:cs="Tahoma" w:hint="eastAsia"/>
                          <w:color w:val="0B5294"/>
                          <w:spacing w:val="-4"/>
                          <w:sz w:val="24"/>
                          <w:szCs w:val="24"/>
                          <w:rtl/>
                        </w:rPr>
                        <w:t>דוגמת</w:t>
                      </w:r>
                      <w:r w:rsidRPr="00DC4174">
                        <w:rPr>
                          <w:rFonts w:cs="Tahoma"/>
                          <w:color w:val="0B5294"/>
                          <w:spacing w:val="-4"/>
                          <w:sz w:val="24"/>
                          <w:szCs w:val="24"/>
                          <w:rtl/>
                        </w:rPr>
                        <w:t xml:space="preserve"> </w:t>
                      </w:r>
                      <w:r w:rsidRPr="00DC4174">
                        <w:rPr>
                          <w:rFonts w:cs="Tahoma" w:hint="eastAsia"/>
                          <w:color w:val="0B5294"/>
                          <w:spacing w:val="-4"/>
                          <w:sz w:val="24"/>
                          <w:szCs w:val="24"/>
                          <w:rtl/>
                        </w:rPr>
                        <w:t>עיכוב</w:t>
                      </w:r>
                      <w:r w:rsidRPr="00DC4174">
                        <w:rPr>
                          <w:rFonts w:cs="Tahoma"/>
                          <w:color w:val="0B5294"/>
                          <w:spacing w:val="-4"/>
                          <w:sz w:val="24"/>
                          <w:szCs w:val="24"/>
                          <w:rtl/>
                        </w:rPr>
                        <w:t xml:space="preserve"> </w:t>
                      </w:r>
                      <w:r w:rsidRPr="00DC4174">
                        <w:rPr>
                          <w:rFonts w:cs="Tahoma" w:hint="eastAsia"/>
                          <w:color w:val="0B5294"/>
                          <w:spacing w:val="-4"/>
                          <w:sz w:val="24"/>
                          <w:szCs w:val="24"/>
                          <w:rtl/>
                        </w:rPr>
                        <w:t>קידום</w:t>
                      </w:r>
                      <w:r w:rsidRPr="00DC4174">
                        <w:rPr>
                          <w:rFonts w:cs="Tahoma"/>
                          <w:color w:val="0B5294"/>
                          <w:spacing w:val="-4"/>
                          <w:sz w:val="24"/>
                          <w:szCs w:val="24"/>
                          <w:rtl/>
                        </w:rPr>
                        <w:t xml:space="preserve">, </w:t>
                      </w:r>
                      <w:r w:rsidRPr="00DC4174">
                        <w:rPr>
                          <w:rFonts w:cs="Tahoma" w:hint="eastAsia"/>
                          <w:color w:val="0B5294"/>
                          <w:spacing w:val="-4"/>
                          <w:sz w:val="24"/>
                          <w:szCs w:val="24"/>
                          <w:rtl/>
                        </w:rPr>
                        <w:t>מניעת</w:t>
                      </w:r>
                      <w:r w:rsidRPr="00DC4174">
                        <w:rPr>
                          <w:rFonts w:cs="Tahoma"/>
                          <w:color w:val="0B5294"/>
                          <w:spacing w:val="-4"/>
                          <w:sz w:val="24"/>
                          <w:szCs w:val="24"/>
                          <w:rtl/>
                        </w:rPr>
                        <w:t xml:space="preserve"> </w:t>
                      </w:r>
                      <w:r w:rsidRPr="00DC4174">
                        <w:rPr>
                          <w:rFonts w:cs="Tahoma" w:hint="eastAsia"/>
                          <w:color w:val="0B5294"/>
                          <w:spacing w:val="-4"/>
                          <w:sz w:val="24"/>
                          <w:szCs w:val="24"/>
                          <w:rtl/>
                        </w:rPr>
                        <w:t>לימודים</w:t>
                      </w:r>
                      <w:r w:rsidRPr="00DC4174">
                        <w:rPr>
                          <w:rFonts w:cs="Tahoma"/>
                          <w:color w:val="0B5294"/>
                          <w:spacing w:val="-4"/>
                          <w:sz w:val="24"/>
                          <w:szCs w:val="24"/>
                          <w:rtl/>
                        </w:rPr>
                        <w:t xml:space="preserve"> </w:t>
                      </w:r>
                      <w:r w:rsidRPr="00DC4174">
                        <w:rPr>
                          <w:rFonts w:cs="Tahoma" w:hint="eastAsia"/>
                          <w:color w:val="0B5294"/>
                          <w:spacing w:val="-4"/>
                          <w:sz w:val="24"/>
                          <w:szCs w:val="24"/>
                          <w:rtl/>
                        </w:rPr>
                        <w:t>ומניעת</w:t>
                      </w:r>
                      <w:r w:rsidRPr="00DC4174">
                        <w:rPr>
                          <w:rFonts w:cs="Tahoma"/>
                          <w:color w:val="0B5294"/>
                          <w:spacing w:val="-4"/>
                          <w:sz w:val="24"/>
                          <w:szCs w:val="24"/>
                          <w:rtl/>
                        </w:rPr>
                        <w:t xml:space="preserve"> </w:t>
                      </w:r>
                      <w:r w:rsidRPr="00DC4174">
                        <w:rPr>
                          <w:rFonts w:cs="Tahoma" w:hint="eastAsia"/>
                          <w:color w:val="0B5294"/>
                          <w:spacing w:val="-4"/>
                          <w:sz w:val="24"/>
                          <w:szCs w:val="24"/>
                          <w:rtl/>
                        </w:rPr>
                        <w:t>חתימה</w:t>
                      </w:r>
                      <w:r w:rsidRPr="00DC4174">
                        <w:rPr>
                          <w:rFonts w:cs="Tahoma"/>
                          <w:color w:val="0B5294"/>
                          <w:spacing w:val="-4"/>
                          <w:sz w:val="24"/>
                          <w:szCs w:val="24"/>
                          <w:rtl/>
                        </w:rPr>
                        <w:t xml:space="preserve"> </w:t>
                      </w:r>
                      <w:r w:rsidRPr="00DC4174">
                        <w:rPr>
                          <w:rFonts w:cs="Tahoma" w:hint="eastAsia"/>
                          <w:color w:val="0B5294"/>
                          <w:spacing w:val="-4"/>
                          <w:sz w:val="24"/>
                          <w:szCs w:val="24"/>
                          <w:rtl/>
                        </w:rPr>
                        <w:t>לשירות</w:t>
                      </w:r>
                      <w:r w:rsidRPr="00DC4174">
                        <w:rPr>
                          <w:rFonts w:cs="Tahoma"/>
                          <w:color w:val="0B5294"/>
                          <w:spacing w:val="-4"/>
                          <w:sz w:val="24"/>
                          <w:szCs w:val="24"/>
                          <w:rtl/>
                        </w:rPr>
                        <w:t xml:space="preserve"> </w:t>
                      </w:r>
                      <w:r w:rsidRPr="00DC4174">
                        <w:rPr>
                          <w:rFonts w:cs="Tahoma" w:hint="eastAsia"/>
                          <w:color w:val="0B5294"/>
                          <w:spacing w:val="-4"/>
                          <w:sz w:val="24"/>
                          <w:szCs w:val="24"/>
                          <w:rtl/>
                        </w:rPr>
                        <w:t>קבע</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122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pStyle w:val="RESHET"/>
        <w:rPr>
          <w:rtl/>
        </w:rPr>
      </w:pPr>
      <w:r w:rsidRPr="001E29EF">
        <w:rPr>
          <w:rtl/>
        </w:rPr>
        <w:t xml:space="preserve">לקיומה של אינדיקציה פתוחה שלא בצדק עלולה להיות השפעה ניכרת על זכויות הפרט, דוגמת עיכוב קידום, מניעת לימודים ומניעת חתימה לשירות קבע. כמו כן, אינדיקציות שאינן מופיעות ברישומים כיאות עלולות להביא לכך שמגבלות שנדרש היה להטיל בעטיין על חיילים לא הוטלו או לא יוטלו. משרד מבקר המדינה מעיר למפקד מצ"ח - שהמעקב אחר עדכון אינדיקציות מצ"ח הוא באחריותו - על שלא ביצע מעקב כנדרש ולא וידא כי הרישום מעודכן במערכות. </w: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"מצ"ח מקבלת את הערת הביקורת בקשר לליקויים שאותרו בקשר לטיפול בסגירת אינדיקציות". עוד ציין צה"ל כי מאז נערכה הביקורת כבר בוצעו פעולות משמעותיות לתיקון הליקוי וכי "הועברה בתחילת המחצית השנייה של שנת 2018 הנחיית מפקדת מצ"ח... לסגור במערכת </w:t>
      </w:r>
      <w:r w:rsidRPr="001E29EF">
        <w:rPr>
          <w:rFonts w:ascii="Tahoma" w:hAnsi="Tahoma" w:cs="Tahoma"/>
          <w:sz w:val="18"/>
          <w:szCs w:val="18"/>
          <w:rtl/>
        </w:rPr>
        <w:t>המתח"ם</w:t>
      </w:r>
      <w:r w:rsidRPr="001E29EF">
        <w:rPr>
          <w:rFonts w:ascii="Tahoma" w:hAnsi="Tahoma" w:cs="Tahoma"/>
          <w:sz w:val="18"/>
          <w:szCs w:val="18"/>
          <w:rtl/>
        </w:rPr>
        <w:t xml:space="preserve"> </w:t>
      </w:r>
      <w:r w:rsidRPr="001E29EF">
        <w:rPr>
          <w:rFonts w:ascii="Tahoma" w:hAnsi="Tahoma" w:cs="Tahoma"/>
          <w:sz w:val="18"/>
          <w:szCs w:val="18"/>
          <w:u w:val="single"/>
          <w:rtl/>
        </w:rPr>
        <w:t>בלבד</w:t>
      </w:r>
      <w:r w:rsidRPr="001E29EF">
        <w:rPr>
          <w:rFonts w:ascii="Tahoma" w:hAnsi="Tahoma" w:cs="Tahoma"/>
          <w:sz w:val="18"/>
          <w:szCs w:val="18"/>
          <w:rtl/>
        </w:rPr>
        <w:t xml:space="preserve">... כל אינדיקציה פתוחה, אשר לגביה התקבלה חוות דעת מאת הפרקליטות הצבאית בדבר העמדה לדין משמעתי... </w:t>
      </w:r>
      <w:r w:rsidRPr="001E29EF">
        <w:rPr>
          <w:rFonts w:ascii="Tahoma" w:hAnsi="Tahoma" w:cs="Tahoma"/>
          <w:b/>
          <w:bCs/>
          <w:sz w:val="18"/>
          <w:szCs w:val="18"/>
          <w:rtl/>
        </w:rPr>
        <w:t>הנחייה זו בוצעה בפועל גם ביחס ל'אינדיקציות נושנות' ובדרך זו בוצע 'יישור קו' ביחס לאינדיקציות אלה</w:t>
      </w:r>
      <w:r w:rsidRPr="001E29EF">
        <w:rPr>
          <w:rFonts w:ascii="Tahoma" w:hAnsi="Tahoma" w:cs="Tahoma"/>
          <w:sz w:val="18"/>
          <w:szCs w:val="18"/>
          <w:rtl/>
        </w:rPr>
        <w:t xml:space="preserve">" (ההדגשות במקור). כמו כן, סגנית הפצ"ר "אישרה סגירה מנהלתית </w:t>
      </w:r>
      <w:r w:rsidRPr="001E29EF">
        <w:rPr>
          <w:rFonts w:ascii="Tahoma" w:hAnsi="Tahoma" w:cs="Tahoma"/>
          <w:sz w:val="18"/>
          <w:szCs w:val="18"/>
          <w:rtl/>
        </w:rPr>
        <w:t>ברישומת</w:t>
      </w:r>
      <w:r w:rsidRPr="001E29EF">
        <w:rPr>
          <w:rFonts w:ascii="Tahoma" w:hAnsi="Tahoma" w:cs="Tahoma"/>
          <w:sz w:val="18"/>
          <w:szCs w:val="18"/>
          <w:rtl/>
        </w:rPr>
        <w:t xml:space="preserve"> [מערכת </w:t>
      </w:r>
      <w:r w:rsidRPr="001E29EF">
        <w:rPr>
          <w:rFonts w:ascii="Tahoma" w:hAnsi="Tahoma" w:cs="Tahoma"/>
          <w:sz w:val="18"/>
          <w:szCs w:val="18"/>
          <w:rtl/>
        </w:rPr>
        <w:t>עמי"ת</w:t>
      </w:r>
      <w:r w:rsidRPr="001E29EF">
        <w:rPr>
          <w:rFonts w:ascii="Tahoma" w:hAnsi="Tahoma" w:cs="Tahoma"/>
          <w:sz w:val="18"/>
          <w:szCs w:val="18"/>
          <w:rtl/>
        </w:rPr>
        <w:t>] של כלל האינדיקציות שנפתחו עד לשנת 2011 (כולל)". עוד צוין בתגובה כי "לנוכח רגישות הנושא והשלכותיו המשמעותיות על הפרט, מתקיים בנושא אינדיקציות מצ"ח שיח שוטף בין ענף חקירות ומודיעין במצ"ח לבין מחלקת הסגל, ומועבר מידי חודש דו"ח פתיחת אינדיקציות... במטרה לטייב את התהליכים הרלוונטיים לפרט".</w:t>
      </w:r>
    </w:p>
    <w:p w:rsidR="00870575" w:rsidRPr="001E29EF" w:rsidP="00FD1BE0">
      <w:pPr>
        <w:pStyle w:val="RESHET"/>
        <w:rPr>
          <w:rtl/>
        </w:rPr>
      </w:pPr>
      <w:r w:rsidRPr="001E29EF">
        <w:rPr>
          <w:rtl/>
        </w:rPr>
        <w:t xml:space="preserve">משרד מבקר המדינה רואה בחיוב את פעולתה המהירה של מצ"ח לתיקון הליקוי בתחום שיש לו השפעות ניכרות על זכויות הפרט. </w:t>
      </w: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2"/>
        <w:rPr>
          <w:rtl/>
        </w:rPr>
      </w:pPr>
      <w:r w:rsidRPr="00F74648">
        <w:rPr>
          <w:rFonts w:ascii="David" w:hAnsi="David"/>
          <w:rtl/>
        </w:rPr>
        <w:t>עדכון המרשם הפלילי בהרשעות שניתנו בבתי הדין הצבאיים</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בחוק המרשם הפלילי ותקנת השבים, התשמ"א-1981 (להלן - חוק המרשם הפלילי), נקבע כי "המשטרה תנהל מרשם פלילי ובו רישום לעניין כל אדם שניתנה לגביו הרשעה", כי "פרטי הרישום יימסרו למשטרה מאת מי שנקבע לכך ובדרך שנקבעה לכך בתקנות [להלן - מוסר מידע]", וכי בין הפרטים שירשמו במרשם הפלילי יהיו "הרשעות ועונשים של בית משפט או בית דין בפלילים".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על פי הוראת הפיקוד העליון "יחידת בתי הדין הצבאיים - הרשות השופטת בצה"ל", "יחידת בתי הדין הצבאיים [להלן - </w:t>
      </w:r>
      <w:r w:rsidRPr="001E29EF">
        <w:rPr>
          <w:rFonts w:ascii="Tahoma" w:hAnsi="Tahoma" w:cs="Tahoma"/>
          <w:sz w:val="18"/>
          <w:szCs w:val="18"/>
          <w:rtl/>
        </w:rPr>
        <w:t>יבד"ץ</w:t>
      </w:r>
      <w:r w:rsidRPr="001E29EF">
        <w:rPr>
          <w:rFonts w:ascii="Tahoma" w:hAnsi="Tahoma" w:cs="Tahoma"/>
          <w:sz w:val="18"/>
          <w:szCs w:val="18"/>
          <w:rtl/>
        </w:rPr>
        <w:t xml:space="preserve">] היא מערכת בתי דין הפועלת על פי </w:t>
      </w:r>
      <w:r w:rsidRPr="001E29EF">
        <w:rPr>
          <w:rFonts w:ascii="Tahoma" w:hAnsi="Tahoma" w:cs="Tahoma"/>
          <w:sz w:val="18"/>
          <w:szCs w:val="18"/>
          <w:rtl/>
        </w:rPr>
        <w:t>החש"ץ</w:t>
      </w:r>
      <w:r w:rsidRPr="001E29EF">
        <w:rPr>
          <w:rFonts w:ascii="Tahoma" w:hAnsi="Tahoma" w:cs="Tahoma"/>
          <w:sz w:val="18"/>
          <w:szCs w:val="18"/>
          <w:rtl/>
        </w:rPr>
        <w:t xml:space="preserve"> (חוק השיפוט הצבאי) ודנה בעבירות פליליות וצבאיות המיוחסות לחיילים ולאזרחים בעלי זיקה לצבא"</w:t>
      </w:r>
      <w:r>
        <w:rPr>
          <w:rStyle w:val="FootnoteReference0"/>
          <w:rFonts w:ascii="Tahoma" w:hAnsi="Tahoma" w:cs="Tahoma"/>
          <w:sz w:val="18"/>
          <w:szCs w:val="18"/>
          <w:rtl/>
        </w:rPr>
        <w:footnoteReference w:id="25"/>
      </w:r>
      <w:r w:rsidRPr="001E29EF">
        <w:rPr>
          <w:rFonts w:ascii="Tahoma" w:hAnsi="Tahoma" w:cs="Tahoma"/>
          <w:sz w:val="18"/>
          <w:szCs w:val="18"/>
          <w:rtl/>
        </w:rPr>
        <w:t>. הרשעות פליליות שניתנו בבתי הדין הצבאיים צריכות להירשם במרשם הפלילי כנדרש בחוק המרשם הפלילי.</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D1BE0" w:rsidP="00FD1BE0">
      <w:pPr>
        <w:pStyle w:val="KOT4"/>
        <w:rPr>
          <w:rtl/>
        </w:rPr>
      </w:pPr>
      <w:r w:rsidRPr="00FD1BE0">
        <w:rPr>
          <w:rStyle w:val="Heading3Char"/>
          <w:rFonts w:ascii="Tahoma" w:eastAsia="Calibri" w:hAnsi="Tahoma" w:cs="Tahoma" w:hint="cs"/>
          <w:b w:val="0"/>
          <w:bCs w:val="0"/>
          <w:color w:val="009692"/>
          <w:sz w:val="32"/>
          <w:szCs w:val="32"/>
          <w:rtl/>
        </w:rPr>
        <w:t>אי-</w:t>
      </w:r>
      <w:r w:rsidRPr="00FD1BE0">
        <w:rPr>
          <w:rStyle w:val="Heading3Char"/>
          <w:rFonts w:ascii="Tahoma" w:eastAsia="Calibri" w:hAnsi="Tahoma" w:cs="Tahoma"/>
          <w:b w:val="0"/>
          <w:bCs w:val="0"/>
          <w:color w:val="009692"/>
          <w:sz w:val="32"/>
          <w:szCs w:val="32"/>
          <w:rtl/>
        </w:rPr>
        <w:t>עדכון תקנות המרשם הפלילי</w:t>
      </w:r>
      <w:r w:rsidRPr="00FD1BE0">
        <w:rPr>
          <w:rtl/>
        </w:rPr>
        <w:t xml:space="preserve"> </w:t>
      </w:r>
    </w:p>
    <w:p w:rsidR="00870575" w:rsidRPr="001E29EF" w:rsidP="00FD1BE0">
      <w:pPr>
        <w:spacing w:line="240" w:lineRule="exact"/>
        <w:ind w:right="2268"/>
        <w:jc w:val="both"/>
        <w:rPr>
          <w:rFonts w:ascii="Tahoma" w:hAnsi="Tahoma" w:cs="Tahoma"/>
          <w:sz w:val="18"/>
          <w:szCs w:val="18"/>
        </w:rPr>
      </w:pPr>
      <w:r w:rsidRPr="001E29EF">
        <w:rPr>
          <w:rFonts w:ascii="Tahoma" w:hAnsi="Tahoma" w:cs="Tahoma"/>
          <w:sz w:val="18"/>
          <w:szCs w:val="18"/>
          <w:rtl/>
        </w:rPr>
        <w:t xml:space="preserve">תקנות המרשם הפלילי ותקנת השבים, התשמ"ו-1986 (להלן - תקנות המרשם הפלילי), מסדירות את דרכי הדיווח למרשם הפלילי (ולא את אופן ניהול המרשם הפלילי, הקבוע בחוק המרשם הפלילי ותקנות השבים, התשנ"א-1981). בתקנות אלו, בנושא "דרך מסירת פרטי הרישום למשטרה", נקבע כי מוסר מידע על הרשעות שניתנו בבתי הדין הצבאיים הוא גם "קצין פיקוח במפקדת משטרה צבאית חוקרת". בהתאם לתקנות המרשם הפלילי מוסרת מקמצ"ר למשטרת ישראל, באמצעות מצ"ח ובאמצעות מדור עריקים </w:t>
      </w:r>
      <w:r w:rsidRPr="001E29EF">
        <w:rPr>
          <w:rFonts w:ascii="Tahoma" w:hAnsi="Tahoma" w:cs="Tahoma"/>
          <w:sz w:val="18"/>
          <w:szCs w:val="18"/>
          <w:rtl/>
        </w:rPr>
        <w:t>במקמצ"ר</w:t>
      </w:r>
      <w:r w:rsidRPr="001E29EF">
        <w:rPr>
          <w:rFonts w:ascii="Tahoma" w:hAnsi="Tahoma" w:cs="Tahoma"/>
          <w:sz w:val="18"/>
          <w:szCs w:val="18"/>
          <w:rtl/>
        </w:rPr>
        <w:t>, את פרטי הרישום הפלילי של מי שהורשע בבתי הדין הצבאיים.</w:t>
      </w:r>
    </w:p>
    <w:p w:rsidR="00870575" w:rsidRPr="001E29EF" w:rsidP="00FD1BE0">
      <w:pPr>
        <w:pStyle w:val="RESHET"/>
        <w:rPr>
          <w:rtl/>
        </w:rPr>
      </w:pPr>
      <w:r w:rsidRPr="001E29EF">
        <w:rPr>
          <w:rtl/>
        </w:rPr>
        <w:t>תקנות המרשם הפלילי פורסמו ב-7.2.86 ונקבע בהן כי "תחילתן של תקנות אלה חמישה עשר ימים מיום פרסומן ותקפן לשנה מיום תחילתן". בביקורת נמצא כי תוקפן של תקנות אלו לא הוארך מאז. מכאן, שהדיווח על הרשעות בבתי דין צבאיים מתבצע על פי תקנות שאינן בתוקף.</w: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 xml:space="preserve">בתגובות שמסרו למשרד מבקר המדינה משרד המשפטים באוגוסט 2018 והמשרד לביטחון הפנים באוקטובר 2018 צוין כי תוקפן של התקנות פקע בשנת </w:t>
      </w:r>
      <w:r w:rsidRPr="001E29EF">
        <w:rPr>
          <w:rFonts w:ascii="Tahoma" w:hAnsi="Tahoma" w:cs="Tahoma"/>
          <w:sz w:val="18"/>
          <w:szCs w:val="18"/>
          <w:rtl/>
        </w:rPr>
        <w:t>1987, אולם הדיווח למרשם הפלילי נמשך באופן רציף כל השנים. עוד צוין בתגובות אלו כי בימים אלו נדונה בוועדת החוקה, חוק ומשפט של הכנסת הצעת חוק ממשלתית לקראת קריאה שנייה ושלישית שתחליף את חוק המרשם הפלילי, הנקראת "הצעת חוק המידע הפלילי ותקנת השבים, התשע"ו-2016". משכך, נמסר בתגובות המשרדים, "אין כעת הצדקה לתיקון התקנות אלא רק לאחר כניסת החוק החדש לתוקפו".</w:t>
      </w:r>
    </w:p>
    <w:p w:rsidR="00870575" w:rsidRPr="001E29EF" w:rsidP="00FD1BE0">
      <w:pPr>
        <w:pStyle w:val="RESHET"/>
        <w:rPr>
          <w:rtl/>
        </w:rPr>
      </w:pPr>
      <w:r w:rsidRPr="001E29EF">
        <w:rPr>
          <w:rtl/>
        </w:rPr>
        <w:t>על המשרד לביטחון הפנים ועל משרד המשפטים לוודא כי אופן הדיווח למרשם הפלילי יוסדר והנושא יבוא על פתרונו.</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D1BE0" w:rsidP="00FD1BE0">
      <w:pPr>
        <w:pStyle w:val="KOT4"/>
        <w:rPr>
          <w:rStyle w:val="Heading3Char"/>
          <w:rFonts w:ascii="Tahoma" w:eastAsia="Calibri" w:hAnsi="Tahoma" w:cs="Tahoma"/>
          <w:b w:val="0"/>
          <w:bCs w:val="0"/>
          <w:color w:val="009692"/>
          <w:sz w:val="32"/>
          <w:szCs w:val="32"/>
          <w:rtl/>
        </w:rPr>
      </w:pPr>
      <w:r w:rsidRPr="00FD1BE0">
        <w:rPr>
          <w:rStyle w:val="Heading3Char"/>
          <w:rFonts w:ascii="Tahoma" w:eastAsia="Calibri" w:hAnsi="Tahoma" w:cs="Tahoma"/>
          <w:b w:val="0"/>
          <w:bCs w:val="0"/>
          <w:color w:val="009692"/>
          <w:sz w:val="32"/>
          <w:szCs w:val="32"/>
          <w:rtl/>
        </w:rPr>
        <w:t xml:space="preserve">סדרי העברת פרטי הרישום הפלילי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צוות הביקורת בדק את סדרי העברת פרטי הרישום הפלילי </w:t>
      </w:r>
      <w:r w:rsidRPr="001E29EF">
        <w:rPr>
          <w:rFonts w:ascii="Tahoma" w:hAnsi="Tahoma" w:cs="Tahoma"/>
          <w:sz w:val="18"/>
          <w:szCs w:val="18"/>
          <w:rtl/>
        </w:rPr>
        <w:t>מיבד"ץ</w:t>
      </w:r>
      <w:r w:rsidRPr="001E29EF">
        <w:rPr>
          <w:rFonts w:ascii="Tahoma" w:hAnsi="Tahoma" w:cs="Tahoma"/>
          <w:sz w:val="18"/>
          <w:szCs w:val="18"/>
          <w:rtl/>
        </w:rPr>
        <w:t xml:space="preserve"> למרשם הפלילי והעלה כלהלן:</w:t>
      </w:r>
    </w:p>
    <w:p w:rsidR="00870575" w:rsidRPr="001E29EF" w:rsidP="00FD1BE0">
      <w:pPr>
        <w:spacing w:line="240" w:lineRule="exact"/>
        <w:ind w:right="2268"/>
        <w:jc w:val="both"/>
        <w:rPr>
          <w:rFonts w:ascii="Tahoma" w:hAnsi="Tahoma" w:cs="Tahoma"/>
          <w:sz w:val="18"/>
          <w:szCs w:val="18"/>
          <w:rtl/>
        </w:rPr>
      </w:pPr>
    </w:p>
    <w:p w:rsidR="00870575" w:rsidRPr="00FD1BE0" w:rsidP="00FD1BE0">
      <w:pPr>
        <w:pStyle w:val="KOT5"/>
        <w:rPr>
          <w:rtl/>
        </w:rPr>
      </w:pPr>
      <w:r w:rsidRPr="00FD1BE0">
        <w:rPr>
          <w:rStyle w:val="Heading4Char"/>
          <w:rFonts w:ascii="Tahoma" w:hAnsi="Tahoma" w:cs="Tahoma"/>
          <w:i w:val="0"/>
          <w:iCs w:val="0"/>
          <w:color w:val="387026"/>
          <w:sz w:val="26"/>
          <w:szCs w:val="26"/>
          <w:rtl/>
        </w:rPr>
        <w:t>נוהל העברת רישום פלילי</w:t>
      </w:r>
      <w:r w:rsidRPr="00FD1BE0">
        <w:rPr>
          <w:rtl/>
        </w:rPr>
        <w:t xml:space="preserve"> </w:t>
      </w:r>
    </w:p>
    <w:p w:rsidR="00870575" w:rsidRPr="001E29EF" w:rsidP="00FD1BE0">
      <w:pPr>
        <w:spacing w:after="240" w:line="240" w:lineRule="exact"/>
        <w:ind w:right="2268"/>
        <w:jc w:val="both"/>
        <w:rPr>
          <w:rFonts w:ascii="Tahoma" w:hAnsi="Tahoma" w:cs="Tahoma"/>
          <w:sz w:val="18"/>
          <w:szCs w:val="18"/>
        </w:rPr>
      </w:pPr>
      <w:r w:rsidRPr="001E29EF">
        <w:rPr>
          <w:rFonts w:ascii="Tahoma" w:hAnsi="Tahoma" w:cs="Tahoma"/>
          <w:sz w:val="18"/>
          <w:szCs w:val="18"/>
          <w:rtl/>
        </w:rPr>
        <w:t xml:space="preserve">בביקורת נמצא כי צווי ביצוע לרישום פלילי מועברים </w:t>
      </w:r>
      <w:r w:rsidRPr="001E29EF">
        <w:rPr>
          <w:rFonts w:ascii="Tahoma" w:hAnsi="Tahoma" w:cs="Tahoma"/>
          <w:sz w:val="18"/>
          <w:szCs w:val="18"/>
          <w:rtl/>
        </w:rPr>
        <w:t>מיבד"ץ</w:t>
      </w:r>
      <w:r w:rsidRPr="001E29EF">
        <w:rPr>
          <w:rFonts w:ascii="Tahoma" w:hAnsi="Tahoma" w:cs="Tahoma"/>
          <w:sz w:val="18"/>
          <w:szCs w:val="18"/>
          <w:rtl/>
        </w:rPr>
        <w:t xml:space="preserve"> לשני גורמים: למדור עריקים </w:t>
      </w:r>
      <w:r w:rsidRPr="001E29EF">
        <w:rPr>
          <w:rFonts w:ascii="Tahoma" w:hAnsi="Tahoma" w:cs="Tahoma"/>
          <w:sz w:val="18"/>
          <w:szCs w:val="18"/>
          <w:rtl/>
        </w:rPr>
        <w:t>במקמצ"ר</w:t>
      </w:r>
      <w:r w:rsidRPr="001E29EF">
        <w:rPr>
          <w:rFonts w:ascii="Tahoma" w:hAnsi="Tahoma" w:cs="Tahoma"/>
          <w:sz w:val="18"/>
          <w:szCs w:val="18"/>
          <w:rtl/>
        </w:rPr>
        <w:t xml:space="preserve"> מועברות הרשעות בעניין עריקות, היעדר מהשירות שלא ברשות ושל בריחה ממשמורת, ולמצ"ח מועברות הרשעות בנושאים אחרים. מדור עריקים </w:t>
      </w:r>
      <w:r w:rsidRPr="001E29EF">
        <w:rPr>
          <w:rFonts w:ascii="Tahoma" w:hAnsi="Tahoma" w:cs="Tahoma"/>
          <w:sz w:val="18"/>
          <w:szCs w:val="18"/>
          <w:rtl/>
        </w:rPr>
        <w:t>במקמצ"ר</w:t>
      </w:r>
      <w:r w:rsidRPr="001E29EF">
        <w:rPr>
          <w:rFonts w:ascii="Tahoma" w:hAnsi="Tahoma" w:cs="Tahoma"/>
          <w:sz w:val="18"/>
          <w:szCs w:val="18"/>
          <w:rtl/>
        </w:rPr>
        <w:t xml:space="preserve"> ומצ"ח מזינים את הנתונים על צווי הביצוע המועברים אליהם </w:t>
      </w:r>
      <w:r w:rsidRPr="001E29EF">
        <w:rPr>
          <w:rFonts w:ascii="Tahoma" w:hAnsi="Tahoma" w:cs="Tahoma"/>
          <w:sz w:val="18"/>
          <w:szCs w:val="18"/>
          <w:rtl/>
        </w:rPr>
        <w:t>מיבד"ץ</w:t>
      </w:r>
      <w:r w:rsidRPr="001E29EF">
        <w:rPr>
          <w:rFonts w:ascii="Tahoma" w:hAnsi="Tahoma" w:cs="Tahoma"/>
          <w:sz w:val="18"/>
          <w:szCs w:val="18"/>
          <w:rtl/>
        </w:rPr>
        <w:t xml:space="preserve"> למרשם הפלילי באופן ידני במטה הארצי.</w:t>
      </w:r>
    </w:p>
    <w:p w:rsidR="00870575" w:rsidRPr="001E29EF" w:rsidP="00FD1BE0">
      <w:pPr>
        <w:pStyle w:val="RESHET"/>
        <w:rPr>
          <w:rtl/>
        </w:rPr>
      </w:pPr>
      <w:r w:rsidRPr="001E29EF">
        <w:rPr>
          <w:rtl/>
        </w:rPr>
        <w:t xml:space="preserve">בביקורת עלה כי </w:t>
      </w:r>
      <w:r w:rsidRPr="001E29EF">
        <w:rPr>
          <w:rtl/>
        </w:rPr>
        <w:t>במקמצ"ר</w:t>
      </w:r>
      <w:r w:rsidRPr="001E29EF">
        <w:rPr>
          <w:rtl/>
        </w:rPr>
        <w:t xml:space="preserve"> וכן במצ"ח לא קיים נוהל המסדיר את הליך הזנת הנתונים למרשם הפלילי.</w: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בעקבות דיון שהתקיים בראשות המשנה לנשיא בית הדין הצבאי לערעורים ביולי 2018 "הוחלט, כי אחת לחודש, החל מחודש אוגוסט 2018, יעבירו בתי הדין הצבאיים דוח פסקי דין (חלוטים) חודשי לעיון מצ"ח, אשר יאפשר מעקב ובקרה אחר קבלת צווי הביצוע... בעקבות דיון זה וסיכומו אמורה הסוגיה הנדונה למצוא את פתרונה ובהתאם אמור להיכתב בידי מצ"ח נוהל המסדיר את הסיכום הנ"ל".</w:t>
      </w:r>
    </w:p>
    <w:p w:rsidR="00870575" w:rsidRPr="001E29EF" w:rsidP="00FD1BE0">
      <w:pPr>
        <w:spacing w:line="240" w:lineRule="exact"/>
        <w:ind w:right="2268"/>
        <w:jc w:val="both"/>
        <w:rPr>
          <w:rFonts w:ascii="Tahoma" w:hAnsi="Tahoma" w:cs="Tahoma"/>
          <w:sz w:val="18"/>
          <w:szCs w:val="18"/>
          <w:rtl/>
        </w:rPr>
      </w:pPr>
    </w:p>
    <w:p w:rsidR="00870575" w:rsidRPr="00FD1BE0" w:rsidP="00FD1BE0">
      <w:pPr>
        <w:pStyle w:val="KOT5"/>
        <w:rPr>
          <w:rtl/>
        </w:rPr>
      </w:pPr>
      <w:r w:rsidRPr="00FD1BE0">
        <w:rPr>
          <w:rStyle w:val="Heading4Char"/>
          <w:rFonts w:ascii="Tahoma" w:hAnsi="Tahoma" w:cs="Tahoma"/>
          <w:i w:val="0"/>
          <w:iCs w:val="0"/>
          <w:color w:val="387026"/>
          <w:sz w:val="26"/>
          <w:szCs w:val="26"/>
          <w:rtl/>
        </w:rPr>
        <w:t>אי-התאמות בין הרשעות לבין המרשם הפלילי</w:t>
      </w:r>
      <w:r w:rsidRPr="00FD1BE0">
        <w:rPr>
          <w:rtl/>
        </w:rPr>
        <w:t xml:space="preserve"> </w:t>
      </w:r>
    </w:p>
    <w:p w:rsidR="00870575" w:rsidRPr="001E29EF" w:rsidP="00FD1BE0">
      <w:pPr>
        <w:spacing w:after="240" w:line="240" w:lineRule="exact"/>
        <w:ind w:right="2268"/>
        <w:jc w:val="both"/>
        <w:rPr>
          <w:rFonts w:ascii="Tahoma" w:hAnsi="Tahoma" w:cs="Tahoma"/>
          <w:sz w:val="18"/>
          <w:szCs w:val="18"/>
        </w:rPr>
      </w:pPr>
      <w:r w:rsidRPr="001E29EF">
        <w:rPr>
          <w:rFonts w:ascii="Tahoma" w:hAnsi="Tahoma" w:cs="Tahoma"/>
          <w:sz w:val="18"/>
          <w:szCs w:val="18"/>
          <w:rtl/>
        </w:rPr>
        <w:t>בביקורת נמצאו אי-התאמות בין ההרשעות שנפסקו בבתי הדין הצבאיים לבין המרשם הפלילי של משטרת ישראל.</w:t>
      </w:r>
      <w:r w:rsidRPr="001E29EF">
        <w:rPr>
          <w:rFonts w:ascii="Tahoma" w:hAnsi="Tahoma" w:cs="Tahoma"/>
          <w:sz w:val="18"/>
          <w:szCs w:val="18"/>
          <w:rtl/>
        </w:rPr>
        <w:t xml:space="preserve"> </w:t>
      </w:r>
      <w:r w:rsidRPr="001E29EF">
        <w:rPr>
          <w:rFonts w:ascii="Tahoma" w:hAnsi="Tahoma" w:cs="Tahoma"/>
          <w:sz w:val="18"/>
          <w:szCs w:val="18"/>
          <w:rtl/>
        </w:rPr>
        <w:t xml:space="preserve">נמצא כי בצווי ביצוע שהועברו </w:t>
      </w:r>
      <w:r w:rsidRPr="001E29EF">
        <w:rPr>
          <w:rFonts w:ascii="Tahoma" w:hAnsi="Tahoma" w:cs="Tahoma"/>
          <w:sz w:val="18"/>
          <w:szCs w:val="18"/>
          <w:rtl/>
        </w:rPr>
        <w:t>מיבד"ץ</w:t>
      </w:r>
      <w:r w:rsidRPr="001E29EF">
        <w:rPr>
          <w:rFonts w:ascii="Tahoma" w:hAnsi="Tahoma" w:cs="Tahoma"/>
          <w:sz w:val="18"/>
          <w:szCs w:val="18"/>
          <w:rtl/>
        </w:rPr>
        <w:t xml:space="preserve"> למצ"ח ולמדור עריקים היו חסרים פרטים ולפיכך לא היה אפשר להזינם </w:t>
      </w:r>
      <w:r w:rsidRPr="001E29EF">
        <w:rPr>
          <w:rFonts w:ascii="Tahoma" w:hAnsi="Tahoma" w:cs="Tahoma"/>
          <w:sz w:val="18"/>
          <w:szCs w:val="18"/>
          <w:rtl/>
        </w:rPr>
        <w:t>למרשם הפלילי. כמו כן נמצאו מקרים שבהם לא היה אפשר לקלוט במרשם הפלילי צווי ביצוע של הפעלת עונשי מאסר על תנאי משום שצווי הביצוע הראשוניים, לגבי הטלת עונש המאסר על תנאי, לא נרשמו במרשם הפלילי.</w:t>
      </w:r>
    </w:p>
    <w:p w:rsidR="00870575" w:rsidRPr="00FD1BE0" w:rsidP="00DC4174">
      <w:pPr>
        <w:pStyle w:val="RESHET"/>
        <w:rPr>
          <w:spacing w:val="-2"/>
          <w:rtl/>
        </w:rPr>
      </w:pPr>
      <w:r w:rsidRPr="00FD1BE0">
        <w:rPr>
          <w:spacing w:val="-2"/>
          <w:rtl/>
        </w:rPr>
        <w:t xml:space="preserve">משרד מבקר המדינה מעיר </w:t>
      </w:r>
      <w:r w:rsidRPr="00FD1BE0">
        <w:rPr>
          <w:spacing w:val="-2"/>
          <w:rtl/>
        </w:rPr>
        <w:t>למקמצ"ר</w:t>
      </w:r>
      <w:r w:rsidRPr="00FD1BE0">
        <w:rPr>
          <w:spacing w:val="-2"/>
          <w:rtl/>
        </w:rPr>
        <w:t xml:space="preserve"> כי תהליך ההזנה של צווי הביצוע לא היה שלם, וכי נמצאו מקרים שבהם הרשעות של חיילים בבתי הדין הצבאיים לא נרשמו כלל במרשם הפלילי, כיוון שהיו חסרים פרטים באותם צווים. נוסף על כך, משרד מבקר המדינה מעיר </w:t>
      </w:r>
      <w:r w:rsidRPr="00FD1BE0">
        <w:rPr>
          <w:spacing w:val="-2"/>
          <w:rtl/>
        </w:rPr>
        <w:t>ליבד"ץ</w:t>
      </w:r>
      <w:r w:rsidRPr="00FD1BE0">
        <w:rPr>
          <w:spacing w:val="-2"/>
          <w:rtl/>
        </w:rPr>
        <w:t xml:space="preserve"> כי אי-הקפדה על פרטי רישום בצווי ביצוע פגמה ברישומם כנדרש במרשם הפלילי. </w:t>
      </w:r>
      <w:r w:rsidRPr="0012789B" w:rsidR="00B8512D">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301732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1160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נמצאו</w:t>
                            </w:r>
                            <w:r w:rsidRPr="00DC4174">
                              <w:rPr>
                                <w:rFonts w:cs="Tahoma"/>
                                <w:color w:val="0B5294"/>
                                <w:spacing w:val="-4"/>
                                <w:sz w:val="24"/>
                                <w:szCs w:val="24"/>
                                <w:rtl/>
                              </w:rPr>
                              <w:t xml:space="preserve"> </w:t>
                            </w:r>
                            <w:r w:rsidRPr="00DC4174">
                              <w:rPr>
                                <w:rFonts w:cs="Tahoma" w:hint="eastAsia"/>
                                <w:color w:val="0B5294"/>
                                <w:spacing w:val="-4"/>
                                <w:sz w:val="24"/>
                                <w:szCs w:val="24"/>
                                <w:rtl/>
                              </w:rPr>
                              <w:t>מקרים</w:t>
                            </w:r>
                            <w:r w:rsidRPr="00DC4174">
                              <w:rPr>
                                <w:rFonts w:cs="Tahoma"/>
                                <w:color w:val="0B5294"/>
                                <w:spacing w:val="-4"/>
                                <w:sz w:val="24"/>
                                <w:szCs w:val="24"/>
                                <w:rtl/>
                              </w:rPr>
                              <w:t xml:space="preserve"> </w:t>
                            </w:r>
                            <w:r w:rsidRPr="00DC4174">
                              <w:rPr>
                                <w:rFonts w:cs="Tahoma" w:hint="eastAsia"/>
                                <w:color w:val="0B5294"/>
                                <w:spacing w:val="-4"/>
                                <w:sz w:val="24"/>
                                <w:szCs w:val="24"/>
                                <w:rtl/>
                              </w:rPr>
                              <w:t>שבהם</w:t>
                            </w:r>
                            <w:r w:rsidRPr="00DC4174">
                              <w:rPr>
                                <w:rFonts w:cs="Tahoma"/>
                                <w:color w:val="0B5294"/>
                                <w:spacing w:val="-4"/>
                                <w:sz w:val="24"/>
                                <w:szCs w:val="24"/>
                                <w:rtl/>
                              </w:rPr>
                              <w:t xml:space="preserve"> </w:t>
                            </w:r>
                            <w:r w:rsidRPr="00DC4174">
                              <w:rPr>
                                <w:rFonts w:cs="Tahoma" w:hint="eastAsia"/>
                                <w:color w:val="0B5294"/>
                                <w:spacing w:val="-4"/>
                                <w:sz w:val="24"/>
                                <w:szCs w:val="24"/>
                                <w:rtl/>
                              </w:rPr>
                              <w:t>הרשעות</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חיילים</w:t>
                            </w:r>
                            <w:r w:rsidRPr="00DC4174">
                              <w:rPr>
                                <w:rFonts w:cs="Tahoma"/>
                                <w:color w:val="0B5294"/>
                                <w:spacing w:val="-4"/>
                                <w:sz w:val="24"/>
                                <w:szCs w:val="24"/>
                                <w:rtl/>
                              </w:rPr>
                              <w:t xml:space="preserve"> </w:t>
                            </w:r>
                            <w:r w:rsidRPr="00DC4174">
                              <w:rPr>
                                <w:rFonts w:cs="Tahoma" w:hint="eastAsia"/>
                                <w:color w:val="0B5294"/>
                                <w:spacing w:val="-4"/>
                                <w:sz w:val="24"/>
                                <w:szCs w:val="24"/>
                                <w:rtl/>
                              </w:rPr>
                              <w:t>בבתי</w:t>
                            </w:r>
                            <w:r w:rsidRPr="00DC4174">
                              <w:rPr>
                                <w:rFonts w:cs="Tahoma"/>
                                <w:color w:val="0B5294"/>
                                <w:spacing w:val="-4"/>
                                <w:sz w:val="24"/>
                                <w:szCs w:val="24"/>
                                <w:rtl/>
                              </w:rPr>
                              <w:t xml:space="preserve"> </w:t>
                            </w:r>
                            <w:r w:rsidRPr="00DC4174">
                              <w:rPr>
                                <w:rFonts w:cs="Tahoma" w:hint="eastAsia"/>
                                <w:color w:val="0B5294"/>
                                <w:spacing w:val="-4"/>
                                <w:sz w:val="24"/>
                                <w:szCs w:val="24"/>
                                <w:rtl/>
                              </w:rPr>
                              <w:t>הדין</w:t>
                            </w:r>
                            <w:r w:rsidRPr="00DC4174">
                              <w:rPr>
                                <w:rFonts w:cs="Tahoma"/>
                                <w:color w:val="0B5294"/>
                                <w:spacing w:val="-4"/>
                                <w:sz w:val="24"/>
                                <w:szCs w:val="24"/>
                                <w:rtl/>
                              </w:rPr>
                              <w:t xml:space="preserve"> </w:t>
                            </w:r>
                            <w:r w:rsidRPr="00DC4174">
                              <w:rPr>
                                <w:rFonts w:cs="Tahoma" w:hint="eastAsia"/>
                                <w:color w:val="0B5294"/>
                                <w:spacing w:val="-4"/>
                                <w:sz w:val="24"/>
                                <w:szCs w:val="24"/>
                                <w:rtl/>
                              </w:rPr>
                              <w:t>הצבאיים</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נרשמו</w:t>
                            </w:r>
                            <w:r w:rsidRPr="00DC4174">
                              <w:rPr>
                                <w:rFonts w:cs="Tahoma"/>
                                <w:color w:val="0B5294"/>
                                <w:spacing w:val="-4"/>
                                <w:sz w:val="24"/>
                                <w:szCs w:val="24"/>
                                <w:rtl/>
                              </w:rPr>
                              <w:t xml:space="preserve"> </w:t>
                            </w:r>
                            <w:r w:rsidRPr="00DC4174">
                              <w:rPr>
                                <w:rFonts w:cs="Tahoma" w:hint="eastAsia"/>
                                <w:color w:val="0B5294"/>
                                <w:spacing w:val="-4"/>
                                <w:sz w:val="24"/>
                                <w:szCs w:val="24"/>
                                <w:rtl/>
                              </w:rPr>
                              <w:t>כלל</w:t>
                            </w:r>
                            <w:r w:rsidRPr="00DC4174">
                              <w:rPr>
                                <w:rFonts w:cs="Tahoma"/>
                                <w:color w:val="0B5294"/>
                                <w:spacing w:val="-4"/>
                                <w:sz w:val="24"/>
                                <w:szCs w:val="24"/>
                                <w:rtl/>
                              </w:rPr>
                              <w:t xml:space="preserve"> </w:t>
                            </w:r>
                            <w:r w:rsidRPr="00DC4174">
                              <w:rPr>
                                <w:rFonts w:cs="Tahoma" w:hint="eastAsia"/>
                                <w:color w:val="0B5294"/>
                                <w:spacing w:val="-4"/>
                                <w:sz w:val="24"/>
                                <w:szCs w:val="24"/>
                                <w:rtl/>
                              </w:rPr>
                              <w:t>במרשם</w:t>
                            </w:r>
                            <w:r w:rsidRPr="00DC4174">
                              <w:rPr>
                                <w:rFonts w:cs="Tahoma"/>
                                <w:color w:val="0B5294"/>
                                <w:spacing w:val="-4"/>
                                <w:sz w:val="24"/>
                                <w:szCs w:val="24"/>
                                <w:rtl/>
                              </w:rPr>
                              <w:t xml:space="preserve"> </w:t>
                            </w:r>
                            <w:r w:rsidRPr="00DC4174">
                              <w:rPr>
                                <w:rFonts w:cs="Tahoma" w:hint="eastAsia"/>
                                <w:color w:val="0B5294"/>
                                <w:spacing w:val="-4"/>
                                <w:sz w:val="24"/>
                                <w:szCs w:val="24"/>
                                <w:rtl/>
                              </w:rPr>
                              <w:t>הפלילי</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879321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810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9121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נמצאו</w:t>
                      </w:r>
                      <w:r w:rsidRPr="00DC4174">
                        <w:rPr>
                          <w:rFonts w:cs="Tahoma"/>
                          <w:color w:val="0B5294"/>
                          <w:spacing w:val="-4"/>
                          <w:sz w:val="24"/>
                          <w:szCs w:val="24"/>
                          <w:rtl/>
                        </w:rPr>
                        <w:t xml:space="preserve"> </w:t>
                      </w:r>
                      <w:r w:rsidRPr="00DC4174">
                        <w:rPr>
                          <w:rFonts w:cs="Tahoma" w:hint="eastAsia"/>
                          <w:color w:val="0B5294"/>
                          <w:spacing w:val="-4"/>
                          <w:sz w:val="24"/>
                          <w:szCs w:val="24"/>
                          <w:rtl/>
                        </w:rPr>
                        <w:t>מקרים</w:t>
                      </w:r>
                      <w:r w:rsidRPr="00DC4174">
                        <w:rPr>
                          <w:rFonts w:cs="Tahoma"/>
                          <w:color w:val="0B5294"/>
                          <w:spacing w:val="-4"/>
                          <w:sz w:val="24"/>
                          <w:szCs w:val="24"/>
                          <w:rtl/>
                        </w:rPr>
                        <w:t xml:space="preserve"> </w:t>
                      </w:r>
                      <w:r w:rsidRPr="00DC4174">
                        <w:rPr>
                          <w:rFonts w:cs="Tahoma" w:hint="eastAsia"/>
                          <w:color w:val="0B5294"/>
                          <w:spacing w:val="-4"/>
                          <w:sz w:val="24"/>
                          <w:szCs w:val="24"/>
                          <w:rtl/>
                        </w:rPr>
                        <w:t>שבהם</w:t>
                      </w:r>
                      <w:r w:rsidRPr="00DC4174">
                        <w:rPr>
                          <w:rFonts w:cs="Tahoma"/>
                          <w:color w:val="0B5294"/>
                          <w:spacing w:val="-4"/>
                          <w:sz w:val="24"/>
                          <w:szCs w:val="24"/>
                          <w:rtl/>
                        </w:rPr>
                        <w:t xml:space="preserve"> </w:t>
                      </w:r>
                      <w:r w:rsidRPr="00DC4174">
                        <w:rPr>
                          <w:rFonts w:cs="Tahoma" w:hint="eastAsia"/>
                          <w:color w:val="0B5294"/>
                          <w:spacing w:val="-4"/>
                          <w:sz w:val="24"/>
                          <w:szCs w:val="24"/>
                          <w:rtl/>
                        </w:rPr>
                        <w:t>הרשעות</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חיילים</w:t>
                      </w:r>
                      <w:r w:rsidRPr="00DC4174">
                        <w:rPr>
                          <w:rFonts w:cs="Tahoma"/>
                          <w:color w:val="0B5294"/>
                          <w:spacing w:val="-4"/>
                          <w:sz w:val="24"/>
                          <w:szCs w:val="24"/>
                          <w:rtl/>
                        </w:rPr>
                        <w:t xml:space="preserve"> </w:t>
                      </w:r>
                      <w:r w:rsidRPr="00DC4174">
                        <w:rPr>
                          <w:rFonts w:cs="Tahoma" w:hint="eastAsia"/>
                          <w:color w:val="0B5294"/>
                          <w:spacing w:val="-4"/>
                          <w:sz w:val="24"/>
                          <w:szCs w:val="24"/>
                          <w:rtl/>
                        </w:rPr>
                        <w:t>בבתי</w:t>
                      </w:r>
                      <w:r w:rsidRPr="00DC4174">
                        <w:rPr>
                          <w:rFonts w:cs="Tahoma"/>
                          <w:color w:val="0B5294"/>
                          <w:spacing w:val="-4"/>
                          <w:sz w:val="24"/>
                          <w:szCs w:val="24"/>
                          <w:rtl/>
                        </w:rPr>
                        <w:t xml:space="preserve"> </w:t>
                      </w:r>
                      <w:r w:rsidRPr="00DC4174">
                        <w:rPr>
                          <w:rFonts w:cs="Tahoma" w:hint="eastAsia"/>
                          <w:color w:val="0B5294"/>
                          <w:spacing w:val="-4"/>
                          <w:sz w:val="24"/>
                          <w:szCs w:val="24"/>
                          <w:rtl/>
                        </w:rPr>
                        <w:t>הדין</w:t>
                      </w:r>
                      <w:r w:rsidRPr="00DC4174">
                        <w:rPr>
                          <w:rFonts w:cs="Tahoma"/>
                          <w:color w:val="0B5294"/>
                          <w:spacing w:val="-4"/>
                          <w:sz w:val="24"/>
                          <w:szCs w:val="24"/>
                          <w:rtl/>
                        </w:rPr>
                        <w:t xml:space="preserve"> </w:t>
                      </w:r>
                      <w:r w:rsidRPr="00DC4174">
                        <w:rPr>
                          <w:rFonts w:cs="Tahoma" w:hint="eastAsia"/>
                          <w:color w:val="0B5294"/>
                          <w:spacing w:val="-4"/>
                          <w:sz w:val="24"/>
                          <w:szCs w:val="24"/>
                          <w:rtl/>
                        </w:rPr>
                        <w:t>הצבאיים</w:t>
                      </w:r>
                      <w:r w:rsidRPr="00DC4174">
                        <w:rPr>
                          <w:rFonts w:cs="Tahoma"/>
                          <w:color w:val="0B5294"/>
                          <w:spacing w:val="-4"/>
                          <w:sz w:val="24"/>
                          <w:szCs w:val="24"/>
                          <w:rtl/>
                        </w:rPr>
                        <w:t xml:space="preserve"> </w:t>
                      </w:r>
                      <w:r w:rsidRPr="00DC4174">
                        <w:rPr>
                          <w:rFonts w:cs="Tahoma" w:hint="eastAsia"/>
                          <w:color w:val="0B5294"/>
                          <w:spacing w:val="-4"/>
                          <w:sz w:val="24"/>
                          <w:szCs w:val="24"/>
                          <w:rtl/>
                        </w:rPr>
                        <w:t>לא</w:t>
                      </w:r>
                      <w:r w:rsidRPr="00DC4174">
                        <w:rPr>
                          <w:rFonts w:cs="Tahoma"/>
                          <w:color w:val="0B5294"/>
                          <w:spacing w:val="-4"/>
                          <w:sz w:val="24"/>
                          <w:szCs w:val="24"/>
                          <w:rtl/>
                        </w:rPr>
                        <w:t xml:space="preserve"> </w:t>
                      </w:r>
                      <w:r w:rsidRPr="00DC4174">
                        <w:rPr>
                          <w:rFonts w:cs="Tahoma" w:hint="eastAsia"/>
                          <w:color w:val="0B5294"/>
                          <w:spacing w:val="-4"/>
                          <w:sz w:val="24"/>
                          <w:szCs w:val="24"/>
                          <w:rtl/>
                        </w:rPr>
                        <w:t>נרשמו</w:t>
                      </w:r>
                      <w:r w:rsidRPr="00DC4174">
                        <w:rPr>
                          <w:rFonts w:cs="Tahoma"/>
                          <w:color w:val="0B5294"/>
                          <w:spacing w:val="-4"/>
                          <w:sz w:val="24"/>
                          <w:szCs w:val="24"/>
                          <w:rtl/>
                        </w:rPr>
                        <w:t xml:space="preserve"> </w:t>
                      </w:r>
                      <w:r w:rsidRPr="00DC4174">
                        <w:rPr>
                          <w:rFonts w:cs="Tahoma" w:hint="eastAsia"/>
                          <w:color w:val="0B5294"/>
                          <w:spacing w:val="-4"/>
                          <w:sz w:val="24"/>
                          <w:szCs w:val="24"/>
                          <w:rtl/>
                        </w:rPr>
                        <w:t>כלל</w:t>
                      </w:r>
                      <w:r w:rsidRPr="00DC4174">
                        <w:rPr>
                          <w:rFonts w:cs="Tahoma"/>
                          <w:color w:val="0B5294"/>
                          <w:spacing w:val="-4"/>
                          <w:sz w:val="24"/>
                          <w:szCs w:val="24"/>
                          <w:rtl/>
                        </w:rPr>
                        <w:t xml:space="preserve"> </w:t>
                      </w:r>
                      <w:r w:rsidRPr="00DC4174">
                        <w:rPr>
                          <w:rFonts w:cs="Tahoma" w:hint="eastAsia"/>
                          <w:color w:val="0B5294"/>
                          <w:spacing w:val="-4"/>
                          <w:sz w:val="24"/>
                          <w:szCs w:val="24"/>
                          <w:rtl/>
                        </w:rPr>
                        <w:t>במרשם</w:t>
                      </w:r>
                      <w:r w:rsidRPr="00DC4174">
                        <w:rPr>
                          <w:rFonts w:cs="Tahoma"/>
                          <w:color w:val="0B5294"/>
                          <w:spacing w:val="-4"/>
                          <w:sz w:val="24"/>
                          <w:szCs w:val="24"/>
                          <w:rtl/>
                        </w:rPr>
                        <w:t xml:space="preserve"> </w:t>
                      </w:r>
                      <w:r w:rsidRPr="00DC4174">
                        <w:rPr>
                          <w:rFonts w:cs="Tahoma" w:hint="eastAsia"/>
                          <w:color w:val="0B5294"/>
                          <w:spacing w:val="-4"/>
                          <w:sz w:val="24"/>
                          <w:szCs w:val="24"/>
                          <w:rtl/>
                        </w:rPr>
                        <w:t>הפלילי</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7386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sz w:val="18"/>
          <w:szCs w:val="18"/>
          <w:rtl/>
        </w:rPr>
      </w:pPr>
      <w:r w:rsidRPr="001E29EF">
        <w:rPr>
          <w:rFonts w:ascii="Tahoma" w:hAnsi="Tahoma" w:cs="Tahoma"/>
          <w:sz w:val="18"/>
          <w:szCs w:val="18"/>
          <w:rtl/>
        </w:rPr>
        <w:t xml:space="preserve">בתגובת צה"ל צוין כי חלק מהפערים ברישום הפלילי נבע מתקלות טכניות וכי נעשית עבודה משותפת בין הגורמים המדווחים במשטרה הצבאית ובמצ"ח, הפרקליטות הצבאית, גורמי התקשוב ובתי הדין הצבאיים, ל"יישור קו" על מנת לוודא כי כלל פרטי ההרשעות יוזנו כנדרש. עוד צוין כי "הקושי המרכזי בסוגיה נובע מהיעדר סנכרון בין מערכת המחשוב של גורמי אכיפת החוק בצה"ל... </w:t>
      </w:r>
      <w:r w:rsidRPr="001E29EF">
        <w:rPr>
          <w:rFonts w:ascii="Tahoma" w:hAnsi="Tahoma" w:cs="Tahoma"/>
          <w:b/>
          <w:bCs/>
          <w:sz w:val="18"/>
          <w:szCs w:val="18"/>
          <w:rtl/>
        </w:rPr>
        <w:t>ואנו תקווה שהנושא יוסדר במהרה</w:t>
      </w:r>
      <w:r w:rsidRPr="001E29EF">
        <w:rPr>
          <w:rFonts w:ascii="Tahoma" w:hAnsi="Tahoma" w:cs="Tahoma"/>
          <w:sz w:val="18"/>
          <w:szCs w:val="18"/>
          <w:rtl/>
        </w:rPr>
        <w:t>" (ההדגשה במקור).</w:t>
      </w:r>
    </w:p>
    <w:p w:rsidR="00870575" w:rsidRPr="001E29EF" w:rsidP="00FD1BE0">
      <w:pPr>
        <w:spacing w:after="240" w:line="240" w:lineRule="exact"/>
        <w:ind w:right="2268"/>
        <w:jc w:val="both"/>
        <w:rPr>
          <w:rFonts w:ascii="Tahoma" w:hAnsi="Tahoma" w:cs="Tahoma"/>
          <w:sz w:val="18"/>
          <w:szCs w:val="18"/>
        </w:rPr>
      </w:pPr>
      <w:r w:rsidRPr="001E29EF">
        <w:rPr>
          <w:rFonts w:ascii="Tahoma" w:hAnsi="Tahoma" w:cs="Tahoma"/>
          <w:sz w:val="18"/>
          <w:szCs w:val="18"/>
          <w:rtl/>
        </w:rPr>
        <w:t xml:space="preserve">בתגובת משטרת ישראל מספטמבר 2018 צוין כי מדור מידע פלילי במשטרת ישראל מדריך את חיילי המשטרה הצבאית בדבר אופן הדיווח התקין. </w:t>
      </w:r>
    </w:p>
    <w:p w:rsidR="00870575" w:rsidRPr="001E29EF" w:rsidP="00FD1BE0">
      <w:pPr>
        <w:pStyle w:val="RESHET"/>
        <w:rPr>
          <w:rtl/>
        </w:rPr>
      </w:pPr>
      <w:r w:rsidRPr="001E29EF">
        <w:rPr>
          <w:rtl/>
        </w:rPr>
        <w:t xml:space="preserve">על מקמצ"ר, בשיתוף </w:t>
      </w:r>
      <w:r w:rsidRPr="001E29EF">
        <w:rPr>
          <w:rtl/>
        </w:rPr>
        <w:t>יבד"ץ</w:t>
      </w:r>
      <w:r w:rsidRPr="001E29EF">
        <w:rPr>
          <w:rtl/>
        </w:rPr>
        <w:t xml:space="preserve"> ומשטרת ישראל, להשלים את מלאכת "יישור הקו" ולוודא כי כל ההרשעות שניתנו בבתי הדין הצבאיים נרשמו במרשם הפלילי. נוסף על כך, על מצ"ח להכין נוהל שיסדיר את קיומם של הליכי בקרה על תהליך ההזנה של נתונים במרשם הפלילי, על מנת למנוע קיומם של פערים דומים בעתיד. </w:t>
      </w:r>
    </w:p>
    <w:p w:rsidR="00870575" w:rsidRPr="001E29EF" w:rsidP="00FD1BE0">
      <w:pPr>
        <w:spacing w:line="240" w:lineRule="exact"/>
        <w:ind w:right="2268"/>
        <w:jc w:val="both"/>
        <w:rPr>
          <w:rFonts w:ascii="Tahoma" w:hAnsi="Tahoma" w:cs="Tahoma"/>
          <w:sz w:val="18"/>
          <w:szCs w:val="18"/>
          <w:rtl/>
        </w:rPr>
      </w:pPr>
    </w:p>
    <w:p w:rsidR="00870575" w:rsidRPr="00FD1BE0" w:rsidP="00FD1BE0">
      <w:pPr>
        <w:pStyle w:val="KOT2"/>
        <w:rPr>
          <w:rStyle w:val="Heading3Char"/>
          <w:rFonts w:ascii="Arial Bold" w:hAnsi="Arial Bold" w:cs="Tahoma"/>
          <w:b w:val="0"/>
          <w:bCs w:val="0"/>
          <w:color w:val="0B5294" w:themeColor="accent1" w:themeShade="BF"/>
          <w:sz w:val="36"/>
          <w:szCs w:val="36"/>
          <w:rtl/>
        </w:rPr>
      </w:pPr>
      <w:r w:rsidRPr="00FD1BE0">
        <w:rPr>
          <w:rStyle w:val="Heading2Char"/>
          <w:rFonts w:cs="Tahoma"/>
          <w:b w:val="0"/>
          <w:bCs w:val="0"/>
          <w:color w:val="0B5294" w:themeColor="accent1" w:themeShade="BF"/>
          <w:sz w:val="36"/>
          <w:szCs w:val="36"/>
          <w:rtl/>
        </w:rPr>
        <w:t>הבטחת העצמאות ואי-התלות של פעילות מצ"ח</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כאמור, מצ"ח, היא חלק מחיל המשטרה הצבאית. מפקד מצ"ח כפוף פיקודית לקמצ"ר, וקמצ"ר כפוף פיקודית לראש אכ"א. בשל כפיפות זו, אכ"א היא שמחליטה ומאשרת שינויים </w:t>
      </w:r>
      <w:r w:rsidRPr="001E29EF">
        <w:rPr>
          <w:rFonts w:ascii="Tahoma" w:hAnsi="Tahoma" w:cs="Tahoma"/>
          <w:sz w:val="18"/>
          <w:szCs w:val="18"/>
          <w:rtl/>
        </w:rPr>
        <w:t>משאביים</w:t>
      </w:r>
      <w:r w:rsidRPr="001E29EF">
        <w:rPr>
          <w:rFonts w:ascii="Tahoma" w:hAnsi="Tahoma" w:cs="Tahoma"/>
          <w:sz w:val="18"/>
          <w:szCs w:val="18"/>
          <w:rtl/>
        </w:rPr>
        <w:t xml:space="preserve"> דוגמת קיצוצי תקנים במצ"ח. הליך בחירתו של מפקד מצ"ח לתפקידו זהה להליך בחירתם של קצינים בדרגת אל"ם אחרים בצה"ל, וגם קידומו בצה"ל לתפקידים אחרים מתבצע בהליך זהה לקידומם של קצינים אחרים בדרגתו.</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תפקידה של מצ"ח הוא, בין היתר, לחקור עבירות שבוצעו על ידי חיילים וקצינים בכל הדרגות והתפקידים ולהכין חומר ראייתי לצורך העמדתם לדין. לא למותר לציין, כי במסגרת תפקיד זה עשויה מצ"ח להידרש לחקור קצינים בכירים אשר להם יש - או עלולה להיות - השפעה על משאביה או על קידום הקצינים המשרתים בה. בה בעת, מצ"ח נדרשת לאי-תלות ולהיעדר ניגוד עניינים כדי להבטיח את מקצועיות חקירותיה ואמינותן.</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דוח "הוועדה הציבורית לבדיקת האירוע הימי מיום 31 במאי 2010" (דוח שני - ועדת </w:t>
      </w:r>
      <w:r w:rsidRPr="001E29EF">
        <w:rPr>
          <w:rFonts w:ascii="Tahoma" w:hAnsi="Tahoma" w:cs="Tahoma"/>
          <w:sz w:val="18"/>
          <w:szCs w:val="18"/>
          <w:rtl/>
        </w:rPr>
        <w:t>טירקל</w:t>
      </w:r>
      <w:r w:rsidRPr="001E29EF">
        <w:rPr>
          <w:rFonts w:ascii="Tahoma" w:hAnsi="Tahoma" w:cs="Tahoma"/>
          <w:sz w:val="18"/>
          <w:szCs w:val="18"/>
          <w:rtl/>
        </w:rPr>
        <w:t>) מפברואר 2013</w:t>
      </w:r>
      <w:r>
        <w:rPr>
          <w:rStyle w:val="FootnoteReference0"/>
          <w:rFonts w:ascii="Tahoma" w:hAnsi="Tahoma" w:cs="Tahoma"/>
          <w:sz w:val="18"/>
          <w:szCs w:val="18"/>
          <w:rtl/>
        </w:rPr>
        <w:footnoteReference w:id="26"/>
      </w:r>
      <w:r w:rsidRPr="001E29EF">
        <w:rPr>
          <w:rFonts w:ascii="Tahoma" w:hAnsi="Tahoma" w:cs="Tahoma"/>
          <w:sz w:val="18"/>
          <w:szCs w:val="18"/>
          <w:rtl/>
        </w:rPr>
        <w:t xml:space="preserve"> מנתח, בין היתר, את ארבעת העקרונות והכללים החלים על חקירות אשר מימושם נחוץ לצורך היותן "חקירות אפקטיביות": </w:t>
      </w:r>
    </w:p>
    <w:p w:rsidR="00870575" w:rsidRPr="001E29EF" w:rsidP="00FD1BE0">
      <w:pPr>
        <w:numPr>
          <w:ilvl w:val="6"/>
          <w:numId w:val="11"/>
        </w:numPr>
        <w:spacing w:line="240" w:lineRule="exact"/>
        <w:ind w:left="340" w:right="2268" w:hanging="340"/>
        <w:jc w:val="both"/>
        <w:rPr>
          <w:rFonts w:ascii="Tahoma" w:hAnsi="Tahoma" w:cs="Tahoma"/>
          <w:sz w:val="18"/>
          <w:szCs w:val="18"/>
        </w:rPr>
      </w:pPr>
      <w:r w:rsidRPr="006C1486">
        <w:rPr>
          <w:rStyle w:val="Heading7Char"/>
          <w:rFonts w:ascii="Tahoma" w:hAnsi="Tahoma" w:cs="Tahoma"/>
          <w:sz w:val="17"/>
          <w:szCs w:val="18"/>
          <w:rtl/>
        </w:rPr>
        <w:t>עצמאות:</w:t>
      </w:r>
      <w:r w:rsidRPr="001E29EF">
        <w:rPr>
          <w:rFonts w:ascii="Tahoma" w:hAnsi="Tahoma" w:cs="Tahoma"/>
          <w:sz w:val="18"/>
          <w:szCs w:val="18"/>
          <w:rtl/>
        </w:rPr>
        <w:t xml:space="preserve"> "עקרון זה מורכב הן מעצמאות מוסדית (למשל, התביעה נפרדת מן הרשות השופטת) והן מעצמאות פרקטית (למשל, החוקרים אינם קשורים בשום דרך שהיא לאירוע הנבדק)"; </w:t>
      </w:r>
    </w:p>
    <w:p w:rsidR="00870575" w:rsidRPr="001E29EF" w:rsidP="00FD1BE0">
      <w:pPr>
        <w:numPr>
          <w:ilvl w:val="6"/>
          <w:numId w:val="11"/>
        </w:numPr>
        <w:spacing w:line="240" w:lineRule="exact"/>
        <w:ind w:left="340" w:right="2268" w:hanging="340"/>
        <w:jc w:val="both"/>
        <w:rPr>
          <w:rFonts w:ascii="Tahoma" w:hAnsi="Tahoma" w:cs="Tahoma"/>
          <w:sz w:val="18"/>
          <w:szCs w:val="18"/>
        </w:rPr>
      </w:pPr>
      <w:r w:rsidRPr="006C1486">
        <w:rPr>
          <w:rStyle w:val="Heading7Char"/>
          <w:rFonts w:ascii="Tahoma" w:hAnsi="Tahoma" w:cs="Tahoma"/>
          <w:sz w:val="17"/>
          <w:szCs w:val="18"/>
          <w:rtl/>
        </w:rPr>
        <w:t>היעדר משוא פנים:</w:t>
      </w:r>
      <w:r w:rsidRPr="001E29EF">
        <w:rPr>
          <w:rFonts w:ascii="Tahoma" w:hAnsi="Tahoma" w:cs="Tahoma"/>
          <w:sz w:val="18"/>
          <w:szCs w:val="18"/>
          <w:rtl/>
        </w:rPr>
        <w:t xml:space="preserve"> עיקרון זה "נועד להבטיח שחקירה תתנהל באובייקטיביות וללא הטיה. הוא כולל דרישה פרסונאלית, דוגמת היעדר אינטרס בתוצאות חקירה או הליך ספציפיים, וכן דעה אובייקטיבית כלפי הצדדים המעורבים. כמו כן, כולל עקרון זה דרישה לקיום מראית עין של היעדר משום פנים";</w:t>
      </w:r>
    </w:p>
    <w:p w:rsidR="00870575" w:rsidRPr="001E29EF" w:rsidP="00FD1BE0">
      <w:pPr>
        <w:numPr>
          <w:ilvl w:val="6"/>
          <w:numId w:val="11"/>
        </w:numPr>
        <w:spacing w:line="240" w:lineRule="exact"/>
        <w:ind w:left="340" w:right="2268" w:hanging="340"/>
        <w:jc w:val="both"/>
        <w:rPr>
          <w:rFonts w:ascii="Tahoma" w:hAnsi="Tahoma" w:cs="Tahoma"/>
          <w:sz w:val="18"/>
          <w:szCs w:val="18"/>
        </w:rPr>
      </w:pPr>
      <w:r w:rsidRPr="006C1486">
        <w:rPr>
          <w:rStyle w:val="Heading7Char"/>
          <w:rFonts w:ascii="Tahoma" w:hAnsi="Tahoma" w:cs="Tahoma"/>
          <w:sz w:val="17"/>
          <w:szCs w:val="18"/>
          <w:rtl/>
        </w:rPr>
        <w:t>אפקטיביות ויסודיות:</w:t>
      </w:r>
      <w:r w:rsidRPr="001E29EF">
        <w:rPr>
          <w:rFonts w:ascii="Tahoma" w:hAnsi="Tahoma" w:cs="Tahoma"/>
          <w:sz w:val="18"/>
          <w:szCs w:val="18"/>
          <w:rtl/>
        </w:rPr>
        <w:t xml:space="preserve"> עיקרון זה עניינו הגשמת תכלית החקירה שהינה הגעה לחקר האמת והוא דורש "שהחקירה תיערך במקצועיות"; </w:t>
      </w:r>
    </w:p>
    <w:p w:rsidR="00870575" w:rsidRPr="001E29EF" w:rsidP="00FD1BE0">
      <w:pPr>
        <w:numPr>
          <w:ilvl w:val="6"/>
          <w:numId w:val="11"/>
        </w:numPr>
        <w:spacing w:after="240" w:line="240" w:lineRule="exact"/>
        <w:ind w:left="340" w:right="2268" w:hanging="340"/>
        <w:jc w:val="both"/>
        <w:rPr>
          <w:rFonts w:ascii="Tahoma" w:hAnsi="Tahoma" w:cs="Tahoma"/>
          <w:sz w:val="18"/>
          <w:szCs w:val="18"/>
          <w:rtl/>
        </w:rPr>
      </w:pPr>
      <w:r w:rsidRPr="006C1486">
        <w:rPr>
          <w:rStyle w:val="Heading7Char"/>
          <w:rFonts w:ascii="Tahoma" w:hAnsi="Tahoma" w:cs="Tahoma"/>
          <w:sz w:val="17"/>
          <w:szCs w:val="18"/>
          <w:rtl/>
        </w:rPr>
        <w:t>מהירות:</w:t>
      </w:r>
      <w:r w:rsidRPr="001E29EF">
        <w:rPr>
          <w:rFonts w:ascii="Tahoma" w:hAnsi="Tahoma" w:cs="Tahoma"/>
          <w:sz w:val="18"/>
          <w:szCs w:val="18"/>
          <w:rtl/>
        </w:rPr>
        <w:t xml:space="preserve"> עיקרון זה "מכתיב שחקירה תיפתח במהירות האפשרית, וכי היא תימשך ללא עיכובים בלתי סבירים".</w:t>
      </w:r>
    </w:p>
    <w:p w:rsidR="00870575" w:rsidRPr="001E29EF" w:rsidP="00DC4174">
      <w:pPr>
        <w:pStyle w:val="RESHET"/>
        <w:rPr>
          <w:rtl/>
        </w:rPr>
      </w:pPr>
      <w:r w:rsidRPr="001E29EF">
        <w:rPr>
          <w:rtl/>
        </w:rPr>
        <w:t>בביקורת נמצא כי בשל מיקומה הארגוני של מצ"ח, בשל מנגנוני מינוי קציניה וקידומם ובשל אופן הקצאת משאביה קיים סיכון שגורמים בצה"ל ינסו להשפיע באופן שלילי על פעילות מצ"ח ועל יכולותיה למלא את ייעודה, ובכך עלולים להיפגע עקרון אי-תלותה של מצ"ח ויתר העקרונות המבטיחים קיום של חקירה מקצועית ואפקטיבית. להלן הפרטים:</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944381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8911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מיקומה</w:t>
                            </w:r>
                            <w:r w:rsidRPr="00DC4174">
                              <w:rPr>
                                <w:rFonts w:cs="Tahoma"/>
                                <w:color w:val="0B5294"/>
                                <w:spacing w:val="-4"/>
                                <w:sz w:val="24"/>
                                <w:szCs w:val="24"/>
                                <w:rtl/>
                              </w:rPr>
                              <w:t xml:space="preserve"> </w:t>
                            </w:r>
                            <w:r w:rsidRPr="00DC4174">
                              <w:rPr>
                                <w:rFonts w:cs="Tahoma" w:hint="eastAsia"/>
                                <w:color w:val="0B5294"/>
                                <w:spacing w:val="-4"/>
                                <w:sz w:val="24"/>
                                <w:szCs w:val="24"/>
                                <w:rtl/>
                              </w:rPr>
                              <w:t>הארגוני</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מנגנוני</w:t>
                            </w:r>
                            <w:r w:rsidRPr="00DC4174">
                              <w:rPr>
                                <w:rFonts w:cs="Tahoma"/>
                                <w:color w:val="0B5294"/>
                                <w:spacing w:val="-4"/>
                                <w:sz w:val="24"/>
                                <w:szCs w:val="24"/>
                                <w:rtl/>
                              </w:rPr>
                              <w:t xml:space="preserve"> </w:t>
                            </w:r>
                            <w:r w:rsidRPr="00DC4174">
                              <w:rPr>
                                <w:rFonts w:cs="Tahoma" w:hint="eastAsia"/>
                                <w:color w:val="0B5294"/>
                                <w:spacing w:val="-4"/>
                                <w:sz w:val="24"/>
                                <w:szCs w:val="24"/>
                                <w:rtl/>
                              </w:rPr>
                              <w:t>מינוי</w:t>
                            </w:r>
                            <w:r w:rsidRPr="00DC4174">
                              <w:rPr>
                                <w:rFonts w:cs="Tahoma"/>
                                <w:color w:val="0B5294"/>
                                <w:spacing w:val="-4"/>
                                <w:sz w:val="24"/>
                                <w:szCs w:val="24"/>
                                <w:rtl/>
                              </w:rPr>
                              <w:t xml:space="preserve"> </w:t>
                            </w:r>
                            <w:r w:rsidRPr="00DC4174">
                              <w:rPr>
                                <w:rFonts w:cs="Tahoma" w:hint="eastAsia"/>
                                <w:color w:val="0B5294"/>
                                <w:spacing w:val="-4"/>
                                <w:sz w:val="24"/>
                                <w:szCs w:val="24"/>
                                <w:rtl/>
                              </w:rPr>
                              <w:t>קציניה</w:t>
                            </w:r>
                            <w:r w:rsidRPr="00DC4174">
                              <w:rPr>
                                <w:rFonts w:cs="Tahoma"/>
                                <w:color w:val="0B5294"/>
                                <w:spacing w:val="-4"/>
                                <w:sz w:val="24"/>
                                <w:szCs w:val="24"/>
                                <w:rtl/>
                              </w:rPr>
                              <w:t xml:space="preserve"> </w:t>
                            </w:r>
                            <w:r w:rsidRPr="00DC4174">
                              <w:rPr>
                                <w:rFonts w:cs="Tahoma" w:hint="eastAsia"/>
                                <w:color w:val="0B5294"/>
                                <w:spacing w:val="-4"/>
                                <w:sz w:val="24"/>
                                <w:szCs w:val="24"/>
                                <w:rtl/>
                              </w:rPr>
                              <w:t>וקידומם</w:t>
                            </w:r>
                            <w:r w:rsidRPr="00DC4174">
                              <w:rPr>
                                <w:rFonts w:cs="Tahoma"/>
                                <w:color w:val="0B5294"/>
                                <w:spacing w:val="-4"/>
                                <w:sz w:val="24"/>
                                <w:szCs w:val="24"/>
                                <w:rtl/>
                              </w:rPr>
                              <w:t xml:space="preserve"> </w:t>
                            </w:r>
                            <w:r w:rsidRPr="00DC4174">
                              <w:rPr>
                                <w:rFonts w:cs="Tahoma" w:hint="eastAsia"/>
                                <w:color w:val="0B5294"/>
                                <w:spacing w:val="-4"/>
                                <w:sz w:val="24"/>
                                <w:szCs w:val="24"/>
                                <w:rtl/>
                              </w:rPr>
                              <w:t>ובשל</w:t>
                            </w:r>
                            <w:r w:rsidRPr="00DC4174">
                              <w:rPr>
                                <w:rFonts w:cs="Tahoma"/>
                                <w:color w:val="0B5294"/>
                                <w:spacing w:val="-4"/>
                                <w:sz w:val="24"/>
                                <w:szCs w:val="24"/>
                                <w:rtl/>
                              </w:rPr>
                              <w:t xml:space="preserve"> </w:t>
                            </w:r>
                            <w:r w:rsidRPr="00DC4174">
                              <w:rPr>
                                <w:rFonts w:cs="Tahoma" w:hint="eastAsia"/>
                                <w:color w:val="0B5294"/>
                                <w:spacing w:val="-4"/>
                                <w:sz w:val="24"/>
                                <w:szCs w:val="24"/>
                                <w:rtl/>
                              </w:rPr>
                              <w:t>אופן</w:t>
                            </w:r>
                            <w:r w:rsidRPr="00DC4174">
                              <w:rPr>
                                <w:rFonts w:cs="Tahoma"/>
                                <w:color w:val="0B5294"/>
                                <w:spacing w:val="-4"/>
                                <w:sz w:val="24"/>
                                <w:szCs w:val="24"/>
                                <w:rtl/>
                              </w:rPr>
                              <w:t xml:space="preserve"> </w:t>
                            </w:r>
                            <w:r w:rsidRPr="00DC4174">
                              <w:rPr>
                                <w:rFonts w:cs="Tahoma" w:hint="eastAsia"/>
                                <w:color w:val="0B5294"/>
                                <w:spacing w:val="-4"/>
                                <w:sz w:val="24"/>
                                <w:szCs w:val="24"/>
                                <w:rtl/>
                              </w:rPr>
                              <w:t>הקצאת</w:t>
                            </w:r>
                            <w:r w:rsidRPr="00DC4174">
                              <w:rPr>
                                <w:rFonts w:cs="Tahoma"/>
                                <w:color w:val="0B5294"/>
                                <w:spacing w:val="-4"/>
                                <w:sz w:val="24"/>
                                <w:szCs w:val="24"/>
                                <w:rtl/>
                              </w:rPr>
                              <w:t xml:space="preserve"> </w:t>
                            </w:r>
                            <w:r w:rsidRPr="00DC4174">
                              <w:rPr>
                                <w:rFonts w:cs="Tahoma" w:hint="eastAsia"/>
                                <w:color w:val="0B5294"/>
                                <w:spacing w:val="-4"/>
                                <w:sz w:val="24"/>
                                <w:szCs w:val="24"/>
                                <w:rtl/>
                              </w:rPr>
                              <w:t>משאביה</w:t>
                            </w:r>
                            <w:r w:rsidRPr="00DC4174">
                              <w:rPr>
                                <w:rFonts w:cs="Tahoma"/>
                                <w:color w:val="0B5294"/>
                                <w:spacing w:val="-4"/>
                                <w:sz w:val="24"/>
                                <w:szCs w:val="24"/>
                                <w:rtl/>
                              </w:rPr>
                              <w:t xml:space="preserve"> </w:t>
                            </w:r>
                            <w:r w:rsidRPr="00DC4174">
                              <w:rPr>
                                <w:rFonts w:cs="Tahoma" w:hint="eastAsia"/>
                                <w:color w:val="0B5294"/>
                                <w:spacing w:val="-4"/>
                                <w:sz w:val="24"/>
                                <w:szCs w:val="24"/>
                                <w:rtl/>
                              </w:rPr>
                              <w:t>קיים</w:t>
                            </w:r>
                            <w:r w:rsidRPr="00DC4174">
                              <w:rPr>
                                <w:rFonts w:cs="Tahoma"/>
                                <w:color w:val="0B5294"/>
                                <w:spacing w:val="-4"/>
                                <w:sz w:val="24"/>
                                <w:szCs w:val="24"/>
                                <w:rtl/>
                              </w:rPr>
                              <w:t xml:space="preserve"> </w:t>
                            </w:r>
                            <w:r w:rsidRPr="00DC4174">
                              <w:rPr>
                                <w:rFonts w:cs="Tahoma" w:hint="eastAsia"/>
                                <w:color w:val="0B5294"/>
                                <w:spacing w:val="-4"/>
                                <w:sz w:val="24"/>
                                <w:szCs w:val="24"/>
                                <w:rtl/>
                              </w:rPr>
                              <w:t>סיכון</w:t>
                            </w:r>
                            <w:r w:rsidRPr="00DC4174">
                              <w:rPr>
                                <w:rFonts w:cs="Tahoma"/>
                                <w:color w:val="0B5294"/>
                                <w:spacing w:val="-4"/>
                                <w:sz w:val="24"/>
                                <w:szCs w:val="24"/>
                                <w:rtl/>
                              </w:rPr>
                              <w:t xml:space="preserve"> </w:t>
                            </w:r>
                            <w:r w:rsidRPr="00DC4174">
                              <w:rPr>
                                <w:rFonts w:cs="Tahoma" w:hint="eastAsia"/>
                                <w:color w:val="0B5294"/>
                                <w:spacing w:val="-4"/>
                                <w:sz w:val="24"/>
                                <w:szCs w:val="24"/>
                                <w:rtl/>
                              </w:rPr>
                              <w:t>שגורמים</w:t>
                            </w:r>
                            <w:r w:rsidRPr="00DC4174">
                              <w:rPr>
                                <w:rFonts w:cs="Tahoma"/>
                                <w:color w:val="0B5294"/>
                                <w:spacing w:val="-4"/>
                                <w:sz w:val="24"/>
                                <w:szCs w:val="24"/>
                                <w:rtl/>
                              </w:rPr>
                              <w:t xml:space="preserve"> </w:t>
                            </w:r>
                            <w:r w:rsidRPr="00DC4174">
                              <w:rPr>
                                <w:rFonts w:cs="Tahoma" w:hint="eastAsia"/>
                                <w:color w:val="0B5294"/>
                                <w:spacing w:val="-4"/>
                                <w:sz w:val="24"/>
                                <w:szCs w:val="24"/>
                                <w:rtl/>
                              </w:rPr>
                              <w:t>בצה</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ינסו</w:t>
                            </w:r>
                            <w:r w:rsidRPr="00DC4174">
                              <w:rPr>
                                <w:rFonts w:cs="Tahoma"/>
                                <w:color w:val="0B5294"/>
                                <w:spacing w:val="-4"/>
                                <w:sz w:val="24"/>
                                <w:szCs w:val="24"/>
                                <w:rtl/>
                              </w:rPr>
                              <w:t xml:space="preserve"> </w:t>
                            </w:r>
                            <w:r w:rsidRPr="00DC4174">
                              <w:rPr>
                                <w:rFonts w:cs="Tahoma" w:hint="eastAsia"/>
                                <w:color w:val="0B5294"/>
                                <w:spacing w:val="-4"/>
                                <w:sz w:val="24"/>
                                <w:szCs w:val="24"/>
                                <w:rtl/>
                              </w:rPr>
                              <w:t>להשפיע</w:t>
                            </w:r>
                            <w:r w:rsidRPr="00DC4174">
                              <w:rPr>
                                <w:rFonts w:cs="Tahoma"/>
                                <w:color w:val="0B5294"/>
                                <w:spacing w:val="-4"/>
                                <w:sz w:val="24"/>
                                <w:szCs w:val="24"/>
                                <w:rtl/>
                              </w:rPr>
                              <w:t xml:space="preserve"> </w:t>
                            </w:r>
                            <w:r w:rsidRPr="00DC4174">
                              <w:rPr>
                                <w:rFonts w:cs="Tahoma" w:hint="eastAsia"/>
                                <w:color w:val="0B5294"/>
                                <w:spacing w:val="-4"/>
                                <w:sz w:val="24"/>
                                <w:szCs w:val="24"/>
                                <w:rtl/>
                              </w:rPr>
                              <w:t>באופן</w:t>
                            </w:r>
                            <w:r w:rsidRPr="00DC4174">
                              <w:rPr>
                                <w:rFonts w:cs="Tahoma"/>
                                <w:color w:val="0B5294"/>
                                <w:spacing w:val="-4"/>
                                <w:sz w:val="24"/>
                                <w:szCs w:val="24"/>
                                <w:rtl/>
                              </w:rPr>
                              <w:t xml:space="preserve"> </w:t>
                            </w:r>
                            <w:r w:rsidRPr="00DC4174">
                              <w:rPr>
                                <w:rFonts w:cs="Tahoma" w:hint="eastAsia"/>
                                <w:color w:val="0B5294"/>
                                <w:spacing w:val="-4"/>
                                <w:sz w:val="24"/>
                                <w:szCs w:val="24"/>
                                <w:rtl/>
                              </w:rPr>
                              <w:t>שלילי</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פעילות</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ועל</w:t>
                            </w:r>
                            <w:r w:rsidRPr="00DC4174">
                              <w:rPr>
                                <w:rFonts w:cs="Tahoma"/>
                                <w:color w:val="0B5294"/>
                                <w:spacing w:val="-4"/>
                                <w:sz w:val="24"/>
                                <w:szCs w:val="24"/>
                                <w:rtl/>
                              </w:rPr>
                              <w:t xml:space="preserve"> </w:t>
                            </w:r>
                            <w:r w:rsidRPr="00DC4174">
                              <w:rPr>
                                <w:rFonts w:cs="Tahoma" w:hint="eastAsia"/>
                                <w:color w:val="0B5294"/>
                                <w:spacing w:val="-4"/>
                                <w:sz w:val="24"/>
                                <w:szCs w:val="24"/>
                                <w:rtl/>
                              </w:rPr>
                              <w:t>יכולותיה</w:t>
                            </w:r>
                            <w:r w:rsidRPr="00DC4174">
                              <w:rPr>
                                <w:rFonts w:cs="Tahoma"/>
                                <w:color w:val="0B5294"/>
                                <w:spacing w:val="-4"/>
                                <w:sz w:val="24"/>
                                <w:szCs w:val="24"/>
                                <w:rtl/>
                              </w:rPr>
                              <w:t xml:space="preserve"> </w:t>
                            </w:r>
                            <w:r w:rsidRPr="00DC4174">
                              <w:rPr>
                                <w:rFonts w:cs="Tahoma" w:hint="eastAsia"/>
                                <w:color w:val="0B5294"/>
                                <w:spacing w:val="-4"/>
                                <w:sz w:val="24"/>
                                <w:szCs w:val="24"/>
                                <w:rtl/>
                              </w:rPr>
                              <w:t>למלא</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ייעודה</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090823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4203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9454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מיקומה</w:t>
                      </w:r>
                      <w:r w:rsidRPr="00DC4174">
                        <w:rPr>
                          <w:rFonts w:cs="Tahoma"/>
                          <w:color w:val="0B5294"/>
                          <w:spacing w:val="-4"/>
                          <w:sz w:val="24"/>
                          <w:szCs w:val="24"/>
                          <w:rtl/>
                        </w:rPr>
                        <w:t xml:space="preserve"> </w:t>
                      </w:r>
                      <w:r w:rsidRPr="00DC4174">
                        <w:rPr>
                          <w:rFonts w:cs="Tahoma" w:hint="eastAsia"/>
                          <w:color w:val="0B5294"/>
                          <w:spacing w:val="-4"/>
                          <w:sz w:val="24"/>
                          <w:szCs w:val="24"/>
                          <w:rtl/>
                        </w:rPr>
                        <w:t>הארגוני</w:t>
                      </w:r>
                      <w:r w:rsidRPr="00DC4174">
                        <w:rPr>
                          <w:rFonts w:cs="Tahoma"/>
                          <w:color w:val="0B5294"/>
                          <w:spacing w:val="-4"/>
                          <w:sz w:val="24"/>
                          <w:szCs w:val="24"/>
                          <w:rtl/>
                        </w:rPr>
                        <w:t xml:space="preserve"> </w:t>
                      </w:r>
                      <w:r w:rsidRPr="00DC4174">
                        <w:rPr>
                          <w:rFonts w:cs="Tahoma" w:hint="eastAsia"/>
                          <w:color w:val="0B5294"/>
                          <w:spacing w:val="-4"/>
                          <w:sz w:val="24"/>
                          <w:szCs w:val="24"/>
                          <w:rtl/>
                        </w:rPr>
                        <w:t>של</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בשל</w:t>
                      </w:r>
                      <w:r w:rsidRPr="00DC4174">
                        <w:rPr>
                          <w:rFonts w:cs="Tahoma"/>
                          <w:color w:val="0B5294"/>
                          <w:spacing w:val="-4"/>
                          <w:sz w:val="24"/>
                          <w:szCs w:val="24"/>
                          <w:rtl/>
                        </w:rPr>
                        <w:t xml:space="preserve"> </w:t>
                      </w:r>
                      <w:r w:rsidRPr="00DC4174">
                        <w:rPr>
                          <w:rFonts w:cs="Tahoma" w:hint="eastAsia"/>
                          <w:color w:val="0B5294"/>
                          <w:spacing w:val="-4"/>
                          <w:sz w:val="24"/>
                          <w:szCs w:val="24"/>
                          <w:rtl/>
                        </w:rPr>
                        <w:t>מנגנוני</w:t>
                      </w:r>
                      <w:r w:rsidRPr="00DC4174">
                        <w:rPr>
                          <w:rFonts w:cs="Tahoma"/>
                          <w:color w:val="0B5294"/>
                          <w:spacing w:val="-4"/>
                          <w:sz w:val="24"/>
                          <w:szCs w:val="24"/>
                          <w:rtl/>
                        </w:rPr>
                        <w:t xml:space="preserve"> </w:t>
                      </w:r>
                      <w:r w:rsidRPr="00DC4174">
                        <w:rPr>
                          <w:rFonts w:cs="Tahoma" w:hint="eastAsia"/>
                          <w:color w:val="0B5294"/>
                          <w:spacing w:val="-4"/>
                          <w:sz w:val="24"/>
                          <w:szCs w:val="24"/>
                          <w:rtl/>
                        </w:rPr>
                        <w:t>מינוי</w:t>
                      </w:r>
                      <w:r w:rsidRPr="00DC4174">
                        <w:rPr>
                          <w:rFonts w:cs="Tahoma"/>
                          <w:color w:val="0B5294"/>
                          <w:spacing w:val="-4"/>
                          <w:sz w:val="24"/>
                          <w:szCs w:val="24"/>
                          <w:rtl/>
                        </w:rPr>
                        <w:t xml:space="preserve"> </w:t>
                      </w:r>
                      <w:r w:rsidRPr="00DC4174">
                        <w:rPr>
                          <w:rFonts w:cs="Tahoma" w:hint="eastAsia"/>
                          <w:color w:val="0B5294"/>
                          <w:spacing w:val="-4"/>
                          <w:sz w:val="24"/>
                          <w:szCs w:val="24"/>
                          <w:rtl/>
                        </w:rPr>
                        <w:t>קציניה</w:t>
                      </w:r>
                      <w:r w:rsidRPr="00DC4174">
                        <w:rPr>
                          <w:rFonts w:cs="Tahoma"/>
                          <w:color w:val="0B5294"/>
                          <w:spacing w:val="-4"/>
                          <w:sz w:val="24"/>
                          <w:szCs w:val="24"/>
                          <w:rtl/>
                        </w:rPr>
                        <w:t xml:space="preserve"> </w:t>
                      </w:r>
                      <w:r w:rsidRPr="00DC4174">
                        <w:rPr>
                          <w:rFonts w:cs="Tahoma" w:hint="eastAsia"/>
                          <w:color w:val="0B5294"/>
                          <w:spacing w:val="-4"/>
                          <w:sz w:val="24"/>
                          <w:szCs w:val="24"/>
                          <w:rtl/>
                        </w:rPr>
                        <w:t>וקידומם</w:t>
                      </w:r>
                      <w:r w:rsidRPr="00DC4174">
                        <w:rPr>
                          <w:rFonts w:cs="Tahoma"/>
                          <w:color w:val="0B5294"/>
                          <w:spacing w:val="-4"/>
                          <w:sz w:val="24"/>
                          <w:szCs w:val="24"/>
                          <w:rtl/>
                        </w:rPr>
                        <w:t xml:space="preserve"> </w:t>
                      </w:r>
                      <w:r w:rsidRPr="00DC4174">
                        <w:rPr>
                          <w:rFonts w:cs="Tahoma" w:hint="eastAsia"/>
                          <w:color w:val="0B5294"/>
                          <w:spacing w:val="-4"/>
                          <w:sz w:val="24"/>
                          <w:szCs w:val="24"/>
                          <w:rtl/>
                        </w:rPr>
                        <w:t>ובשל</w:t>
                      </w:r>
                      <w:r w:rsidRPr="00DC4174">
                        <w:rPr>
                          <w:rFonts w:cs="Tahoma"/>
                          <w:color w:val="0B5294"/>
                          <w:spacing w:val="-4"/>
                          <w:sz w:val="24"/>
                          <w:szCs w:val="24"/>
                          <w:rtl/>
                        </w:rPr>
                        <w:t xml:space="preserve"> </w:t>
                      </w:r>
                      <w:r w:rsidRPr="00DC4174">
                        <w:rPr>
                          <w:rFonts w:cs="Tahoma" w:hint="eastAsia"/>
                          <w:color w:val="0B5294"/>
                          <w:spacing w:val="-4"/>
                          <w:sz w:val="24"/>
                          <w:szCs w:val="24"/>
                          <w:rtl/>
                        </w:rPr>
                        <w:t>אופן</w:t>
                      </w:r>
                      <w:r w:rsidRPr="00DC4174">
                        <w:rPr>
                          <w:rFonts w:cs="Tahoma"/>
                          <w:color w:val="0B5294"/>
                          <w:spacing w:val="-4"/>
                          <w:sz w:val="24"/>
                          <w:szCs w:val="24"/>
                          <w:rtl/>
                        </w:rPr>
                        <w:t xml:space="preserve"> </w:t>
                      </w:r>
                      <w:r w:rsidRPr="00DC4174">
                        <w:rPr>
                          <w:rFonts w:cs="Tahoma" w:hint="eastAsia"/>
                          <w:color w:val="0B5294"/>
                          <w:spacing w:val="-4"/>
                          <w:sz w:val="24"/>
                          <w:szCs w:val="24"/>
                          <w:rtl/>
                        </w:rPr>
                        <w:t>הקצאת</w:t>
                      </w:r>
                      <w:r w:rsidRPr="00DC4174">
                        <w:rPr>
                          <w:rFonts w:cs="Tahoma"/>
                          <w:color w:val="0B5294"/>
                          <w:spacing w:val="-4"/>
                          <w:sz w:val="24"/>
                          <w:szCs w:val="24"/>
                          <w:rtl/>
                        </w:rPr>
                        <w:t xml:space="preserve"> </w:t>
                      </w:r>
                      <w:r w:rsidRPr="00DC4174">
                        <w:rPr>
                          <w:rFonts w:cs="Tahoma" w:hint="eastAsia"/>
                          <w:color w:val="0B5294"/>
                          <w:spacing w:val="-4"/>
                          <w:sz w:val="24"/>
                          <w:szCs w:val="24"/>
                          <w:rtl/>
                        </w:rPr>
                        <w:t>משאביה</w:t>
                      </w:r>
                      <w:r w:rsidRPr="00DC4174">
                        <w:rPr>
                          <w:rFonts w:cs="Tahoma"/>
                          <w:color w:val="0B5294"/>
                          <w:spacing w:val="-4"/>
                          <w:sz w:val="24"/>
                          <w:szCs w:val="24"/>
                          <w:rtl/>
                        </w:rPr>
                        <w:t xml:space="preserve"> </w:t>
                      </w:r>
                      <w:r w:rsidRPr="00DC4174">
                        <w:rPr>
                          <w:rFonts w:cs="Tahoma" w:hint="eastAsia"/>
                          <w:color w:val="0B5294"/>
                          <w:spacing w:val="-4"/>
                          <w:sz w:val="24"/>
                          <w:szCs w:val="24"/>
                          <w:rtl/>
                        </w:rPr>
                        <w:t>קיים</w:t>
                      </w:r>
                      <w:r w:rsidRPr="00DC4174">
                        <w:rPr>
                          <w:rFonts w:cs="Tahoma"/>
                          <w:color w:val="0B5294"/>
                          <w:spacing w:val="-4"/>
                          <w:sz w:val="24"/>
                          <w:szCs w:val="24"/>
                          <w:rtl/>
                        </w:rPr>
                        <w:t xml:space="preserve"> </w:t>
                      </w:r>
                      <w:r w:rsidRPr="00DC4174">
                        <w:rPr>
                          <w:rFonts w:cs="Tahoma" w:hint="eastAsia"/>
                          <w:color w:val="0B5294"/>
                          <w:spacing w:val="-4"/>
                          <w:sz w:val="24"/>
                          <w:szCs w:val="24"/>
                          <w:rtl/>
                        </w:rPr>
                        <w:t>סיכון</w:t>
                      </w:r>
                      <w:r w:rsidRPr="00DC4174">
                        <w:rPr>
                          <w:rFonts w:cs="Tahoma"/>
                          <w:color w:val="0B5294"/>
                          <w:spacing w:val="-4"/>
                          <w:sz w:val="24"/>
                          <w:szCs w:val="24"/>
                          <w:rtl/>
                        </w:rPr>
                        <w:t xml:space="preserve"> </w:t>
                      </w:r>
                      <w:r w:rsidRPr="00DC4174">
                        <w:rPr>
                          <w:rFonts w:cs="Tahoma" w:hint="eastAsia"/>
                          <w:color w:val="0B5294"/>
                          <w:spacing w:val="-4"/>
                          <w:sz w:val="24"/>
                          <w:szCs w:val="24"/>
                          <w:rtl/>
                        </w:rPr>
                        <w:t>שגורמים</w:t>
                      </w:r>
                      <w:r w:rsidRPr="00DC4174">
                        <w:rPr>
                          <w:rFonts w:cs="Tahoma"/>
                          <w:color w:val="0B5294"/>
                          <w:spacing w:val="-4"/>
                          <w:sz w:val="24"/>
                          <w:szCs w:val="24"/>
                          <w:rtl/>
                        </w:rPr>
                        <w:t xml:space="preserve"> </w:t>
                      </w:r>
                      <w:r w:rsidRPr="00DC4174">
                        <w:rPr>
                          <w:rFonts w:cs="Tahoma" w:hint="eastAsia"/>
                          <w:color w:val="0B5294"/>
                          <w:spacing w:val="-4"/>
                          <w:sz w:val="24"/>
                          <w:szCs w:val="24"/>
                          <w:rtl/>
                        </w:rPr>
                        <w:t>בצה</w:t>
                      </w:r>
                      <w:r w:rsidRPr="00DC4174">
                        <w:rPr>
                          <w:rFonts w:cs="Tahoma"/>
                          <w:color w:val="0B5294"/>
                          <w:spacing w:val="-4"/>
                          <w:sz w:val="24"/>
                          <w:szCs w:val="24"/>
                          <w:rtl/>
                        </w:rPr>
                        <w:t>"</w:t>
                      </w:r>
                      <w:r w:rsidRPr="00DC4174">
                        <w:rPr>
                          <w:rFonts w:cs="Tahoma" w:hint="eastAsia"/>
                          <w:color w:val="0B5294"/>
                          <w:spacing w:val="-4"/>
                          <w:sz w:val="24"/>
                          <w:szCs w:val="24"/>
                          <w:rtl/>
                        </w:rPr>
                        <w:t>ל</w:t>
                      </w:r>
                      <w:r w:rsidRPr="00DC4174">
                        <w:rPr>
                          <w:rFonts w:cs="Tahoma"/>
                          <w:color w:val="0B5294"/>
                          <w:spacing w:val="-4"/>
                          <w:sz w:val="24"/>
                          <w:szCs w:val="24"/>
                          <w:rtl/>
                        </w:rPr>
                        <w:t xml:space="preserve"> </w:t>
                      </w:r>
                      <w:r w:rsidRPr="00DC4174">
                        <w:rPr>
                          <w:rFonts w:cs="Tahoma" w:hint="eastAsia"/>
                          <w:color w:val="0B5294"/>
                          <w:spacing w:val="-4"/>
                          <w:sz w:val="24"/>
                          <w:szCs w:val="24"/>
                          <w:rtl/>
                        </w:rPr>
                        <w:t>ינסו</w:t>
                      </w:r>
                      <w:r w:rsidRPr="00DC4174">
                        <w:rPr>
                          <w:rFonts w:cs="Tahoma"/>
                          <w:color w:val="0B5294"/>
                          <w:spacing w:val="-4"/>
                          <w:sz w:val="24"/>
                          <w:szCs w:val="24"/>
                          <w:rtl/>
                        </w:rPr>
                        <w:t xml:space="preserve"> </w:t>
                      </w:r>
                      <w:r w:rsidRPr="00DC4174">
                        <w:rPr>
                          <w:rFonts w:cs="Tahoma" w:hint="eastAsia"/>
                          <w:color w:val="0B5294"/>
                          <w:spacing w:val="-4"/>
                          <w:sz w:val="24"/>
                          <w:szCs w:val="24"/>
                          <w:rtl/>
                        </w:rPr>
                        <w:t>להשפיע</w:t>
                      </w:r>
                      <w:r w:rsidRPr="00DC4174">
                        <w:rPr>
                          <w:rFonts w:cs="Tahoma"/>
                          <w:color w:val="0B5294"/>
                          <w:spacing w:val="-4"/>
                          <w:sz w:val="24"/>
                          <w:szCs w:val="24"/>
                          <w:rtl/>
                        </w:rPr>
                        <w:t xml:space="preserve"> </w:t>
                      </w:r>
                      <w:r w:rsidRPr="00DC4174">
                        <w:rPr>
                          <w:rFonts w:cs="Tahoma" w:hint="eastAsia"/>
                          <w:color w:val="0B5294"/>
                          <w:spacing w:val="-4"/>
                          <w:sz w:val="24"/>
                          <w:szCs w:val="24"/>
                          <w:rtl/>
                        </w:rPr>
                        <w:t>באופן</w:t>
                      </w:r>
                      <w:r w:rsidRPr="00DC4174">
                        <w:rPr>
                          <w:rFonts w:cs="Tahoma"/>
                          <w:color w:val="0B5294"/>
                          <w:spacing w:val="-4"/>
                          <w:sz w:val="24"/>
                          <w:szCs w:val="24"/>
                          <w:rtl/>
                        </w:rPr>
                        <w:t xml:space="preserve"> </w:t>
                      </w:r>
                      <w:r w:rsidRPr="00DC4174">
                        <w:rPr>
                          <w:rFonts w:cs="Tahoma" w:hint="eastAsia"/>
                          <w:color w:val="0B5294"/>
                          <w:spacing w:val="-4"/>
                          <w:sz w:val="24"/>
                          <w:szCs w:val="24"/>
                          <w:rtl/>
                        </w:rPr>
                        <w:t>שלילי</w:t>
                      </w:r>
                      <w:r w:rsidRPr="00DC4174">
                        <w:rPr>
                          <w:rFonts w:cs="Tahoma"/>
                          <w:color w:val="0B5294"/>
                          <w:spacing w:val="-4"/>
                          <w:sz w:val="24"/>
                          <w:szCs w:val="24"/>
                          <w:rtl/>
                        </w:rPr>
                        <w:t xml:space="preserve"> </w:t>
                      </w:r>
                      <w:r w:rsidRPr="00DC4174">
                        <w:rPr>
                          <w:rFonts w:cs="Tahoma" w:hint="eastAsia"/>
                          <w:color w:val="0B5294"/>
                          <w:spacing w:val="-4"/>
                          <w:sz w:val="24"/>
                          <w:szCs w:val="24"/>
                          <w:rtl/>
                        </w:rPr>
                        <w:t>על</w:t>
                      </w:r>
                      <w:r w:rsidRPr="00DC4174">
                        <w:rPr>
                          <w:rFonts w:cs="Tahoma"/>
                          <w:color w:val="0B5294"/>
                          <w:spacing w:val="-4"/>
                          <w:sz w:val="24"/>
                          <w:szCs w:val="24"/>
                          <w:rtl/>
                        </w:rPr>
                        <w:t xml:space="preserve"> </w:t>
                      </w:r>
                      <w:r w:rsidRPr="00DC4174">
                        <w:rPr>
                          <w:rFonts w:cs="Tahoma" w:hint="eastAsia"/>
                          <w:color w:val="0B5294"/>
                          <w:spacing w:val="-4"/>
                          <w:sz w:val="24"/>
                          <w:szCs w:val="24"/>
                          <w:rtl/>
                        </w:rPr>
                        <w:t>פעילות</w:t>
                      </w:r>
                      <w:r w:rsidRPr="00DC4174">
                        <w:rPr>
                          <w:rFonts w:cs="Tahoma"/>
                          <w:color w:val="0B5294"/>
                          <w:spacing w:val="-4"/>
                          <w:sz w:val="24"/>
                          <w:szCs w:val="24"/>
                          <w:rtl/>
                        </w:rPr>
                        <w:t xml:space="preserve"> </w:t>
                      </w:r>
                      <w:r w:rsidRPr="00DC4174">
                        <w:rPr>
                          <w:rFonts w:cs="Tahoma" w:hint="eastAsia"/>
                          <w:color w:val="0B5294"/>
                          <w:spacing w:val="-4"/>
                          <w:sz w:val="24"/>
                          <w:szCs w:val="24"/>
                          <w:rtl/>
                        </w:rPr>
                        <w:t>מצ</w:t>
                      </w:r>
                      <w:r w:rsidRPr="00DC4174">
                        <w:rPr>
                          <w:rFonts w:cs="Tahoma"/>
                          <w:color w:val="0B5294"/>
                          <w:spacing w:val="-4"/>
                          <w:sz w:val="24"/>
                          <w:szCs w:val="24"/>
                          <w:rtl/>
                        </w:rPr>
                        <w:t>"</w:t>
                      </w:r>
                      <w:r w:rsidRPr="00DC4174">
                        <w:rPr>
                          <w:rFonts w:cs="Tahoma" w:hint="eastAsia"/>
                          <w:color w:val="0B5294"/>
                          <w:spacing w:val="-4"/>
                          <w:sz w:val="24"/>
                          <w:szCs w:val="24"/>
                          <w:rtl/>
                        </w:rPr>
                        <w:t>ח</w:t>
                      </w:r>
                      <w:r w:rsidRPr="00DC4174">
                        <w:rPr>
                          <w:rFonts w:cs="Tahoma"/>
                          <w:color w:val="0B5294"/>
                          <w:spacing w:val="-4"/>
                          <w:sz w:val="24"/>
                          <w:szCs w:val="24"/>
                          <w:rtl/>
                        </w:rPr>
                        <w:t xml:space="preserve"> </w:t>
                      </w:r>
                      <w:r w:rsidRPr="00DC4174">
                        <w:rPr>
                          <w:rFonts w:cs="Tahoma" w:hint="eastAsia"/>
                          <w:color w:val="0B5294"/>
                          <w:spacing w:val="-4"/>
                          <w:sz w:val="24"/>
                          <w:szCs w:val="24"/>
                          <w:rtl/>
                        </w:rPr>
                        <w:t>ועל</w:t>
                      </w:r>
                      <w:r w:rsidRPr="00DC4174">
                        <w:rPr>
                          <w:rFonts w:cs="Tahoma"/>
                          <w:color w:val="0B5294"/>
                          <w:spacing w:val="-4"/>
                          <w:sz w:val="24"/>
                          <w:szCs w:val="24"/>
                          <w:rtl/>
                        </w:rPr>
                        <w:t xml:space="preserve"> </w:t>
                      </w:r>
                      <w:r w:rsidRPr="00DC4174">
                        <w:rPr>
                          <w:rFonts w:cs="Tahoma" w:hint="eastAsia"/>
                          <w:color w:val="0B5294"/>
                          <w:spacing w:val="-4"/>
                          <w:sz w:val="24"/>
                          <w:szCs w:val="24"/>
                          <w:rtl/>
                        </w:rPr>
                        <w:t>יכולותיה</w:t>
                      </w:r>
                      <w:r w:rsidRPr="00DC4174">
                        <w:rPr>
                          <w:rFonts w:cs="Tahoma"/>
                          <w:color w:val="0B5294"/>
                          <w:spacing w:val="-4"/>
                          <w:sz w:val="24"/>
                          <w:szCs w:val="24"/>
                          <w:rtl/>
                        </w:rPr>
                        <w:t xml:space="preserve"> </w:t>
                      </w:r>
                      <w:r w:rsidRPr="00DC4174">
                        <w:rPr>
                          <w:rFonts w:cs="Tahoma" w:hint="eastAsia"/>
                          <w:color w:val="0B5294"/>
                          <w:spacing w:val="-4"/>
                          <w:sz w:val="24"/>
                          <w:szCs w:val="24"/>
                          <w:rtl/>
                        </w:rPr>
                        <w:t>למלא</w:t>
                      </w:r>
                      <w:r w:rsidRPr="00DC4174">
                        <w:rPr>
                          <w:rFonts w:cs="Tahoma"/>
                          <w:color w:val="0B5294"/>
                          <w:spacing w:val="-4"/>
                          <w:sz w:val="24"/>
                          <w:szCs w:val="24"/>
                          <w:rtl/>
                        </w:rPr>
                        <w:t xml:space="preserve"> </w:t>
                      </w:r>
                      <w:r w:rsidRPr="00DC4174">
                        <w:rPr>
                          <w:rFonts w:cs="Tahoma" w:hint="eastAsia"/>
                          <w:color w:val="0B5294"/>
                          <w:spacing w:val="-4"/>
                          <w:sz w:val="24"/>
                          <w:szCs w:val="24"/>
                          <w:rtl/>
                        </w:rPr>
                        <w:t>את</w:t>
                      </w:r>
                      <w:r w:rsidRPr="00DC4174">
                        <w:rPr>
                          <w:rFonts w:cs="Tahoma"/>
                          <w:color w:val="0B5294"/>
                          <w:spacing w:val="-4"/>
                          <w:sz w:val="24"/>
                          <w:szCs w:val="24"/>
                          <w:rtl/>
                        </w:rPr>
                        <w:t xml:space="preserve"> </w:t>
                      </w:r>
                      <w:r w:rsidRPr="00DC4174">
                        <w:rPr>
                          <w:rFonts w:cs="Tahoma" w:hint="eastAsia"/>
                          <w:color w:val="0B5294"/>
                          <w:spacing w:val="-4"/>
                          <w:sz w:val="24"/>
                          <w:szCs w:val="24"/>
                          <w:rtl/>
                        </w:rPr>
                        <w:t>ייעודה</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3193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pPr>
      <w:r w:rsidRPr="00F74648">
        <w:rPr>
          <w:rFonts w:ascii="David" w:hAnsi="David"/>
          <w:rtl/>
        </w:rPr>
        <w:t xml:space="preserve">עיכוב חקירות </w:t>
      </w:r>
    </w:p>
    <w:p w:rsidR="00870575" w:rsidRPr="001E29EF" w:rsidP="00FD1BE0">
      <w:pPr>
        <w:pStyle w:val="RESHET"/>
        <w:rPr>
          <w:rtl/>
        </w:rPr>
      </w:pPr>
      <w:r w:rsidRPr="001E29EF">
        <w:rPr>
          <w:rtl/>
        </w:rPr>
        <w:t xml:space="preserve">קציני מצ"ח ציינו לפני צוות הביקורת מקרים שבהם בעלי תפקידים ביחידות שבהן בוצעו חקירות מצ"ח פעלו על מנת להצר את צעדיהם של חוקרי מצ"ח ופגמו בחקירות.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בביקורת נמצא כי מפצ"ר התייחסה לסוגיות כלהלן:</w:t>
      </w:r>
    </w:p>
    <w:p w:rsidR="00870575" w:rsidRPr="001E29EF" w:rsidP="00FD1BE0">
      <w:pPr>
        <w:pStyle w:val="ListParagraph"/>
        <w:numPr>
          <w:ilvl w:val="1"/>
          <w:numId w:val="6"/>
        </w:numPr>
        <w:autoSpaceDE/>
        <w:autoSpaceDN/>
        <w:adjustRightInd/>
        <w:spacing w:line="240" w:lineRule="exact"/>
        <w:ind w:left="340" w:right="2268" w:hanging="340"/>
        <w:rPr>
          <w:sz w:val="18"/>
          <w:szCs w:val="18"/>
        </w:rPr>
      </w:pPr>
      <w:r w:rsidRPr="001E29EF">
        <w:rPr>
          <w:sz w:val="18"/>
          <w:szCs w:val="18"/>
          <w:rtl/>
        </w:rPr>
        <w:t xml:space="preserve">ביולי 2014 עוכבה חקירת מצ"ח במשך כשמונה שעות על ידי מפקד חטיבה מרחבית בפיקוד המרכז. בנושא זה כתב הפצ"ר דאז, אלוף דן עפרוני, למפקד הפיקוד כי "חוקרי מצ"ח </w:t>
      </w:r>
      <w:r w:rsidRPr="001E29EF">
        <w:rPr>
          <w:b/>
          <w:bCs/>
          <w:sz w:val="18"/>
          <w:szCs w:val="18"/>
          <w:rtl/>
        </w:rPr>
        <w:t>טורטרו</w:t>
      </w:r>
      <w:r w:rsidRPr="001E29EF">
        <w:rPr>
          <w:sz w:val="18"/>
          <w:szCs w:val="18"/>
          <w:rtl/>
        </w:rPr>
        <w:t xml:space="preserve"> על ידי הגורמים בחטיבה... עולה חשש כבד כי הדבר נעשה אך לשם 'מריחת זמן' נוספת. למותר לציין כי אם אכן החשש האמור מוצדק, מעבר לפגיעה בחקירה, יש בכך משום מעשה בעל אפקט משפיל כלפי החוקרים" (ההדגשה במקור). </w:t>
      </w:r>
    </w:p>
    <w:p w:rsidR="00870575" w:rsidRPr="001E29EF" w:rsidP="00FD1BE0">
      <w:pPr>
        <w:pStyle w:val="ListParagraph"/>
        <w:numPr>
          <w:ilvl w:val="1"/>
          <w:numId w:val="6"/>
        </w:numPr>
        <w:autoSpaceDE/>
        <w:autoSpaceDN/>
        <w:adjustRightInd/>
        <w:spacing w:line="240" w:lineRule="exact"/>
        <w:ind w:left="340" w:right="2268" w:hanging="340"/>
        <w:rPr>
          <w:sz w:val="18"/>
          <w:szCs w:val="18"/>
        </w:rPr>
      </w:pPr>
      <w:r w:rsidRPr="001E29EF">
        <w:rPr>
          <w:sz w:val="18"/>
          <w:szCs w:val="18"/>
          <w:rtl/>
        </w:rPr>
        <w:t>במרץ 2018 עוכבה חקירת מצ"ח בידי מפקד עוצבה וסגן מפקד גדוד שבפיקודו. בעניין זה ציין הפצ"ר, תא"ל</w:t>
      </w:r>
      <w:r>
        <w:rPr>
          <w:rStyle w:val="FootnoteReference0"/>
          <w:sz w:val="18"/>
          <w:szCs w:val="18"/>
          <w:rtl/>
        </w:rPr>
        <w:footnoteReference w:id="27"/>
      </w:r>
      <w:r w:rsidRPr="001E29EF">
        <w:rPr>
          <w:sz w:val="18"/>
          <w:szCs w:val="18"/>
          <w:rtl/>
        </w:rPr>
        <w:t xml:space="preserve"> שרון </w:t>
      </w:r>
      <w:r w:rsidRPr="001E29EF">
        <w:rPr>
          <w:sz w:val="18"/>
          <w:szCs w:val="18"/>
          <w:rtl/>
        </w:rPr>
        <w:t>אפק</w:t>
      </w:r>
      <w:r w:rsidRPr="001E29EF">
        <w:rPr>
          <w:sz w:val="18"/>
          <w:szCs w:val="18"/>
          <w:rtl/>
        </w:rPr>
        <w:t xml:space="preserve">, במרץ 2018 כי "אנשי מצ"ח ביקשו לחקור את החייל החשוד... </w:t>
      </w:r>
      <w:r w:rsidRPr="001E29EF">
        <w:rPr>
          <w:b/>
          <w:bCs/>
          <w:sz w:val="18"/>
          <w:szCs w:val="18"/>
          <w:rtl/>
        </w:rPr>
        <w:t xml:space="preserve">באופן </w:t>
      </w:r>
      <w:r w:rsidRPr="001E29EF">
        <w:rPr>
          <w:b/>
          <w:bCs/>
          <w:sz w:val="18"/>
          <w:szCs w:val="18"/>
          <w:rtl/>
        </w:rPr>
        <w:t>מ</w:t>
      </w:r>
      <w:r w:rsidRPr="001E29EF">
        <w:rPr>
          <w:rFonts w:hint="cs"/>
          <w:b/>
          <w:bCs/>
          <w:sz w:val="18"/>
          <w:szCs w:val="18"/>
          <w:rtl/>
        </w:rPr>
        <w:t>י</w:t>
      </w:r>
      <w:r w:rsidRPr="001E29EF">
        <w:rPr>
          <w:b/>
          <w:bCs/>
          <w:sz w:val="18"/>
          <w:szCs w:val="18"/>
          <w:rtl/>
        </w:rPr>
        <w:t>ידי</w:t>
      </w:r>
      <w:r w:rsidRPr="001E29EF">
        <w:rPr>
          <w:sz w:val="18"/>
          <w:szCs w:val="18"/>
          <w:rtl/>
        </w:rPr>
        <w:t xml:space="preserve">, אך </w:t>
      </w:r>
      <w:r w:rsidRPr="001E29EF">
        <w:rPr>
          <w:b/>
          <w:bCs/>
          <w:sz w:val="18"/>
          <w:szCs w:val="18"/>
          <w:rtl/>
        </w:rPr>
        <w:t>במשך 45 דקות עוכבו בתואנות ותירוצים שונים</w:t>
      </w:r>
      <w:r w:rsidRPr="001E29EF">
        <w:rPr>
          <w:sz w:val="18"/>
          <w:szCs w:val="18"/>
          <w:rtl/>
        </w:rPr>
        <w:t xml:space="preserve"> על ידי המפקדים בשטח... </w:t>
      </w:r>
      <w:r w:rsidRPr="001E29EF">
        <w:rPr>
          <w:b/>
          <w:bCs/>
          <w:sz w:val="18"/>
          <w:szCs w:val="18"/>
          <w:rtl/>
        </w:rPr>
        <w:t>יש לראות בחומרה פעולה של מפקדים המפריעה ומעכבת חקירות לבירור האמת</w:t>
      </w:r>
      <w:r w:rsidRPr="001E29EF">
        <w:rPr>
          <w:sz w:val="18"/>
          <w:szCs w:val="18"/>
          <w:rtl/>
        </w:rPr>
        <w:t>" (ההדגשות במקור).</w:t>
      </w:r>
    </w:p>
    <w:p w:rsidR="00870575" w:rsidRPr="00FD1BE0" w:rsidP="00FD1BE0">
      <w:pPr>
        <w:spacing w:line="240" w:lineRule="exact"/>
        <w:ind w:left="340" w:right="2268"/>
        <w:jc w:val="both"/>
        <w:rPr>
          <w:rFonts w:ascii="Tahoma" w:hAnsi="Tahoma" w:cs="Tahoma"/>
          <w:sz w:val="18"/>
          <w:szCs w:val="18"/>
        </w:rPr>
      </w:pPr>
      <w:r w:rsidRPr="00FD1BE0">
        <w:rPr>
          <w:rFonts w:ascii="Tahoma" w:hAnsi="Tahoma" w:cs="Tahoma"/>
          <w:sz w:val="18"/>
          <w:szCs w:val="18"/>
          <w:rtl/>
        </w:rPr>
        <w:t>בתגובת צה"ל צוין כי "לא יתכן שתימנע מחוקר מצ"ח כניסה למחנה או בסיס צבאי - לצערנו, לעיתים קיימת חוסר מודעות בקרב אוכלוסיית מפקדים בצה"ל לגבי סמכותה של מצ"ח".</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rPr>
          <w:rtl/>
        </w:rPr>
      </w:pPr>
      <w:r w:rsidRPr="00F74648">
        <w:rPr>
          <w:rFonts w:ascii="David" w:hAnsi="David"/>
          <w:rtl/>
        </w:rPr>
        <w:t>חשש להשפעה על משאביה של מצ"ח</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מצ"ח, בהיותה יחידה צבאית, מקבלת שירותים לוגיסטיים מגורמים צבאיים שונים. מוקצים לה משאבים על ידי הגורמים המוסמכים בצה"ל ובסיסיה </w:t>
      </w:r>
      <w:r w:rsidRPr="001E29EF">
        <w:rPr>
          <w:rFonts w:ascii="Tahoma" w:hAnsi="Tahoma" w:cs="Tahoma"/>
          <w:sz w:val="18"/>
          <w:szCs w:val="18"/>
          <w:rtl/>
        </w:rPr>
        <w:t xml:space="preserve">ממוקמים בתוך מחנות צה"ל ומקבלים מהם תמיכה לוגיסטית. קציני מצ"ח ציינו לפני צוות הביקורת מקרים שבהם קצינים שנחקרו בידי מצ"ח נדרשו לאחר מכן, מתוקף תפקידם, לקבל החלטות לגבי משאבים של מצ"ח. </w:t>
      </w:r>
      <w:r w:rsidRPr="001E29EF">
        <w:rPr>
          <w:rFonts w:ascii="Tahoma" w:hAnsi="Tahoma" w:cs="Tahoma"/>
          <w:b/>
          <w:bCs/>
          <w:sz w:val="18"/>
          <w:szCs w:val="18"/>
          <w:rtl/>
        </w:rPr>
        <w:t>ממקרים אלה עולה חשש כי בעלי תפקידים בצה"ל, שנחקרו על-ידי מצ"ח, יונעו משיקולים זרים ויקבלו ההחלטות לגבי המשאבים המוקצים למצ"ח והשירות הניתן לה על ידי גורמים שונים בצה"ל באופן מוטה.</w:t>
      </w:r>
      <w:r w:rsidRPr="001E29EF">
        <w:rPr>
          <w:rFonts w:ascii="Tahoma" w:hAnsi="Tahoma" w:cs="Tahoma"/>
          <w:sz w:val="18"/>
          <w:szCs w:val="18"/>
          <w:rtl/>
        </w:rPr>
        <w:t xml:space="preserve"> להלן דוגמאות:</w:t>
      </w:r>
    </w:p>
    <w:p w:rsidR="00870575" w:rsidRPr="001E29EF" w:rsidP="00FD1BE0">
      <w:pPr>
        <w:pStyle w:val="ListParagraph"/>
        <w:numPr>
          <w:ilvl w:val="1"/>
          <w:numId w:val="7"/>
        </w:numPr>
        <w:autoSpaceDE/>
        <w:autoSpaceDN/>
        <w:adjustRightInd/>
        <w:spacing w:line="240" w:lineRule="exact"/>
        <w:ind w:left="340" w:right="2268" w:hanging="340"/>
        <w:rPr>
          <w:sz w:val="18"/>
          <w:szCs w:val="18"/>
        </w:rPr>
      </w:pPr>
      <w:r w:rsidRPr="001E29EF">
        <w:rPr>
          <w:sz w:val="18"/>
          <w:szCs w:val="18"/>
          <w:rtl/>
        </w:rPr>
        <w:t xml:space="preserve">בשנת 2013 נחקר במצ"ח קצין במערך הלוגיסטיקה. בינואר 2018, לאחר קידומו לתפקיד בכיר, התבקש אותו הקצין להקצות משאבים למצ"ח מתוקף תפקידו. </w:t>
      </w:r>
    </w:p>
    <w:p w:rsidR="00870575" w:rsidRPr="001E29EF" w:rsidP="00FD1BE0">
      <w:pPr>
        <w:pStyle w:val="ListParagraph"/>
        <w:numPr>
          <w:ilvl w:val="1"/>
          <w:numId w:val="7"/>
        </w:numPr>
        <w:autoSpaceDE/>
        <w:autoSpaceDN/>
        <w:adjustRightInd/>
        <w:spacing w:line="240" w:lineRule="exact"/>
        <w:ind w:left="340" w:right="2268" w:hanging="340"/>
        <w:rPr>
          <w:sz w:val="18"/>
          <w:szCs w:val="18"/>
        </w:rPr>
      </w:pPr>
      <w:r w:rsidRPr="001E29EF">
        <w:rPr>
          <w:sz w:val="18"/>
          <w:szCs w:val="18"/>
          <w:rtl/>
        </w:rPr>
        <w:t xml:space="preserve">קצין בכיר שנחקר במצ"ח בשנת 2017, נדרש באותה עת, מתוקף תפקידו, לעסוק במעבר של יחידת משנה של מצ"ח בין בסיסים ולהקצות לכך משאבים. </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D1BE0" w:rsidP="00FD1BE0">
      <w:pPr>
        <w:pStyle w:val="KOT4"/>
        <w:rPr>
          <w:rtl/>
        </w:rPr>
      </w:pPr>
      <w:r w:rsidRPr="00FD1BE0">
        <w:rPr>
          <w:rStyle w:val="Heading3Char"/>
          <w:rFonts w:ascii="Tahoma" w:eastAsia="Calibri" w:hAnsi="Tahoma" w:cs="Tahoma"/>
          <w:b w:val="0"/>
          <w:bCs w:val="0"/>
          <w:color w:val="009692"/>
          <w:sz w:val="32"/>
          <w:szCs w:val="32"/>
          <w:rtl/>
        </w:rPr>
        <w:t>חשש להשפעה על מינוים וקידומם של קציני מצ"ח</w:t>
      </w:r>
      <w:r w:rsidRPr="00FD1BE0">
        <w:rPr>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לצורך קידומם נדרשים קציני מצ"ח, בדומה לכלל קציני צה"ל, להיבחן במסגרת דיון שיבוצים - "מסגרת שבה נבחן פוטנציאל המועמדים לתפקיד ומסוכם המועמד המתאים ביותר"</w:t>
      </w:r>
      <w:r>
        <w:rPr>
          <w:rStyle w:val="FootnoteReference0"/>
          <w:rFonts w:ascii="Tahoma" w:hAnsi="Tahoma" w:cs="Tahoma"/>
          <w:sz w:val="18"/>
          <w:szCs w:val="18"/>
          <w:rtl/>
        </w:rPr>
        <w:footnoteReference w:id="28"/>
      </w:r>
      <w:r w:rsidRPr="001E29EF">
        <w:rPr>
          <w:rFonts w:ascii="Tahoma" w:hAnsi="Tahoma" w:cs="Tahoma"/>
          <w:sz w:val="18"/>
          <w:szCs w:val="18"/>
          <w:rtl/>
        </w:rPr>
        <w:t>. בדיוני השיבוצים משתתפים קצינים בכירים מהזרועות ומהאגפים הרלוונטיים למינוי, והם מביעים את דעתם על המועמדים השונים. כאשר מתמודדים קציני מצ"ח על תפקידים מחוץ ליחידה, הם נדרשים לעיתים, כחלק מתהליך ההתמודדות, להתראיין גם על ידי קצינים בכירים ביחידות הרלוונטיות. השתתפותם של אותם קצינים בכירים בדיוני השיבוצים ובראיונות אישיים עלולה להשפיע על ההחלטה בדבר בחירת המועמד.</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בביקורת עלה כי בשנים 2016 - 2018 נחקרו במצ"ח 19 קצינים בכירים בדרגת תא"ל ומעלה, שייתכן שהם יידרשו בעתיד לקחת חלק בהחלטה על שיבוצם של קציני מצ"ח בדרגים השונים.</w:t>
      </w:r>
    </w:p>
    <w:p w:rsidR="00870575" w:rsidRPr="001E29EF" w:rsidP="00FD1BE0">
      <w:pPr>
        <w:spacing w:after="240" w:line="240" w:lineRule="exact"/>
        <w:ind w:right="2268"/>
        <w:jc w:val="both"/>
        <w:rPr>
          <w:rFonts w:ascii="Tahoma" w:hAnsi="Tahoma" w:cs="Tahoma"/>
          <w:sz w:val="18"/>
          <w:szCs w:val="18"/>
          <w:rtl/>
        </w:rPr>
      </w:pPr>
      <w:r w:rsidRPr="001E29EF">
        <w:rPr>
          <w:rFonts w:ascii="Tahoma" w:hAnsi="Tahoma" w:cs="Tahoma"/>
          <w:sz w:val="18"/>
          <w:szCs w:val="18"/>
          <w:rtl/>
        </w:rPr>
        <w:t xml:space="preserve">קציני מצ"ח הביעו לפני צוות הביקורת חשש כי להשתתפותם בחקירות רגישות, לרבות חקירות של קצינים בכירים, עלולה להיות השפעה שלילית על קידומם בעתיד. </w:t>
      </w:r>
    </w:p>
    <w:p w:rsidR="00870575" w:rsidRPr="001E29EF" w:rsidP="00B8512D">
      <w:pPr>
        <w:pStyle w:val="RESHET"/>
        <w:rPr>
          <w:rtl/>
        </w:rPr>
      </w:pPr>
      <w:r w:rsidRPr="001E29EF">
        <w:rPr>
          <w:rtl/>
        </w:rPr>
        <w:t>חששם של חוקרי מצ"ח מפגיעה אישית עקב חקירת קצינים בכירים עלול להביא לפגיעה באובייקטיביות החקירה ובאפקטיביות שלה ואף לפגיעה בעקרון היעדר משוא פנים.</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685323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5820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B8512D">
                              <w:rPr>
                                <w:rFonts w:cs="Tahoma" w:hint="eastAsia"/>
                                <w:color w:val="0B5294"/>
                                <w:spacing w:val="-4"/>
                                <w:sz w:val="24"/>
                                <w:szCs w:val="24"/>
                                <w:rtl/>
                              </w:rPr>
                              <w:t>חששם</w:t>
                            </w:r>
                            <w:r w:rsidRPr="00B8512D">
                              <w:rPr>
                                <w:rFonts w:cs="Tahoma"/>
                                <w:color w:val="0B5294"/>
                                <w:spacing w:val="-4"/>
                                <w:sz w:val="24"/>
                                <w:szCs w:val="24"/>
                                <w:rtl/>
                              </w:rPr>
                              <w:t xml:space="preserve"> </w:t>
                            </w:r>
                            <w:r w:rsidRPr="00B8512D">
                              <w:rPr>
                                <w:rFonts w:cs="Tahoma" w:hint="eastAsia"/>
                                <w:color w:val="0B5294"/>
                                <w:spacing w:val="-4"/>
                                <w:sz w:val="24"/>
                                <w:szCs w:val="24"/>
                                <w:rtl/>
                              </w:rPr>
                              <w:t>של</w:t>
                            </w:r>
                            <w:r w:rsidRPr="00B8512D">
                              <w:rPr>
                                <w:rFonts w:cs="Tahoma"/>
                                <w:color w:val="0B5294"/>
                                <w:spacing w:val="-4"/>
                                <w:sz w:val="24"/>
                                <w:szCs w:val="24"/>
                                <w:rtl/>
                              </w:rPr>
                              <w:t xml:space="preserve"> </w:t>
                            </w:r>
                            <w:r w:rsidRPr="00B8512D">
                              <w:rPr>
                                <w:rFonts w:cs="Tahoma" w:hint="eastAsia"/>
                                <w:color w:val="0B5294"/>
                                <w:spacing w:val="-4"/>
                                <w:sz w:val="24"/>
                                <w:szCs w:val="24"/>
                                <w:rtl/>
                              </w:rPr>
                              <w:t>חוקרי</w:t>
                            </w:r>
                            <w:r w:rsidRPr="00B8512D">
                              <w:rPr>
                                <w:rFonts w:cs="Tahoma"/>
                                <w:color w:val="0B5294"/>
                                <w:spacing w:val="-4"/>
                                <w:sz w:val="24"/>
                                <w:szCs w:val="24"/>
                                <w:rtl/>
                              </w:rPr>
                              <w:t xml:space="preserve"> </w:t>
                            </w:r>
                            <w:r w:rsidRPr="00B8512D">
                              <w:rPr>
                                <w:rFonts w:cs="Tahoma" w:hint="eastAsia"/>
                                <w:color w:val="0B5294"/>
                                <w:spacing w:val="-4"/>
                                <w:sz w:val="24"/>
                                <w:szCs w:val="24"/>
                                <w:rtl/>
                              </w:rPr>
                              <w:t>מצ</w:t>
                            </w:r>
                            <w:r w:rsidRPr="00B8512D">
                              <w:rPr>
                                <w:rFonts w:cs="Tahoma"/>
                                <w:color w:val="0B5294"/>
                                <w:spacing w:val="-4"/>
                                <w:sz w:val="24"/>
                                <w:szCs w:val="24"/>
                                <w:rtl/>
                              </w:rPr>
                              <w:t>"</w:t>
                            </w:r>
                            <w:r w:rsidRPr="00B8512D">
                              <w:rPr>
                                <w:rFonts w:cs="Tahoma" w:hint="eastAsia"/>
                                <w:color w:val="0B5294"/>
                                <w:spacing w:val="-4"/>
                                <w:sz w:val="24"/>
                                <w:szCs w:val="24"/>
                                <w:rtl/>
                              </w:rPr>
                              <w:t>ח</w:t>
                            </w:r>
                            <w:r w:rsidRPr="00B8512D">
                              <w:rPr>
                                <w:rFonts w:cs="Tahoma"/>
                                <w:color w:val="0B5294"/>
                                <w:spacing w:val="-4"/>
                                <w:sz w:val="24"/>
                                <w:szCs w:val="24"/>
                                <w:rtl/>
                              </w:rPr>
                              <w:t xml:space="preserve"> </w:t>
                            </w:r>
                            <w:r w:rsidRPr="00B8512D">
                              <w:rPr>
                                <w:rFonts w:cs="Tahoma" w:hint="eastAsia"/>
                                <w:color w:val="0B5294"/>
                                <w:spacing w:val="-4"/>
                                <w:sz w:val="24"/>
                                <w:szCs w:val="24"/>
                                <w:rtl/>
                              </w:rPr>
                              <w:t>מפגיעה</w:t>
                            </w:r>
                            <w:r w:rsidRPr="00B8512D">
                              <w:rPr>
                                <w:rFonts w:cs="Tahoma"/>
                                <w:color w:val="0B5294"/>
                                <w:spacing w:val="-4"/>
                                <w:sz w:val="24"/>
                                <w:szCs w:val="24"/>
                                <w:rtl/>
                              </w:rPr>
                              <w:t xml:space="preserve"> </w:t>
                            </w:r>
                            <w:r w:rsidRPr="00B8512D">
                              <w:rPr>
                                <w:rFonts w:cs="Tahoma" w:hint="eastAsia"/>
                                <w:color w:val="0B5294"/>
                                <w:spacing w:val="-4"/>
                                <w:sz w:val="24"/>
                                <w:szCs w:val="24"/>
                                <w:rtl/>
                              </w:rPr>
                              <w:t>אישית</w:t>
                            </w:r>
                            <w:r w:rsidRPr="00B8512D">
                              <w:rPr>
                                <w:rFonts w:cs="Tahoma"/>
                                <w:color w:val="0B5294"/>
                                <w:spacing w:val="-4"/>
                                <w:sz w:val="24"/>
                                <w:szCs w:val="24"/>
                                <w:rtl/>
                              </w:rPr>
                              <w:t xml:space="preserve"> </w:t>
                            </w:r>
                            <w:r w:rsidRPr="00B8512D">
                              <w:rPr>
                                <w:rFonts w:cs="Tahoma" w:hint="eastAsia"/>
                                <w:color w:val="0B5294"/>
                                <w:spacing w:val="-4"/>
                                <w:sz w:val="24"/>
                                <w:szCs w:val="24"/>
                                <w:rtl/>
                              </w:rPr>
                              <w:t>עקב</w:t>
                            </w:r>
                            <w:r w:rsidRPr="00B8512D">
                              <w:rPr>
                                <w:rFonts w:cs="Tahoma"/>
                                <w:color w:val="0B5294"/>
                                <w:spacing w:val="-4"/>
                                <w:sz w:val="24"/>
                                <w:szCs w:val="24"/>
                                <w:rtl/>
                              </w:rPr>
                              <w:t xml:space="preserve"> </w:t>
                            </w:r>
                            <w:r w:rsidRPr="00B8512D">
                              <w:rPr>
                                <w:rFonts w:cs="Tahoma" w:hint="eastAsia"/>
                                <w:color w:val="0B5294"/>
                                <w:spacing w:val="-4"/>
                                <w:sz w:val="24"/>
                                <w:szCs w:val="24"/>
                                <w:rtl/>
                              </w:rPr>
                              <w:t>חקירת</w:t>
                            </w:r>
                            <w:r w:rsidRPr="00B8512D">
                              <w:rPr>
                                <w:rFonts w:cs="Tahoma"/>
                                <w:color w:val="0B5294"/>
                                <w:spacing w:val="-4"/>
                                <w:sz w:val="24"/>
                                <w:szCs w:val="24"/>
                                <w:rtl/>
                              </w:rPr>
                              <w:t xml:space="preserve"> </w:t>
                            </w:r>
                            <w:r w:rsidRPr="00B8512D">
                              <w:rPr>
                                <w:rFonts w:cs="Tahoma" w:hint="eastAsia"/>
                                <w:color w:val="0B5294"/>
                                <w:spacing w:val="-4"/>
                                <w:sz w:val="24"/>
                                <w:szCs w:val="24"/>
                                <w:rtl/>
                              </w:rPr>
                              <w:t>קצינים</w:t>
                            </w:r>
                            <w:r w:rsidRPr="00B8512D">
                              <w:rPr>
                                <w:rFonts w:cs="Tahoma"/>
                                <w:color w:val="0B5294"/>
                                <w:spacing w:val="-4"/>
                                <w:sz w:val="24"/>
                                <w:szCs w:val="24"/>
                                <w:rtl/>
                              </w:rPr>
                              <w:t xml:space="preserve"> </w:t>
                            </w:r>
                            <w:r w:rsidRPr="00B8512D">
                              <w:rPr>
                                <w:rFonts w:cs="Tahoma" w:hint="eastAsia"/>
                                <w:color w:val="0B5294"/>
                                <w:spacing w:val="-4"/>
                                <w:sz w:val="24"/>
                                <w:szCs w:val="24"/>
                                <w:rtl/>
                              </w:rPr>
                              <w:t>בכירים</w:t>
                            </w:r>
                            <w:r w:rsidRPr="00B8512D">
                              <w:rPr>
                                <w:rFonts w:cs="Tahoma"/>
                                <w:color w:val="0B5294"/>
                                <w:spacing w:val="-4"/>
                                <w:sz w:val="24"/>
                                <w:szCs w:val="24"/>
                                <w:rtl/>
                              </w:rPr>
                              <w:t xml:space="preserve"> </w:t>
                            </w:r>
                            <w:r w:rsidRPr="00B8512D">
                              <w:rPr>
                                <w:rFonts w:cs="Tahoma" w:hint="eastAsia"/>
                                <w:color w:val="0B5294"/>
                                <w:spacing w:val="-4"/>
                                <w:sz w:val="24"/>
                                <w:szCs w:val="24"/>
                                <w:rtl/>
                              </w:rPr>
                              <w:t>עלול</w:t>
                            </w:r>
                            <w:r w:rsidRPr="00B8512D">
                              <w:rPr>
                                <w:rFonts w:cs="Tahoma"/>
                                <w:color w:val="0B5294"/>
                                <w:spacing w:val="-4"/>
                                <w:sz w:val="24"/>
                                <w:szCs w:val="24"/>
                                <w:rtl/>
                              </w:rPr>
                              <w:t xml:space="preserve"> </w:t>
                            </w:r>
                            <w:r w:rsidRPr="00B8512D">
                              <w:rPr>
                                <w:rFonts w:cs="Tahoma" w:hint="eastAsia"/>
                                <w:color w:val="0B5294"/>
                                <w:spacing w:val="-4"/>
                                <w:sz w:val="24"/>
                                <w:szCs w:val="24"/>
                                <w:rtl/>
                              </w:rPr>
                              <w:t>להביא</w:t>
                            </w:r>
                            <w:r w:rsidRPr="00B8512D">
                              <w:rPr>
                                <w:rFonts w:cs="Tahoma"/>
                                <w:color w:val="0B5294"/>
                                <w:spacing w:val="-4"/>
                                <w:sz w:val="24"/>
                                <w:szCs w:val="24"/>
                                <w:rtl/>
                              </w:rPr>
                              <w:t xml:space="preserve"> </w:t>
                            </w:r>
                            <w:r w:rsidRPr="00B8512D">
                              <w:rPr>
                                <w:rFonts w:cs="Tahoma" w:hint="eastAsia"/>
                                <w:color w:val="0B5294"/>
                                <w:spacing w:val="-4"/>
                                <w:sz w:val="24"/>
                                <w:szCs w:val="24"/>
                                <w:rtl/>
                              </w:rPr>
                              <w:t>לפגיעה</w:t>
                            </w:r>
                            <w:r w:rsidRPr="00B8512D">
                              <w:rPr>
                                <w:rFonts w:cs="Tahoma"/>
                                <w:color w:val="0B5294"/>
                                <w:spacing w:val="-4"/>
                                <w:sz w:val="24"/>
                                <w:szCs w:val="24"/>
                                <w:rtl/>
                              </w:rPr>
                              <w:t xml:space="preserve"> </w:t>
                            </w:r>
                            <w:r w:rsidRPr="00B8512D">
                              <w:rPr>
                                <w:rFonts w:cs="Tahoma" w:hint="eastAsia"/>
                                <w:color w:val="0B5294"/>
                                <w:spacing w:val="-4"/>
                                <w:sz w:val="24"/>
                                <w:szCs w:val="24"/>
                                <w:rtl/>
                              </w:rPr>
                              <w:t>באובייקטיביות</w:t>
                            </w:r>
                            <w:r w:rsidRPr="00B8512D">
                              <w:rPr>
                                <w:rFonts w:cs="Tahoma"/>
                                <w:color w:val="0B5294"/>
                                <w:spacing w:val="-4"/>
                                <w:sz w:val="24"/>
                                <w:szCs w:val="24"/>
                                <w:rtl/>
                              </w:rPr>
                              <w:t xml:space="preserve"> </w:t>
                            </w:r>
                            <w:r w:rsidRPr="00B8512D">
                              <w:rPr>
                                <w:rFonts w:cs="Tahoma" w:hint="eastAsia"/>
                                <w:color w:val="0B5294"/>
                                <w:spacing w:val="-4"/>
                                <w:sz w:val="24"/>
                                <w:szCs w:val="24"/>
                                <w:rtl/>
                              </w:rPr>
                              <w:t>החקירה</w:t>
                            </w:r>
                            <w:r w:rsidRPr="00B8512D">
                              <w:rPr>
                                <w:rFonts w:cs="Tahoma"/>
                                <w:color w:val="0B5294"/>
                                <w:spacing w:val="-4"/>
                                <w:sz w:val="24"/>
                                <w:szCs w:val="24"/>
                                <w:rtl/>
                              </w:rPr>
                              <w:t xml:space="preserve"> </w:t>
                            </w:r>
                            <w:r w:rsidRPr="00B8512D">
                              <w:rPr>
                                <w:rFonts w:cs="Tahoma" w:hint="eastAsia"/>
                                <w:color w:val="0B5294"/>
                                <w:spacing w:val="-4"/>
                                <w:sz w:val="24"/>
                                <w:szCs w:val="24"/>
                                <w:rtl/>
                              </w:rPr>
                              <w:t>ובאפקטיביות</w:t>
                            </w:r>
                            <w:r w:rsidRPr="00B8512D">
                              <w:rPr>
                                <w:rFonts w:cs="Tahoma"/>
                                <w:color w:val="0B5294"/>
                                <w:spacing w:val="-4"/>
                                <w:sz w:val="24"/>
                                <w:szCs w:val="24"/>
                                <w:rtl/>
                              </w:rPr>
                              <w:t xml:space="preserve"> </w:t>
                            </w:r>
                            <w:r w:rsidRPr="00B8512D">
                              <w:rPr>
                                <w:rFonts w:cs="Tahoma" w:hint="eastAsia"/>
                                <w:color w:val="0B5294"/>
                                <w:spacing w:val="-4"/>
                                <w:sz w:val="24"/>
                                <w:szCs w:val="24"/>
                                <w:rtl/>
                              </w:rPr>
                              <w:t>שלה</w:t>
                            </w:r>
                            <w:r w:rsidRPr="00B8512D">
                              <w:rPr>
                                <w:rFonts w:cs="Tahoma"/>
                                <w:color w:val="0B5294"/>
                                <w:spacing w:val="-4"/>
                                <w:sz w:val="24"/>
                                <w:szCs w:val="24"/>
                                <w:rtl/>
                              </w:rPr>
                              <w:t xml:space="preserve"> </w:t>
                            </w:r>
                            <w:r w:rsidRPr="00B8512D">
                              <w:rPr>
                                <w:rFonts w:cs="Tahoma" w:hint="eastAsia"/>
                                <w:color w:val="0B5294"/>
                                <w:spacing w:val="-4"/>
                                <w:sz w:val="24"/>
                                <w:szCs w:val="24"/>
                                <w:rtl/>
                              </w:rPr>
                              <w:t>ואף</w:t>
                            </w:r>
                            <w:r w:rsidRPr="00B8512D">
                              <w:rPr>
                                <w:rFonts w:cs="Tahoma"/>
                                <w:color w:val="0B5294"/>
                                <w:spacing w:val="-4"/>
                                <w:sz w:val="24"/>
                                <w:szCs w:val="24"/>
                                <w:rtl/>
                              </w:rPr>
                              <w:t xml:space="preserve"> </w:t>
                            </w:r>
                            <w:r w:rsidRPr="00B8512D">
                              <w:rPr>
                                <w:rFonts w:cs="Tahoma" w:hint="eastAsia"/>
                                <w:color w:val="0B5294"/>
                                <w:spacing w:val="-4"/>
                                <w:sz w:val="24"/>
                                <w:szCs w:val="24"/>
                                <w:rtl/>
                              </w:rPr>
                              <w:t>לפגיעה</w:t>
                            </w:r>
                            <w:r w:rsidRPr="00B8512D">
                              <w:rPr>
                                <w:rFonts w:cs="Tahoma"/>
                                <w:color w:val="0B5294"/>
                                <w:spacing w:val="-4"/>
                                <w:sz w:val="24"/>
                                <w:szCs w:val="24"/>
                                <w:rtl/>
                              </w:rPr>
                              <w:t xml:space="preserve"> </w:t>
                            </w:r>
                            <w:r w:rsidRPr="00B8512D">
                              <w:rPr>
                                <w:rFonts w:cs="Tahoma" w:hint="eastAsia"/>
                                <w:color w:val="0B5294"/>
                                <w:spacing w:val="-4"/>
                                <w:sz w:val="24"/>
                                <w:szCs w:val="24"/>
                                <w:rtl/>
                              </w:rPr>
                              <w:t>בעקרון</w:t>
                            </w:r>
                            <w:r w:rsidRPr="00B8512D">
                              <w:rPr>
                                <w:rFonts w:cs="Tahoma"/>
                                <w:color w:val="0B5294"/>
                                <w:spacing w:val="-4"/>
                                <w:sz w:val="24"/>
                                <w:szCs w:val="24"/>
                                <w:rtl/>
                              </w:rPr>
                              <w:t xml:space="preserve"> </w:t>
                            </w:r>
                            <w:r w:rsidRPr="00B8512D">
                              <w:rPr>
                                <w:rFonts w:cs="Tahoma" w:hint="eastAsia"/>
                                <w:color w:val="0B5294"/>
                                <w:spacing w:val="-4"/>
                                <w:sz w:val="24"/>
                                <w:szCs w:val="24"/>
                                <w:rtl/>
                              </w:rPr>
                              <w:t>היעדר</w:t>
                            </w:r>
                            <w:r w:rsidRPr="00B8512D">
                              <w:rPr>
                                <w:rFonts w:cs="Tahoma"/>
                                <w:color w:val="0B5294"/>
                                <w:spacing w:val="-4"/>
                                <w:sz w:val="24"/>
                                <w:szCs w:val="24"/>
                                <w:rtl/>
                              </w:rPr>
                              <w:t xml:space="preserve"> </w:t>
                            </w:r>
                            <w:r w:rsidRPr="00B8512D">
                              <w:rPr>
                                <w:rFonts w:cs="Tahoma" w:hint="eastAsia"/>
                                <w:color w:val="0B5294"/>
                                <w:spacing w:val="-4"/>
                                <w:sz w:val="24"/>
                                <w:szCs w:val="24"/>
                                <w:rtl/>
                              </w:rPr>
                              <w:t>משוא</w:t>
                            </w:r>
                            <w:r w:rsidRPr="00B8512D">
                              <w:rPr>
                                <w:rFonts w:cs="Tahoma"/>
                                <w:color w:val="0B5294"/>
                                <w:spacing w:val="-4"/>
                                <w:sz w:val="24"/>
                                <w:szCs w:val="24"/>
                                <w:rtl/>
                              </w:rPr>
                              <w:t xml:space="preserve"> </w:t>
                            </w:r>
                            <w:r w:rsidRPr="00B8512D">
                              <w:rPr>
                                <w:rFonts w:cs="Tahoma" w:hint="eastAsia"/>
                                <w:color w:val="0B5294"/>
                                <w:spacing w:val="-4"/>
                                <w:sz w:val="24"/>
                                <w:szCs w:val="24"/>
                                <w:rtl/>
                              </w:rPr>
                              <w:t>פנים</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196060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7096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8284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B8512D">
                        <w:rPr>
                          <w:rFonts w:cs="Tahoma" w:hint="eastAsia"/>
                          <w:color w:val="0B5294"/>
                          <w:spacing w:val="-4"/>
                          <w:sz w:val="24"/>
                          <w:szCs w:val="24"/>
                          <w:rtl/>
                        </w:rPr>
                        <w:t>חששם</w:t>
                      </w:r>
                      <w:r w:rsidRPr="00B8512D">
                        <w:rPr>
                          <w:rFonts w:cs="Tahoma"/>
                          <w:color w:val="0B5294"/>
                          <w:spacing w:val="-4"/>
                          <w:sz w:val="24"/>
                          <w:szCs w:val="24"/>
                          <w:rtl/>
                        </w:rPr>
                        <w:t xml:space="preserve"> </w:t>
                      </w:r>
                      <w:r w:rsidRPr="00B8512D">
                        <w:rPr>
                          <w:rFonts w:cs="Tahoma" w:hint="eastAsia"/>
                          <w:color w:val="0B5294"/>
                          <w:spacing w:val="-4"/>
                          <w:sz w:val="24"/>
                          <w:szCs w:val="24"/>
                          <w:rtl/>
                        </w:rPr>
                        <w:t>של</w:t>
                      </w:r>
                      <w:r w:rsidRPr="00B8512D">
                        <w:rPr>
                          <w:rFonts w:cs="Tahoma"/>
                          <w:color w:val="0B5294"/>
                          <w:spacing w:val="-4"/>
                          <w:sz w:val="24"/>
                          <w:szCs w:val="24"/>
                          <w:rtl/>
                        </w:rPr>
                        <w:t xml:space="preserve"> </w:t>
                      </w:r>
                      <w:r w:rsidRPr="00B8512D">
                        <w:rPr>
                          <w:rFonts w:cs="Tahoma" w:hint="eastAsia"/>
                          <w:color w:val="0B5294"/>
                          <w:spacing w:val="-4"/>
                          <w:sz w:val="24"/>
                          <w:szCs w:val="24"/>
                          <w:rtl/>
                        </w:rPr>
                        <w:t>חוקרי</w:t>
                      </w:r>
                      <w:r w:rsidRPr="00B8512D">
                        <w:rPr>
                          <w:rFonts w:cs="Tahoma"/>
                          <w:color w:val="0B5294"/>
                          <w:spacing w:val="-4"/>
                          <w:sz w:val="24"/>
                          <w:szCs w:val="24"/>
                          <w:rtl/>
                        </w:rPr>
                        <w:t xml:space="preserve"> </w:t>
                      </w:r>
                      <w:r w:rsidRPr="00B8512D">
                        <w:rPr>
                          <w:rFonts w:cs="Tahoma" w:hint="eastAsia"/>
                          <w:color w:val="0B5294"/>
                          <w:spacing w:val="-4"/>
                          <w:sz w:val="24"/>
                          <w:szCs w:val="24"/>
                          <w:rtl/>
                        </w:rPr>
                        <w:t>מצ</w:t>
                      </w:r>
                      <w:r w:rsidRPr="00B8512D">
                        <w:rPr>
                          <w:rFonts w:cs="Tahoma"/>
                          <w:color w:val="0B5294"/>
                          <w:spacing w:val="-4"/>
                          <w:sz w:val="24"/>
                          <w:szCs w:val="24"/>
                          <w:rtl/>
                        </w:rPr>
                        <w:t>"</w:t>
                      </w:r>
                      <w:r w:rsidRPr="00B8512D">
                        <w:rPr>
                          <w:rFonts w:cs="Tahoma" w:hint="eastAsia"/>
                          <w:color w:val="0B5294"/>
                          <w:spacing w:val="-4"/>
                          <w:sz w:val="24"/>
                          <w:szCs w:val="24"/>
                          <w:rtl/>
                        </w:rPr>
                        <w:t>ח</w:t>
                      </w:r>
                      <w:r w:rsidRPr="00B8512D">
                        <w:rPr>
                          <w:rFonts w:cs="Tahoma"/>
                          <w:color w:val="0B5294"/>
                          <w:spacing w:val="-4"/>
                          <w:sz w:val="24"/>
                          <w:szCs w:val="24"/>
                          <w:rtl/>
                        </w:rPr>
                        <w:t xml:space="preserve"> </w:t>
                      </w:r>
                      <w:r w:rsidRPr="00B8512D">
                        <w:rPr>
                          <w:rFonts w:cs="Tahoma" w:hint="eastAsia"/>
                          <w:color w:val="0B5294"/>
                          <w:spacing w:val="-4"/>
                          <w:sz w:val="24"/>
                          <w:szCs w:val="24"/>
                          <w:rtl/>
                        </w:rPr>
                        <w:t>מפגיעה</w:t>
                      </w:r>
                      <w:r w:rsidRPr="00B8512D">
                        <w:rPr>
                          <w:rFonts w:cs="Tahoma"/>
                          <w:color w:val="0B5294"/>
                          <w:spacing w:val="-4"/>
                          <w:sz w:val="24"/>
                          <w:szCs w:val="24"/>
                          <w:rtl/>
                        </w:rPr>
                        <w:t xml:space="preserve"> </w:t>
                      </w:r>
                      <w:r w:rsidRPr="00B8512D">
                        <w:rPr>
                          <w:rFonts w:cs="Tahoma" w:hint="eastAsia"/>
                          <w:color w:val="0B5294"/>
                          <w:spacing w:val="-4"/>
                          <w:sz w:val="24"/>
                          <w:szCs w:val="24"/>
                          <w:rtl/>
                        </w:rPr>
                        <w:t>אישית</w:t>
                      </w:r>
                      <w:r w:rsidRPr="00B8512D">
                        <w:rPr>
                          <w:rFonts w:cs="Tahoma"/>
                          <w:color w:val="0B5294"/>
                          <w:spacing w:val="-4"/>
                          <w:sz w:val="24"/>
                          <w:szCs w:val="24"/>
                          <w:rtl/>
                        </w:rPr>
                        <w:t xml:space="preserve"> </w:t>
                      </w:r>
                      <w:r w:rsidRPr="00B8512D">
                        <w:rPr>
                          <w:rFonts w:cs="Tahoma" w:hint="eastAsia"/>
                          <w:color w:val="0B5294"/>
                          <w:spacing w:val="-4"/>
                          <w:sz w:val="24"/>
                          <w:szCs w:val="24"/>
                          <w:rtl/>
                        </w:rPr>
                        <w:t>עקב</w:t>
                      </w:r>
                      <w:r w:rsidRPr="00B8512D">
                        <w:rPr>
                          <w:rFonts w:cs="Tahoma"/>
                          <w:color w:val="0B5294"/>
                          <w:spacing w:val="-4"/>
                          <w:sz w:val="24"/>
                          <w:szCs w:val="24"/>
                          <w:rtl/>
                        </w:rPr>
                        <w:t xml:space="preserve"> </w:t>
                      </w:r>
                      <w:r w:rsidRPr="00B8512D">
                        <w:rPr>
                          <w:rFonts w:cs="Tahoma" w:hint="eastAsia"/>
                          <w:color w:val="0B5294"/>
                          <w:spacing w:val="-4"/>
                          <w:sz w:val="24"/>
                          <w:szCs w:val="24"/>
                          <w:rtl/>
                        </w:rPr>
                        <w:t>חקירת</w:t>
                      </w:r>
                      <w:r w:rsidRPr="00B8512D">
                        <w:rPr>
                          <w:rFonts w:cs="Tahoma"/>
                          <w:color w:val="0B5294"/>
                          <w:spacing w:val="-4"/>
                          <w:sz w:val="24"/>
                          <w:szCs w:val="24"/>
                          <w:rtl/>
                        </w:rPr>
                        <w:t xml:space="preserve"> </w:t>
                      </w:r>
                      <w:r w:rsidRPr="00B8512D">
                        <w:rPr>
                          <w:rFonts w:cs="Tahoma" w:hint="eastAsia"/>
                          <w:color w:val="0B5294"/>
                          <w:spacing w:val="-4"/>
                          <w:sz w:val="24"/>
                          <w:szCs w:val="24"/>
                          <w:rtl/>
                        </w:rPr>
                        <w:t>קצינים</w:t>
                      </w:r>
                      <w:r w:rsidRPr="00B8512D">
                        <w:rPr>
                          <w:rFonts w:cs="Tahoma"/>
                          <w:color w:val="0B5294"/>
                          <w:spacing w:val="-4"/>
                          <w:sz w:val="24"/>
                          <w:szCs w:val="24"/>
                          <w:rtl/>
                        </w:rPr>
                        <w:t xml:space="preserve"> </w:t>
                      </w:r>
                      <w:r w:rsidRPr="00B8512D">
                        <w:rPr>
                          <w:rFonts w:cs="Tahoma" w:hint="eastAsia"/>
                          <w:color w:val="0B5294"/>
                          <w:spacing w:val="-4"/>
                          <w:sz w:val="24"/>
                          <w:szCs w:val="24"/>
                          <w:rtl/>
                        </w:rPr>
                        <w:t>בכירים</w:t>
                      </w:r>
                      <w:r w:rsidRPr="00B8512D">
                        <w:rPr>
                          <w:rFonts w:cs="Tahoma"/>
                          <w:color w:val="0B5294"/>
                          <w:spacing w:val="-4"/>
                          <w:sz w:val="24"/>
                          <w:szCs w:val="24"/>
                          <w:rtl/>
                        </w:rPr>
                        <w:t xml:space="preserve"> </w:t>
                      </w:r>
                      <w:r w:rsidRPr="00B8512D">
                        <w:rPr>
                          <w:rFonts w:cs="Tahoma" w:hint="eastAsia"/>
                          <w:color w:val="0B5294"/>
                          <w:spacing w:val="-4"/>
                          <w:sz w:val="24"/>
                          <w:szCs w:val="24"/>
                          <w:rtl/>
                        </w:rPr>
                        <w:t>עלול</w:t>
                      </w:r>
                      <w:r w:rsidRPr="00B8512D">
                        <w:rPr>
                          <w:rFonts w:cs="Tahoma"/>
                          <w:color w:val="0B5294"/>
                          <w:spacing w:val="-4"/>
                          <w:sz w:val="24"/>
                          <w:szCs w:val="24"/>
                          <w:rtl/>
                        </w:rPr>
                        <w:t xml:space="preserve"> </w:t>
                      </w:r>
                      <w:r w:rsidRPr="00B8512D">
                        <w:rPr>
                          <w:rFonts w:cs="Tahoma" w:hint="eastAsia"/>
                          <w:color w:val="0B5294"/>
                          <w:spacing w:val="-4"/>
                          <w:sz w:val="24"/>
                          <w:szCs w:val="24"/>
                          <w:rtl/>
                        </w:rPr>
                        <w:t>להביא</w:t>
                      </w:r>
                      <w:r w:rsidRPr="00B8512D">
                        <w:rPr>
                          <w:rFonts w:cs="Tahoma"/>
                          <w:color w:val="0B5294"/>
                          <w:spacing w:val="-4"/>
                          <w:sz w:val="24"/>
                          <w:szCs w:val="24"/>
                          <w:rtl/>
                        </w:rPr>
                        <w:t xml:space="preserve"> </w:t>
                      </w:r>
                      <w:r w:rsidRPr="00B8512D">
                        <w:rPr>
                          <w:rFonts w:cs="Tahoma" w:hint="eastAsia"/>
                          <w:color w:val="0B5294"/>
                          <w:spacing w:val="-4"/>
                          <w:sz w:val="24"/>
                          <w:szCs w:val="24"/>
                          <w:rtl/>
                        </w:rPr>
                        <w:t>לפגיעה</w:t>
                      </w:r>
                      <w:r w:rsidRPr="00B8512D">
                        <w:rPr>
                          <w:rFonts w:cs="Tahoma"/>
                          <w:color w:val="0B5294"/>
                          <w:spacing w:val="-4"/>
                          <w:sz w:val="24"/>
                          <w:szCs w:val="24"/>
                          <w:rtl/>
                        </w:rPr>
                        <w:t xml:space="preserve"> </w:t>
                      </w:r>
                      <w:r w:rsidRPr="00B8512D">
                        <w:rPr>
                          <w:rFonts w:cs="Tahoma" w:hint="eastAsia"/>
                          <w:color w:val="0B5294"/>
                          <w:spacing w:val="-4"/>
                          <w:sz w:val="24"/>
                          <w:szCs w:val="24"/>
                          <w:rtl/>
                        </w:rPr>
                        <w:t>באובייקטיביות</w:t>
                      </w:r>
                      <w:r w:rsidRPr="00B8512D">
                        <w:rPr>
                          <w:rFonts w:cs="Tahoma"/>
                          <w:color w:val="0B5294"/>
                          <w:spacing w:val="-4"/>
                          <w:sz w:val="24"/>
                          <w:szCs w:val="24"/>
                          <w:rtl/>
                        </w:rPr>
                        <w:t xml:space="preserve"> </w:t>
                      </w:r>
                      <w:r w:rsidRPr="00B8512D">
                        <w:rPr>
                          <w:rFonts w:cs="Tahoma" w:hint="eastAsia"/>
                          <w:color w:val="0B5294"/>
                          <w:spacing w:val="-4"/>
                          <w:sz w:val="24"/>
                          <w:szCs w:val="24"/>
                          <w:rtl/>
                        </w:rPr>
                        <w:t>החקירה</w:t>
                      </w:r>
                      <w:r w:rsidRPr="00B8512D">
                        <w:rPr>
                          <w:rFonts w:cs="Tahoma"/>
                          <w:color w:val="0B5294"/>
                          <w:spacing w:val="-4"/>
                          <w:sz w:val="24"/>
                          <w:szCs w:val="24"/>
                          <w:rtl/>
                        </w:rPr>
                        <w:t xml:space="preserve"> </w:t>
                      </w:r>
                      <w:r w:rsidRPr="00B8512D">
                        <w:rPr>
                          <w:rFonts w:cs="Tahoma" w:hint="eastAsia"/>
                          <w:color w:val="0B5294"/>
                          <w:spacing w:val="-4"/>
                          <w:sz w:val="24"/>
                          <w:szCs w:val="24"/>
                          <w:rtl/>
                        </w:rPr>
                        <w:t>ובאפקטיביות</w:t>
                      </w:r>
                      <w:r w:rsidRPr="00B8512D">
                        <w:rPr>
                          <w:rFonts w:cs="Tahoma"/>
                          <w:color w:val="0B5294"/>
                          <w:spacing w:val="-4"/>
                          <w:sz w:val="24"/>
                          <w:szCs w:val="24"/>
                          <w:rtl/>
                        </w:rPr>
                        <w:t xml:space="preserve"> </w:t>
                      </w:r>
                      <w:r w:rsidRPr="00B8512D">
                        <w:rPr>
                          <w:rFonts w:cs="Tahoma" w:hint="eastAsia"/>
                          <w:color w:val="0B5294"/>
                          <w:spacing w:val="-4"/>
                          <w:sz w:val="24"/>
                          <w:szCs w:val="24"/>
                          <w:rtl/>
                        </w:rPr>
                        <w:t>שלה</w:t>
                      </w:r>
                      <w:r w:rsidRPr="00B8512D">
                        <w:rPr>
                          <w:rFonts w:cs="Tahoma"/>
                          <w:color w:val="0B5294"/>
                          <w:spacing w:val="-4"/>
                          <w:sz w:val="24"/>
                          <w:szCs w:val="24"/>
                          <w:rtl/>
                        </w:rPr>
                        <w:t xml:space="preserve"> </w:t>
                      </w:r>
                      <w:r w:rsidRPr="00B8512D">
                        <w:rPr>
                          <w:rFonts w:cs="Tahoma" w:hint="eastAsia"/>
                          <w:color w:val="0B5294"/>
                          <w:spacing w:val="-4"/>
                          <w:sz w:val="24"/>
                          <w:szCs w:val="24"/>
                          <w:rtl/>
                        </w:rPr>
                        <w:t>ואף</w:t>
                      </w:r>
                      <w:r w:rsidRPr="00B8512D">
                        <w:rPr>
                          <w:rFonts w:cs="Tahoma"/>
                          <w:color w:val="0B5294"/>
                          <w:spacing w:val="-4"/>
                          <w:sz w:val="24"/>
                          <w:szCs w:val="24"/>
                          <w:rtl/>
                        </w:rPr>
                        <w:t xml:space="preserve"> </w:t>
                      </w:r>
                      <w:r w:rsidRPr="00B8512D">
                        <w:rPr>
                          <w:rFonts w:cs="Tahoma" w:hint="eastAsia"/>
                          <w:color w:val="0B5294"/>
                          <w:spacing w:val="-4"/>
                          <w:sz w:val="24"/>
                          <w:szCs w:val="24"/>
                          <w:rtl/>
                        </w:rPr>
                        <w:t>לפגיעה</w:t>
                      </w:r>
                      <w:r w:rsidRPr="00B8512D">
                        <w:rPr>
                          <w:rFonts w:cs="Tahoma"/>
                          <w:color w:val="0B5294"/>
                          <w:spacing w:val="-4"/>
                          <w:sz w:val="24"/>
                          <w:szCs w:val="24"/>
                          <w:rtl/>
                        </w:rPr>
                        <w:t xml:space="preserve"> </w:t>
                      </w:r>
                      <w:r w:rsidRPr="00B8512D">
                        <w:rPr>
                          <w:rFonts w:cs="Tahoma" w:hint="eastAsia"/>
                          <w:color w:val="0B5294"/>
                          <w:spacing w:val="-4"/>
                          <w:sz w:val="24"/>
                          <w:szCs w:val="24"/>
                          <w:rtl/>
                        </w:rPr>
                        <w:t>בעקרון</w:t>
                      </w:r>
                      <w:r w:rsidRPr="00B8512D">
                        <w:rPr>
                          <w:rFonts w:cs="Tahoma"/>
                          <w:color w:val="0B5294"/>
                          <w:spacing w:val="-4"/>
                          <w:sz w:val="24"/>
                          <w:szCs w:val="24"/>
                          <w:rtl/>
                        </w:rPr>
                        <w:t xml:space="preserve"> </w:t>
                      </w:r>
                      <w:r w:rsidRPr="00B8512D">
                        <w:rPr>
                          <w:rFonts w:cs="Tahoma" w:hint="eastAsia"/>
                          <w:color w:val="0B5294"/>
                          <w:spacing w:val="-4"/>
                          <w:sz w:val="24"/>
                          <w:szCs w:val="24"/>
                          <w:rtl/>
                        </w:rPr>
                        <w:t>היעדר</w:t>
                      </w:r>
                      <w:r w:rsidRPr="00B8512D">
                        <w:rPr>
                          <w:rFonts w:cs="Tahoma"/>
                          <w:color w:val="0B5294"/>
                          <w:spacing w:val="-4"/>
                          <w:sz w:val="24"/>
                          <w:szCs w:val="24"/>
                          <w:rtl/>
                        </w:rPr>
                        <w:t xml:space="preserve"> </w:t>
                      </w:r>
                      <w:r w:rsidRPr="00B8512D">
                        <w:rPr>
                          <w:rFonts w:cs="Tahoma" w:hint="eastAsia"/>
                          <w:color w:val="0B5294"/>
                          <w:spacing w:val="-4"/>
                          <w:sz w:val="24"/>
                          <w:szCs w:val="24"/>
                          <w:rtl/>
                        </w:rPr>
                        <w:t>משוא</w:t>
                      </w:r>
                      <w:r w:rsidRPr="00B8512D">
                        <w:rPr>
                          <w:rFonts w:cs="Tahoma"/>
                          <w:color w:val="0B5294"/>
                          <w:spacing w:val="-4"/>
                          <w:sz w:val="24"/>
                          <w:szCs w:val="24"/>
                          <w:rtl/>
                        </w:rPr>
                        <w:t xml:space="preserve"> </w:t>
                      </w:r>
                      <w:r w:rsidRPr="00B8512D">
                        <w:rPr>
                          <w:rFonts w:cs="Tahoma" w:hint="eastAsia"/>
                          <w:color w:val="0B5294"/>
                          <w:spacing w:val="-4"/>
                          <w:sz w:val="24"/>
                          <w:szCs w:val="24"/>
                          <w:rtl/>
                        </w:rPr>
                        <w:t>פנים</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9571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FD1BE0" w:rsidP="00FD1BE0">
      <w:pPr>
        <w:pStyle w:val="KOT5"/>
        <w:rPr>
          <w:rtl/>
        </w:rPr>
      </w:pPr>
      <w:r w:rsidRPr="00FD1BE0">
        <w:rPr>
          <w:rStyle w:val="Heading4Char"/>
          <w:rFonts w:ascii="Tahoma" w:hAnsi="Tahoma" w:cs="Tahoma"/>
          <w:i w:val="0"/>
          <w:iCs w:val="0"/>
          <w:color w:val="387026"/>
          <w:sz w:val="26"/>
          <w:szCs w:val="26"/>
          <w:rtl/>
        </w:rPr>
        <w:t>תהליך מינויו של מפקד מצ"ח</w:t>
      </w:r>
      <w:r w:rsidRPr="00FD1BE0">
        <w:rPr>
          <w:rtl/>
        </w:rPr>
        <w:t xml:space="preserve"> </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הדוח השני של ועדת </w:t>
      </w:r>
      <w:r w:rsidRPr="001E29EF">
        <w:rPr>
          <w:rFonts w:ascii="Tahoma" w:hAnsi="Tahoma" w:cs="Tahoma"/>
          <w:sz w:val="18"/>
          <w:szCs w:val="18"/>
          <w:rtl/>
        </w:rPr>
        <w:t>טירקל</w:t>
      </w:r>
      <w:r w:rsidRPr="001E29EF">
        <w:rPr>
          <w:rFonts w:ascii="Tahoma" w:hAnsi="Tahoma" w:cs="Tahoma"/>
          <w:sz w:val="18"/>
          <w:szCs w:val="18"/>
          <w:rtl/>
        </w:rPr>
        <w:t xml:space="preserve"> עסק, בין היתר, בהליך מינוים של הפצ"ר ושל התובע הצבאי הראשי (להלן - </w:t>
      </w:r>
      <w:r w:rsidRPr="001E29EF">
        <w:rPr>
          <w:rFonts w:ascii="Tahoma" w:hAnsi="Tahoma" w:cs="Tahoma"/>
          <w:sz w:val="18"/>
          <w:szCs w:val="18"/>
          <w:rtl/>
        </w:rPr>
        <w:t>התצ"ר</w:t>
      </w:r>
      <w:r w:rsidRPr="001E29EF">
        <w:rPr>
          <w:rFonts w:ascii="Tahoma" w:hAnsi="Tahoma" w:cs="Tahoma"/>
          <w:sz w:val="18"/>
          <w:szCs w:val="18"/>
          <w:rtl/>
        </w:rPr>
        <w:t>). בדוח נקבע, בנושא "עצמאות הפצ"ר" כי "עצמאות כל מערכת משפט צבאית נבחנת, בין היתר, לפי הליך המינוי של העומד בראש המערכת... בישראל ממונה הפצ"ר על ידי שר הביטחון, לפי המלצתו של הרמטכ"ל". בעניין זה המליצה הוועדה כי "על מנת לחזק את עצמאותו של הפצ"ר הוא ימונה על ידי שר הביטחון, על בסיס המלצותיה של ועדה מקצועית ציבורית". עוד המליצה הוועדה כי גם "</w:t>
      </w:r>
      <w:r w:rsidRPr="001E29EF">
        <w:rPr>
          <w:rFonts w:ascii="Tahoma" w:hAnsi="Tahoma" w:cs="Tahoma"/>
          <w:sz w:val="18"/>
          <w:szCs w:val="18"/>
          <w:rtl/>
        </w:rPr>
        <w:t>התצ"ר</w:t>
      </w:r>
      <w:r w:rsidRPr="001E29EF">
        <w:rPr>
          <w:rFonts w:ascii="Tahoma" w:hAnsi="Tahoma" w:cs="Tahoma"/>
          <w:sz w:val="18"/>
          <w:szCs w:val="18"/>
          <w:rtl/>
        </w:rPr>
        <w:t xml:space="preserve"> ימונה על ידי שר הביטחון לפי המלצה של ועדה שבראשה יעמוד הפצ"ר"</w:t>
      </w:r>
      <w:r>
        <w:rPr>
          <w:rStyle w:val="FootnoteReference0"/>
          <w:rFonts w:ascii="Tahoma" w:hAnsi="Tahoma" w:cs="Tahoma"/>
          <w:sz w:val="18"/>
          <w:szCs w:val="18"/>
          <w:rtl/>
        </w:rPr>
        <w:footnoteReference w:id="29"/>
      </w:r>
      <w:r w:rsidRPr="001E29EF">
        <w:rPr>
          <w:rFonts w:ascii="Tahoma" w:hAnsi="Tahoma" w:cs="Tahoma"/>
          <w:sz w:val="18"/>
          <w:szCs w:val="18"/>
          <w:rtl/>
        </w:rPr>
        <w:t>.</w:t>
      </w:r>
    </w:p>
    <w:p w:rsidR="00870575" w:rsidRPr="001E29EF" w:rsidP="00FD1BE0">
      <w:pPr>
        <w:spacing w:line="240" w:lineRule="exact"/>
        <w:ind w:right="2268"/>
        <w:jc w:val="both"/>
        <w:rPr>
          <w:rFonts w:ascii="Tahoma" w:hAnsi="Tahoma" w:cs="Tahoma"/>
          <w:sz w:val="18"/>
          <w:szCs w:val="18"/>
          <w:rtl/>
        </w:rPr>
      </w:pPr>
      <w:r w:rsidRPr="001E29EF">
        <w:rPr>
          <w:rFonts w:ascii="Tahoma" w:hAnsi="Tahoma" w:cs="Tahoma"/>
          <w:sz w:val="18"/>
          <w:szCs w:val="18"/>
          <w:rtl/>
        </w:rPr>
        <w:t xml:space="preserve">ועדת </w:t>
      </w:r>
      <w:r w:rsidRPr="001E29EF">
        <w:rPr>
          <w:rFonts w:ascii="Tahoma" w:hAnsi="Tahoma" w:cs="Tahoma"/>
          <w:sz w:val="18"/>
          <w:szCs w:val="18"/>
          <w:rtl/>
        </w:rPr>
        <w:t>טירקל</w:t>
      </w:r>
      <w:r w:rsidRPr="001E29EF">
        <w:rPr>
          <w:rFonts w:ascii="Tahoma" w:hAnsi="Tahoma" w:cs="Tahoma"/>
          <w:sz w:val="18"/>
          <w:szCs w:val="18"/>
          <w:rtl/>
        </w:rPr>
        <w:t xml:space="preserve"> לא נגעה בשאלת מינויו של מפקד מצ"ח, ואולם </w:t>
      </w:r>
      <w:r w:rsidRPr="001E29EF">
        <w:rPr>
          <w:rFonts w:ascii="Tahoma" w:hAnsi="Tahoma" w:cs="Tahoma"/>
          <w:b/>
          <w:bCs/>
          <w:sz w:val="18"/>
          <w:szCs w:val="18"/>
          <w:rtl/>
        </w:rPr>
        <w:t>בביקורת עלה כי עצמאותו של מפקד מצ"ח עלולה להיפגע עקב הליך מינויו</w:t>
      </w:r>
      <w:r w:rsidRPr="001E29EF">
        <w:rPr>
          <w:rFonts w:ascii="Tahoma" w:hAnsi="Tahoma" w:cs="Tahoma"/>
          <w:sz w:val="18"/>
          <w:szCs w:val="18"/>
          <w:rtl/>
        </w:rPr>
        <w:t>. מפקד מצ"ח מתמנה לאחר שנבחן במסגרת דיון שיבוצים, כפי שמתמנה כל קצין בדרגה דומה בצה"ל. לא מן הנמנע הוא שבעתיד יידרש אותו מפקד מצ"ח שנבחר לחקור או להורות על חקירתם של אלו שהיו שותפים בבחירתו. זאת ועוד, אם אחד מקציני מצ"ח יתמודד על תפקיד מפקד מצ"ח ומשכך יידרש לעבור דיון שיבוצים, ייתכן כי בדיון שיבוצים זה יהיו נוכחים קצינים בכירים שהיו קשורים באופן ישיר או עקיף לחקירות שניהל.</w:t>
      </w:r>
    </w:p>
    <w:p w:rsidR="00FD1BE0" w:rsidRPr="00D43E82" w:rsidP="00FD1BE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70575" w:rsidRPr="001E29EF" w:rsidP="00FD1BE0">
      <w:pPr>
        <w:pStyle w:val="RESHET"/>
        <w:rPr>
          <w:rtl/>
        </w:rPr>
      </w:pPr>
      <w:r w:rsidRPr="001E29EF">
        <w:rPr>
          <w:rtl/>
        </w:rPr>
        <w:t xml:space="preserve">מצ"ח היא יחידה צבאית הכפופה במדרג הסמכויות לראש אכ"א. מפקד מצ"ח מתמנה על ידי הרמטכ"ל בדיון שיבוצים, והיחידה נתמכת ותלויה בגורמים צבאיים אחרים דוגמת </w:t>
      </w:r>
      <w:r w:rsidRPr="001E29EF">
        <w:rPr>
          <w:rtl/>
        </w:rPr>
        <w:t>אט"ל</w:t>
      </w:r>
      <w:r w:rsidRPr="001E29EF">
        <w:rPr>
          <w:rtl/>
        </w:rPr>
        <w:t xml:space="preserve"> לצורך קבלת משאבים. גורמים בצה"ל עלולים אפוא לנצל לרעה את השפעתם בהליכי הקידום והמינוי של קציני מצ"ח או את סמכויותיהם בתחום הקצאת המשאבים ליחידה, כדי לנסות להשפיע על פעילות מצ"ח בשל ביצוע חקירות ואף במהלכן. בשל מיקומה הארגוני של מצ"ח, בשל מנגנוני המינוי של קציניה וקידומם ובשל אופן הקצאת המשאבים שהיא מקבלת קיים סיכון שגורמים בצה"ל ינסו להשפיע באופן שלילי על פעילות מצ"ח ועל יכולותיה למלא את ייעודה. מצב זה עלול להביא לכך שבמקרים מסוימים, חוקרי היחידה יפעלו תחת מורא פיקודי או ארגוני. בכך עלולים להיפגע עקרון אי-תלותה של מצ"ח ויתר העקרונות המבטיחים קיום של חקירה אפקטיבית. קציני מצ"ח אף ציינו לפני צוות הביקורת מקרים שבהם בעלי תפקידים ביחידות שבהן בוצעו חקירות מצ"ח פעלו על מנת להצר את צעדיהם של חוקרי מצ"ח ופגמו בחקירות והביעו חשש כי להשתתפותם בחקירות רגישות, לרבות חקירות של קצינים בכירים, עלולה להיות השפעה שלילית על קידומם. </w:t>
      </w:r>
    </w:p>
    <w:p w:rsidR="00870575" w:rsidRPr="001E29EF" w:rsidP="00FD1BE0">
      <w:pPr>
        <w:pStyle w:val="RESHET"/>
        <w:rPr>
          <w:rtl/>
        </w:rPr>
      </w:pPr>
      <w:r w:rsidRPr="001E29EF">
        <w:rPr>
          <w:rtl/>
        </w:rPr>
        <w:t xml:space="preserve">מטעמים אלו מיקומה הארגוני של מצ"ח כיחידה צבאית יוצר מרקם עדין הנובע מייעודה של מצ"ח כגוף חקירות עצמאי ובלתי תלוי החוקר את צה"ל - קצינים וחיילים מחד גיסא, ובין כפיפותה למדרג הצבאי הפיקודי מאידך גיסא. על מנת שמצ"ח תוכל לקיים חקירה אפקטיבית כנדרש, חייבים להתקיים העקרונות שצוינו בדוח השני של ועדת </w:t>
      </w:r>
      <w:r w:rsidRPr="001E29EF">
        <w:rPr>
          <w:rtl/>
        </w:rPr>
        <w:t>טירקל</w:t>
      </w:r>
      <w:r w:rsidRPr="001E29EF">
        <w:rPr>
          <w:rtl/>
        </w:rPr>
        <w:t xml:space="preserve"> - עצמאות החקירה שבליבה הבטחת אי-תלותה של מצ"ח בגורמים אחרים, היעדר משוא פנים, אפקטיביות ויסודיות ומהירות.</w:t>
      </w:r>
    </w:p>
    <w:p w:rsidR="00870575" w:rsidRPr="001E29EF" w:rsidP="00FD1BE0">
      <w:pPr>
        <w:spacing w:before="180" w:after="240" w:line="240" w:lineRule="exact"/>
        <w:ind w:right="2268"/>
        <w:jc w:val="both"/>
        <w:rPr>
          <w:rFonts w:ascii="Tahoma" w:hAnsi="Tahoma" w:cs="Tahoma"/>
          <w:sz w:val="18"/>
          <w:szCs w:val="18"/>
          <w:rtl/>
        </w:rPr>
      </w:pPr>
      <w:r w:rsidRPr="001E29EF">
        <w:rPr>
          <w:rFonts w:ascii="Tahoma" w:hAnsi="Tahoma" w:cs="Tahoma"/>
          <w:sz w:val="18"/>
          <w:szCs w:val="18"/>
          <w:rtl/>
        </w:rPr>
        <w:t>בתגובת צה"ל צוין כי "היותה של מצ"ח יחידה צבאית, וחלק מהמערך הצבאי, חיונית לביצוע תפקידיה ומעניקה לה את הידע המקצועי, ההבנה הארגונית, והממשקים והכלים למילוי תפקידה, אשר לא היו מתאפשרות אם הייתה יחידה 'חוץ צבאית'... הידע המקצועי הנדרש להבנת המערכת הצבאית הסבוכה, לרבות בתחומי חקירות ייעודיות, כגון אלו המבצעיות, דורשות כי גוף החקירות הצה"לי יהיה חלק אינהרנטי מהגוף הנחקר - 'חוקר צבאי עליו לחיות ולנשום את הצבא'".</w:t>
      </w:r>
    </w:p>
    <w:p w:rsidR="00870575" w:rsidRPr="001E29EF" w:rsidP="00B8512D">
      <w:pPr>
        <w:pStyle w:val="RESHET"/>
        <w:rPr>
          <w:rtl/>
        </w:rPr>
      </w:pPr>
      <w:r w:rsidRPr="001E29EF">
        <w:rPr>
          <w:rtl/>
        </w:rPr>
        <w:t>על מנכ"ל משרד הביטחון, בשיתוף סגן הרמטכ"ל, להנחות על ביצוע עבודת מטה מקיפה, בשיתוף גורמים צבאיים וחוץ-צבאיים רלוונטיים, כדי לבחון כיצד ניתן להבטיח את קיומם של עקרונות החקירה המקצועית שבהם צריכה מצ"ח לעמוד כדי למלא את ייעודה ותפקידיה באופן המיטבי, בין היתר באמצעות צמצום תלותה ככל שניתן. זאת, לרבות באמצעות גידור משאבי מצ"ח והקצאתם באופן נפרד מיחידות צה"ל האחרות, חידוד הנחיות וקביעת הסדרים למניעת ניגוד עניינים ופתרונות ארגוניים נוספים שימנעו, ככל שניתן, השפעות זרות על פעילותה. בשל רגישות פעילותה של מצ"ח ובשל היבטים הקשורים לאי-התלות הנדרשת ממנה, יש להביא את מסקנות עבודת המטה שתתבצע לעיונו ולאישורו של שר הביטחון.</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662706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2416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881D99" w:rsidP="00B8512D">
                            <w:pPr>
                              <w:spacing w:after="0" w:line="240" w:lineRule="auto"/>
                              <w:rPr>
                                <w:color w:val="0B5294"/>
                                <w:spacing w:val="-4"/>
                                <w:sz w:val="24"/>
                                <w:szCs w:val="24"/>
                                <w:rtl/>
                                <w:cs/>
                              </w:rPr>
                            </w:pPr>
                            <w:r w:rsidRPr="00B8512D">
                              <w:rPr>
                                <w:rFonts w:cs="Tahoma" w:hint="eastAsia"/>
                                <w:color w:val="0B5294"/>
                                <w:spacing w:val="-4"/>
                                <w:sz w:val="24"/>
                                <w:szCs w:val="24"/>
                                <w:rtl/>
                              </w:rPr>
                              <w:t>על</w:t>
                            </w:r>
                            <w:r w:rsidRPr="00B8512D">
                              <w:rPr>
                                <w:rFonts w:cs="Tahoma"/>
                                <w:color w:val="0B5294"/>
                                <w:spacing w:val="-4"/>
                                <w:sz w:val="24"/>
                                <w:szCs w:val="24"/>
                                <w:rtl/>
                              </w:rPr>
                              <w:t xml:space="preserve"> </w:t>
                            </w:r>
                            <w:r w:rsidRPr="00B8512D">
                              <w:rPr>
                                <w:rFonts w:cs="Tahoma" w:hint="eastAsia"/>
                                <w:color w:val="0B5294"/>
                                <w:spacing w:val="-4"/>
                                <w:sz w:val="24"/>
                                <w:szCs w:val="24"/>
                                <w:rtl/>
                              </w:rPr>
                              <w:t>מנכ</w:t>
                            </w:r>
                            <w:r w:rsidRPr="00B8512D">
                              <w:rPr>
                                <w:rFonts w:cs="Tahoma"/>
                                <w:color w:val="0B5294"/>
                                <w:spacing w:val="-4"/>
                                <w:sz w:val="24"/>
                                <w:szCs w:val="24"/>
                                <w:rtl/>
                              </w:rPr>
                              <w:t>"</w:t>
                            </w:r>
                            <w:r w:rsidRPr="00B8512D">
                              <w:rPr>
                                <w:rFonts w:cs="Tahoma" w:hint="eastAsia"/>
                                <w:color w:val="0B5294"/>
                                <w:spacing w:val="-4"/>
                                <w:sz w:val="24"/>
                                <w:szCs w:val="24"/>
                                <w:rtl/>
                              </w:rPr>
                              <w:t>ל</w:t>
                            </w:r>
                            <w:r w:rsidRPr="00B8512D">
                              <w:rPr>
                                <w:rFonts w:cs="Tahoma"/>
                                <w:color w:val="0B5294"/>
                                <w:spacing w:val="-4"/>
                                <w:sz w:val="24"/>
                                <w:szCs w:val="24"/>
                                <w:rtl/>
                              </w:rPr>
                              <w:t xml:space="preserve"> </w:t>
                            </w:r>
                            <w:r w:rsidRPr="00B8512D">
                              <w:rPr>
                                <w:rFonts w:cs="Tahoma" w:hint="eastAsia"/>
                                <w:color w:val="0B5294"/>
                                <w:spacing w:val="-4"/>
                                <w:sz w:val="24"/>
                                <w:szCs w:val="24"/>
                                <w:rtl/>
                              </w:rPr>
                              <w:t>משרד</w:t>
                            </w:r>
                            <w:r w:rsidRPr="00B8512D">
                              <w:rPr>
                                <w:rFonts w:cs="Tahoma"/>
                                <w:color w:val="0B5294"/>
                                <w:spacing w:val="-4"/>
                                <w:sz w:val="24"/>
                                <w:szCs w:val="24"/>
                                <w:rtl/>
                              </w:rPr>
                              <w:t xml:space="preserve"> </w:t>
                            </w:r>
                            <w:r w:rsidRPr="00B8512D">
                              <w:rPr>
                                <w:rFonts w:cs="Tahoma" w:hint="eastAsia"/>
                                <w:color w:val="0B5294"/>
                                <w:spacing w:val="-4"/>
                                <w:sz w:val="24"/>
                                <w:szCs w:val="24"/>
                                <w:rtl/>
                              </w:rPr>
                              <w:t>הביטחון</w:t>
                            </w:r>
                            <w:r w:rsidRPr="00B8512D">
                              <w:rPr>
                                <w:rFonts w:cs="Tahoma"/>
                                <w:color w:val="0B5294"/>
                                <w:spacing w:val="-4"/>
                                <w:sz w:val="24"/>
                                <w:szCs w:val="24"/>
                                <w:rtl/>
                              </w:rPr>
                              <w:t xml:space="preserve">, </w:t>
                            </w:r>
                            <w:r w:rsidRPr="00B8512D">
                              <w:rPr>
                                <w:rFonts w:cs="Tahoma" w:hint="eastAsia"/>
                                <w:color w:val="0B5294"/>
                                <w:spacing w:val="-4"/>
                                <w:sz w:val="24"/>
                                <w:szCs w:val="24"/>
                                <w:rtl/>
                              </w:rPr>
                              <w:t>בשיתוף</w:t>
                            </w:r>
                            <w:r w:rsidRPr="00B8512D">
                              <w:rPr>
                                <w:rFonts w:cs="Tahoma"/>
                                <w:color w:val="0B5294"/>
                                <w:spacing w:val="-4"/>
                                <w:sz w:val="24"/>
                                <w:szCs w:val="24"/>
                                <w:rtl/>
                              </w:rPr>
                              <w:t xml:space="preserve"> </w:t>
                            </w:r>
                            <w:r w:rsidRPr="00B8512D">
                              <w:rPr>
                                <w:rFonts w:cs="Tahoma" w:hint="eastAsia"/>
                                <w:color w:val="0B5294"/>
                                <w:spacing w:val="-4"/>
                                <w:sz w:val="24"/>
                                <w:szCs w:val="24"/>
                                <w:rtl/>
                              </w:rPr>
                              <w:t>סגן</w:t>
                            </w:r>
                            <w:r w:rsidRPr="00B8512D">
                              <w:rPr>
                                <w:rFonts w:cs="Tahoma"/>
                                <w:color w:val="0B5294"/>
                                <w:spacing w:val="-4"/>
                                <w:sz w:val="24"/>
                                <w:szCs w:val="24"/>
                                <w:rtl/>
                              </w:rPr>
                              <w:t xml:space="preserve"> </w:t>
                            </w:r>
                            <w:r w:rsidRPr="00B8512D">
                              <w:rPr>
                                <w:rFonts w:cs="Tahoma" w:hint="eastAsia"/>
                                <w:color w:val="0B5294"/>
                                <w:spacing w:val="-4"/>
                                <w:sz w:val="24"/>
                                <w:szCs w:val="24"/>
                                <w:rtl/>
                              </w:rPr>
                              <w:t>הרמטכ</w:t>
                            </w:r>
                            <w:r w:rsidRPr="00B8512D">
                              <w:rPr>
                                <w:rFonts w:cs="Tahoma"/>
                                <w:color w:val="0B5294"/>
                                <w:spacing w:val="-4"/>
                                <w:sz w:val="24"/>
                                <w:szCs w:val="24"/>
                                <w:rtl/>
                              </w:rPr>
                              <w:t>"</w:t>
                            </w:r>
                            <w:r w:rsidRPr="00B8512D">
                              <w:rPr>
                                <w:rFonts w:cs="Tahoma" w:hint="eastAsia"/>
                                <w:color w:val="0B5294"/>
                                <w:spacing w:val="-4"/>
                                <w:sz w:val="24"/>
                                <w:szCs w:val="24"/>
                                <w:rtl/>
                              </w:rPr>
                              <w:t>ל</w:t>
                            </w:r>
                            <w:r w:rsidRPr="00B8512D">
                              <w:rPr>
                                <w:rFonts w:cs="Tahoma"/>
                                <w:color w:val="0B5294"/>
                                <w:spacing w:val="-4"/>
                                <w:sz w:val="24"/>
                                <w:szCs w:val="24"/>
                                <w:rtl/>
                              </w:rPr>
                              <w:t xml:space="preserve">, </w:t>
                            </w:r>
                            <w:r w:rsidRPr="00B8512D">
                              <w:rPr>
                                <w:rFonts w:cs="Tahoma" w:hint="eastAsia"/>
                                <w:color w:val="0B5294"/>
                                <w:spacing w:val="-4"/>
                                <w:sz w:val="24"/>
                                <w:szCs w:val="24"/>
                                <w:rtl/>
                              </w:rPr>
                              <w:t>להנחות</w:t>
                            </w:r>
                            <w:r w:rsidRPr="00B8512D">
                              <w:rPr>
                                <w:rFonts w:cs="Tahoma"/>
                                <w:color w:val="0B5294"/>
                                <w:spacing w:val="-4"/>
                                <w:sz w:val="24"/>
                                <w:szCs w:val="24"/>
                                <w:rtl/>
                              </w:rPr>
                              <w:t xml:space="preserve"> </w:t>
                            </w:r>
                            <w:r w:rsidRPr="00B8512D">
                              <w:rPr>
                                <w:rFonts w:cs="Tahoma" w:hint="eastAsia"/>
                                <w:color w:val="0B5294"/>
                                <w:spacing w:val="-4"/>
                                <w:sz w:val="24"/>
                                <w:szCs w:val="24"/>
                                <w:rtl/>
                              </w:rPr>
                              <w:t>על</w:t>
                            </w:r>
                            <w:r w:rsidRPr="00B8512D">
                              <w:rPr>
                                <w:rFonts w:cs="Tahoma"/>
                                <w:color w:val="0B5294"/>
                                <w:spacing w:val="-4"/>
                                <w:sz w:val="24"/>
                                <w:szCs w:val="24"/>
                                <w:rtl/>
                              </w:rPr>
                              <w:t xml:space="preserve"> </w:t>
                            </w:r>
                            <w:r w:rsidRPr="00B8512D">
                              <w:rPr>
                                <w:rFonts w:cs="Tahoma" w:hint="eastAsia"/>
                                <w:color w:val="0B5294"/>
                                <w:spacing w:val="-4"/>
                                <w:sz w:val="24"/>
                                <w:szCs w:val="24"/>
                                <w:rtl/>
                              </w:rPr>
                              <w:t>ביצוע</w:t>
                            </w:r>
                            <w:r w:rsidRPr="00B8512D">
                              <w:rPr>
                                <w:rFonts w:cs="Tahoma"/>
                                <w:color w:val="0B5294"/>
                                <w:spacing w:val="-4"/>
                                <w:sz w:val="24"/>
                                <w:szCs w:val="24"/>
                                <w:rtl/>
                              </w:rPr>
                              <w:t xml:space="preserve"> </w:t>
                            </w:r>
                            <w:r w:rsidRPr="00B8512D">
                              <w:rPr>
                                <w:rFonts w:cs="Tahoma" w:hint="eastAsia"/>
                                <w:color w:val="0B5294"/>
                                <w:spacing w:val="-4"/>
                                <w:sz w:val="24"/>
                                <w:szCs w:val="24"/>
                                <w:rtl/>
                              </w:rPr>
                              <w:t>עבודת</w:t>
                            </w:r>
                            <w:r w:rsidRPr="00B8512D">
                              <w:rPr>
                                <w:rFonts w:cs="Tahoma"/>
                                <w:color w:val="0B5294"/>
                                <w:spacing w:val="-4"/>
                                <w:sz w:val="24"/>
                                <w:szCs w:val="24"/>
                                <w:rtl/>
                              </w:rPr>
                              <w:t xml:space="preserve"> </w:t>
                            </w:r>
                            <w:r w:rsidRPr="00B8512D">
                              <w:rPr>
                                <w:rFonts w:cs="Tahoma" w:hint="eastAsia"/>
                                <w:color w:val="0B5294"/>
                                <w:spacing w:val="-4"/>
                                <w:sz w:val="24"/>
                                <w:szCs w:val="24"/>
                                <w:rtl/>
                              </w:rPr>
                              <w:t>מטה</w:t>
                            </w:r>
                            <w:r w:rsidRPr="00B8512D">
                              <w:rPr>
                                <w:rFonts w:cs="Tahoma"/>
                                <w:color w:val="0B5294"/>
                                <w:spacing w:val="-4"/>
                                <w:sz w:val="24"/>
                                <w:szCs w:val="24"/>
                                <w:rtl/>
                              </w:rPr>
                              <w:t xml:space="preserve"> </w:t>
                            </w:r>
                            <w:r w:rsidRPr="00B8512D">
                              <w:rPr>
                                <w:rFonts w:cs="Tahoma" w:hint="eastAsia"/>
                                <w:color w:val="0B5294"/>
                                <w:spacing w:val="-4"/>
                                <w:sz w:val="24"/>
                                <w:szCs w:val="24"/>
                                <w:rtl/>
                              </w:rPr>
                              <w:t>מקיפה</w:t>
                            </w:r>
                            <w:r w:rsidRPr="00B8512D">
                              <w:rPr>
                                <w:rFonts w:cs="Tahoma"/>
                                <w:color w:val="0B5294"/>
                                <w:spacing w:val="-4"/>
                                <w:sz w:val="24"/>
                                <w:szCs w:val="24"/>
                                <w:rtl/>
                              </w:rPr>
                              <w:t xml:space="preserve">, </w:t>
                            </w:r>
                            <w:r w:rsidRPr="00B8512D">
                              <w:rPr>
                                <w:rFonts w:cs="Tahoma" w:hint="eastAsia"/>
                                <w:color w:val="0B5294"/>
                                <w:spacing w:val="-4"/>
                                <w:sz w:val="24"/>
                                <w:szCs w:val="24"/>
                                <w:rtl/>
                              </w:rPr>
                              <w:t>בשיתוף</w:t>
                            </w:r>
                            <w:r w:rsidRPr="00B8512D">
                              <w:rPr>
                                <w:rFonts w:cs="Tahoma"/>
                                <w:color w:val="0B5294"/>
                                <w:spacing w:val="-4"/>
                                <w:sz w:val="24"/>
                                <w:szCs w:val="24"/>
                                <w:rtl/>
                              </w:rPr>
                              <w:t xml:space="preserve"> </w:t>
                            </w:r>
                            <w:r w:rsidRPr="00B8512D">
                              <w:rPr>
                                <w:rFonts w:cs="Tahoma" w:hint="eastAsia"/>
                                <w:color w:val="0B5294"/>
                                <w:spacing w:val="-4"/>
                                <w:sz w:val="24"/>
                                <w:szCs w:val="24"/>
                                <w:rtl/>
                              </w:rPr>
                              <w:t>גורמים</w:t>
                            </w:r>
                            <w:r w:rsidRPr="00B8512D">
                              <w:rPr>
                                <w:rFonts w:cs="Tahoma"/>
                                <w:color w:val="0B5294"/>
                                <w:spacing w:val="-4"/>
                                <w:sz w:val="24"/>
                                <w:szCs w:val="24"/>
                                <w:rtl/>
                              </w:rPr>
                              <w:t xml:space="preserve"> </w:t>
                            </w:r>
                            <w:r w:rsidRPr="00B8512D">
                              <w:rPr>
                                <w:rFonts w:cs="Tahoma" w:hint="eastAsia"/>
                                <w:color w:val="0B5294"/>
                                <w:spacing w:val="-4"/>
                                <w:sz w:val="24"/>
                                <w:szCs w:val="24"/>
                                <w:rtl/>
                              </w:rPr>
                              <w:t>צבאיים</w:t>
                            </w:r>
                            <w:r w:rsidRPr="00B8512D">
                              <w:rPr>
                                <w:rFonts w:cs="Tahoma"/>
                                <w:color w:val="0B5294"/>
                                <w:spacing w:val="-4"/>
                                <w:sz w:val="24"/>
                                <w:szCs w:val="24"/>
                                <w:rtl/>
                              </w:rPr>
                              <w:t xml:space="preserve"> </w:t>
                            </w:r>
                            <w:r w:rsidRPr="00B8512D">
                              <w:rPr>
                                <w:rFonts w:cs="Tahoma" w:hint="eastAsia"/>
                                <w:color w:val="0B5294"/>
                                <w:spacing w:val="-4"/>
                                <w:sz w:val="24"/>
                                <w:szCs w:val="24"/>
                                <w:rtl/>
                              </w:rPr>
                              <w:t>וחוץ</w:t>
                            </w:r>
                            <w:r w:rsidRPr="00B8512D">
                              <w:rPr>
                                <w:rFonts w:cs="Tahoma"/>
                                <w:color w:val="0B5294"/>
                                <w:spacing w:val="-4"/>
                                <w:sz w:val="24"/>
                                <w:szCs w:val="24"/>
                                <w:rtl/>
                              </w:rPr>
                              <w:t>-</w:t>
                            </w:r>
                            <w:r w:rsidRPr="00B8512D">
                              <w:rPr>
                                <w:rFonts w:cs="Tahoma" w:hint="eastAsia"/>
                                <w:color w:val="0B5294"/>
                                <w:spacing w:val="-4"/>
                                <w:sz w:val="24"/>
                                <w:szCs w:val="24"/>
                                <w:rtl/>
                              </w:rPr>
                              <w:t>צבאיים</w:t>
                            </w:r>
                            <w:r w:rsidRPr="00B8512D">
                              <w:rPr>
                                <w:rFonts w:cs="Tahoma"/>
                                <w:color w:val="0B5294"/>
                                <w:spacing w:val="-4"/>
                                <w:sz w:val="24"/>
                                <w:szCs w:val="24"/>
                                <w:rtl/>
                              </w:rPr>
                              <w:t xml:space="preserve"> </w:t>
                            </w:r>
                            <w:r w:rsidRPr="00B8512D">
                              <w:rPr>
                                <w:rFonts w:cs="Tahoma" w:hint="eastAsia"/>
                                <w:color w:val="0B5294"/>
                                <w:spacing w:val="-4"/>
                                <w:sz w:val="24"/>
                                <w:szCs w:val="24"/>
                                <w:rtl/>
                              </w:rPr>
                              <w:t>רלוונטיים</w:t>
                            </w:r>
                            <w:r w:rsidRPr="00B8512D">
                              <w:rPr>
                                <w:rFonts w:cs="Tahoma"/>
                                <w:color w:val="0B5294"/>
                                <w:spacing w:val="-4"/>
                                <w:sz w:val="24"/>
                                <w:szCs w:val="24"/>
                                <w:rtl/>
                              </w:rPr>
                              <w:t xml:space="preserve">, </w:t>
                            </w:r>
                            <w:r w:rsidRPr="00B8512D">
                              <w:rPr>
                                <w:rFonts w:cs="Tahoma" w:hint="eastAsia"/>
                                <w:color w:val="0B5294"/>
                                <w:spacing w:val="-4"/>
                                <w:sz w:val="24"/>
                                <w:szCs w:val="24"/>
                                <w:rtl/>
                              </w:rPr>
                              <w:t>כדי</w:t>
                            </w:r>
                            <w:r w:rsidRPr="00B8512D">
                              <w:rPr>
                                <w:rFonts w:cs="Tahoma"/>
                                <w:color w:val="0B5294"/>
                                <w:spacing w:val="-4"/>
                                <w:sz w:val="24"/>
                                <w:szCs w:val="24"/>
                                <w:rtl/>
                              </w:rPr>
                              <w:t xml:space="preserve"> </w:t>
                            </w:r>
                            <w:r w:rsidRPr="00B8512D">
                              <w:rPr>
                                <w:rFonts w:cs="Tahoma" w:hint="eastAsia"/>
                                <w:color w:val="0B5294"/>
                                <w:spacing w:val="-4"/>
                                <w:sz w:val="24"/>
                                <w:szCs w:val="24"/>
                                <w:rtl/>
                              </w:rPr>
                              <w:t>לבחון</w:t>
                            </w:r>
                            <w:r w:rsidRPr="00B8512D">
                              <w:rPr>
                                <w:rFonts w:cs="Tahoma"/>
                                <w:color w:val="0B5294"/>
                                <w:spacing w:val="-4"/>
                                <w:sz w:val="24"/>
                                <w:szCs w:val="24"/>
                                <w:rtl/>
                              </w:rPr>
                              <w:t xml:space="preserve"> </w:t>
                            </w:r>
                            <w:r w:rsidRPr="00B8512D">
                              <w:rPr>
                                <w:rFonts w:cs="Tahoma" w:hint="eastAsia"/>
                                <w:color w:val="0B5294"/>
                                <w:spacing w:val="-4"/>
                                <w:sz w:val="24"/>
                                <w:szCs w:val="24"/>
                                <w:rtl/>
                              </w:rPr>
                              <w:t>כיצד</w:t>
                            </w:r>
                            <w:r w:rsidRPr="00B8512D">
                              <w:rPr>
                                <w:rFonts w:cs="Tahoma"/>
                                <w:color w:val="0B5294"/>
                                <w:spacing w:val="-4"/>
                                <w:sz w:val="24"/>
                                <w:szCs w:val="24"/>
                                <w:rtl/>
                              </w:rPr>
                              <w:t xml:space="preserve"> </w:t>
                            </w:r>
                            <w:r w:rsidRPr="00B8512D">
                              <w:rPr>
                                <w:rFonts w:cs="Tahoma" w:hint="eastAsia"/>
                                <w:color w:val="0B5294"/>
                                <w:spacing w:val="-4"/>
                                <w:sz w:val="24"/>
                                <w:szCs w:val="24"/>
                                <w:rtl/>
                              </w:rPr>
                              <w:t>ניתן</w:t>
                            </w:r>
                            <w:r w:rsidRPr="00B8512D">
                              <w:rPr>
                                <w:rFonts w:cs="Tahoma"/>
                                <w:color w:val="0B5294"/>
                                <w:spacing w:val="-4"/>
                                <w:sz w:val="24"/>
                                <w:szCs w:val="24"/>
                                <w:rtl/>
                              </w:rPr>
                              <w:t xml:space="preserve"> </w:t>
                            </w:r>
                            <w:r w:rsidRPr="00B8512D">
                              <w:rPr>
                                <w:rFonts w:cs="Tahoma" w:hint="eastAsia"/>
                                <w:color w:val="0B5294"/>
                                <w:spacing w:val="-4"/>
                                <w:sz w:val="24"/>
                                <w:szCs w:val="24"/>
                                <w:rtl/>
                              </w:rPr>
                              <w:t>להבטיח</w:t>
                            </w:r>
                            <w:r w:rsidRPr="00B8512D">
                              <w:rPr>
                                <w:rFonts w:cs="Tahoma"/>
                                <w:color w:val="0B5294"/>
                                <w:spacing w:val="-4"/>
                                <w:sz w:val="24"/>
                                <w:szCs w:val="24"/>
                                <w:rtl/>
                              </w:rPr>
                              <w:t xml:space="preserve"> </w:t>
                            </w:r>
                            <w:r w:rsidRPr="00B8512D">
                              <w:rPr>
                                <w:rFonts w:cs="Tahoma" w:hint="eastAsia"/>
                                <w:color w:val="0B5294"/>
                                <w:spacing w:val="-4"/>
                                <w:sz w:val="24"/>
                                <w:szCs w:val="24"/>
                                <w:rtl/>
                              </w:rPr>
                              <w:t>את</w:t>
                            </w:r>
                            <w:r w:rsidRPr="00B8512D">
                              <w:rPr>
                                <w:rFonts w:cs="Tahoma"/>
                                <w:color w:val="0B5294"/>
                                <w:spacing w:val="-4"/>
                                <w:sz w:val="24"/>
                                <w:szCs w:val="24"/>
                                <w:rtl/>
                              </w:rPr>
                              <w:t xml:space="preserve"> </w:t>
                            </w:r>
                            <w:r w:rsidRPr="00B8512D">
                              <w:rPr>
                                <w:rFonts w:cs="Tahoma" w:hint="eastAsia"/>
                                <w:color w:val="0B5294"/>
                                <w:spacing w:val="-4"/>
                                <w:sz w:val="24"/>
                                <w:szCs w:val="24"/>
                                <w:rtl/>
                              </w:rPr>
                              <w:t>קיומם</w:t>
                            </w:r>
                            <w:r w:rsidRPr="00B8512D">
                              <w:rPr>
                                <w:rFonts w:cs="Tahoma"/>
                                <w:color w:val="0B5294"/>
                                <w:spacing w:val="-4"/>
                                <w:sz w:val="24"/>
                                <w:szCs w:val="24"/>
                                <w:rtl/>
                              </w:rPr>
                              <w:t xml:space="preserve"> </w:t>
                            </w:r>
                            <w:r w:rsidRPr="00B8512D">
                              <w:rPr>
                                <w:rFonts w:cs="Tahoma" w:hint="eastAsia"/>
                                <w:color w:val="0B5294"/>
                                <w:spacing w:val="-4"/>
                                <w:sz w:val="24"/>
                                <w:szCs w:val="24"/>
                                <w:rtl/>
                              </w:rPr>
                              <w:t>של</w:t>
                            </w:r>
                            <w:r w:rsidRPr="00B8512D">
                              <w:rPr>
                                <w:rFonts w:cs="Tahoma"/>
                                <w:color w:val="0B5294"/>
                                <w:spacing w:val="-4"/>
                                <w:sz w:val="24"/>
                                <w:szCs w:val="24"/>
                                <w:rtl/>
                              </w:rPr>
                              <w:t xml:space="preserve"> </w:t>
                            </w:r>
                            <w:r w:rsidRPr="00B8512D">
                              <w:rPr>
                                <w:rFonts w:cs="Tahoma" w:hint="eastAsia"/>
                                <w:color w:val="0B5294"/>
                                <w:spacing w:val="-4"/>
                                <w:sz w:val="24"/>
                                <w:szCs w:val="24"/>
                                <w:rtl/>
                              </w:rPr>
                              <w:t>עקרונות</w:t>
                            </w:r>
                            <w:r w:rsidRPr="00B8512D">
                              <w:rPr>
                                <w:rFonts w:cs="Tahoma"/>
                                <w:color w:val="0B5294"/>
                                <w:spacing w:val="-4"/>
                                <w:sz w:val="24"/>
                                <w:szCs w:val="24"/>
                                <w:rtl/>
                              </w:rPr>
                              <w:t xml:space="preserve"> </w:t>
                            </w:r>
                            <w:r w:rsidRPr="00B8512D">
                              <w:rPr>
                                <w:rFonts w:cs="Tahoma" w:hint="eastAsia"/>
                                <w:color w:val="0B5294"/>
                                <w:spacing w:val="-4"/>
                                <w:sz w:val="24"/>
                                <w:szCs w:val="24"/>
                                <w:rtl/>
                              </w:rPr>
                              <w:t>החקירה</w:t>
                            </w:r>
                            <w:r w:rsidRPr="00B8512D">
                              <w:rPr>
                                <w:rFonts w:cs="Tahoma"/>
                                <w:color w:val="0B5294"/>
                                <w:spacing w:val="-4"/>
                                <w:sz w:val="24"/>
                                <w:szCs w:val="24"/>
                                <w:rtl/>
                              </w:rPr>
                              <w:t xml:space="preserve"> </w:t>
                            </w:r>
                            <w:r w:rsidRPr="00B8512D">
                              <w:rPr>
                                <w:rFonts w:cs="Tahoma" w:hint="eastAsia"/>
                                <w:color w:val="0B5294"/>
                                <w:spacing w:val="-4"/>
                                <w:sz w:val="24"/>
                                <w:szCs w:val="24"/>
                                <w:rtl/>
                              </w:rPr>
                              <w:t>המקצועית</w:t>
                            </w:r>
                            <w:r w:rsidRPr="00B8512D">
                              <w:rPr>
                                <w:rFonts w:cs="Tahoma"/>
                                <w:color w:val="0B5294"/>
                                <w:spacing w:val="-4"/>
                                <w:sz w:val="24"/>
                                <w:szCs w:val="24"/>
                                <w:rtl/>
                              </w:rPr>
                              <w:t xml:space="preserve"> </w:t>
                            </w:r>
                            <w:r w:rsidRPr="00B8512D">
                              <w:rPr>
                                <w:rFonts w:cs="Tahoma" w:hint="eastAsia"/>
                                <w:color w:val="0B5294"/>
                                <w:spacing w:val="-4"/>
                                <w:sz w:val="24"/>
                                <w:szCs w:val="24"/>
                                <w:rtl/>
                              </w:rPr>
                              <w:t>שבהם</w:t>
                            </w:r>
                            <w:r w:rsidRPr="00B8512D">
                              <w:rPr>
                                <w:rFonts w:cs="Tahoma"/>
                                <w:color w:val="0B5294"/>
                                <w:spacing w:val="-4"/>
                                <w:sz w:val="24"/>
                                <w:szCs w:val="24"/>
                                <w:rtl/>
                              </w:rPr>
                              <w:t xml:space="preserve"> </w:t>
                            </w:r>
                            <w:r w:rsidRPr="00B8512D">
                              <w:rPr>
                                <w:rFonts w:cs="Tahoma" w:hint="eastAsia"/>
                                <w:color w:val="0B5294"/>
                                <w:spacing w:val="-4"/>
                                <w:sz w:val="24"/>
                                <w:szCs w:val="24"/>
                                <w:rtl/>
                              </w:rPr>
                              <w:t>צריכה</w:t>
                            </w:r>
                            <w:r w:rsidRPr="00B8512D">
                              <w:rPr>
                                <w:rFonts w:cs="Tahoma"/>
                                <w:color w:val="0B5294"/>
                                <w:spacing w:val="-4"/>
                                <w:sz w:val="24"/>
                                <w:szCs w:val="24"/>
                                <w:rtl/>
                              </w:rPr>
                              <w:t xml:space="preserve"> </w:t>
                            </w:r>
                            <w:r w:rsidRPr="00B8512D">
                              <w:rPr>
                                <w:rFonts w:cs="Tahoma" w:hint="eastAsia"/>
                                <w:color w:val="0B5294"/>
                                <w:spacing w:val="-4"/>
                                <w:sz w:val="24"/>
                                <w:szCs w:val="24"/>
                                <w:rtl/>
                              </w:rPr>
                              <w:t>מצ</w:t>
                            </w:r>
                            <w:r w:rsidRPr="00B8512D">
                              <w:rPr>
                                <w:rFonts w:cs="Tahoma"/>
                                <w:color w:val="0B5294"/>
                                <w:spacing w:val="-4"/>
                                <w:sz w:val="24"/>
                                <w:szCs w:val="24"/>
                                <w:rtl/>
                              </w:rPr>
                              <w:t>"</w:t>
                            </w:r>
                            <w:r w:rsidRPr="00B8512D">
                              <w:rPr>
                                <w:rFonts w:cs="Tahoma" w:hint="eastAsia"/>
                                <w:color w:val="0B5294"/>
                                <w:spacing w:val="-4"/>
                                <w:sz w:val="24"/>
                                <w:szCs w:val="24"/>
                                <w:rtl/>
                              </w:rPr>
                              <w:t>ח</w:t>
                            </w:r>
                            <w:r w:rsidRPr="00B8512D">
                              <w:rPr>
                                <w:rFonts w:cs="Tahoma"/>
                                <w:color w:val="0B5294"/>
                                <w:spacing w:val="-4"/>
                                <w:sz w:val="24"/>
                                <w:szCs w:val="24"/>
                                <w:rtl/>
                              </w:rPr>
                              <w:t xml:space="preserve"> </w:t>
                            </w:r>
                            <w:r w:rsidRPr="00B8512D">
                              <w:rPr>
                                <w:rFonts w:cs="Tahoma" w:hint="eastAsia"/>
                                <w:color w:val="0B5294"/>
                                <w:spacing w:val="-4"/>
                                <w:sz w:val="24"/>
                                <w:szCs w:val="24"/>
                                <w:rtl/>
                              </w:rPr>
                              <w:t>לעמוד</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995602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7850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683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881D99" w:rsidP="00B8512D">
                      <w:pPr>
                        <w:spacing w:after="0" w:line="240" w:lineRule="auto"/>
                        <w:rPr>
                          <w:color w:val="0B5294"/>
                          <w:spacing w:val="-4"/>
                          <w:sz w:val="24"/>
                          <w:szCs w:val="24"/>
                          <w:rtl/>
                          <w:cs/>
                        </w:rPr>
                      </w:pPr>
                      <w:r w:rsidRPr="00B8512D">
                        <w:rPr>
                          <w:rFonts w:cs="Tahoma" w:hint="eastAsia"/>
                          <w:color w:val="0B5294"/>
                          <w:spacing w:val="-4"/>
                          <w:sz w:val="24"/>
                          <w:szCs w:val="24"/>
                          <w:rtl/>
                        </w:rPr>
                        <w:t>על</w:t>
                      </w:r>
                      <w:r w:rsidRPr="00B8512D">
                        <w:rPr>
                          <w:rFonts w:cs="Tahoma"/>
                          <w:color w:val="0B5294"/>
                          <w:spacing w:val="-4"/>
                          <w:sz w:val="24"/>
                          <w:szCs w:val="24"/>
                          <w:rtl/>
                        </w:rPr>
                        <w:t xml:space="preserve"> </w:t>
                      </w:r>
                      <w:r w:rsidRPr="00B8512D">
                        <w:rPr>
                          <w:rFonts w:cs="Tahoma" w:hint="eastAsia"/>
                          <w:color w:val="0B5294"/>
                          <w:spacing w:val="-4"/>
                          <w:sz w:val="24"/>
                          <w:szCs w:val="24"/>
                          <w:rtl/>
                        </w:rPr>
                        <w:t>מנכ</w:t>
                      </w:r>
                      <w:r w:rsidRPr="00B8512D">
                        <w:rPr>
                          <w:rFonts w:cs="Tahoma"/>
                          <w:color w:val="0B5294"/>
                          <w:spacing w:val="-4"/>
                          <w:sz w:val="24"/>
                          <w:szCs w:val="24"/>
                          <w:rtl/>
                        </w:rPr>
                        <w:t>"</w:t>
                      </w:r>
                      <w:r w:rsidRPr="00B8512D">
                        <w:rPr>
                          <w:rFonts w:cs="Tahoma" w:hint="eastAsia"/>
                          <w:color w:val="0B5294"/>
                          <w:spacing w:val="-4"/>
                          <w:sz w:val="24"/>
                          <w:szCs w:val="24"/>
                          <w:rtl/>
                        </w:rPr>
                        <w:t>ל</w:t>
                      </w:r>
                      <w:r w:rsidRPr="00B8512D">
                        <w:rPr>
                          <w:rFonts w:cs="Tahoma"/>
                          <w:color w:val="0B5294"/>
                          <w:spacing w:val="-4"/>
                          <w:sz w:val="24"/>
                          <w:szCs w:val="24"/>
                          <w:rtl/>
                        </w:rPr>
                        <w:t xml:space="preserve"> </w:t>
                      </w:r>
                      <w:r w:rsidRPr="00B8512D">
                        <w:rPr>
                          <w:rFonts w:cs="Tahoma" w:hint="eastAsia"/>
                          <w:color w:val="0B5294"/>
                          <w:spacing w:val="-4"/>
                          <w:sz w:val="24"/>
                          <w:szCs w:val="24"/>
                          <w:rtl/>
                        </w:rPr>
                        <w:t>משרד</w:t>
                      </w:r>
                      <w:r w:rsidRPr="00B8512D">
                        <w:rPr>
                          <w:rFonts w:cs="Tahoma"/>
                          <w:color w:val="0B5294"/>
                          <w:spacing w:val="-4"/>
                          <w:sz w:val="24"/>
                          <w:szCs w:val="24"/>
                          <w:rtl/>
                        </w:rPr>
                        <w:t xml:space="preserve"> </w:t>
                      </w:r>
                      <w:r w:rsidRPr="00B8512D">
                        <w:rPr>
                          <w:rFonts w:cs="Tahoma" w:hint="eastAsia"/>
                          <w:color w:val="0B5294"/>
                          <w:spacing w:val="-4"/>
                          <w:sz w:val="24"/>
                          <w:szCs w:val="24"/>
                          <w:rtl/>
                        </w:rPr>
                        <w:t>הביטחון</w:t>
                      </w:r>
                      <w:r w:rsidRPr="00B8512D">
                        <w:rPr>
                          <w:rFonts w:cs="Tahoma"/>
                          <w:color w:val="0B5294"/>
                          <w:spacing w:val="-4"/>
                          <w:sz w:val="24"/>
                          <w:szCs w:val="24"/>
                          <w:rtl/>
                        </w:rPr>
                        <w:t xml:space="preserve">, </w:t>
                      </w:r>
                      <w:r w:rsidRPr="00B8512D">
                        <w:rPr>
                          <w:rFonts w:cs="Tahoma" w:hint="eastAsia"/>
                          <w:color w:val="0B5294"/>
                          <w:spacing w:val="-4"/>
                          <w:sz w:val="24"/>
                          <w:szCs w:val="24"/>
                          <w:rtl/>
                        </w:rPr>
                        <w:t>בשיתוף</w:t>
                      </w:r>
                      <w:r w:rsidRPr="00B8512D">
                        <w:rPr>
                          <w:rFonts w:cs="Tahoma"/>
                          <w:color w:val="0B5294"/>
                          <w:spacing w:val="-4"/>
                          <w:sz w:val="24"/>
                          <w:szCs w:val="24"/>
                          <w:rtl/>
                        </w:rPr>
                        <w:t xml:space="preserve"> </w:t>
                      </w:r>
                      <w:r w:rsidRPr="00B8512D">
                        <w:rPr>
                          <w:rFonts w:cs="Tahoma" w:hint="eastAsia"/>
                          <w:color w:val="0B5294"/>
                          <w:spacing w:val="-4"/>
                          <w:sz w:val="24"/>
                          <w:szCs w:val="24"/>
                          <w:rtl/>
                        </w:rPr>
                        <w:t>סגן</w:t>
                      </w:r>
                      <w:r w:rsidRPr="00B8512D">
                        <w:rPr>
                          <w:rFonts w:cs="Tahoma"/>
                          <w:color w:val="0B5294"/>
                          <w:spacing w:val="-4"/>
                          <w:sz w:val="24"/>
                          <w:szCs w:val="24"/>
                          <w:rtl/>
                        </w:rPr>
                        <w:t xml:space="preserve"> </w:t>
                      </w:r>
                      <w:r w:rsidRPr="00B8512D">
                        <w:rPr>
                          <w:rFonts w:cs="Tahoma" w:hint="eastAsia"/>
                          <w:color w:val="0B5294"/>
                          <w:spacing w:val="-4"/>
                          <w:sz w:val="24"/>
                          <w:szCs w:val="24"/>
                          <w:rtl/>
                        </w:rPr>
                        <w:t>הרמטכ</w:t>
                      </w:r>
                      <w:r w:rsidRPr="00B8512D">
                        <w:rPr>
                          <w:rFonts w:cs="Tahoma"/>
                          <w:color w:val="0B5294"/>
                          <w:spacing w:val="-4"/>
                          <w:sz w:val="24"/>
                          <w:szCs w:val="24"/>
                          <w:rtl/>
                        </w:rPr>
                        <w:t>"</w:t>
                      </w:r>
                      <w:r w:rsidRPr="00B8512D">
                        <w:rPr>
                          <w:rFonts w:cs="Tahoma" w:hint="eastAsia"/>
                          <w:color w:val="0B5294"/>
                          <w:spacing w:val="-4"/>
                          <w:sz w:val="24"/>
                          <w:szCs w:val="24"/>
                          <w:rtl/>
                        </w:rPr>
                        <w:t>ל</w:t>
                      </w:r>
                      <w:r w:rsidRPr="00B8512D">
                        <w:rPr>
                          <w:rFonts w:cs="Tahoma"/>
                          <w:color w:val="0B5294"/>
                          <w:spacing w:val="-4"/>
                          <w:sz w:val="24"/>
                          <w:szCs w:val="24"/>
                          <w:rtl/>
                        </w:rPr>
                        <w:t xml:space="preserve">, </w:t>
                      </w:r>
                      <w:r w:rsidRPr="00B8512D">
                        <w:rPr>
                          <w:rFonts w:cs="Tahoma" w:hint="eastAsia"/>
                          <w:color w:val="0B5294"/>
                          <w:spacing w:val="-4"/>
                          <w:sz w:val="24"/>
                          <w:szCs w:val="24"/>
                          <w:rtl/>
                        </w:rPr>
                        <w:t>להנחות</w:t>
                      </w:r>
                      <w:r w:rsidRPr="00B8512D">
                        <w:rPr>
                          <w:rFonts w:cs="Tahoma"/>
                          <w:color w:val="0B5294"/>
                          <w:spacing w:val="-4"/>
                          <w:sz w:val="24"/>
                          <w:szCs w:val="24"/>
                          <w:rtl/>
                        </w:rPr>
                        <w:t xml:space="preserve"> </w:t>
                      </w:r>
                      <w:r w:rsidRPr="00B8512D">
                        <w:rPr>
                          <w:rFonts w:cs="Tahoma" w:hint="eastAsia"/>
                          <w:color w:val="0B5294"/>
                          <w:spacing w:val="-4"/>
                          <w:sz w:val="24"/>
                          <w:szCs w:val="24"/>
                          <w:rtl/>
                        </w:rPr>
                        <w:t>על</w:t>
                      </w:r>
                      <w:r w:rsidRPr="00B8512D">
                        <w:rPr>
                          <w:rFonts w:cs="Tahoma"/>
                          <w:color w:val="0B5294"/>
                          <w:spacing w:val="-4"/>
                          <w:sz w:val="24"/>
                          <w:szCs w:val="24"/>
                          <w:rtl/>
                        </w:rPr>
                        <w:t xml:space="preserve"> </w:t>
                      </w:r>
                      <w:r w:rsidRPr="00B8512D">
                        <w:rPr>
                          <w:rFonts w:cs="Tahoma" w:hint="eastAsia"/>
                          <w:color w:val="0B5294"/>
                          <w:spacing w:val="-4"/>
                          <w:sz w:val="24"/>
                          <w:szCs w:val="24"/>
                          <w:rtl/>
                        </w:rPr>
                        <w:t>ביצוע</w:t>
                      </w:r>
                      <w:r w:rsidRPr="00B8512D">
                        <w:rPr>
                          <w:rFonts w:cs="Tahoma"/>
                          <w:color w:val="0B5294"/>
                          <w:spacing w:val="-4"/>
                          <w:sz w:val="24"/>
                          <w:szCs w:val="24"/>
                          <w:rtl/>
                        </w:rPr>
                        <w:t xml:space="preserve"> </w:t>
                      </w:r>
                      <w:r w:rsidRPr="00B8512D">
                        <w:rPr>
                          <w:rFonts w:cs="Tahoma" w:hint="eastAsia"/>
                          <w:color w:val="0B5294"/>
                          <w:spacing w:val="-4"/>
                          <w:sz w:val="24"/>
                          <w:szCs w:val="24"/>
                          <w:rtl/>
                        </w:rPr>
                        <w:t>עבודת</w:t>
                      </w:r>
                      <w:r w:rsidRPr="00B8512D">
                        <w:rPr>
                          <w:rFonts w:cs="Tahoma"/>
                          <w:color w:val="0B5294"/>
                          <w:spacing w:val="-4"/>
                          <w:sz w:val="24"/>
                          <w:szCs w:val="24"/>
                          <w:rtl/>
                        </w:rPr>
                        <w:t xml:space="preserve"> </w:t>
                      </w:r>
                      <w:r w:rsidRPr="00B8512D">
                        <w:rPr>
                          <w:rFonts w:cs="Tahoma" w:hint="eastAsia"/>
                          <w:color w:val="0B5294"/>
                          <w:spacing w:val="-4"/>
                          <w:sz w:val="24"/>
                          <w:szCs w:val="24"/>
                          <w:rtl/>
                        </w:rPr>
                        <w:t>מטה</w:t>
                      </w:r>
                      <w:r w:rsidRPr="00B8512D">
                        <w:rPr>
                          <w:rFonts w:cs="Tahoma"/>
                          <w:color w:val="0B5294"/>
                          <w:spacing w:val="-4"/>
                          <w:sz w:val="24"/>
                          <w:szCs w:val="24"/>
                          <w:rtl/>
                        </w:rPr>
                        <w:t xml:space="preserve"> </w:t>
                      </w:r>
                      <w:r w:rsidRPr="00B8512D">
                        <w:rPr>
                          <w:rFonts w:cs="Tahoma" w:hint="eastAsia"/>
                          <w:color w:val="0B5294"/>
                          <w:spacing w:val="-4"/>
                          <w:sz w:val="24"/>
                          <w:szCs w:val="24"/>
                          <w:rtl/>
                        </w:rPr>
                        <w:t>מקיפה</w:t>
                      </w:r>
                      <w:r w:rsidRPr="00B8512D">
                        <w:rPr>
                          <w:rFonts w:cs="Tahoma"/>
                          <w:color w:val="0B5294"/>
                          <w:spacing w:val="-4"/>
                          <w:sz w:val="24"/>
                          <w:szCs w:val="24"/>
                          <w:rtl/>
                        </w:rPr>
                        <w:t xml:space="preserve">, </w:t>
                      </w:r>
                      <w:r w:rsidRPr="00B8512D">
                        <w:rPr>
                          <w:rFonts w:cs="Tahoma" w:hint="eastAsia"/>
                          <w:color w:val="0B5294"/>
                          <w:spacing w:val="-4"/>
                          <w:sz w:val="24"/>
                          <w:szCs w:val="24"/>
                          <w:rtl/>
                        </w:rPr>
                        <w:t>בשיתוף</w:t>
                      </w:r>
                      <w:r w:rsidRPr="00B8512D">
                        <w:rPr>
                          <w:rFonts w:cs="Tahoma"/>
                          <w:color w:val="0B5294"/>
                          <w:spacing w:val="-4"/>
                          <w:sz w:val="24"/>
                          <w:szCs w:val="24"/>
                          <w:rtl/>
                        </w:rPr>
                        <w:t xml:space="preserve"> </w:t>
                      </w:r>
                      <w:r w:rsidRPr="00B8512D">
                        <w:rPr>
                          <w:rFonts w:cs="Tahoma" w:hint="eastAsia"/>
                          <w:color w:val="0B5294"/>
                          <w:spacing w:val="-4"/>
                          <w:sz w:val="24"/>
                          <w:szCs w:val="24"/>
                          <w:rtl/>
                        </w:rPr>
                        <w:t>גורמים</w:t>
                      </w:r>
                      <w:r w:rsidRPr="00B8512D">
                        <w:rPr>
                          <w:rFonts w:cs="Tahoma"/>
                          <w:color w:val="0B5294"/>
                          <w:spacing w:val="-4"/>
                          <w:sz w:val="24"/>
                          <w:szCs w:val="24"/>
                          <w:rtl/>
                        </w:rPr>
                        <w:t xml:space="preserve"> </w:t>
                      </w:r>
                      <w:r w:rsidRPr="00B8512D">
                        <w:rPr>
                          <w:rFonts w:cs="Tahoma" w:hint="eastAsia"/>
                          <w:color w:val="0B5294"/>
                          <w:spacing w:val="-4"/>
                          <w:sz w:val="24"/>
                          <w:szCs w:val="24"/>
                          <w:rtl/>
                        </w:rPr>
                        <w:t>צבאיים</w:t>
                      </w:r>
                      <w:r w:rsidRPr="00B8512D">
                        <w:rPr>
                          <w:rFonts w:cs="Tahoma"/>
                          <w:color w:val="0B5294"/>
                          <w:spacing w:val="-4"/>
                          <w:sz w:val="24"/>
                          <w:szCs w:val="24"/>
                          <w:rtl/>
                        </w:rPr>
                        <w:t xml:space="preserve"> </w:t>
                      </w:r>
                      <w:r w:rsidRPr="00B8512D">
                        <w:rPr>
                          <w:rFonts w:cs="Tahoma" w:hint="eastAsia"/>
                          <w:color w:val="0B5294"/>
                          <w:spacing w:val="-4"/>
                          <w:sz w:val="24"/>
                          <w:szCs w:val="24"/>
                          <w:rtl/>
                        </w:rPr>
                        <w:t>וחוץ</w:t>
                      </w:r>
                      <w:r w:rsidRPr="00B8512D">
                        <w:rPr>
                          <w:rFonts w:cs="Tahoma"/>
                          <w:color w:val="0B5294"/>
                          <w:spacing w:val="-4"/>
                          <w:sz w:val="24"/>
                          <w:szCs w:val="24"/>
                          <w:rtl/>
                        </w:rPr>
                        <w:t>-</w:t>
                      </w:r>
                      <w:r w:rsidRPr="00B8512D">
                        <w:rPr>
                          <w:rFonts w:cs="Tahoma" w:hint="eastAsia"/>
                          <w:color w:val="0B5294"/>
                          <w:spacing w:val="-4"/>
                          <w:sz w:val="24"/>
                          <w:szCs w:val="24"/>
                          <w:rtl/>
                        </w:rPr>
                        <w:t>צבאיים</w:t>
                      </w:r>
                      <w:r w:rsidRPr="00B8512D">
                        <w:rPr>
                          <w:rFonts w:cs="Tahoma"/>
                          <w:color w:val="0B5294"/>
                          <w:spacing w:val="-4"/>
                          <w:sz w:val="24"/>
                          <w:szCs w:val="24"/>
                          <w:rtl/>
                        </w:rPr>
                        <w:t xml:space="preserve"> </w:t>
                      </w:r>
                      <w:r w:rsidRPr="00B8512D">
                        <w:rPr>
                          <w:rFonts w:cs="Tahoma" w:hint="eastAsia"/>
                          <w:color w:val="0B5294"/>
                          <w:spacing w:val="-4"/>
                          <w:sz w:val="24"/>
                          <w:szCs w:val="24"/>
                          <w:rtl/>
                        </w:rPr>
                        <w:t>רלוונטיים</w:t>
                      </w:r>
                      <w:r w:rsidRPr="00B8512D">
                        <w:rPr>
                          <w:rFonts w:cs="Tahoma"/>
                          <w:color w:val="0B5294"/>
                          <w:spacing w:val="-4"/>
                          <w:sz w:val="24"/>
                          <w:szCs w:val="24"/>
                          <w:rtl/>
                        </w:rPr>
                        <w:t xml:space="preserve">, </w:t>
                      </w:r>
                      <w:r w:rsidRPr="00B8512D">
                        <w:rPr>
                          <w:rFonts w:cs="Tahoma" w:hint="eastAsia"/>
                          <w:color w:val="0B5294"/>
                          <w:spacing w:val="-4"/>
                          <w:sz w:val="24"/>
                          <w:szCs w:val="24"/>
                          <w:rtl/>
                        </w:rPr>
                        <w:t>כדי</w:t>
                      </w:r>
                      <w:r w:rsidRPr="00B8512D">
                        <w:rPr>
                          <w:rFonts w:cs="Tahoma"/>
                          <w:color w:val="0B5294"/>
                          <w:spacing w:val="-4"/>
                          <w:sz w:val="24"/>
                          <w:szCs w:val="24"/>
                          <w:rtl/>
                        </w:rPr>
                        <w:t xml:space="preserve"> </w:t>
                      </w:r>
                      <w:r w:rsidRPr="00B8512D">
                        <w:rPr>
                          <w:rFonts w:cs="Tahoma" w:hint="eastAsia"/>
                          <w:color w:val="0B5294"/>
                          <w:spacing w:val="-4"/>
                          <w:sz w:val="24"/>
                          <w:szCs w:val="24"/>
                          <w:rtl/>
                        </w:rPr>
                        <w:t>לבחון</w:t>
                      </w:r>
                      <w:r w:rsidRPr="00B8512D">
                        <w:rPr>
                          <w:rFonts w:cs="Tahoma"/>
                          <w:color w:val="0B5294"/>
                          <w:spacing w:val="-4"/>
                          <w:sz w:val="24"/>
                          <w:szCs w:val="24"/>
                          <w:rtl/>
                        </w:rPr>
                        <w:t xml:space="preserve"> </w:t>
                      </w:r>
                      <w:r w:rsidRPr="00B8512D">
                        <w:rPr>
                          <w:rFonts w:cs="Tahoma" w:hint="eastAsia"/>
                          <w:color w:val="0B5294"/>
                          <w:spacing w:val="-4"/>
                          <w:sz w:val="24"/>
                          <w:szCs w:val="24"/>
                          <w:rtl/>
                        </w:rPr>
                        <w:t>כיצד</w:t>
                      </w:r>
                      <w:r w:rsidRPr="00B8512D">
                        <w:rPr>
                          <w:rFonts w:cs="Tahoma"/>
                          <w:color w:val="0B5294"/>
                          <w:spacing w:val="-4"/>
                          <w:sz w:val="24"/>
                          <w:szCs w:val="24"/>
                          <w:rtl/>
                        </w:rPr>
                        <w:t xml:space="preserve"> </w:t>
                      </w:r>
                      <w:r w:rsidRPr="00B8512D">
                        <w:rPr>
                          <w:rFonts w:cs="Tahoma" w:hint="eastAsia"/>
                          <w:color w:val="0B5294"/>
                          <w:spacing w:val="-4"/>
                          <w:sz w:val="24"/>
                          <w:szCs w:val="24"/>
                          <w:rtl/>
                        </w:rPr>
                        <w:t>ניתן</w:t>
                      </w:r>
                      <w:r w:rsidRPr="00B8512D">
                        <w:rPr>
                          <w:rFonts w:cs="Tahoma"/>
                          <w:color w:val="0B5294"/>
                          <w:spacing w:val="-4"/>
                          <w:sz w:val="24"/>
                          <w:szCs w:val="24"/>
                          <w:rtl/>
                        </w:rPr>
                        <w:t xml:space="preserve"> </w:t>
                      </w:r>
                      <w:r w:rsidRPr="00B8512D">
                        <w:rPr>
                          <w:rFonts w:cs="Tahoma" w:hint="eastAsia"/>
                          <w:color w:val="0B5294"/>
                          <w:spacing w:val="-4"/>
                          <w:sz w:val="24"/>
                          <w:szCs w:val="24"/>
                          <w:rtl/>
                        </w:rPr>
                        <w:t>להבטיח</w:t>
                      </w:r>
                      <w:r w:rsidRPr="00B8512D">
                        <w:rPr>
                          <w:rFonts w:cs="Tahoma"/>
                          <w:color w:val="0B5294"/>
                          <w:spacing w:val="-4"/>
                          <w:sz w:val="24"/>
                          <w:szCs w:val="24"/>
                          <w:rtl/>
                        </w:rPr>
                        <w:t xml:space="preserve"> </w:t>
                      </w:r>
                      <w:r w:rsidRPr="00B8512D">
                        <w:rPr>
                          <w:rFonts w:cs="Tahoma" w:hint="eastAsia"/>
                          <w:color w:val="0B5294"/>
                          <w:spacing w:val="-4"/>
                          <w:sz w:val="24"/>
                          <w:szCs w:val="24"/>
                          <w:rtl/>
                        </w:rPr>
                        <w:t>את</w:t>
                      </w:r>
                      <w:r w:rsidRPr="00B8512D">
                        <w:rPr>
                          <w:rFonts w:cs="Tahoma"/>
                          <w:color w:val="0B5294"/>
                          <w:spacing w:val="-4"/>
                          <w:sz w:val="24"/>
                          <w:szCs w:val="24"/>
                          <w:rtl/>
                        </w:rPr>
                        <w:t xml:space="preserve"> </w:t>
                      </w:r>
                      <w:r w:rsidRPr="00B8512D">
                        <w:rPr>
                          <w:rFonts w:cs="Tahoma" w:hint="eastAsia"/>
                          <w:color w:val="0B5294"/>
                          <w:spacing w:val="-4"/>
                          <w:sz w:val="24"/>
                          <w:szCs w:val="24"/>
                          <w:rtl/>
                        </w:rPr>
                        <w:t>קיומם</w:t>
                      </w:r>
                      <w:r w:rsidRPr="00B8512D">
                        <w:rPr>
                          <w:rFonts w:cs="Tahoma"/>
                          <w:color w:val="0B5294"/>
                          <w:spacing w:val="-4"/>
                          <w:sz w:val="24"/>
                          <w:szCs w:val="24"/>
                          <w:rtl/>
                        </w:rPr>
                        <w:t xml:space="preserve"> </w:t>
                      </w:r>
                      <w:r w:rsidRPr="00B8512D">
                        <w:rPr>
                          <w:rFonts w:cs="Tahoma" w:hint="eastAsia"/>
                          <w:color w:val="0B5294"/>
                          <w:spacing w:val="-4"/>
                          <w:sz w:val="24"/>
                          <w:szCs w:val="24"/>
                          <w:rtl/>
                        </w:rPr>
                        <w:t>של</w:t>
                      </w:r>
                      <w:r w:rsidRPr="00B8512D">
                        <w:rPr>
                          <w:rFonts w:cs="Tahoma"/>
                          <w:color w:val="0B5294"/>
                          <w:spacing w:val="-4"/>
                          <w:sz w:val="24"/>
                          <w:szCs w:val="24"/>
                          <w:rtl/>
                        </w:rPr>
                        <w:t xml:space="preserve"> </w:t>
                      </w:r>
                      <w:r w:rsidRPr="00B8512D">
                        <w:rPr>
                          <w:rFonts w:cs="Tahoma" w:hint="eastAsia"/>
                          <w:color w:val="0B5294"/>
                          <w:spacing w:val="-4"/>
                          <w:sz w:val="24"/>
                          <w:szCs w:val="24"/>
                          <w:rtl/>
                        </w:rPr>
                        <w:t>עקרונות</w:t>
                      </w:r>
                      <w:r w:rsidRPr="00B8512D">
                        <w:rPr>
                          <w:rFonts w:cs="Tahoma"/>
                          <w:color w:val="0B5294"/>
                          <w:spacing w:val="-4"/>
                          <w:sz w:val="24"/>
                          <w:szCs w:val="24"/>
                          <w:rtl/>
                        </w:rPr>
                        <w:t xml:space="preserve"> </w:t>
                      </w:r>
                      <w:r w:rsidRPr="00B8512D">
                        <w:rPr>
                          <w:rFonts w:cs="Tahoma" w:hint="eastAsia"/>
                          <w:color w:val="0B5294"/>
                          <w:spacing w:val="-4"/>
                          <w:sz w:val="24"/>
                          <w:szCs w:val="24"/>
                          <w:rtl/>
                        </w:rPr>
                        <w:t>החקירה</w:t>
                      </w:r>
                      <w:r w:rsidRPr="00B8512D">
                        <w:rPr>
                          <w:rFonts w:cs="Tahoma"/>
                          <w:color w:val="0B5294"/>
                          <w:spacing w:val="-4"/>
                          <w:sz w:val="24"/>
                          <w:szCs w:val="24"/>
                          <w:rtl/>
                        </w:rPr>
                        <w:t xml:space="preserve"> </w:t>
                      </w:r>
                      <w:r w:rsidRPr="00B8512D">
                        <w:rPr>
                          <w:rFonts w:cs="Tahoma" w:hint="eastAsia"/>
                          <w:color w:val="0B5294"/>
                          <w:spacing w:val="-4"/>
                          <w:sz w:val="24"/>
                          <w:szCs w:val="24"/>
                          <w:rtl/>
                        </w:rPr>
                        <w:t>המקצועית</w:t>
                      </w:r>
                      <w:r w:rsidRPr="00B8512D">
                        <w:rPr>
                          <w:rFonts w:cs="Tahoma"/>
                          <w:color w:val="0B5294"/>
                          <w:spacing w:val="-4"/>
                          <w:sz w:val="24"/>
                          <w:szCs w:val="24"/>
                          <w:rtl/>
                        </w:rPr>
                        <w:t xml:space="preserve"> </w:t>
                      </w:r>
                      <w:r w:rsidRPr="00B8512D">
                        <w:rPr>
                          <w:rFonts w:cs="Tahoma" w:hint="eastAsia"/>
                          <w:color w:val="0B5294"/>
                          <w:spacing w:val="-4"/>
                          <w:sz w:val="24"/>
                          <w:szCs w:val="24"/>
                          <w:rtl/>
                        </w:rPr>
                        <w:t>שבהם</w:t>
                      </w:r>
                      <w:r w:rsidRPr="00B8512D">
                        <w:rPr>
                          <w:rFonts w:cs="Tahoma"/>
                          <w:color w:val="0B5294"/>
                          <w:spacing w:val="-4"/>
                          <w:sz w:val="24"/>
                          <w:szCs w:val="24"/>
                          <w:rtl/>
                        </w:rPr>
                        <w:t xml:space="preserve"> </w:t>
                      </w:r>
                      <w:r w:rsidRPr="00B8512D">
                        <w:rPr>
                          <w:rFonts w:cs="Tahoma" w:hint="eastAsia"/>
                          <w:color w:val="0B5294"/>
                          <w:spacing w:val="-4"/>
                          <w:sz w:val="24"/>
                          <w:szCs w:val="24"/>
                          <w:rtl/>
                        </w:rPr>
                        <w:t>צריכה</w:t>
                      </w:r>
                      <w:r w:rsidRPr="00B8512D">
                        <w:rPr>
                          <w:rFonts w:cs="Tahoma"/>
                          <w:color w:val="0B5294"/>
                          <w:spacing w:val="-4"/>
                          <w:sz w:val="24"/>
                          <w:szCs w:val="24"/>
                          <w:rtl/>
                        </w:rPr>
                        <w:t xml:space="preserve"> </w:t>
                      </w:r>
                      <w:r w:rsidRPr="00B8512D">
                        <w:rPr>
                          <w:rFonts w:cs="Tahoma" w:hint="eastAsia"/>
                          <w:color w:val="0B5294"/>
                          <w:spacing w:val="-4"/>
                          <w:sz w:val="24"/>
                          <w:szCs w:val="24"/>
                          <w:rtl/>
                        </w:rPr>
                        <w:t>מצ</w:t>
                      </w:r>
                      <w:r w:rsidRPr="00B8512D">
                        <w:rPr>
                          <w:rFonts w:cs="Tahoma"/>
                          <w:color w:val="0B5294"/>
                          <w:spacing w:val="-4"/>
                          <w:sz w:val="24"/>
                          <w:szCs w:val="24"/>
                          <w:rtl/>
                        </w:rPr>
                        <w:t>"</w:t>
                      </w:r>
                      <w:r w:rsidRPr="00B8512D">
                        <w:rPr>
                          <w:rFonts w:cs="Tahoma" w:hint="eastAsia"/>
                          <w:color w:val="0B5294"/>
                          <w:spacing w:val="-4"/>
                          <w:sz w:val="24"/>
                          <w:szCs w:val="24"/>
                          <w:rtl/>
                        </w:rPr>
                        <w:t>ח</w:t>
                      </w:r>
                      <w:r w:rsidRPr="00B8512D">
                        <w:rPr>
                          <w:rFonts w:cs="Tahoma"/>
                          <w:color w:val="0B5294"/>
                          <w:spacing w:val="-4"/>
                          <w:sz w:val="24"/>
                          <w:szCs w:val="24"/>
                          <w:rtl/>
                        </w:rPr>
                        <w:t xml:space="preserve"> </w:t>
                      </w:r>
                      <w:r w:rsidRPr="00B8512D">
                        <w:rPr>
                          <w:rFonts w:cs="Tahoma" w:hint="eastAsia"/>
                          <w:color w:val="0B5294"/>
                          <w:spacing w:val="-4"/>
                          <w:sz w:val="24"/>
                          <w:szCs w:val="24"/>
                          <w:rtl/>
                        </w:rPr>
                        <w:t>לעמוד</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1513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0575" w:rsidRPr="001E29EF" w:rsidP="00FD1BE0">
      <w:pPr>
        <w:spacing w:before="180" w:line="240" w:lineRule="exact"/>
        <w:ind w:right="2268"/>
        <w:jc w:val="both"/>
        <w:rPr>
          <w:rFonts w:ascii="Tahoma" w:hAnsi="Tahoma" w:cs="Tahoma"/>
          <w:b/>
          <w:bCs/>
          <w:sz w:val="18"/>
          <w:szCs w:val="18"/>
          <w:rtl/>
        </w:rPr>
      </w:pPr>
      <w:r w:rsidRPr="001E29EF">
        <w:rPr>
          <w:rFonts w:ascii="Tahoma" w:hAnsi="Tahoma" w:cs="Tahoma"/>
          <w:sz w:val="18"/>
          <w:szCs w:val="18"/>
          <w:rtl/>
        </w:rPr>
        <w:t>בעניין זה יש לציין, כי בנובמבר 2018 מסרה מפצ"ר לצוות הביקורת כי "במסגרת המלצות המבקר על עריכת עבודת מטה ארגונית ביחס למצ"ח, ראוי לשלב</w:t>
      </w:r>
      <w:r w:rsidRPr="001E29EF">
        <w:rPr>
          <w:rFonts w:ascii="Tahoma" w:hAnsi="Tahoma" w:cs="Tahoma"/>
          <w:b/>
          <w:bCs/>
          <w:sz w:val="18"/>
          <w:szCs w:val="18"/>
          <w:rtl/>
        </w:rPr>
        <w:t xml:space="preserve"> המלצה כי ייבחן הצורך בהתעצמות מצ"ח, בדגש על כוח אדם מקצועי ומנוסה בשירות קבע</w:t>
      </w:r>
      <w:r w:rsidRPr="001E29EF">
        <w:rPr>
          <w:rFonts w:ascii="Tahoma" w:hAnsi="Tahoma" w:cs="Tahoma"/>
          <w:sz w:val="18"/>
          <w:szCs w:val="18"/>
          <w:rtl/>
        </w:rPr>
        <w:t xml:space="preserve">" (ההדגשה במקור). עוד מסרה, כי "אנו שותפים להבנה כי קיים פוטנציאל השפעה ונדרשים כלים ארגוניים כדי לצמצמו ככל הניתן. </w:t>
      </w:r>
      <w:r w:rsidRPr="001E29EF">
        <w:rPr>
          <w:rFonts w:ascii="Tahoma" w:hAnsi="Tahoma" w:cs="Tahoma"/>
          <w:b/>
          <w:bCs/>
          <w:sz w:val="18"/>
          <w:szCs w:val="18"/>
          <w:rtl/>
        </w:rPr>
        <w:t>ברוח זו אנו מצטרפים להמלצה בדבר עריכת עבודת מטה מקיפה בנושא, לה נשמח להיות שותפים</w:t>
      </w:r>
      <w:r w:rsidRPr="001E29EF">
        <w:rPr>
          <w:rFonts w:ascii="Tahoma" w:hAnsi="Tahoma" w:cs="Tahoma"/>
          <w:sz w:val="18"/>
          <w:szCs w:val="18"/>
          <w:rtl/>
        </w:rPr>
        <w:t>" (ההדגשה במקור).</w:t>
      </w:r>
    </w:p>
    <w:p w:rsidR="00870575" w:rsidRPr="001E29EF" w:rsidP="00FD1BE0">
      <w:pPr>
        <w:spacing w:line="240" w:lineRule="exact"/>
        <w:ind w:right="2268"/>
        <w:jc w:val="both"/>
        <w:rPr>
          <w:rFonts w:ascii="Tahoma" w:hAnsi="Tahoma" w:cs="Tahoma"/>
          <w:sz w:val="18"/>
          <w:szCs w:val="18"/>
          <w:rtl/>
        </w:rPr>
      </w:pPr>
    </w:p>
    <w:p w:rsidR="00870575" w:rsidRPr="001E29EF" w:rsidP="00FD1BE0">
      <w:pPr>
        <w:spacing w:line="240" w:lineRule="exact"/>
        <w:ind w:right="2268"/>
        <w:jc w:val="both"/>
        <w:rPr>
          <w:rFonts w:ascii="Tahoma" w:hAnsi="Tahoma" w:cs="Tahoma"/>
          <w:sz w:val="18"/>
          <w:szCs w:val="18"/>
          <w:rtl/>
        </w:rPr>
      </w:pPr>
    </w:p>
    <w:p w:rsidR="00870575" w:rsidRPr="00F74648" w:rsidP="00FD1BE0">
      <w:pPr>
        <w:pStyle w:val="KOT4"/>
        <w:pageBreakBefore/>
        <w:rPr>
          <w:rtl/>
        </w:rPr>
      </w:pPr>
      <w:r w:rsidRPr="00F74648">
        <w:rPr>
          <w:rFonts w:ascii="David" w:hAnsi="David"/>
          <w:rtl/>
        </w:rPr>
        <w:t xml:space="preserve">סיכום </w:t>
      </w:r>
    </w:p>
    <w:p w:rsidR="00870575" w:rsidRPr="001E29EF" w:rsidP="00FD1BE0">
      <w:pPr>
        <w:pStyle w:val="RESHET"/>
        <w:rPr>
          <w:rtl/>
        </w:rPr>
      </w:pPr>
      <w:r w:rsidRPr="001E29EF">
        <w:rPr>
          <w:rtl/>
        </w:rPr>
        <w:t>מצ"ח היא יחידה בעלת מאפיינים מקצועיים ייחודיים ששואבת את סמכויותיה מחוק השיפוט הצבאי, התשט"ו-1955.</w:t>
      </w:r>
    </w:p>
    <w:p w:rsidR="00870575" w:rsidRPr="001E29EF" w:rsidP="00B8512D">
      <w:pPr>
        <w:pStyle w:val="RESHET"/>
        <w:rPr>
          <w:rtl/>
        </w:rPr>
      </w:pPr>
      <w:r w:rsidRPr="001E29EF">
        <w:rPr>
          <w:rtl/>
        </w:rPr>
        <w:t xml:space="preserve">בביקורת עלו, בין היתר, ליקויים בתחומי העיסוק המרכזיים של מצ"ח - החקירות, המודיעין, הבילוש וכן ליקויים בתפקוד מערכות המידע. בחלק מן המקרים נמצא כי הנחיות מפקד מצ"ח לא קוימו כנדרש וכי לא התבצעו תהליכי פיקוח ובקרה באופן מספק. </w:t>
      </w:r>
    </w:p>
    <w:p w:rsidR="00870575" w:rsidRPr="001E29EF" w:rsidP="00FD1BE0">
      <w:pPr>
        <w:pStyle w:val="RESHET"/>
        <w:rPr>
          <w:rtl/>
        </w:rPr>
      </w:pPr>
      <w:r w:rsidRPr="001E29EF">
        <w:rPr>
          <w:rtl/>
        </w:rPr>
        <w:t>ניכר בביקורת כי מפקדת מצ"ח, בהובלתו של מפקד מצ"ח, עושה מאמצים לפתור את הליקויים, לרבות באמצעות תהליכי בקרה המתקיימים באופן שוטף ביחידה תוך הצבת יעדים וחתירה לשיפור.</w:t>
      </w:r>
      <w:r w:rsidRPr="001E29EF">
        <w:rPr>
          <w:rtl/>
        </w:rPr>
        <w:t xml:space="preserve"> </w:t>
      </w:r>
      <w:r w:rsidRPr="001E29EF">
        <w:rPr>
          <w:rtl/>
        </w:rPr>
        <w:t>אולם האחריות לתיקון חלק מהליקויים אינה רק בסמכותו של מפקד מצ"ח ומוטלת גם על קמצ"ר, ראש אכ"א וגורמים נוספים במטה הכללי.</w:t>
      </w:r>
    </w:p>
    <w:p w:rsidR="00870575" w:rsidRPr="001E29EF" w:rsidP="00FD1BE0">
      <w:pPr>
        <w:pStyle w:val="RESHET"/>
        <w:rPr>
          <w:rtl/>
        </w:rPr>
      </w:pPr>
      <w:r w:rsidRPr="001E29EF">
        <w:rPr>
          <w:rtl/>
        </w:rPr>
        <w:t xml:space="preserve">הליקויים שעלו בתחום החקירות, בדגש על הקושי של </w:t>
      </w:r>
      <w:r w:rsidRPr="001E29EF">
        <w:rPr>
          <w:rtl/>
        </w:rPr>
        <w:t>יאח"ה</w:t>
      </w:r>
      <w:r w:rsidRPr="001E29EF">
        <w:rPr>
          <w:rtl/>
        </w:rPr>
        <w:t xml:space="preserve"> לעמוד במשימותיה; הליקויים ביכולת המקצועית של מערך המודיעין; ליקויים הנובעים משיתוף הפעולה של מצ"ח עם גורמים חיצוניים; וכן הליקויים בתפקוד מערכת המידע במצ"ח הם מהותיים ונדרשים פיקוח ובקרה של קמצ"ר ושל ראש אכ"א על הטיפול בהם. הגם שתוקנו בחלקם, הליקויים מחייבים המשך טיפול. זאת, על מנת להבטיח שלא ייפגע תפקודה של מצ"ח והיא תוכל לממש את ייעודה.</w:t>
      </w:r>
    </w:p>
    <w:p w:rsidR="00870575" w:rsidRPr="001E29EF" w:rsidP="00B8512D">
      <w:pPr>
        <w:pStyle w:val="RESHET"/>
      </w:pPr>
      <w:r w:rsidRPr="001E29EF">
        <w:rPr>
          <w:rtl/>
        </w:rPr>
        <w:t xml:space="preserve">מיקומה הארגוני של מצ"ח כיחידה צבאית יוצר מרקם עדין הנובע מייעודה של מצ"ח כגוף חקירות עצמאי ובלתי תלוי החוקר את הצבא מחד גיסא, וכפיפותה למדרג הצבאי הפיקודי מאידך גיסא. על מנת שמצ"ח תוכל לקיים חקירה אפקטיבית כנדרש, חייבים להתקיים העקרונות שצוינו בדוח השני של ועדת </w:t>
      </w:r>
      <w:r w:rsidRPr="001E29EF">
        <w:rPr>
          <w:rtl/>
        </w:rPr>
        <w:t>טירקל</w:t>
      </w:r>
      <w:r w:rsidRPr="001E29EF">
        <w:rPr>
          <w:rtl/>
        </w:rPr>
        <w:t xml:space="preserve"> - עצמאות החקירה, היעדר משוא פנים, אפקטיביות ויסודיות ומהירות. על מנכ"ל משרד הביטחון, בשיתוף סגן הרמטכ"ל, להנחות על ביצוע עבודת מטה מקיפה, בשיתוף גורמים צבאיים וחוץ-צבאיים רלוונטיים, כדי לבחון כיצד ניתן להבטיח את קיומם של עקרונות החקירה שבהם צריכה מצ"ח לעמוד על מנת למלא את ייעודה באופן המיטבי, בין היתר באמצעות צמצום תלותה בקבלת אמצעים מגורמים שונים בצה"ל. בשל היבטים הקשורים לאי-התלות הנדרשת ממצ"ח ובשל רגישות הנושא, יש להביא את מסקנות עבודת המטה שתתבצע לעיונו ואישורו של שר הביטחון.</w:t>
      </w:r>
      <w:r w:rsidRPr="00B8512D" w:rsidR="00B8512D">
        <w:rPr>
          <w:noProof/>
          <w:szCs w:val="17"/>
          <w:rtl/>
        </w:rPr>
        <w:t xml:space="preserve"> </w:t>
      </w:r>
      <w:r w:rsidRPr="0012789B" w:rsidR="00B8512D">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512D" w:rsidRPr="00373C5D" w:rsidP="00B851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117746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8372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512D" w:rsidRPr="00B74565" w:rsidP="00B74565">
                            <w:pPr>
                              <w:spacing w:after="0" w:line="240" w:lineRule="auto"/>
                              <w:rPr>
                                <w:rFonts w:cs="Tahoma"/>
                                <w:color w:val="0B5294"/>
                                <w:spacing w:val="-4"/>
                                <w:sz w:val="24"/>
                                <w:szCs w:val="24"/>
                              </w:rPr>
                            </w:pPr>
                            <w:r w:rsidRPr="00B74565">
                              <w:rPr>
                                <w:rFonts w:cs="Tahoma" w:hint="eastAsia"/>
                                <w:color w:val="0B5294"/>
                                <w:spacing w:val="-4"/>
                                <w:sz w:val="24"/>
                                <w:szCs w:val="24"/>
                                <w:rtl/>
                              </w:rPr>
                              <w:t>בביקורת</w:t>
                            </w:r>
                            <w:r w:rsidRPr="00B74565">
                              <w:rPr>
                                <w:rFonts w:cs="Tahoma"/>
                                <w:color w:val="0B5294"/>
                                <w:spacing w:val="-4"/>
                                <w:sz w:val="24"/>
                                <w:szCs w:val="24"/>
                                <w:rtl/>
                              </w:rPr>
                              <w:t xml:space="preserve"> </w:t>
                            </w:r>
                            <w:r w:rsidRPr="00B74565">
                              <w:rPr>
                                <w:rFonts w:cs="Tahoma" w:hint="eastAsia"/>
                                <w:color w:val="0B5294"/>
                                <w:spacing w:val="-4"/>
                                <w:sz w:val="24"/>
                                <w:szCs w:val="24"/>
                                <w:rtl/>
                              </w:rPr>
                              <w:t>עלו</w:t>
                            </w:r>
                            <w:r w:rsidRPr="00B74565">
                              <w:rPr>
                                <w:rFonts w:cs="Tahoma"/>
                                <w:color w:val="0B5294"/>
                                <w:spacing w:val="-4"/>
                                <w:sz w:val="24"/>
                                <w:szCs w:val="24"/>
                                <w:rtl/>
                              </w:rPr>
                              <w:t xml:space="preserve">, </w:t>
                            </w:r>
                            <w:r w:rsidRPr="00B74565">
                              <w:rPr>
                                <w:rFonts w:cs="Tahoma" w:hint="eastAsia"/>
                                <w:color w:val="0B5294"/>
                                <w:spacing w:val="-4"/>
                                <w:sz w:val="24"/>
                                <w:szCs w:val="24"/>
                                <w:rtl/>
                              </w:rPr>
                              <w:t>בין</w:t>
                            </w:r>
                            <w:r w:rsidRPr="00B74565">
                              <w:rPr>
                                <w:rFonts w:cs="Tahoma"/>
                                <w:color w:val="0B5294"/>
                                <w:spacing w:val="-4"/>
                                <w:sz w:val="24"/>
                                <w:szCs w:val="24"/>
                                <w:rtl/>
                              </w:rPr>
                              <w:t xml:space="preserve"> </w:t>
                            </w:r>
                            <w:r w:rsidRPr="00B74565">
                              <w:rPr>
                                <w:rFonts w:cs="Tahoma" w:hint="eastAsia"/>
                                <w:color w:val="0B5294"/>
                                <w:spacing w:val="-4"/>
                                <w:sz w:val="24"/>
                                <w:szCs w:val="24"/>
                                <w:rtl/>
                              </w:rPr>
                              <w:t>היתר</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בתחומי</w:t>
                            </w:r>
                            <w:r w:rsidRPr="00B74565">
                              <w:rPr>
                                <w:rFonts w:cs="Tahoma"/>
                                <w:color w:val="0B5294"/>
                                <w:spacing w:val="-4"/>
                                <w:sz w:val="24"/>
                                <w:szCs w:val="24"/>
                                <w:rtl/>
                              </w:rPr>
                              <w:t xml:space="preserve"> </w:t>
                            </w:r>
                            <w:r w:rsidRPr="00B74565">
                              <w:rPr>
                                <w:rFonts w:cs="Tahoma" w:hint="eastAsia"/>
                                <w:color w:val="0B5294"/>
                                <w:spacing w:val="-4"/>
                                <w:sz w:val="24"/>
                                <w:szCs w:val="24"/>
                                <w:rtl/>
                              </w:rPr>
                              <w:t>העיסוק</w:t>
                            </w:r>
                            <w:r w:rsidRPr="00B74565">
                              <w:rPr>
                                <w:rFonts w:cs="Tahoma"/>
                                <w:color w:val="0B5294"/>
                                <w:spacing w:val="-4"/>
                                <w:sz w:val="24"/>
                                <w:szCs w:val="24"/>
                                <w:rtl/>
                              </w:rPr>
                              <w:t xml:space="preserve"> </w:t>
                            </w:r>
                            <w:r w:rsidRPr="00B74565">
                              <w:rPr>
                                <w:rFonts w:cs="Tahoma" w:hint="eastAsia"/>
                                <w:color w:val="0B5294"/>
                                <w:spacing w:val="-4"/>
                                <w:sz w:val="24"/>
                                <w:szCs w:val="24"/>
                                <w:rtl/>
                              </w:rPr>
                              <w:t>המרכזיים</w:t>
                            </w:r>
                            <w:r w:rsidRPr="00B74565">
                              <w:rPr>
                                <w:rFonts w:cs="Tahoma"/>
                                <w:color w:val="0B5294"/>
                                <w:spacing w:val="-4"/>
                                <w:sz w:val="24"/>
                                <w:szCs w:val="24"/>
                                <w:rtl/>
                              </w:rPr>
                              <w:t xml:space="preserve"> </w:t>
                            </w:r>
                            <w:r w:rsidRPr="00B74565">
                              <w:rPr>
                                <w:rFonts w:cs="Tahoma" w:hint="eastAsia"/>
                                <w:color w:val="0B5294"/>
                                <w:spacing w:val="-4"/>
                                <w:sz w:val="24"/>
                                <w:szCs w:val="24"/>
                                <w:rtl/>
                              </w:rPr>
                              <w:t>של</w:t>
                            </w:r>
                            <w:r w:rsidRPr="00B74565">
                              <w:rPr>
                                <w:rFonts w:cs="Tahoma"/>
                                <w:color w:val="0B5294"/>
                                <w:spacing w:val="-4"/>
                                <w:sz w:val="24"/>
                                <w:szCs w:val="24"/>
                                <w:rtl/>
                              </w:rPr>
                              <w:t xml:space="preserve"> </w:t>
                            </w:r>
                            <w:r w:rsidRPr="00B74565">
                              <w:rPr>
                                <w:rFonts w:cs="Tahoma" w:hint="eastAsia"/>
                                <w:color w:val="0B5294"/>
                                <w:spacing w:val="-4"/>
                                <w:sz w:val="24"/>
                                <w:szCs w:val="24"/>
                                <w:rtl/>
                              </w:rPr>
                              <w:t>מצ</w:t>
                            </w:r>
                            <w:r w:rsidRPr="00B74565">
                              <w:rPr>
                                <w:rFonts w:cs="Tahoma"/>
                                <w:color w:val="0B5294"/>
                                <w:spacing w:val="-4"/>
                                <w:sz w:val="24"/>
                                <w:szCs w:val="24"/>
                                <w:rtl/>
                              </w:rPr>
                              <w:t>"</w:t>
                            </w:r>
                            <w:r w:rsidRPr="00B74565">
                              <w:rPr>
                                <w:rFonts w:cs="Tahoma" w:hint="eastAsia"/>
                                <w:color w:val="0B5294"/>
                                <w:spacing w:val="-4"/>
                                <w:sz w:val="24"/>
                                <w:szCs w:val="24"/>
                                <w:rtl/>
                              </w:rPr>
                              <w:t>ח</w:t>
                            </w:r>
                            <w:r w:rsidRPr="00B74565">
                              <w:rPr>
                                <w:rFonts w:cs="Tahoma"/>
                                <w:color w:val="0B5294"/>
                                <w:spacing w:val="-4"/>
                                <w:sz w:val="24"/>
                                <w:szCs w:val="24"/>
                                <w:rtl/>
                              </w:rPr>
                              <w:t xml:space="preserve"> - </w:t>
                            </w:r>
                            <w:r w:rsidRPr="00B74565">
                              <w:rPr>
                                <w:rFonts w:cs="Tahoma" w:hint="eastAsia"/>
                                <w:color w:val="0B5294"/>
                                <w:spacing w:val="-4"/>
                                <w:sz w:val="24"/>
                                <w:szCs w:val="24"/>
                                <w:rtl/>
                              </w:rPr>
                              <w:t>החקירות</w:t>
                            </w:r>
                            <w:r w:rsidRPr="00B74565">
                              <w:rPr>
                                <w:rFonts w:cs="Tahoma"/>
                                <w:color w:val="0B5294"/>
                                <w:spacing w:val="-4"/>
                                <w:sz w:val="24"/>
                                <w:szCs w:val="24"/>
                                <w:rtl/>
                              </w:rPr>
                              <w:t xml:space="preserve">, </w:t>
                            </w:r>
                            <w:r w:rsidRPr="00B74565">
                              <w:rPr>
                                <w:rFonts w:cs="Tahoma" w:hint="eastAsia"/>
                                <w:color w:val="0B5294"/>
                                <w:spacing w:val="-4"/>
                                <w:sz w:val="24"/>
                                <w:szCs w:val="24"/>
                                <w:rtl/>
                              </w:rPr>
                              <w:t>המודיעין</w:t>
                            </w:r>
                            <w:r w:rsidRPr="00B74565">
                              <w:rPr>
                                <w:rFonts w:cs="Tahoma"/>
                                <w:color w:val="0B5294"/>
                                <w:spacing w:val="-4"/>
                                <w:sz w:val="24"/>
                                <w:szCs w:val="24"/>
                                <w:rtl/>
                              </w:rPr>
                              <w:t xml:space="preserve">, </w:t>
                            </w:r>
                            <w:r w:rsidRPr="00B74565">
                              <w:rPr>
                                <w:rFonts w:cs="Tahoma" w:hint="eastAsia"/>
                                <w:color w:val="0B5294"/>
                                <w:spacing w:val="-4"/>
                                <w:sz w:val="24"/>
                                <w:szCs w:val="24"/>
                                <w:rtl/>
                              </w:rPr>
                              <w:t>הבילוש</w:t>
                            </w:r>
                            <w:r w:rsidRPr="00B74565">
                              <w:rPr>
                                <w:rFonts w:cs="Tahoma"/>
                                <w:color w:val="0B5294"/>
                                <w:spacing w:val="-4"/>
                                <w:sz w:val="24"/>
                                <w:szCs w:val="24"/>
                                <w:rtl/>
                              </w:rPr>
                              <w:t xml:space="preserve"> </w:t>
                            </w:r>
                            <w:r w:rsidRPr="00B74565">
                              <w:rPr>
                                <w:rFonts w:cs="Tahoma" w:hint="eastAsia"/>
                                <w:color w:val="0B5294"/>
                                <w:spacing w:val="-4"/>
                                <w:sz w:val="24"/>
                                <w:szCs w:val="24"/>
                                <w:rtl/>
                              </w:rPr>
                              <w:t>וכן</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בתפקוד</w:t>
                            </w:r>
                            <w:r w:rsidRPr="00B74565">
                              <w:rPr>
                                <w:rFonts w:cs="Tahoma"/>
                                <w:color w:val="0B5294"/>
                                <w:spacing w:val="-4"/>
                                <w:sz w:val="24"/>
                                <w:szCs w:val="24"/>
                                <w:rtl/>
                              </w:rPr>
                              <w:t xml:space="preserve"> </w:t>
                            </w:r>
                            <w:r w:rsidRPr="00B74565">
                              <w:rPr>
                                <w:rFonts w:cs="Tahoma" w:hint="eastAsia"/>
                                <w:color w:val="0B5294"/>
                                <w:spacing w:val="-4"/>
                                <w:sz w:val="24"/>
                                <w:szCs w:val="24"/>
                                <w:rtl/>
                              </w:rPr>
                              <w:t>מערכות</w:t>
                            </w:r>
                            <w:r w:rsidRPr="00B74565">
                              <w:rPr>
                                <w:rFonts w:cs="Tahoma"/>
                                <w:color w:val="0B5294"/>
                                <w:spacing w:val="-4"/>
                                <w:sz w:val="24"/>
                                <w:szCs w:val="24"/>
                                <w:rtl/>
                              </w:rPr>
                              <w:t xml:space="preserve"> </w:t>
                            </w:r>
                            <w:r w:rsidRPr="00B74565">
                              <w:rPr>
                                <w:rFonts w:cs="Tahoma" w:hint="eastAsia"/>
                                <w:color w:val="0B5294"/>
                                <w:spacing w:val="-4"/>
                                <w:sz w:val="24"/>
                                <w:szCs w:val="24"/>
                                <w:rtl/>
                              </w:rPr>
                              <w:t>המידע</w:t>
                            </w:r>
                            <w:r w:rsidRPr="00B74565" w:rsidR="00B74565">
                              <w:rPr>
                                <w:rFonts w:cs="Tahoma" w:hint="cs"/>
                                <w:color w:val="0B5294"/>
                                <w:spacing w:val="-4"/>
                                <w:sz w:val="24"/>
                                <w:szCs w:val="24"/>
                                <w:rtl/>
                              </w:rPr>
                              <w:t>.</w:t>
                            </w:r>
                          </w:p>
                          <w:p w:rsidR="00B8512D" w:rsidRPr="00881D99" w:rsidP="00B8512D">
                            <w:pPr>
                              <w:spacing w:after="0" w:line="240" w:lineRule="auto"/>
                              <w:rPr>
                                <w:color w:val="0B5294"/>
                                <w:spacing w:val="-4"/>
                                <w:sz w:val="24"/>
                                <w:szCs w:val="24"/>
                                <w:rtl/>
                                <w:cs/>
                              </w:rPr>
                            </w:pPr>
                            <w:r w:rsidRPr="00B74565">
                              <w:rPr>
                                <w:rFonts w:cs="Tahoma" w:hint="eastAsia"/>
                                <w:color w:val="0B5294"/>
                                <w:spacing w:val="-4"/>
                                <w:sz w:val="24"/>
                                <w:szCs w:val="24"/>
                                <w:rtl/>
                              </w:rPr>
                              <w:t>על</w:t>
                            </w:r>
                            <w:r w:rsidRPr="00B74565">
                              <w:rPr>
                                <w:rFonts w:cs="Tahoma"/>
                                <w:color w:val="0B5294"/>
                                <w:spacing w:val="-4"/>
                                <w:sz w:val="24"/>
                                <w:szCs w:val="24"/>
                                <w:rtl/>
                              </w:rPr>
                              <w:t xml:space="preserve"> </w:t>
                            </w:r>
                            <w:r w:rsidRPr="00B74565">
                              <w:rPr>
                                <w:rFonts w:cs="Tahoma" w:hint="eastAsia"/>
                                <w:color w:val="0B5294"/>
                                <w:spacing w:val="-4"/>
                                <w:sz w:val="24"/>
                                <w:szCs w:val="24"/>
                                <w:rtl/>
                              </w:rPr>
                              <w:t>מנכ</w:t>
                            </w:r>
                            <w:r w:rsidRPr="00B74565">
                              <w:rPr>
                                <w:rFonts w:cs="Tahoma"/>
                                <w:color w:val="0B5294"/>
                                <w:spacing w:val="-4"/>
                                <w:sz w:val="24"/>
                                <w:szCs w:val="24"/>
                                <w:rtl/>
                              </w:rPr>
                              <w:t>"</w:t>
                            </w:r>
                            <w:r w:rsidRPr="00B74565">
                              <w:rPr>
                                <w:rFonts w:cs="Tahoma" w:hint="eastAsia"/>
                                <w:color w:val="0B5294"/>
                                <w:spacing w:val="-4"/>
                                <w:sz w:val="24"/>
                                <w:szCs w:val="24"/>
                                <w:rtl/>
                              </w:rPr>
                              <w:t>ל</w:t>
                            </w:r>
                            <w:r w:rsidRPr="00B74565">
                              <w:rPr>
                                <w:rFonts w:cs="Tahoma"/>
                                <w:color w:val="0B5294"/>
                                <w:spacing w:val="-4"/>
                                <w:sz w:val="24"/>
                                <w:szCs w:val="24"/>
                                <w:rtl/>
                              </w:rPr>
                              <w:t xml:space="preserve"> </w:t>
                            </w:r>
                            <w:r w:rsidRPr="00B74565">
                              <w:rPr>
                                <w:rFonts w:cs="Tahoma" w:hint="eastAsia"/>
                                <w:color w:val="0B5294"/>
                                <w:spacing w:val="-4"/>
                                <w:sz w:val="24"/>
                                <w:szCs w:val="24"/>
                                <w:rtl/>
                              </w:rPr>
                              <w:t>משרד</w:t>
                            </w:r>
                            <w:r w:rsidRPr="00B74565">
                              <w:rPr>
                                <w:rFonts w:cs="Tahoma"/>
                                <w:color w:val="0B5294"/>
                                <w:spacing w:val="-4"/>
                                <w:sz w:val="24"/>
                                <w:szCs w:val="24"/>
                                <w:rtl/>
                              </w:rPr>
                              <w:t xml:space="preserve"> </w:t>
                            </w:r>
                            <w:r w:rsidRPr="00B74565">
                              <w:rPr>
                                <w:rFonts w:cs="Tahoma" w:hint="eastAsia"/>
                                <w:color w:val="0B5294"/>
                                <w:spacing w:val="-4"/>
                                <w:sz w:val="24"/>
                                <w:szCs w:val="24"/>
                                <w:rtl/>
                              </w:rPr>
                              <w:t>הביטחון</w:t>
                            </w:r>
                            <w:r w:rsidRPr="00B74565">
                              <w:rPr>
                                <w:rFonts w:cs="Tahoma"/>
                                <w:color w:val="0B5294"/>
                                <w:spacing w:val="-4"/>
                                <w:sz w:val="24"/>
                                <w:szCs w:val="24"/>
                                <w:rtl/>
                              </w:rPr>
                              <w:t xml:space="preserve">, </w:t>
                            </w:r>
                            <w:r w:rsidRPr="00B74565">
                              <w:rPr>
                                <w:rFonts w:cs="Tahoma" w:hint="eastAsia"/>
                                <w:color w:val="0B5294"/>
                                <w:spacing w:val="-4"/>
                                <w:sz w:val="24"/>
                                <w:szCs w:val="24"/>
                                <w:rtl/>
                              </w:rPr>
                              <w:t>בשיתוף</w:t>
                            </w:r>
                            <w:r w:rsidRPr="00B74565">
                              <w:rPr>
                                <w:rFonts w:cs="Tahoma"/>
                                <w:color w:val="0B5294"/>
                                <w:spacing w:val="-4"/>
                                <w:sz w:val="24"/>
                                <w:szCs w:val="24"/>
                                <w:rtl/>
                              </w:rPr>
                              <w:t xml:space="preserve"> </w:t>
                            </w:r>
                            <w:r w:rsidRPr="00B74565">
                              <w:rPr>
                                <w:rFonts w:cs="Tahoma" w:hint="eastAsia"/>
                                <w:color w:val="0B5294"/>
                                <w:spacing w:val="-4"/>
                                <w:sz w:val="24"/>
                                <w:szCs w:val="24"/>
                                <w:rtl/>
                              </w:rPr>
                              <w:t>סגן</w:t>
                            </w:r>
                            <w:r w:rsidRPr="00B74565">
                              <w:rPr>
                                <w:rFonts w:cs="Tahoma"/>
                                <w:color w:val="0B5294"/>
                                <w:spacing w:val="-4"/>
                                <w:sz w:val="24"/>
                                <w:szCs w:val="24"/>
                                <w:rtl/>
                              </w:rPr>
                              <w:t xml:space="preserve"> </w:t>
                            </w:r>
                            <w:r w:rsidRPr="00B74565">
                              <w:rPr>
                                <w:rFonts w:cs="Tahoma" w:hint="eastAsia"/>
                                <w:color w:val="0B5294"/>
                                <w:spacing w:val="-4"/>
                                <w:sz w:val="24"/>
                                <w:szCs w:val="24"/>
                                <w:rtl/>
                              </w:rPr>
                              <w:t>הרמטכ</w:t>
                            </w:r>
                            <w:r w:rsidRPr="00B74565">
                              <w:rPr>
                                <w:rFonts w:cs="Tahoma"/>
                                <w:color w:val="0B5294"/>
                                <w:spacing w:val="-4"/>
                                <w:sz w:val="24"/>
                                <w:szCs w:val="24"/>
                                <w:rtl/>
                              </w:rPr>
                              <w:t>"</w:t>
                            </w:r>
                            <w:r w:rsidRPr="00B74565">
                              <w:rPr>
                                <w:rFonts w:cs="Tahoma" w:hint="eastAsia"/>
                                <w:color w:val="0B5294"/>
                                <w:spacing w:val="-4"/>
                                <w:sz w:val="24"/>
                                <w:szCs w:val="24"/>
                                <w:rtl/>
                              </w:rPr>
                              <w:t>ל</w:t>
                            </w:r>
                            <w:r w:rsidRPr="00B74565">
                              <w:rPr>
                                <w:rFonts w:cs="Tahoma"/>
                                <w:color w:val="0B5294"/>
                                <w:spacing w:val="-4"/>
                                <w:sz w:val="24"/>
                                <w:szCs w:val="24"/>
                                <w:rtl/>
                              </w:rPr>
                              <w:t xml:space="preserve">, </w:t>
                            </w:r>
                            <w:r w:rsidRPr="00B74565">
                              <w:rPr>
                                <w:rFonts w:cs="Tahoma" w:hint="eastAsia"/>
                                <w:color w:val="0B5294"/>
                                <w:spacing w:val="-4"/>
                                <w:sz w:val="24"/>
                                <w:szCs w:val="24"/>
                                <w:rtl/>
                              </w:rPr>
                              <w:t>להנחות</w:t>
                            </w:r>
                            <w:r w:rsidRPr="00B74565">
                              <w:rPr>
                                <w:rFonts w:cs="Tahoma"/>
                                <w:color w:val="0B5294"/>
                                <w:spacing w:val="-4"/>
                                <w:sz w:val="24"/>
                                <w:szCs w:val="24"/>
                                <w:rtl/>
                              </w:rPr>
                              <w:t xml:space="preserve"> </w:t>
                            </w:r>
                            <w:r w:rsidRPr="00B74565">
                              <w:rPr>
                                <w:rFonts w:cs="Tahoma" w:hint="eastAsia"/>
                                <w:color w:val="0B5294"/>
                                <w:spacing w:val="-4"/>
                                <w:sz w:val="24"/>
                                <w:szCs w:val="24"/>
                                <w:rtl/>
                              </w:rPr>
                              <w:t>על</w:t>
                            </w:r>
                            <w:r w:rsidRPr="00B74565">
                              <w:rPr>
                                <w:rFonts w:cs="Tahoma"/>
                                <w:color w:val="0B5294"/>
                                <w:spacing w:val="-4"/>
                                <w:sz w:val="24"/>
                                <w:szCs w:val="24"/>
                                <w:rtl/>
                              </w:rPr>
                              <w:t xml:space="preserve"> </w:t>
                            </w:r>
                            <w:r w:rsidRPr="00B74565">
                              <w:rPr>
                                <w:rFonts w:cs="Tahoma" w:hint="eastAsia"/>
                                <w:color w:val="0B5294"/>
                                <w:spacing w:val="-4"/>
                                <w:sz w:val="24"/>
                                <w:szCs w:val="24"/>
                                <w:rtl/>
                              </w:rPr>
                              <w:t>ביצוע</w:t>
                            </w:r>
                            <w:r w:rsidRPr="00B74565">
                              <w:rPr>
                                <w:rFonts w:cs="Tahoma"/>
                                <w:color w:val="0B5294"/>
                                <w:spacing w:val="-4"/>
                                <w:sz w:val="24"/>
                                <w:szCs w:val="24"/>
                                <w:rtl/>
                              </w:rPr>
                              <w:t xml:space="preserve"> </w:t>
                            </w:r>
                            <w:r w:rsidRPr="00B74565">
                              <w:rPr>
                                <w:rFonts w:cs="Tahoma" w:hint="eastAsia"/>
                                <w:color w:val="0B5294"/>
                                <w:spacing w:val="-4"/>
                                <w:sz w:val="24"/>
                                <w:szCs w:val="24"/>
                                <w:rtl/>
                              </w:rPr>
                              <w:t>עבודת</w:t>
                            </w:r>
                            <w:r w:rsidRPr="00B74565">
                              <w:rPr>
                                <w:rFonts w:cs="Tahoma"/>
                                <w:color w:val="0B5294"/>
                                <w:spacing w:val="-4"/>
                                <w:sz w:val="24"/>
                                <w:szCs w:val="24"/>
                                <w:rtl/>
                              </w:rPr>
                              <w:t xml:space="preserve"> </w:t>
                            </w:r>
                            <w:r w:rsidRPr="00B74565">
                              <w:rPr>
                                <w:rFonts w:cs="Tahoma" w:hint="eastAsia"/>
                                <w:color w:val="0B5294"/>
                                <w:spacing w:val="-4"/>
                                <w:sz w:val="24"/>
                                <w:szCs w:val="24"/>
                                <w:rtl/>
                              </w:rPr>
                              <w:t>מטה</w:t>
                            </w:r>
                            <w:r w:rsidRPr="00B74565">
                              <w:rPr>
                                <w:rFonts w:cs="Tahoma"/>
                                <w:color w:val="0B5294"/>
                                <w:spacing w:val="-4"/>
                                <w:sz w:val="24"/>
                                <w:szCs w:val="24"/>
                                <w:rtl/>
                              </w:rPr>
                              <w:t xml:space="preserve"> </w:t>
                            </w:r>
                            <w:r w:rsidRPr="00B74565">
                              <w:rPr>
                                <w:rFonts w:cs="Tahoma" w:hint="eastAsia"/>
                                <w:color w:val="0B5294"/>
                                <w:spacing w:val="-4"/>
                                <w:sz w:val="24"/>
                                <w:szCs w:val="24"/>
                                <w:rtl/>
                              </w:rPr>
                              <w:t>מקיפה</w:t>
                            </w:r>
                            <w:r w:rsidRPr="00B74565">
                              <w:rPr>
                                <w:rFonts w:cs="Tahoma"/>
                                <w:color w:val="0B5294"/>
                                <w:spacing w:val="-4"/>
                                <w:sz w:val="24"/>
                                <w:szCs w:val="24"/>
                                <w:rtl/>
                              </w:rPr>
                              <w:t xml:space="preserve"> </w:t>
                            </w:r>
                            <w:r w:rsidRPr="00B74565">
                              <w:rPr>
                                <w:rFonts w:cs="Tahoma" w:hint="eastAsia"/>
                                <w:color w:val="0B5294"/>
                                <w:spacing w:val="-4"/>
                                <w:sz w:val="24"/>
                                <w:szCs w:val="24"/>
                                <w:rtl/>
                              </w:rPr>
                              <w:t>כדי</w:t>
                            </w:r>
                            <w:r w:rsidRPr="00B74565">
                              <w:rPr>
                                <w:rFonts w:cs="Tahoma"/>
                                <w:color w:val="0B5294"/>
                                <w:spacing w:val="-4"/>
                                <w:sz w:val="24"/>
                                <w:szCs w:val="24"/>
                                <w:rtl/>
                              </w:rPr>
                              <w:t xml:space="preserve"> </w:t>
                            </w:r>
                            <w:r w:rsidRPr="00B74565">
                              <w:rPr>
                                <w:rFonts w:cs="Tahoma" w:hint="eastAsia"/>
                                <w:color w:val="0B5294"/>
                                <w:spacing w:val="-4"/>
                                <w:sz w:val="24"/>
                                <w:szCs w:val="24"/>
                                <w:rtl/>
                              </w:rPr>
                              <w:t>לבחון</w:t>
                            </w:r>
                            <w:r w:rsidRPr="00B74565">
                              <w:rPr>
                                <w:rFonts w:cs="Tahoma"/>
                                <w:color w:val="0B5294"/>
                                <w:spacing w:val="-4"/>
                                <w:sz w:val="24"/>
                                <w:szCs w:val="24"/>
                                <w:rtl/>
                              </w:rPr>
                              <w:t xml:space="preserve"> </w:t>
                            </w:r>
                            <w:r w:rsidRPr="00B74565">
                              <w:rPr>
                                <w:rFonts w:cs="Tahoma" w:hint="eastAsia"/>
                                <w:color w:val="0B5294"/>
                                <w:spacing w:val="-4"/>
                                <w:sz w:val="24"/>
                                <w:szCs w:val="24"/>
                                <w:rtl/>
                              </w:rPr>
                              <w:t>כיצד</w:t>
                            </w:r>
                            <w:r w:rsidRPr="00B74565">
                              <w:rPr>
                                <w:rFonts w:cs="Tahoma"/>
                                <w:color w:val="0B5294"/>
                                <w:spacing w:val="-4"/>
                                <w:sz w:val="24"/>
                                <w:szCs w:val="24"/>
                                <w:rtl/>
                              </w:rPr>
                              <w:t xml:space="preserve"> </w:t>
                            </w:r>
                            <w:r w:rsidRPr="00B74565">
                              <w:rPr>
                                <w:rFonts w:cs="Tahoma" w:hint="eastAsia"/>
                                <w:color w:val="0B5294"/>
                                <w:spacing w:val="-4"/>
                                <w:sz w:val="24"/>
                                <w:szCs w:val="24"/>
                                <w:rtl/>
                              </w:rPr>
                              <w:t>ניתן</w:t>
                            </w:r>
                            <w:r w:rsidRPr="00B74565">
                              <w:rPr>
                                <w:rFonts w:cs="Tahoma"/>
                                <w:color w:val="0B5294"/>
                                <w:spacing w:val="-4"/>
                                <w:sz w:val="24"/>
                                <w:szCs w:val="24"/>
                                <w:rtl/>
                              </w:rPr>
                              <w:t xml:space="preserve"> </w:t>
                            </w:r>
                            <w:r w:rsidRPr="00B74565">
                              <w:rPr>
                                <w:rFonts w:cs="Tahoma" w:hint="eastAsia"/>
                                <w:color w:val="0B5294"/>
                                <w:spacing w:val="-4"/>
                                <w:sz w:val="24"/>
                                <w:szCs w:val="24"/>
                                <w:rtl/>
                              </w:rPr>
                              <w:t>להבטיח</w:t>
                            </w:r>
                            <w:r w:rsidRPr="00B74565">
                              <w:rPr>
                                <w:rFonts w:cs="Tahoma"/>
                                <w:color w:val="0B5294"/>
                                <w:spacing w:val="-4"/>
                                <w:sz w:val="24"/>
                                <w:szCs w:val="24"/>
                                <w:rtl/>
                              </w:rPr>
                              <w:t xml:space="preserve"> </w:t>
                            </w:r>
                            <w:r w:rsidRPr="00B74565">
                              <w:rPr>
                                <w:rFonts w:cs="Tahoma" w:hint="eastAsia"/>
                                <w:color w:val="0B5294"/>
                                <w:spacing w:val="-4"/>
                                <w:sz w:val="24"/>
                                <w:szCs w:val="24"/>
                                <w:rtl/>
                              </w:rPr>
                              <w:t>את</w:t>
                            </w:r>
                            <w:r w:rsidRPr="00B74565">
                              <w:rPr>
                                <w:rFonts w:cs="Tahoma"/>
                                <w:color w:val="0B5294"/>
                                <w:spacing w:val="-4"/>
                                <w:sz w:val="24"/>
                                <w:szCs w:val="24"/>
                                <w:rtl/>
                              </w:rPr>
                              <w:t xml:space="preserve"> </w:t>
                            </w:r>
                            <w:r w:rsidRPr="00B74565">
                              <w:rPr>
                                <w:rFonts w:cs="Tahoma" w:hint="eastAsia"/>
                                <w:color w:val="0B5294"/>
                                <w:spacing w:val="-4"/>
                                <w:sz w:val="24"/>
                                <w:szCs w:val="24"/>
                                <w:rtl/>
                              </w:rPr>
                              <w:t>קיומם</w:t>
                            </w:r>
                            <w:r w:rsidRPr="00B74565">
                              <w:rPr>
                                <w:rFonts w:cs="Tahoma"/>
                                <w:color w:val="0B5294"/>
                                <w:spacing w:val="-4"/>
                                <w:sz w:val="24"/>
                                <w:szCs w:val="24"/>
                                <w:rtl/>
                              </w:rPr>
                              <w:t xml:space="preserve"> </w:t>
                            </w:r>
                            <w:r w:rsidRPr="00B74565">
                              <w:rPr>
                                <w:rFonts w:cs="Tahoma" w:hint="eastAsia"/>
                                <w:color w:val="0B5294"/>
                                <w:spacing w:val="-4"/>
                                <w:sz w:val="24"/>
                                <w:szCs w:val="24"/>
                                <w:rtl/>
                              </w:rPr>
                              <w:t>של</w:t>
                            </w:r>
                            <w:r w:rsidRPr="00B74565">
                              <w:rPr>
                                <w:rFonts w:cs="Tahoma"/>
                                <w:color w:val="0B5294"/>
                                <w:spacing w:val="-4"/>
                                <w:sz w:val="24"/>
                                <w:szCs w:val="24"/>
                                <w:rtl/>
                              </w:rPr>
                              <w:t xml:space="preserve"> </w:t>
                            </w:r>
                            <w:r w:rsidRPr="00B74565">
                              <w:rPr>
                                <w:rFonts w:cs="Tahoma" w:hint="eastAsia"/>
                                <w:color w:val="0B5294"/>
                                <w:spacing w:val="-4"/>
                                <w:sz w:val="24"/>
                                <w:szCs w:val="24"/>
                                <w:rtl/>
                              </w:rPr>
                              <w:t>עקרונות</w:t>
                            </w:r>
                            <w:r w:rsidRPr="00B74565">
                              <w:rPr>
                                <w:rFonts w:cs="Tahoma"/>
                                <w:color w:val="0B5294"/>
                                <w:spacing w:val="-4"/>
                                <w:sz w:val="24"/>
                                <w:szCs w:val="24"/>
                                <w:rtl/>
                              </w:rPr>
                              <w:t xml:space="preserve"> </w:t>
                            </w:r>
                            <w:r w:rsidRPr="00B74565">
                              <w:rPr>
                                <w:rFonts w:cs="Tahoma" w:hint="eastAsia"/>
                                <w:color w:val="0B5294"/>
                                <w:spacing w:val="-4"/>
                                <w:sz w:val="24"/>
                                <w:szCs w:val="24"/>
                                <w:rtl/>
                              </w:rPr>
                              <w:t>החקירה</w:t>
                            </w:r>
                            <w:r w:rsidRPr="00B74565">
                              <w:rPr>
                                <w:rFonts w:cs="Tahoma"/>
                                <w:color w:val="0B5294"/>
                                <w:spacing w:val="-4"/>
                                <w:sz w:val="24"/>
                                <w:szCs w:val="24"/>
                                <w:rtl/>
                              </w:rPr>
                              <w:t xml:space="preserve"> </w:t>
                            </w:r>
                            <w:r w:rsidRPr="00B74565">
                              <w:rPr>
                                <w:rFonts w:cs="Tahoma" w:hint="eastAsia"/>
                                <w:color w:val="0B5294"/>
                                <w:spacing w:val="-4"/>
                                <w:sz w:val="24"/>
                                <w:szCs w:val="24"/>
                                <w:rtl/>
                              </w:rPr>
                              <w:t>שבהם</w:t>
                            </w:r>
                            <w:r w:rsidRPr="00B74565">
                              <w:rPr>
                                <w:rFonts w:cs="Tahoma"/>
                                <w:color w:val="0B5294"/>
                                <w:spacing w:val="-4"/>
                                <w:sz w:val="24"/>
                                <w:szCs w:val="24"/>
                                <w:rtl/>
                              </w:rPr>
                              <w:t xml:space="preserve"> </w:t>
                            </w:r>
                            <w:r w:rsidRPr="00B74565">
                              <w:rPr>
                                <w:rFonts w:cs="Tahoma" w:hint="eastAsia"/>
                                <w:color w:val="0B5294"/>
                                <w:spacing w:val="-4"/>
                                <w:sz w:val="24"/>
                                <w:szCs w:val="24"/>
                                <w:rtl/>
                              </w:rPr>
                              <w:t>צריכה</w:t>
                            </w:r>
                            <w:r w:rsidRPr="00B74565">
                              <w:rPr>
                                <w:rFonts w:cs="Tahoma"/>
                                <w:color w:val="0B5294"/>
                                <w:spacing w:val="-4"/>
                                <w:sz w:val="24"/>
                                <w:szCs w:val="24"/>
                                <w:rtl/>
                              </w:rPr>
                              <w:t xml:space="preserve"> </w:t>
                            </w:r>
                            <w:r w:rsidRPr="00B74565">
                              <w:rPr>
                                <w:rFonts w:cs="Tahoma" w:hint="eastAsia"/>
                                <w:color w:val="0B5294"/>
                                <w:spacing w:val="-4"/>
                                <w:sz w:val="24"/>
                                <w:szCs w:val="24"/>
                                <w:rtl/>
                              </w:rPr>
                              <w:t>מצ</w:t>
                            </w:r>
                            <w:r w:rsidRPr="00B74565">
                              <w:rPr>
                                <w:rFonts w:cs="Tahoma"/>
                                <w:color w:val="0B5294"/>
                                <w:spacing w:val="-4"/>
                                <w:sz w:val="24"/>
                                <w:szCs w:val="24"/>
                                <w:rtl/>
                              </w:rPr>
                              <w:t>"</w:t>
                            </w:r>
                            <w:r w:rsidRPr="00B74565">
                              <w:rPr>
                                <w:rFonts w:cs="Tahoma" w:hint="eastAsia"/>
                                <w:color w:val="0B5294"/>
                                <w:spacing w:val="-4"/>
                                <w:sz w:val="24"/>
                                <w:szCs w:val="24"/>
                                <w:rtl/>
                              </w:rPr>
                              <w:t>ח</w:t>
                            </w:r>
                            <w:r w:rsidRPr="00B74565">
                              <w:rPr>
                                <w:rFonts w:cs="Tahoma"/>
                                <w:color w:val="0B5294"/>
                                <w:spacing w:val="-4"/>
                                <w:sz w:val="24"/>
                                <w:szCs w:val="24"/>
                                <w:rtl/>
                              </w:rPr>
                              <w:t xml:space="preserve"> </w:t>
                            </w:r>
                            <w:r w:rsidRPr="00B74565">
                              <w:rPr>
                                <w:rFonts w:cs="Tahoma" w:hint="eastAsia"/>
                                <w:color w:val="0B5294"/>
                                <w:spacing w:val="-4"/>
                                <w:sz w:val="24"/>
                                <w:szCs w:val="24"/>
                                <w:rtl/>
                              </w:rPr>
                              <w:t>לעמוד</w:t>
                            </w:r>
                          </w:p>
                          <w:p w:rsidR="00B8512D" w:rsidRPr="00373C5D" w:rsidP="00B851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687807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0659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B8512D" w:rsidRPr="00373C5D" w:rsidP="00B8512D">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4109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512D" w:rsidRPr="00B74565" w:rsidP="00B74565">
                      <w:pPr>
                        <w:spacing w:after="0" w:line="240" w:lineRule="auto"/>
                        <w:rPr>
                          <w:rFonts w:cs="Tahoma"/>
                          <w:color w:val="0B5294"/>
                          <w:spacing w:val="-4"/>
                          <w:sz w:val="24"/>
                          <w:szCs w:val="24"/>
                        </w:rPr>
                      </w:pPr>
                      <w:r w:rsidRPr="00B74565">
                        <w:rPr>
                          <w:rFonts w:cs="Tahoma" w:hint="eastAsia"/>
                          <w:color w:val="0B5294"/>
                          <w:spacing w:val="-4"/>
                          <w:sz w:val="24"/>
                          <w:szCs w:val="24"/>
                          <w:rtl/>
                        </w:rPr>
                        <w:t>בביקורת</w:t>
                      </w:r>
                      <w:r w:rsidRPr="00B74565">
                        <w:rPr>
                          <w:rFonts w:cs="Tahoma"/>
                          <w:color w:val="0B5294"/>
                          <w:spacing w:val="-4"/>
                          <w:sz w:val="24"/>
                          <w:szCs w:val="24"/>
                          <w:rtl/>
                        </w:rPr>
                        <w:t xml:space="preserve"> </w:t>
                      </w:r>
                      <w:r w:rsidRPr="00B74565">
                        <w:rPr>
                          <w:rFonts w:cs="Tahoma" w:hint="eastAsia"/>
                          <w:color w:val="0B5294"/>
                          <w:spacing w:val="-4"/>
                          <w:sz w:val="24"/>
                          <w:szCs w:val="24"/>
                          <w:rtl/>
                        </w:rPr>
                        <w:t>עלו</w:t>
                      </w:r>
                      <w:r w:rsidRPr="00B74565">
                        <w:rPr>
                          <w:rFonts w:cs="Tahoma"/>
                          <w:color w:val="0B5294"/>
                          <w:spacing w:val="-4"/>
                          <w:sz w:val="24"/>
                          <w:szCs w:val="24"/>
                          <w:rtl/>
                        </w:rPr>
                        <w:t xml:space="preserve">, </w:t>
                      </w:r>
                      <w:r w:rsidRPr="00B74565">
                        <w:rPr>
                          <w:rFonts w:cs="Tahoma" w:hint="eastAsia"/>
                          <w:color w:val="0B5294"/>
                          <w:spacing w:val="-4"/>
                          <w:sz w:val="24"/>
                          <w:szCs w:val="24"/>
                          <w:rtl/>
                        </w:rPr>
                        <w:t>בין</w:t>
                      </w:r>
                      <w:r w:rsidRPr="00B74565">
                        <w:rPr>
                          <w:rFonts w:cs="Tahoma"/>
                          <w:color w:val="0B5294"/>
                          <w:spacing w:val="-4"/>
                          <w:sz w:val="24"/>
                          <w:szCs w:val="24"/>
                          <w:rtl/>
                        </w:rPr>
                        <w:t xml:space="preserve"> </w:t>
                      </w:r>
                      <w:r w:rsidRPr="00B74565">
                        <w:rPr>
                          <w:rFonts w:cs="Tahoma" w:hint="eastAsia"/>
                          <w:color w:val="0B5294"/>
                          <w:spacing w:val="-4"/>
                          <w:sz w:val="24"/>
                          <w:szCs w:val="24"/>
                          <w:rtl/>
                        </w:rPr>
                        <w:t>היתר</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בתחומי</w:t>
                      </w:r>
                      <w:r w:rsidRPr="00B74565">
                        <w:rPr>
                          <w:rFonts w:cs="Tahoma"/>
                          <w:color w:val="0B5294"/>
                          <w:spacing w:val="-4"/>
                          <w:sz w:val="24"/>
                          <w:szCs w:val="24"/>
                          <w:rtl/>
                        </w:rPr>
                        <w:t xml:space="preserve"> </w:t>
                      </w:r>
                      <w:r w:rsidRPr="00B74565">
                        <w:rPr>
                          <w:rFonts w:cs="Tahoma" w:hint="eastAsia"/>
                          <w:color w:val="0B5294"/>
                          <w:spacing w:val="-4"/>
                          <w:sz w:val="24"/>
                          <w:szCs w:val="24"/>
                          <w:rtl/>
                        </w:rPr>
                        <w:t>העיסוק</w:t>
                      </w:r>
                      <w:r w:rsidRPr="00B74565">
                        <w:rPr>
                          <w:rFonts w:cs="Tahoma"/>
                          <w:color w:val="0B5294"/>
                          <w:spacing w:val="-4"/>
                          <w:sz w:val="24"/>
                          <w:szCs w:val="24"/>
                          <w:rtl/>
                        </w:rPr>
                        <w:t xml:space="preserve"> </w:t>
                      </w:r>
                      <w:r w:rsidRPr="00B74565">
                        <w:rPr>
                          <w:rFonts w:cs="Tahoma" w:hint="eastAsia"/>
                          <w:color w:val="0B5294"/>
                          <w:spacing w:val="-4"/>
                          <w:sz w:val="24"/>
                          <w:szCs w:val="24"/>
                          <w:rtl/>
                        </w:rPr>
                        <w:t>המרכזיים</w:t>
                      </w:r>
                      <w:r w:rsidRPr="00B74565">
                        <w:rPr>
                          <w:rFonts w:cs="Tahoma"/>
                          <w:color w:val="0B5294"/>
                          <w:spacing w:val="-4"/>
                          <w:sz w:val="24"/>
                          <w:szCs w:val="24"/>
                          <w:rtl/>
                        </w:rPr>
                        <w:t xml:space="preserve"> </w:t>
                      </w:r>
                      <w:r w:rsidRPr="00B74565">
                        <w:rPr>
                          <w:rFonts w:cs="Tahoma" w:hint="eastAsia"/>
                          <w:color w:val="0B5294"/>
                          <w:spacing w:val="-4"/>
                          <w:sz w:val="24"/>
                          <w:szCs w:val="24"/>
                          <w:rtl/>
                        </w:rPr>
                        <w:t>של</w:t>
                      </w:r>
                      <w:r w:rsidRPr="00B74565">
                        <w:rPr>
                          <w:rFonts w:cs="Tahoma"/>
                          <w:color w:val="0B5294"/>
                          <w:spacing w:val="-4"/>
                          <w:sz w:val="24"/>
                          <w:szCs w:val="24"/>
                          <w:rtl/>
                        </w:rPr>
                        <w:t xml:space="preserve"> </w:t>
                      </w:r>
                      <w:r w:rsidRPr="00B74565">
                        <w:rPr>
                          <w:rFonts w:cs="Tahoma" w:hint="eastAsia"/>
                          <w:color w:val="0B5294"/>
                          <w:spacing w:val="-4"/>
                          <w:sz w:val="24"/>
                          <w:szCs w:val="24"/>
                          <w:rtl/>
                        </w:rPr>
                        <w:t>מצ</w:t>
                      </w:r>
                      <w:r w:rsidRPr="00B74565">
                        <w:rPr>
                          <w:rFonts w:cs="Tahoma"/>
                          <w:color w:val="0B5294"/>
                          <w:spacing w:val="-4"/>
                          <w:sz w:val="24"/>
                          <w:szCs w:val="24"/>
                          <w:rtl/>
                        </w:rPr>
                        <w:t>"</w:t>
                      </w:r>
                      <w:r w:rsidRPr="00B74565">
                        <w:rPr>
                          <w:rFonts w:cs="Tahoma" w:hint="eastAsia"/>
                          <w:color w:val="0B5294"/>
                          <w:spacing w:val="-4"/>
                          <w:sz w:val="24"/>
                          <w:szCs w:val="24"/>
                          <w:rtl/>
                        </w:rPr>
                        <w:t>ח</w:t>
                      </w:r>
                      <w:r w:rsidRPr="00B74565">
                        <w:rPr>
                          <w:rFonts w:cs="Tahoma"/>
                          <w:color w:val="0B5294"/>
                          <w:spacing w:val="-4"/>
                          <w:sz w:val="24"/>
                          <w:szCs w:val="24"/>
                          <w:rtl/>
                        </w:rPr>
                        <w:t xml:space="preserve"> - </w:t>
                      </w:r>
                      <w:r w:rsidRPr="00B74565">
                        <w:rPr>
                          <w:rFonts w:cs="Tahoma" w:hint="eastAsia"/>
                          <w:color w:val="0B5294"/>
                          <w:spacing w:val="-4"/>
                          <w:sz w:val="24"/>
                          <w:szCs w:val="24"/>
                          <w:rtl/>
                        </w:rPr>
                        <w:t>החקירות</w:t>
                      </w:r>
                      <w:r w:rsidRPr="00B74565">
                        <w:rPr>
                          <w:rFonts w:cs="Tahoma"/>
                          <w:color w:val="0B5294"/>
                          <w:spacing w:val="-4"/>
                          <w:sz w:val="24"/>
                          <w:szCs w:val="24"/>
                          <w:rtl/>
                        </w:rPr>
                        <w:t xml:space="preserve">, </w:t>
                      </w:r>
                      <w:r w:rsidRPr="00B74565">
                        <w:rPr>
                          <w:rFonts w:cs="Tahoma" w:hint="eastAsia"/>
                          <w:color w:val="0B5294"/>
                          <w:spacing w:val="-4"/>
                          <w:sz w:val="24"/>
                          <w:szCs w:val="24"/>
                          <w:rtl/>
                        </w:rPr>
                        <w:t>המודיעין</w:t>
                      </w:r>
                      <w:r w:rsidRPr="00B74565">
                        <w:rPr>
                          <w:rFonts w:cs="Tahoma"/>
                          <w:color w:val="0B5294"/>
                          <w:spacing w:val="-4"/>
                          <w:sz w:val="24"/>
                          <w:szCs w:val="24"/>
                          <w:rtl/>
                        </w:rPr>
                        <w:t xml:space="preserve">, </w:t>
                      </w:r>
                      <w:r w:rsidRPr="00B74565">
                        <w:rPr>
                          <w:rFonts w:cs="Tahoma" w:hint="eastAsia"/>
                          <w:color w:val="0B5294"/>
                          <w:spacing w:val="-4"/>
                          <w:sz w:val="24"/>
                          <w:szCs w:val="24"/>
                          <w:rtl/>
                        </w:rPr>
                        <w:t>הבילוש</w:t>
                      </w:r>
                      <w:r w:rsidRPr="00B74565">
                        <w:rPr>
                          <w:rFonts w:cs="Tahoma"/>
                          <w:color w:val="0B5294"/>
                          <w:spacing w:val="-4"/>
                          <w:sz w:val="24"/>
                          <w:szCs w:val="24"/>
                          <w:rtl/>
                        </w:rPr>
                        <w:t xml:space="preserve"> </w:t>
                      </w:r>
                      <w:r w:rsidRPr="00B74565">
                        <w:rPr>
                          <w:rFonts w:cs="Tahoma" w:hint="eastAsia"/>
                          <w:color w:val="0B5294"/>
                          <w:spacing w:val="-4"/>
                          <w:sz w:val="24"/>
                          <w:szCs w:val="24"/>
                          <w:rtl/>
                        </w:rPr>
                        <w:t>וכן</w:t>
                      </w:r>
                      <w:r w:rsidRPr="00B74565">
                        <w:rPr>
                          <w:rFonts w:cs="Tahoma"/>
                          <w:color w:val="0B5294"/>
                          <w:spacing w:val="-4"/>
                          <w:sz w:val="24"/>
                          <w:szCs w:val="24"/>
                          <w:rtl/>
                        </w:rPr>
                        <w:t xml:space="preserve"> </w:t>
                      </w:r>
                      <w:r w:rsidRPr="00B74565">
                        <w:rPr>
                          <w:rFonts w:cs="Tahoma" w:hint="eastAsia"/>
                          <w:color w:val="0B5294"/>
                          <w:spacing w:val="-4"/>
                          <w:sz w:val="24"/>
                          <w:szCs w:val="24"/>
                          <w:rtl/>
                        </w:rPr>
                        <w:t>ליקויים</w:t>
                      </w:r>
                      <w:r w:rsidRPr="00B74565">
                        <w:rPr>
                          <w:rFonts w:cs="Tahoma"/>
                          <w:color w:val="0B5294"/>
                          <w:spacing w:val="-4"/>
                          <w:sz w:val="24"/>
                          <w:szCs w:val="24"/>
                          <w:rtl/>
                        </w:rPr>
                        <w:t xml:space="preserve"> </w:t>
                      </w:r>
                      <w:r w:rsidRPr="00B74565">
                        <w:rPr>
                          <w:rFonts w:cs="Tahoma" w:hint="eastAsia"/>
                          <w:color w:val="0B5294"/>
                          <w:spacing w:val="-4"/>
                          <w:sz w:val="24"/>
                          <w:szCs w:val="24"/>
                          <w:rtl/>
                        </w:rPr>
                        <w:t>בתפקוד</w:t>
                      </w:r>
                      <w:r w:rsidRPr="00B74565">
                        <w:rPr>
                          <w:rFonts w:cs="Tahoma"/>
                          <w:color w:val="0B5294"/>
                          <w:spacing w:val="-4"/>
                          <w:sz w:val="24"/>
                          <w:szCs w:val="24"/>
                          <w:rtl/>
                        </w:rPr>
                        <w:t xml:space="preserve"> </w:t>
                      </w:r>
                      <w:r w:rsidRPr="00B74565">
                        <w:rPr>
                          <w:rFonts w:cs="Tahoma" w:hint="eastAsia"/>
                          <w:color w:val="0B5294"/>
                          <w:spacing w:val="-4"/>
                          <w:sz w:val="24"/>
                          <w:szCs w:val="24"/>
                          <w:rtl/>
                        </w:rPr>
                        <w:t>מערכות</w:t>
                      </w:r>
                      <w:r w:rsidRPr="00B74565">
                        <w:rPr>
                          <w:rFonts w:cs="Tahoma"/>
                          <w:color w:val="0B5294"/>
                          <w:spacing w:val="-4"/>
                          <w:sz w:val="24"/>
                          <w:szCs w:val="24"/>
                          <w:rtl/>
                        </w:rPr>
                        <w:t xml:space="preserve"> </w:t>
                      </w:r>
                      <w:r w:rsidRPr="00B74565">
                        <w:rPr>
                          <w:rFonts w:cs="Tahoma" w:hint="eastAsia"/>
                          <w:color w:val="0B5294"/>
                          <w:spacing w:val="-4"/>
                          <w:sz w:val="24"/>
                          <w:szCs w:val="24"/>
                          <w:rtl/>
                        </w:rPr>
                        <w:t>המידע</w:t>
                      </w:r>
                      <w:r w:rsidRPr="00B74565" w:rsidR="00B74565">
                        <w:rPr>
                          <w:rFonts w:cs="Tahoma" w:hint="cs"/>
                          <w:color w:val="0B5294"/>
                          <w:spacing w:val="-4"/>
                          <w:sz w:val="24"/>
                          <w:szCs w:val="24"/>
                          <w:rtl/>
                        </w:rPr>
                        <w:t>.</w:t>
                      </w:r>
                    </w:p>
                    <w:p w:rsidR="00B8512D" w:rsidRPr="00881D99" w:rsidP="00B8512D">
                      <w:pPr>
                        <w:spacing w:after="0" w:line="240" w:lineRule="auto"/>
                        <w:rPr>
                          <w:color w:val="0B5294"/>
                          <w:spacing w:val="-4"/>
                          <w:sz w:val="24"/>
                          <w:szCs w:val="24"/>
                          <w:rtl/>
                          <w:cs/>
                        </w:rPr>
                      </w:pPr>
                      <w:r w:rsidRPr="00B74565">
                        <w:rPr>
                          <w:rFonts w:cs="Tahoma" w:hint="eastAsia"/>
                          <w:color w:val="0B5294"/>
                          <w:spacing w:val="-4"/>
                          <w:sz w:val="24"/>
                          <w:szCs w:val="24"/>
                          <w:rtl/>
                        </w:rPr>
                        <w:t>על</w:t>
                      </w:r>
                      <w:r w:rsidRPr="00B74565">
                        <w:rPr>
                          <w:rFonts w:cs="Tahoma"/>
                          <w:color w:val="0B5294"/>
                          <w:spacing w:val="-4"/>
                          <w:sz w:val="24"/>
                          <w:szCs w:val="24"/>
                          <w:rtl/>
                        </w:rPr>
                        <w:t xml:space="preserve"> </w:t>
                      </w:r>
                      <w:r w:rsidRPr="00B74565">
                        <w:rPr>
                          <w:rFonts w:cs="Tahoma" w:hint="eastAsia"/>
                          <w:color w:val="0B5294"/>
                          <w:spacing w:val="-4"/>
                          <w:sz w:val="24"/>
                          <w:szCs w:val="24"/>
                          <w:rtl/>
                        </w:rPr>
                        <w:t>מנכ</w:t>
                      </w:r>
                      <w:r w:rsidRPr="00B74565">
                        <w:rPr>
                          <w:rFonts w:cs="Tahoma"/>
                          <w:color w:val="0B5294"/>
                          <w:spacing w:val="-4"/>
                          <w:sz w:val="24"/>
                          <w:szCs w:val="24"/>
                          <w:rtl/>
                        </w:rPr>
                        <w:t>"</w:t>
                      </w:r>
                      <w:r w:rsidRPr="00B74565">
                        <w:rPr>
                          <w:rFonts w:cs="Tahoma" w:hint="eastAsia"/>
                          <w:color w:val="0B5294"/>
                          <w:spacing w:val="-4"/>
                          <w:sz w:val="24"/>
                          <w:szCs w:val="24"/>
                          <w:rtl/>
                        </w:rPr>
                        <w:t>ל</w:t>
                      </w:r>
                      <w:r w:rsidRPr="00B74565">
                        <w:rPr>
                          <w:rFonts w:cs="Tahoma"/>
                          <w:color w:val="0B5294"/>
                          <w:spacing w:val="-4"/>
                          <w:sz w:val="24"/>
                          <w:szCs w:val="24"/>
                          <w:rtl/>
                        </w:rPr>
                        <w:t xml:space="preserve"> </w:t>
                      </w:r>
                      <w:r w:rsidRPr="00B74565">
                        <w:rPr>
                          <w:rFonts w:cs="Tahoma" w:hint="eastAsia"/>
                          <w:color w:val="0B5294"/>
                          <w:spacing w:val="-4"/>
                          <w:sz w:val="24"/>
                          <w:szCs w:val="24"/>
                          <w:rtl/>
                        </w:rPr>
                        <w:t>משרד</w:t>
                      </w:r>
                      <w:r w:rsidRPr="00B74565">
                        <w:rPr>
                          <w:rFonts w:cs="Tahoma"/>
                          <w:color w:val="0B5294"/>
                          <w:spacing w:val="-4"/>
                          <w:sz w:val="24"/>
                          <w:szCs w:val="24"/>
                          <w:rtl/>
                        </w:rPr>
                        <w:t xml:space="preserve"> </w:t>
                      </w:r>
                      <w:r w:rsidRPr="00B74565">
                        <w:rPr>
                          <w:rFonts w:cs="Tahoma" w:hint="eastAsia"/>
                          <w:color w:val="0B5294"/>
                          <w:spacing w:val="-4"/>
                          <w:sz w:val="24"/>
                          <w:szCs w:val="24"/>
                          <w:rtl/>
                        </w:rPr>
                        <w:t>הביטחון</w:t>
                      </w:r>
                      <w:r w:rsidRPr="00B74565">
                        <w:rPr>
                          <w:rFonts w:cs="Tahoma"/>
                          <w:color w:val="0B5294"/>
                          <w:spacing w:val="-4"/>
                          <w:sz w:val="24"/>
                          <w:szCs w:val="24"/>
                          <w:rtl/>
                        </w:rPr>
                        <w:t xml:space="preserve">, </w:t>
                      </w:r>
                      <w:r w:rsidRPr="00B74565">
                        <w:rPr>
                          <w:rFonts w:cs="Tahoma" w:hint="eastAsia"/>
                          <w:color w:val="0B5294"/>
                          <w:spacing w:val="-4"/>
                          <w:sz w:val="24"/>
                          <w:szCs w:val="24"/>
                          <w:rtl/>
                        </w:rPr>
                        <w:t>בשיתוף</w:t>
                      </w:r>
                      <w:r w:rsidRPr="00B74565">
                        <w:rPr>
                          <w:rFonts w:cs="Tahoma"/>
                          <w:color w:val="0B5294"/>
                          <w:spacing w:val="-4"/>
                          <w:sz w:val="24"/>
                          <w:szCs w:val="24"/>
                          <w:rtl/>
                        </w:rPr>
                        <w:t xml:space="preserve"> </w:t>
                      </w:r>
                      <w:r w:rsidRPr="00B74565">
                        <w:rPr>
                          <w:rFonts w:cs="Tahoma" w:hint="eastAsia"/>
                          <w:color w:val="0B5294"/>
                          <w:spacing w:val="-4"/>
                          <w:sz w:val="24"/>
                          <w:szCs w:val="24"/>
                          <w:rtl/>
                        </w:rPr>
                        <w:t>סגן</w:t>
                      </w:r>
                      <w:r w:rsidRPr="00B74565">
                        <w:rPr>
                          <w:rFonts w:cs="Tahoma"/>
                          <w:color w:val="0B5294"/>
                          <w:spacing w:val="-4"/>
                          <w:sz w:val="24"/>
                          <w:szCs w:val="24"/>
                          <w:rtl/>
                        </w:rPr>
                        <w:t xml:space="preserve"> </w:t>
                      </w:r>
                      <w:r w:rsidRPr="00B74565">
                        <w:rPr>
                          <w:rFonts w:cs="Tahoma" w:hint="eastAsia"/>
                          <w:color w:val="0B5294"/>
                          <w:spacing w:val="-4"/>
                          <w:sz w:val="24"/>
                          <w:szCs w:val="24"/>
                          <w:rtl/>
                        </w:rPr>
                        <w:t>הרמטכ</w:t>
                      </w:r>
                      <w:r w:rsidRPr="00B74565">
                        <w:rPr>
                          <w:rFonts w:cs="Tahoma"/>
                          <w:color w:val="0B5294"/>
                          <w:spacing w:val="-4"/>
                          <w:sz w:val="24"/>
                          <w:szCs w:val="24"/>
                          <w:rtl/>
                        </w:rPr>
                        <w:t>"</w:t>
                      </w:r>
                      <w:r w:rsidRPr="00B74565">
                        <w:rPr>
                          <w:rFonts w:cs="Tahoma" w:hint="eastAsia"/>
                          <w:color w:val="0B5294"/>
                          <w:spacing w:val="-4"/>
                          <w:sz w:val="24"/>
                          <w:szCs w:val="24"/>
                          <w:rtl/>
                        </w:rPr>
                        <w:t>ל</w:t>
                      </w:r>
                      <w:r w:rsidRPr="00B74565">
                        <w:rPr>
                          <w:rFonts w:cs="Tahoma"/>
                          <w:color w:val="0B5294"/>
                          <w:spacing w:val="-4"/>
                          <w:sz w:val="24"/>
                          <w:szCs w:val="24"/>
                          <w:rtl/>
                        </w:rPr>
                        <w:t xml:space="preserve">, </w:t>
                      </w:r>
                      <w:r w:rsidRPr="00B74565">
                        <w:rPr>
                          <w:rFonts w:cs="Tahoma" w:hint="eastAsia"/>
                          <w:color w:val="0B5294"/>
                          <w:spacing w:val="-4"/>
                          <w:sz w:val="24"/>
                          <w:szCs w:val="24"/>
                          <w:rtl/>
                        </w:rPr>
                        <w:t>להנחות</w:t>
                      </w:r>
                      <w:r w:rsidRPr="00B74565">
                        <w:rPr>
                          <w:rFonts w:cs="Tahoma"/>
                          <w:color w:val="0B5294"/>
                          <w:spacing w:val="-4"/>
                          <w:sz w:val="24"/>
                          <w:szCs w:val="24"/>
                          <w:rtl/>
                        </w:rPr>
                        <w:t xml:space="preserve"> </w:t>
                      </w:r>
                      <w:r w:rsidRPr="00B74565">
                        <w:rPr>
                          <w:rFonts w:cs="Tahoma" w:hint="eastAsia"/>
                          <w:color w:val="0B5294"/>
                          <w:spacing w:val="-4"/>
                          <w:sz w:val="24"/>
                          <w:szCs w:val="24"/>
                          <w:rtl/>
                        </w:rPr>
                        <w:t>על</w:t>
                      </w:r>
                      <w:r w:rsidRPr="00B74565">
                        <w:rPr>
                          <w:rFonts w:cs="Tahoma"/>
                          <w:color w:val="0B5294"/>
                          <w:spacing w:val="-4"/>
                          <w:sz w:val="24"/>
                          <w:szCs w:val="24"/>
                          <w:rtl/>
                        </w:rPr>
                        <w:t xml:space="preserve"> </w:t>
                      </w:r>
                      <w:r w:rsidRPr="00B74565">
                        <w:rPr>
                          <w:rFonts w:cs="Tahoma" w:hint="eastAsia"/>
                          <w:color w:val="0B5294"/>
                          <w:spacing w:val="-4"/>
                          <w:sz w:val="24"/>
                          <w:szCs w:val="24"/>
                          <w:rtl/>
                        </w:rPr>
                        <w:t>ביצוע</w:t>
                      </w:r>
                      <w:r w:rsidRPr="00B74565">
                        <w:rPr>
                          <w:rFonts w:cs="Tahoma"/>
                          <w:color w:val="0B5294"/>
                          <w:spacing w:val="-4"/>
                          <w:sz w:val="24"/>
                          <w:szCs w:val="24"/>
                          <w:rtl/>
                        </w:rPr>
                        <w:t xml:space="preserve"> </w:t>
                      </w:r>
                      <w:r w:rsidRPr="00B74565">
                        <w:rPr>
                          <w:rFonts w:cs="Tahoma" w:hint="eastAsia"/>
                          <w:color w:val="0B5294"/>
                          <w:spacing w:val="-4"/>
                          <w:sz w:val="24"/>
                          <w:szCs w:val="24"/>
                          <w:rtl/>
                        </w:rPr>
                        <w:t>עבודת</w:t>
                      </w:r>
                      <w:r w:rsidRPr="00B74565">
                        <w:rPr>
                          <w:rFonts w:cs="Tahoma"/>
                          <w:color w:val="0B5294"/>
                          <w:spacing w:val="-4"/>
                          <w:sz w:val="24"/>
                          <w:szCs w:val="24"/>
                          <w:rtl/>
                        </w:rPr>
                        <w:t xml:space="preserve"> </w:t>
                      </w:r>
                      <w:r w:rsidRPr="00B74565">
                        <w:rPr>
                          <w:rFonts w:cs="Tahoma" w:hint="eastAsia"/>
                          <w:color w:val="0B5294"/>
                          <w:spacing w:val="-4"/>
                          <w:sz w:val="24"/>
                          <w:szCs w:val="24"/>
                          <w:rtl/>
                        </w:rPr>
                        <w:t>מטה</w:t>
                      </w:r>
                      <w:r w:rsidRPr="00B74565">
                        <w:rPr>
                          <w:rFonts w:cs="Tahoma"/>
                          <w:color w:val="0B5294"/>
                          <w:spacing w:val="-4"/>
                          <w:sz w:val="24"/>
                          <w:szCs w:val="24"/>
                          <w:rtl/>
                        </w:rPr>
                        <w:t xml:space="preserve"> </w:t>
                      </w:r>
                      <w:r w:rsidRPr="00B74565">
                        <w:rPr>
                          <w:rFonts w:cs="Tahoma" w:hint="eastAsia"/>
                          <w:color w:val="0B5294"/>
                          <w:spacing w:val="-4"/>
                          <w:sz w:val="24"/>
                          <w:szCs w:val="24"/>
                          <w:rtl/>
                        </w:rPr>
                        <w:t>מקיפה</w:t>
                      </w:r>
                      <w:r w:rsidRPr="00B74565">
                        <w:rPr>
                          <w:rFonts w:cs="Tahoma"/>
                          <w:color w:val="0B5294"/>
                          <w:spacing w:val="-4"/>
                          <w:sz w:val="24"/>
                          <w:szCs w:val="24"/>
                          <w:rtl/>
                        </w:rPr>
                        <w:t xml:space="preserve"> </w:t>
                      </w:r>
                      <w:r w:rsidRPr="00B74565">
                        <w:rPr>
                          <w:rFonts w:cs="Tahoma" w:hint="eastAsia"/>
                          <w:color w:val="0B5294"/>
                          <w:spacing w:val="-4"/>
                          <w:sz w:val="24"/>
                          <w:szCs w:val="24"/>
                          <w:rtl/>
                        </w:rPr>
                        <w:t>כדי</w:t>
                      </w:r>
                      <w:r w:rsidRPr="00B74565">
                        <w:rPr>
                          <w:rFonts w:cs="Tahoma"/>
                          <w:color w:val="0B5294"/>
                          <w:spacing w:val="-4"/>
                          <w:sz w:val="24"/>
                          <w:szCs w:val="24"/>
                          <w:rtl/>
                        </w:rPr>
                        <w:t xml:space="preserve"> </w:t>
                      </w:r>
                      <w:r w:rsidRPr="00B74565">
                        <w:rPr>
                          <w:rFonts w:cs="Tahoma" w:hint="eastAsia"/>
                          <w:color w:val="0B5294"/>
                          <w:spacing w:val="-4"/>
                          <w:sz w:val="24"/>
                          <w:szCs w:val="24"/>
                          <w:rtl/>
                        </w:rPr>
                        <w:t>לבחון</w:t>
                      </w:r>
                      <w:r w:rsidRPr="00B74565">
                        <w:rPr>
                          <w:rFonts w:cs="Tahoma"/>
                          <w:color w:val="0B5294"/>
                          <w:spacing w:val="-4"/>
                          <w:sz w:val="24"/>
                          <w:szCs w:val="24"/>
                          <w:rtl/>
                        </w:rPr>
                        <w:t xml:space="preserve"> </w:t>
                      </w:r>
                      <w:r w:rsidRPr="00B74565">
                        <w:rPr>
                          <w:rFonts w:cs="Tahoma" w:hint="eastAsia"/>
                          <w:color w:val="0B5294"/>
                          <w:spacing w:val="-4"/>
                          <w:sz w:val="24"/>
                          <w:szCs w:val="24"/>
                          <w:rtl/>
                        </w:rPr>
                        <w:t>כיצד</w:t>
                      </w:r>
                      <w:r w:rsidRPr="00B74565">
                        <w:rPr>
                          <w:rFonts w:cs="Tahoma"/>
                          <w:color w:val="0B5294"/>
                          <w:spacing w:val="-4"/>
                          <w:sz w:val="24"/>
                          <w:szCs w:val="24"/>
                          <w:rtl/>
                        </w:rPr>
                        <w:t xml:space="preserve"> </w:t>
                      </w:r>
                      <w:r w:rsidRPr="00B74565">
                        <w:rPr>
                          <w:rFonts w:cs="Tahoma" w:hint="eastAsia"/>
                          <w:color w:val="0B5294"/>
                          <w:spacing w:val="-4"/>
                          <w:sz w:val="24"/>
                          <w:szCs w:val="24"/>
                          <w:rtl/>
                        </w:rPr>
                        <w:t>ניתן</w:t>
                      </w:r>
                      <w:r w:rsidRPr="00B74565">
                        <w:rPr>
                          <w:rFonts w:cs="Tahoma"/>
                          <w:color w:val="0B5294"/>
                          <w:spacing w:val="-4"/>
                          <w:sz w:val="24"/>
                          <w:szCs w:val="24"/>
                          <w:rtl/>
                        </w:rPr>
                        <w:t xml:space="preserve"> </w:t>
                      </w:r>
                      <w:r w:rsidRPr="00B74565">
                        <w:rPr>
                          <w:rFonts w:cs="Tahoma" w:hint="eastAsia"/>
                          <w:color w:val="0B5294"/>
                          <w:spacing w:val="-4"/>
                          <w:sz w:val="24"/>
                          <w:szCs w:val="24"/>
                          <w:rtl/>
                        </w:rPr>
                        <w:t>להבטיח</w:t>
                      </w:r>
                      <w:r w:rsidRPr="00B74565">
                        <w:rPr>
                          <w:rFonts w:cs="Tahoma"/>
                          <w:color w:val="0B5294"/>
                          <w:spacing w:val="-4"/>
                          <w:sz w:val="24"/>
                          <w:szCs w:val="24"/>
                          <w:rtl/>
                        </w:rPr>
                        <w:t xml:space="preserve"> </w:t>
                      </w:r>
                      <w:r w:rsidRPr="00B74565">
                        <w:rPr>
                          <w:rFonts w:cs="Tahoma" w:hint="eastAsia"/>
                          <w:color w:val="0B5294"/>
                          <w:spacing w:val="-4"/>
                          <w:sz w:val="24"/>
                          <w:szCs w:val="24"/>
                          <w:rtl/>
                        </w:rPr>
                        <w:t>את</w:t>
                      </w:r>
                      <w:r w:rsidRPr="00B74565">
                        <w:rPr>
                          <w:rFonts w:cs="Tahoma"/>
                          <w:color w:val="0B5294"/>
                          <w:spacing w:val="-4"/>
                          <w:sz w:val="24"/>
                          <w:szCs w:val="24"/>
                          <w:rtl/>
                        </w:rPr>
                        <w:t xml:space="preserve"> </w:t>
                      </w:r>
                      <w:r w:rsidRPr="00B74565">
                        <w:rPr>
                          <w:rFonts w:cs="Tahoma" w:hint="eastAsia"/>
                          <w:color w:val="0B5294"/>
                          <w:spacing w:val="-4"/>
                          <w:sz w:val="24"/>
                          <w:szCs w:val="24"/>
                          <w:rtl/>
                        </w:rPr>
                        <w:t>קיומם</w:t>
                      </w:r>
                      <w:r w:rsidRPr="00B74565">
                        <w:rPr>
                          <w:rFonts w:cs="Tahoma"/>
                          <w:color w:val="0B5294"/>
                          <w:spacing w:val="-4"/>
                          <w:sz w:val="24"/>
                          <w:szCs w:val="24"/>
                          <w:rtl/>
                        </w:rPr>
                        <w:t xml:space="preserve"> </w:t>
                      </w:r>
                      <w:r w:rsidRPr="00B74565">
                        <w:rPr>
                          <w:rFonts w:cs="Tahoma" w:hint="eastAsia"/>
                          <w:color w:val="0B5294"/>
                          <w:spacing w:val="-4"/>
                          <w:sz w:val="24"/>
                          <w:szCs w:val="24"/>
                          <w:rtl/>
                        </w:rPr>
                        <w:t>של</w:t>
                      </w:r>
                      <w:r w:rsidRPr="00B74565">
                        <w:rPr>
                          <w:rFonts w:cs="Tahoma"/>
                          <w:color w:val="0B5294"/>
                          <w:spacing w:val="-4"/>
                          <w:sz w:val="24"/>
                          <w:szCs w:val="24"/>
                          <w:rtl/>
                        </w:rPr>
                        <w:t xml:space="preserve"> </w:t>
                      </w:r>
                      <w:r w:rsidRPr="00B74565">
                        <w:rPr>
                          <w:rFonts w:cs="Tahoma" w:hint="eastAsia"/>
                          <w:color w:val="0B5294"/>
                          <w:spacing w:val="-4"/>
                          <w:sz w:val="24"/>
                          <w:szCs w:val="24"/>
                          <w:rtl/>
                        </w:rPr>
                        <w:t>עקרונות</w:t>
                      </w:r>
                      <w:r w:rsidRPr="00B74565">
                        <w:rPr>
                          <w:rFonts w:cs="Tahoma"/>
                          <w:color w:val="0B5294"/>
                          <w:spacing w:val="-4"/>
                          <w:sz w:val="24"/>
                          <w:szCs w:val="24"/>
                          <w:rtl/>
                        </w:rPr>
                        <w:t xml:space="preserve"> </w:t>
                      </w:r>
                      <w:r w:rsidRPr="00B74565">
                        <w:rPr>
                          <w:rFonts w:cs="Tahoma" w:hint="eastAsia"/>
                          <w:color w:val="0B5294"/>
                          <w:spacing w:val="-4"/>
                          <w:sz w:val="24"/>
                          <w:szCs w:val="24"/>
                          <w:rtl/>
                        </w:rPr>
                        <w:t>החקירה</w:t>
                      </w:r>
                      <w:r w:rsidRPr="00B74565">
                        <w:rPr>
                          <w:rFonts w:cs="Tahoma"/>
                          <w:color w:val="0B5294"/>
                          <w:spacing w:val="-4"/>
                          <w:sz w:val="24"/>
                          <w:szCs w:val="24"/>
                          <w:rtl/>
                        </w:rPr>
                        <w:t xml:space="preserve"> </w:t>
                      </w:r>
                      <w:r w:rsidRPr="00B74565">
                        <w:rPr>
                          <w:rFonts w:cs="Tahoma" w:hint="eastAsia"/>
                          <w:color w:val="0B5294"/>
                          <w:spacing w:val="-4"/>
                          <w:sz w:val="24"/>
                          <w:szCs w:val="24"/>
                          <w:rtl/>
                        </w:rPr>
                        <w:t>שבהם</w:t>
                      </w:r>
                      <w:r w:rsidRPr="00B74565">
                        <w:rPr>
                          <w:rFonts w:cs="Tahoma"/>
                          <w:color w:val="0B5294"/>
                          <w:spacing w:val="-4"/>
                          <w:sz w:val="24"/>
                          <w:szCs w:val="24"/>
                          <w:rtl/>
                        </w:rPr>
                        <w:t xml:space="preserve"> </w:t>
                      </w:r>
                      <w:r w:rsidRPr="00B74565">
                        <w:rPr>
                          <w:rFonts w:cs="Tahoma" w:hint="eastAsia"/>
                          <w:color w:val="0B5294"/>
                          <w:spacing w:val="-4"/>
                          <w:sz w:val="24"/>
                          <w:szCs w:val="24"/>
                          <w:rtl/>
                        </w:rPr>
                        <w:t>צריכה</w:t>
                      </w:r>
                      <w:r w:rsidRPr="00B74565">
                        <w:rPr>
                          <w:rFonts w:cs="Tahoma"/>
                          <w:color w:val="0B5294"/>
                          <w:spacing w:val="-4"/>
                          <w:sz w:val="24"/>
                          <w:szCs w:val="24"/>
                          <w:rtl/>
                        </w:rPr>
                        <w:t xml:space="preserve"> </w:t>
                      </w:r>
                      <w:r w:rsidRPr="00B74565">
                        <w:rPr>
                          <w:rFonts w:cs="Tahoma" w:hint="eastAsia"/>
                          <w:color w:val="0B5294"/>
                          <w:spacing w:val="-4"/>
                          <w:sz w:val="24"/>
                          <w:szCs w:val="24"/>
                          <w:rtl/>
                        </w:rPr>
                        <w:t>מצ</w:t>
                      </w:r>
                      <w:r w:rsidRPr="00B74565">
                        <w:rPr>
                          <w:rFonts w:cs="Tahoma"/>
                          <w:color w:val="0B5294"/>
                          <w:spacing w:val="-4"/>
                          <w:sz w:val="24"/>
                          <w:szCs w:val="24"/>
                          <w:rtl/>
                        </w:rPr>
                        <w:t>"</w:t>
                      </w:r>
                      <w:r w:rsidRPr="00B74565">
                        <w:rPr>
                          <w:rFonts w:cs="Tahoma" w:hint="eastAsia"/>
                          <w:color w:val="0B5294"/>
                          <w:spacing w:val="-4"/>
                          <w:sz w:val="24"/>
                          <w:szCs w:val="24"/>
                          <w:rtl/>
                        </w:rPr>
                        <w:t>ח</w:t>
                      </w:r>
                      <w:r w:rsidRPr="00B74565">
                        <w:rPr>
                          <w:rFonts w:cs="Tahoma"/>
                          <w:color w:val="0B5294"/>
                          <w:spacing w:val="-4"/>
                          <w:sz w:val="24"/>
                          <w:szCs w:val="24"/>
                          <w:rtl/>
                        </w:rPr>
                        <w:t xml:space="preserve"> </w:t>
                      </w:r>
                      <w:r w:rsidRPr="00B74565">
                        <w:rPr>
                          <w:rFonts w:cs="Tahoma" w:hint="eastAsia"/>
                          <w:color w:val="0B5294"/>
                          <w:spacing w:val="-4"/>
                          <w:sz w:val="24"/>
                          <w:szCs w:val="24"/>
                          <w:rtl/>
                        </w:rPr>
                        <w:t>לעמוד</w:t>
                      </w:r>
                    </w:p>
                    <w:p w:rsidR="00B8512D" w:rsidRPr="00373C5D" w:rsidP="00B8512D">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1876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525CC" w:rsidP="00FD1BE0">
      <w:pPr>
        <w:spacing w:line="240" w:lineRule="exact"/>
        <w:ind w:right="2268"/>
        <w:jc w:val="both"/>
        <w:rPr>
          <w:rFonts w:ascii="Tahoma" w:hAnsi="Tahoma" w:cs="Tahoma"/>
          <w:b/>
          <w:bCs/>
          <w:sz w:val="18"/>
          <w:szCs w:val="18"/>
          <w:rtl/>
        </w:rPr>
      </w:pPr>
    </w:p>
    <w:p w:rsidR="003C65DD" w:rsidP="00FD1BE0">
      <w:pPr>
        <w:spacing w:line="240" w:lineRule="exact"/>
        <w:ind w:right="2268"/>
        <w:jc w:val="both"/>
        <w:rPr>
          <w:rFonts w:ascii="Tahoma" w:hAnsi="Tahoma" w:cs="Tahoma"/>
          <w:b/>
          <w:bCs/>
          <w:sz w:val="18"/>
          <w:szCs w:val="18"/>
          <w:rtl/>
        </w:rPr>
        <w:sectPr w:rsidSect="00890ED9">
          <w:headerReference w:type="even" r:id="rId16"/>
          <w:headerReference w:type="default" r:id="rId17"/>
          <w:pgSz w:w="11906" w:h="16838" w:code="9"/>
          <w:pgMar w:top="3119" w:right="1701" w:bottom="3119" w:left="1701" w:header="1559" w:footer="709" w:gutter="0"/>
          <w:cols w:space="708"/>
          <w:bidi/>
          <w:rtlGutter/>
          <w:docGrid w:linePitch="360"/>
        </w:sectPr>
      </w:pPr>
    </w:p>
    <w:p w:rsidR="003C65DD" w:rsidRPr="001E29EF" w:rsidP="00FD1BE0">
      <w:pPr>
        <w:spacing w:line="240" w:lineRule="exact"/>
        <w:ind w:right="2268"/>
        <w:jc w:val="both"/>
        <w:rPr>
          <w:rFonts w:ascii="Tahoma" w:hAnsi="Tahoma" w:cs="Tahoma"/>
          <w:b/>
          <w:bCs/>
          <w:sz w:val="18"/>
          <w:szCs w:val="18"/>
          <w:rtl/>
        </w:rPr>
      </w:pPr>
    </w:p>
    <w:sectPr w:rsidSect="003C65DD">
      <w:pgSz w:w="11906" w:h="16838" w:code="9"/>
      <w:pgMar w:top="3119" w:right="1701" w:bottom="3119"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3245" w:rsidRPr="008A007A" w:rsidP="008A007A">
      <w:pPr>
        <w:pStyle w:val="Footer"/>
      </w:pPr>
    </w:p>
  </w:footnote>
  <w:footnote w:type="continuationSeparator" w:id="1">
    <w:p w:rsidR="00633245" w:rsidP="00CB3322">
      <w:pPr>
        <w:spacing w:after="0" w:line="240" w:lineRule="auto"/>
      </w:pPr>
      <w:r>
        <w:continuationSeparator/>
      </w:r>
    </w:p>
    <w:p w:rsidR="00633245"/>
  </w:footnote>
  <w:footnote w:id="2">
    <w:p w:rsidR="00B8512D" w:rsidRPr="00870575" w:rsidP="002D37ED">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w:t>
      </w:r>
      <w:r w:rsidRPr="00870575">
        <w:rPr>
          <w:rtl/>
        </w:rPr>
        <w:t xml:space="preserve">משטרה צבאית חוקרת </w:t>
      </w:r>
      <w:r w:rsidRPr="00870575">
        <w:rPr>
          <w:rFonts w:hint="cs"/>
          <w:rtl/>
        </w:rPr>
        <w:t xml:space="preserve">- פקודת ארגון </w:t>
      </w:r>
      <w:r w:rsidRPr="00870575">
        <w:rPr>
          <w:rtl/>
        </w:rPr>
        <w:t>15/05</w:t>
      </w:r>
      <w:r w:rsidRPr="00870575">
        <w:rPr>
          <w:rFonts w:hint="cs"/>
          <w:rtl/>
        </w:rPr>
        <w:t xml:space="preserve"> - שינויים ארגוניים", יולי 2006. ב</w:t>
      </w:r>
      <w:r w:rsidRPr="00870575">
        <w:rPr>
          <w:rtl/>
        </w:rPr>
        <w:t>שנת 2017 התבצע במצ"ח שינוי ארגוני נרחב שבעטיו נדרש היה לעדכן את פקודת הארגון שלה ולהתאימה לשינויים שנעשו. עד מועד סיום הביקורת</w:t>
      </w:r>
      <w:r w:rsidRPr="00870575">
        <w:rPr>
          <w:rFonts w:hint="cs"/>
          <w:rtl/>
        </w:rPr>
        <w:t>,</w:t>
      </w:r>
      <w:r w:rsidRPr="00870575">
        <w:rPr>
          <w:rtl/>
        </w:rPr>
        <w:t xml:space="preserve"> </w:t>
      </w:r>
      <w:r w:rsidRPr="00870575">
        <w:rPr>
          <w:rFonts w:hint="cs"/>
          <w:rtl/>
        </w:rPr>
        <w:t>יוני</w:t>
      </w:r>
      <w:r w:rsidRPr="00870575">
        <w:rPr>
          <w:rtl/>
        </w:rPr>
        <w:t xml:space="preserve"> 2018</w:t>
      </w:r>
      <w:r w:rsidRPr="00870575">
        <w:rPr>
          <w:rFonts w:hint="cs"/>
          <w:rtl/>
        </w:rPr>
        <w:t>,</w:t>
      </w:r>
      <w:r w:rsidRPr="00870575">
        <w:rPr>
          <w:rtl/>
        </w:rPr>
        <w:t xml:space="preserve"> </w:t>
      </w:r>
      <w:r w:rsidRPr="00870575">
        <w:rPr>
          <w:rFonts w:hint="cs"/>
          <w:rtl/>
        </w:rPr>
        <w:t xml:space="preserve">אושרה הצעת </w:t>
      </w:r>
      <w:r w:rsidRPr="00870575">
        <w:rPr>
          <w:rtl/>
        </w:rPr>
        <w:t>פקודת הארגון החדשה</w:t>
      </w:r>
      <w:r w:rsidRPr="00870575">
        <w:rPr>
          <w:rFonts w:hint="cs"/>
          <w:rtl/>
        </w:rPr>
        <w:t xml:space="preserve"> </w:t>
      </w:r>
      <w:r w:rsidRPr="00870575">
        <w:rPr>
          <w:rtl/>
        </w:rPr>
        <w:t xml:space="preserve">(להלן </w:t>
      </w:r>
      <w:r w:rsidRPr="00870575">
        <w:rPr>
          <w:rFonts w:hint="cs"/>
          <w:rtl/>
        </w:rPr>
        <w:t>-</w:t>
      </w:r>
      <w:r w:rsidRPr="00870575">
        <w:rPr>
          <w:rtl/>
        </w:rPr>
        <w:t xml:space="preserve"> </w:t>
      </w:r>
      <w:r w:rsidRPr="00870575">
        <w:rPr>
          <w:rtl/>
        </w:rPr>
        <w:t>הפק</w:t>
      </w:r>
      <w:r w:rsidRPr="00870575">
        <w:rPr>
          <w:rFonts w:hint="cs"/>
          <w:rtl/>
        </w:rPr>
        <w:t>"א</w:t>
      </w:r>
      <w:r w:rsidRPr="00870575">
        <w:rPr>
          <w:rtl/>
        </w:rPr>
        <w:t xml:space="preserve"> החדשה) </w:t>
      </w:r>
      <w:r w:rsidRPr="00870575">
        <w:rPr>
          <w:rFonts w:hint="cs"/>
          <w:rtl/>
        </w:rPr>
        <w:t xml:space="preserve">על ידי מפקדת קמצ"ר (להלן - מקמצ"ר), והיא </w:t>
      </w:r>
      <w:r w:rsidRPr="00870575">
        <w:rPr>
          <w:rtl/>
        </w:rPr>
        <w:t xml:space="preserve">עדיין נמצאת בתהליכי אישור </w:t>
      </w:r>
      <w:r w:rsidRPr="00870575">
        <w:rPr>
          <w:rFonts w:hint="cs"/>
          <w:rtl/>
        </w:rPr>
        <w:t>באגף התכנון במטכ"ל</w:t>
      </w:r>
      <w:r w:rsidRPr="00870575">
        <w:rPr>
          <w:rtl/>
        </w:rPr>
        <w:t>.</w:t>
      </w:r>
    </w:p>
  </w:footnote>
  <w:footnote w:id="3">
    <w:p w:rsidR="00B8512D" w:rsidRPr="00870575" w:rsidP="002D37ED">
      <w:pPr>
        <w:pStyle w:val="FootnoteText"/>
        <w:rPr>
          <w:rtl/>
        </w:rPr>
      </w:pPr>
      <w:r w:rsidRPr="00870575">
        <w:rPr>
          <w:rStyle w:val="FootnoteReference0"/>
          <w:vertAlign w:val="baseline"/>
        </w:rPr>
        <w:footnoteRef/>
      </w:r>
      <w:r w:rsidRPr="00870575">
        <w:rPr>
          <w:rtl/>
        </w:rPr>
        <w:t xml:space="preserve"> </w:t>
      </w:r>
      <w:r w:rsidRPr="00870575">
        <w:rPr>
          <w:rtl/>
        </w:rPr>
        <w:tab/>
        <w:t>חוק השיפוט הצבאי התשט"ו</w:t>
      </w:r>
      <w:r w:rsidRPr="00870575">
        <w:rPr>
          <w:rFonts w:hint="cs"/>
          <w:rtl/>
        </w:rPr>
        <w:t>-</w:t>
      </w:r>
      <w:r w:rsidRPr="00870575">
        <w:rPr>
          <w:rtl/>
        </w:rPr>
        <w:t>1955</w:t>
      </w:r>
      <w:r w:rsidRPr="00870575">
        <w:rPr>
          <w:rFonts w:hint="cs"/>
          <w:rtl/>
        </w:rPr>
        <w:t>.</w:t>
      </w:r>
    </w:p>
  </w:footnote>
  <w:footnote w:id="4">
    <w:p w:rsidR="00B8512D" w:rsidRPr="00870575" w:rsidP="002D37ED">
      <w:pPr>
        <w:pStyle w:val="FootnoteText"/>
      </w:pPr>
      <w:r w:rsidRPr="00870575">
        <w:rPr>
          <w:rStyle w:val="FootnoteReference0"/>
          <w:vertAlign w:val="baseline"/>
        </w:rPr>
        <w:footnoteRef/>
      </w:r>
      <w:r w:rsidRPr="00870575">
        <w:rPr>
          <w:rtl/>
        </w:rPr>
        <w:t xml:space="preserve"> </w:t>
      </w:r>
      <w:r w:rsidRPr="00870575">
        <w:rPr>
          <w:rtl/>
        </w:rPr>
        <w:tab/>
        <w:t>דוח "הוועדה הציבורית לבדיקת האירוע הימי מיום 31 במאי 2010" (דוח שני</w:t>
      </w:r>
      <w:r w:rsidRPr="00870575">
        <w:rPr>
          <w:rFonts w:hint="cs"/>
          <w:rtl/>
        </w:rPr>
        <w:t xml:space="preserve"> </w:t>
      </w:r>
      <w:r w:rsidRPr="00870575">
        <w:rPr>
          <w:rtl/>
        </w:rPr>
        <w:t xml:space="preserve">- ועדת </w:t>
      </w:r>
      <w:r w:rsidRPr="00870575">
        <w:rPr>
          <w:rtl/>
        </w:rPr>
        <w:t>טירקל</w:t>
      </w:r>
      <w:r w:rsidRPr="00870575">
        <w:rPr>
          <w:rtl/>
        </w:rPr>
        <w:t>) מפברואר 2013</w:t>
      </w:r>
      <w:r w:rsidRPr="00870575">
        <w:rPr>
          <w:rFonts w:hint="cs"/>
          <w:rtl/>
        </w:rPr>
        <w:t>.</w:t>
      </w:r>
    </w:p>
  </w:footnote>
  <w:footnote w:id="5">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פק"א</w:t>
      </w:r>
      <w:r w:rsidRPr="00870575">
        <w:rPr>
          <w:rFonts w:hint="cs"/>
          <w:rtl/>
        </w:rPr>
        <w:t xml:space="preserve"> מצ"ח אושרה ביולי 2006. ב</w:t>
      </w:r>
      <w:r w:rsidRPr="00870575">
        <w:rPr>
          <w:rtl/>
        </w:rPr>
        <w:t>שנת 2017 התבצע במצ"ח שינוי ארגוני נרחב שבעטיו נדרש היה לעדכן את פקודת הארגון של</w:t>
      </w:r>
      <w:r w:rsidRPr="00870575">
        <w:rPr>
          <w:rFonts w:hint="cs"/>
          <w:rtl/>
        </w:rPr>
        <w:t>ה</w:t>
      </w:r>
      <w:r w:rsidRPr="00870575">
        <w:rPr>
          <w:rtl/>
        </w:rPr>
        <w:t>, ולהתאימה לשינויים שנעשו. עד מועד סיום הביקורת</w:t>
      </w:r>
      <w:r w:rsidRPr="00870575">
        <w:rPr>
          <w:rFonts w:hint="cs"/>
          <w:rtl/>
        </w:rPr>
        <w:t>,</w:t>
      </w:r>
      <w:r w:rsidRPr="00870575">
        <w:rPr>
          <w:rtl/>
        </w:rPr>
        <w:t xml:space="preserve"> </w:t>
      </w:r>
      <w:r w:rsidRPr="00870575">
        <w:rPr>
          <w:rFonts w:hint="cs"/>
          <w:rtl/>
        </w:rPr>
        <w:t>יוני</w:t>
      </w:r>
      <w:r w:rsidRPr="00870575">
        <w:rPr>
          <w:rtl/>
        </w:rPr>
        <w:t xml:space="preserve"> 2018</w:t>
      </w:r>
      <w:r w:rsidRPr="00870575">
        <w:rPr>
          <w:rFonts w:hint="cs"/>
          <w:rtl/>
        </w:rPr>
        <w:t>,</w:t>
      </w:r>
      <w:r w:rsidRPr="00870575">
        <w:rPr>
          <w:rtl/>
        </w:rPr>
        <w:t xml:space="preserve"> </w:t>
      </w:r>
      <w:r w:rsidRPr="00870575">
        <w:rPr>
          <w:rFonts w:hint="cs"/>
          <w:rtl/>
        </w:rPr>
        <w:t xml:space="preserve">אושרה הצעת </w:t>
      </w:r>
      <w:r w:rsidRPr="00870575">
        <w:rPr>
          <w:rtl/>
        </w:rPr>
        <w:t>פקודת הארגון החדשה</w:t>
      </w:r>
      <w:r w:rsidRPr="00870575">
        <w:rPr>
          <w:rFonts w:hint="cs"/>
          <w:rtl/>
        </w:rPr>
        <w:t xml:space="preserve"> </w:t>
      </w:r>
      <w:r w:rsidRPr="00870575">
        <w:rPr>
          <w:rtl/>
        </w:rPr>
        <w:t xml:space="preserve">(להלן </w:t>
      </w:r>
      <w:r w:rsidRPr="00870575">
        <w:rPr>
          <w:rFonts w:hint="cs"/>
          <w:rtl/>
        </w:rPr>
        <w:t>-</w:t>
      </w:r>
      <w:r w:rsidRPr="00870575">
        <w:rPr>
          <w:rtl/>
        </w:rPr>
        <w:t xml:space="preserve"> </w:t>
      </w:r>
      <w:r w:rsidRPr="00870575">
        <w:rPr>
          <w:rtl/>
        </w:rPr>
        <w:t>הפק</w:t>
      </w:r>
      <w:r w:rsidRPr="00870575">
        <w:rPr>
          <w:rFonts w:hint="cs"/>
          <w:rtl/>
        </w:rPr>
        <w:t>"א</w:t>
      </w:r>
      <w:r w:rsidRPr="00870575">
        <w:rPr>
          <w:rtl/>
        </w:rPr>
        <w:t xml:space="preserve"> החדשה)</w:t>
      </w:r>
      <w:r w:rsidRPr="00870575">
        <w:rPr>
          <w:rFonts w:hint="cs"/>
          <w:rtl/>
        </w:rPr>
        <w:t xml:space="preserve"> על ידי מפקדת קמצ"ר והיא </w:t>
      </w:r>
      <w:r w:rsidRPr="00870575">
        <w:rPr>
          <w:rtl/>
        </w:rPr>
        <w:t xml:space="preserve">עדיין נמצאת בתהליכי אישור </w:t>
      </w:r>
      <w:r w:rsidRPr="00870575">
        <w:rPr>
          <w:rFonts w:hint="cs"/>
          <w:rtl/>
        </w:rPr>
        <w:t>באגף התכנון שבמטכ"ל</w:t>
      </w:r>
      <w:r w:rsidRPr="00870575">
        <w:rPr>
          <w:rtl/>
        </w:rPr>
        <w:t>.</w:t>
      </w:r>
    </w:p>
  </w:footnote>
  <w:footnote w:id="6">
    <w:p w:rsidR="00B8512D" w:rsidRPr="00870575" w:rsidP="00870575">
      <w:pPr>
        <w:pStyle w:val="FootnoteText"/>
      </w:pPr>
      <w:r w:rsidRPr="00870575">
        <w:rPr>
          <w:rStyle w:val="FootnoteReference0"/>
          <w:vertAlign w:val="baseline"/>
        </w:rPr>
        <w:footnoteRef/>
      </w:r>
      <w:r w:rsidRPr="00870575">
        <w:rPr>
          <w:rtl/>
        </w:rPr>
        <w:t xml:space="preserve"> </w:t>
      </w:r>
      <w:r w:rsidRPr="00870575">
        <w:rPr>
          <w:rtl/>
        </w:rPr>
        <w:tab/>
      </w:r>
      <w:r w:rsidRPr="00870575">
        <w:rPr>
          <w:rFonts w:hint="cs"/>
          <w:rtl/>
        </w:rPr>
        <w:t>על פי סעיף 252(א)(3) לחוק השיפוט הצבאי.</w:t>
      </w:r>
    </w:p>
  </w:footnote>
  <w:footnote w:id="7">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בביקורת של מבקר המדינה משנת 2018 על מחוז ש"י של המשטרה נמצאו, בין היתר, ליקויים באופן חקירת אירועי ירי של שוטרי מג"ב </w:t>
      </w:r>
      <w:r w:rsidRPr="00870575">
        <w:rPr>
          <w:rFonts w:hint="cs"/>
          <w:rtl/>
        </w:rPr>
        <w:t>באיו"ש</w:t>
      </w:r>
      <w:r w:rsidRPr="00870575">
        <w:rPr>
          <w:rFonts w:hint="cs"/>
          <w:rtl/>
        </w:rPr>
        <w:t xml:space="preserve"> [ראו מבקר המדינה, </w:t>
      </w:r>
      <w:r w:rsidRPr="00870575">
        <w:rPr>
          <w:rFonts w:hint="cs"/>
          <w:b/>
          <w:bCs/>
          <w:rtl/>
        </w:rPr>
        <w:t>דוח שנתי 68ב</w:t>
      </w:r>
      <w:r w:rsidRPr="00870575">
        <w:rPr>
          <w:rFonts w:hint="cs"/>
          <w:rtl/>
        </w:rPr>
        <w:t xml:space="preserve"> (2018), "מחוז שומרון ויהודה (ש"י) של משטרת ישראל", עמ' 189]. במסמך של הפצ"ר מאפריל 2018 בעניין "דוח הצוות לבחינת הצעדים למימוש העברת סמכויות הבדיקה, החקירה וההעמדה לדין באירועי ירי של שוטרי מג"ב ת"פ צה"ל </w:t>
      </w:r>
      <w:r w:rsidRPr="00870575">
        <w:rPr>
          <w:rFonts w:hint="cs"/>
          <w:rtl/>
        </w:rPr>
        <w:t>באיו"ש</w:t>
      </w:r>
      <w:r w:rsidRPr="00870575">
        <w:rPr>
          <w:rFonts w:hint="cs"/>
          <w:rtl/>
        </w:rPr>
        <w:t xml:space="preserve"> לידי צה"ל" נכתב כי ב-28.1.18 החליט ראש הממשלה שהטיפול בתלונות נגד שוטרי מג"ב ביחס להפרות של כללי המשפט הבין-לאומי במסגרת פעילות שנעשתה תחת פיקוד צה"ל </w:t>
      </w:r>
      <w:r w:rsidRPr="00870575">
        <w:rPr>
          <w:rFonts w:hint="cs"/>
          <w:rtl/>
        </w:rPr>
        <w:t>באיו"ש</w:t>
      </w:r>
      <w:r w:rsidRPr="00870575">
        <w:rPr>
          <w:rFonts w:hint="cs"/>
          <w:rtl/>
        </w:rPr>
        <w:t xml:space="preserve"> יהיה בידי מצ"ח. בביקורת הנוכחית עלה כי טיפול זה מתוכנן להתבצע </w:t>
      </w:r>
      <w:r w:rsidRPr="00870575">
        <w:rPr>
          <w:rFonts w:hint="cs"/>
          <w:rtl/>
        </w:rPr>
        <w:t>ביאל"ם</w:t>
      </w:r>
      <w:r w:rsidRPr="00870575">
        <w:rPr>
          <w:rFonts w:hint="cs"/>
          <w:rtl/>
        </w:rPr>
        <w:t>, שהחלה לפעול בינואר 2017. במועד סיום הביקורת, יוני 2018, טרם הסתיים תהליך מיסודה</w:t>
      </w:r>
      <w:r w:rsidRPr="00870575">
        <w:rPr>
          <w:rtl/>
        </w:rPr>
        <w:t xml:space="preserve"> </w:t>
      </w:r>
      <w:r w:rsidRPr="00870575">
        <w:rPr>
          <w:rFonts w:hint="cs"/>
          <w:rtl/>
        </w:rPr>
        <w:t xml:space="preserve">של </w:t>
      </w:r>
      <w:r w:rsidRPr="00870575">
        <w:rPr>
          <w:rFonts w:hint="cs"/>
          <w:rtl/>
        </w:rPr>
        <w:t>היאל"ם</w:t>
      </w:r>
      <w:r w:rsidRPr="00870575">
        <w:rPr>
          <w:rtl/>
        </w:rPr>
        <w:t xml:space="preserve"> מבחינת כתיבת תורה, נהלים, הכשרות ואיתור מאגר של חיילי מילואים</w:t>
      </w:r>
      <w:r w:rsidRPr="00870575">
        <w:rPr>
          <w:rFonts w:hint="cs"/>
          <w:rtl/>
        </w:rPr>
        <w:t xml:space="preserve">, ולפיכך הביקורת הנוכחית לא עסקה בנושא זה. </w:t>
      </w:r>
    </w:p>
  </w:footnote>
  <w:footnote w:id="8">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Fonts w:hint="cs"/>
          <w:rtl/>
        </w:rPr>
        <w:tab/>
        <w:t xml:space="preserve">כאמור, בביקורת זו לא נבדק תחום החקירות </w:t>
      </w:r>
      <w:r w:rsidRPr="00870575">
        <w:rPr>
          <w:rFonts w:hint="cs"/>
          <w:rtl/>
        </w:rPr>
        <w:t>ביאל"ם</w:t>
      </w:r>
      <w:r w:rsidRPr="00870575">
        <w:rPr>
          <w:rFonts w:hint="cs"/>
          <w:rtl/>
        </w:rPr>
        <w:t>.</w:t>
      </w:r>
    </w:p>
  </w:footnote>
  <w:footnote w:id="9">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אתר</w:t>
      </w:r>
      <w:r w:rsidRPr="00870575">
        <w:rPr>
          <w:rtl/>
        </w:rPr>
        <w:t xml:space="preserve"> </w:t>
      </w:r>
      <w:r w:rsidRPr="00870575">
        <w:rPr>
          <w:rFonts w:hint="cs"/>
          <w:rtl/>
        </w:rPr>
        <w:t>של</w:t>
      </w:r>
      <w:r w:rsidRPr="00870575">
        <w:rPr>
          <w:rtl/>
        </w:rPr>
        <w:t xml:space="preserve"> </w:t>
      </w:r>
      <w:r w:rsidRPr="00870575">
        <w:rPr>
          <w:rFonts w:hint="cs"/>
          <w:rtl/>
        </w:rPr>
        <w:t>מצ</w:t>
      </w:r>
      <w:r w:rsidRPr="00870575">
        <w:rPr>
          <w:rtl/>
        </w:rPr>
        <w:t>"ח</w:t>
      </w:r>
      <w:r w:rsidRPr="00870575">
        <w:rPr>
          <w:rFonts w:hint="cs"/>
          <w:rtl/>
        </w:rPr>
        <w:t xml:space="preserve"> ברשת הצה"לית</w:t>
      </w:r>
      <w:r w:rsidRPr="00870575">
        <w:rPr>
          <w:rtl/>
        </w:rPr>
        <w:t xml:space="preserve"> </w:t>
      </w:r>
      <w:r w:rsidRPr="00870575">
        <w:rPr>
          <w:rFonts w:hint="cs"/>
          <w:rtl/>
        </w:rPr>
        <w:t>המשמש</w:t>
      </w:r>
      <w:r w:rsidRPr="00870575">
        <w:rPr>
          <w:rtl/>
        </w:rPr>
        <w:t xml:space="preserve"> </w:t>
      </w:r>
      <w:r w:rsidRPr="00870575">
        <w:rPr>
          <w:rFonts w:hint="cs"/>
          <w:rtl/>
        </w:rPr>
        <w:t>כלי</w:t>
      </w:r>
      <w:r w:rsidRPr="00870575">
        <w:rPr>
          <w:rtl/>
        </w:rPr>
        <w:t xml:space="preserve"> </w:t>
      </w:r>
      <w:r w:rsidRPr="00870575">
        <w:rPr>
          <w:rFonts w:hint="cs"/>
          <w:rtl/>
        </w:rPr>
        <w:t>מרכזי</w:t>
      </w:r>
      <w:r w:rsidRPr="00870575">
        <w:rPr>
          <w:rtl/>
        </w:rPr>
        <w:t xml:space="preserve"> </w:t>
      </w:r>
      <w:r w:rsidRPr="00870575">
        <w:rPr>
          <w:rFonts w:hint="cs"/>
          <w:rtl/>
        </w:rPr>
        <w:t>של</w:t>
      </w:r>
      <w:r w:rsidRPr="00870575">
        <w:rPr>
          <w:rtl/>
        </w:rPr>
        <w:t xml:space="preserve"> </w:t>
      </w:r>
      <w:r w:rsidRPr="00870575">
        <w:rPr>
          <w:rFonts w:hint="cs"/>
          <w:rtl/>
        </w:rPr>
        <w:t>היחידה</w:t>
      </w:r>
      <w:r w:rsidRPr="00870575">
        <w:rPr>
          <w:rtl/>
        </w:rPr>
        <w:t xml:space="preserve"> </w:t>
      </w:r>
      <w:r w:rsidRPr="00870575">
        <w:rPr>
          <w:rFonts w:hint="cs"/>
          <w:rtl/>
        </w:rPr>
        <w:t>לניהול</w:t>
      </w:r>
      <w:r w:rsidRPr="00870575">
        <w:rPr>
          <w:rtl/>
        </w:rPr>
        <w:t xml:space="preserve"> </w:t>
      </w:r>
      <w:r w:rsidRPr="00870575">
        <w:rPr>
          <w:rFonts w:hint="cs"/>
          <w:rtl/>
        </w:rPr>
        <w:t xml:space="preserve">ידע ושימורו. </w:t>
      </w:r>
    </w:p>
  </w:footnote>
  <w:footnote w:id="10">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במסמכי מצ"ח מוגדרת "הודעה": </w:t>
      </w:r>
      <w:r w:rsidRPr="00870575">
        <w:rPr>
          <w:rtl/>
        </w:rPr>
        <w:t>דיווח על מקרה שא</w:t>
      </w:r>
      <w:r w:rsidRPr="00870575">
        <w:rPr>
          <w:rFonts w:hint="cs"/>
          <w:rtl/>
        </w:rPr>
        <w:t>י</w:t>
      </w:r>
      <w:r w:rsidRPr="00870575">
        <w:rPr>
          <w:rtl/>
        </w:rPr>
        <w:t>רע במקום מסוים בהקשר לגורם צבאי זה או אחר.</w:t>
      </w:r>
    </w:p>
  </w:footnote>
  <w:footnote w:id="11">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בלשון החוק: "קצין בודק".</w:t>
      </w:r>
    </w:p>
  </w:footnote>
  <w:footnote w:id="12">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יישום ידע מדעי ושיטות מדעיות לצורך פיענוח פשעים ובירור בעיות משפטיות.</w:t>
      </w:r>
    </w:p>
  </w:footnote>
  <w:footnote w:id="13">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דרישת מצ"ח היא לעתודאי בתחום הנדסת מכונות, חומרים, אווירונאוטיקה או אלקטרואופטיקה.</w:t>
      </w:r>
    </w:p>
  </w:footnote>
  <w:footnote w:id="14">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t>על פי חוק נתוני תקשורת</w:t>
      </w:r>
      <w:r w:rsidRPr="00870575">
        <w:rPr>
          <w:rFonts w:hint="cs"/>
          <w:rtl/>
        </w:rPr>
        <w:t>,</w:t>
      </w:r>
      <w:r w:rsidRPr="00870575">
        <w:rPr>
          <w:rtl/>
        </w:rPr>
        <w:t xml:space="preserve"> סמכותה </w:t>
      </w:r>
      <w:r w:rsidRPr="00870575">
        <w:rPr>
          <w:rFonts w:hint="cs"/>
          <w:rtl/>
        </w:rPr>
        <w:t>של</w:t>
      </w:r>
      <w:r w:rsidRPr="00870575">
        <w:rPr>
          <w:rtl/>
        </w:rPr>
        <w:t xml:space="preserve"> </w:t>
      </w:r>
      <w:r w:rsidRPr="00870575">
        <w:rPr>
          <w:rFonts w:hint="cs"/>
          <w:rtl/>
        </w:rPr>
        <w:t>מצ</w:t>
      </w:r>
      <w:r w:rsidRPr="00870575">
        <w:rPr>
          <w:rtl/>
        </w:rPr>
        <w:t xml:space="preserve">"ח, </w:t>
      </w:r>
      <w:r w:rsidRPr="00870575">
        <w:rPr>
          <w:rFonts w:hint="cs"/>
          <w:rtl/>
        </w:rPr>
        <w:t>כרשות</w:t>
      </w:r>
      <w:r w:rsidRPr="00870575">
        <w:rPr>
          <w:rtl/>
        </w:rPr>
        <w:t xml:space="preserve"> </w:t>
      </w:r>
      <w:r w:rsidRPr="00870575">
        <w:rPr>
          <w:rFonts w:hint="cs"/>
          <w:rtl/>
        </w:rPr>
        <w:t>חוקרת</w:t>
      </w:r>
      <w:r w:rsidRPr="00870575">
        <w:rPr>
          <w:rtl/>
        </w:rPr>
        <w:t xml:space="preserve"> </w:t>
      </w:r>
      <w:r w:rsidRPr="00870575">
        <w:rPr>
          <w:rFonts w:hint="cs"/>
          <w:rtl/>
        </w:rPr>
        <w:t>אחרת</w:t>
      </w:r>
      <w:r w:rsidRPr="00870575">
        <w:rPr>
          <w:rtl/>
        </w:rPr>
        <w:t xml:space="preserve">, </w:t>
      </w:r>
      <w:r w:rsidRPr="00870575">
        <w:rPr>
          <w:rFonts w:hint="cs"/>
          <w:rtl/>
        </w:rPr>
        <w:t>לקבל</w:t>
      </w:r>
      <w:r w:rsidRPr="00870575">
        <w:rPr>
          <w:rtl/>
        </w:rPr>
        <w:t xml:space="preserve"> פרטי בעלות</w:t>
      </w:r>
      <w:r w:rsidRPr="00870575">
        <w:rPr>
          <w:rFonts w:hint="cs"/>
          <w:rtl/>
        </w:rPr>
        <w:t xml:space="preserve"> </w:t>
      </w:r>
      <w:r w:rsidRPr="00870575">
        <w:rPr>
          <w:rtl/>
        </w:rPr>
        <w:t xml:space="preserve">על </w:t>
      </w:r>
      <w:r w:rsidRPr="00870575">
        <w:rPr>
          <w:rFonts w:hint="cs"/>
          <w:rtl/>
        </w:rPr>
        <w:t>מ</w:t>
      </w:r>
      <w:r w:rsidRPr="00870575">
        <w:rPr>
          <w:rtl/>
        </w:rPr>
        <w:t xml:space="preserve">ספרי טלפון, שאינם כוללים נתוני תקשורת, ללא </w:t>
      </w:r>
      <w:r w:rsidRPr="00870575">
        <w:rPr>
          <w:rFonts w:hint="cs"/>
          <w:rtl/>
        </w:rPr>
        <w:t>היתר</w:t>
      </w:r>
      <w:r w:rsidRPr="00870575">
        <w:rPr>
          <w:rtl/>
        </w:rPr>
        <w:t xml:space="preserve"> בית משפט.</w:t>
      </w:r>
    </w:p>
  </w:footnote>
  <w:footnote w:id="15">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הנתונים הם לגבי נתוני תקשורת שהתקבלו בצו בית משפט.</w:t>
      </w:r>
    </w:p>
  </w:footnote>
  <w:footnote w:id="16">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על פי נתוני המרכז הלאומי לרפואה משפטית, כפי שהועברו במסגרת תגובת משרד הבריאות מספטמבר 2018 למשרד מבקר המדינה, בשנת 2017 ניתנו 27 חוות דעת, 9 מהן (33%) ניתנו בפרק זמן ארוך מ-90 יום.</w:t>
      </w:r>
    </w:p>
  </w:footnote>
  <w:footnote w:id="17">
    <w:p w:rsidR="00B8512D" w:rsidRPr="00870575" w:rsidP="00870575">
      <w:pPr>
        <w:pStyle w:val="FootnoteText"/>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המעבדה משמשת, בין היתר, מעבדה מרכזית לבדיקות סמים בנוזלי גוף לצרכים משפטיים ולבדיקות </w:t>
      </w:r>
      <w:r w:rsidRPr="00870575">
        <w:rPr>
          <w:rFonts w:hint="cs"/>
          <w:rtl/>
        </w:rPr>
        <w:t>טוקסיקולוגיות</w:t>
      </w:r>
      <w:r w:rsidRPr="00870575">
        <w:rPr>
          <w:rFonts w:hint="cs"/>
          <w:rtl/>
        </w:rPr>
        <w:t xml:space="preserve"> בדגימות פוסט-</w:t>
      </w:r>
      <w:r w:rsidRPr="00870575">
        <w:rPr>
          <w:rFonts w:hint="cs"/>
          <w:rtl/>
        </w:rPr>
        <w:t>מורטליות</w:t>
      </w:r>
      <w:r w:rsidRPr="00870575">
        <w:rPr>
          <w:rFonts w:hint="cs"/>
          <w:rtl/>
        </w:rPr>
        <w:t xml:space="preserve"> עבור המכון לרפואה משפטית.</w:t>
      </w:r>
    </w:p>
  </w:footnote>
  <w:footnote w:id="18">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ראו גם מבקר המדינה, </w:t>
      </w:r>
      <w:r w:rsidRPr="00870575">
        <w:rPr>
          <w:rFonts w:hint="cs"/>
          <w:b/>
          <w:bCs/>
          <w:rtl/>
        </w:rPr>
        <w:t>התמודדות משטרת ישראל עם החזקת אמצעי לחימה לא חוקיים ואירועי ירי ביישובי החברה הערבית וביישובים מעורבים</w:t>
      </w:r>
      <w:r w:rsidRPr="00870575">
        <w:rPr>
          <w:rFonts w:hint="cs"/>
          <w:rtl/>
        </w:rPr>
        <w:t>, דוח מיוחד (אוגוסט 2018).</w:t>
      </w:r>
    </w:p>
  </w:footnote>
  <w:footnote w:id="19">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תהליך של חיפוש ובדיקה, מיון, סיווג ובחירת המועמד המתאים להפעלה כמקור.</w:t>
      </w:r>
    </w:p>
  </w:footnote>
  <w:footnote w:id="20">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עזבו את תפקידם.</w:t>
      </w:r>
    </w:p>
  </w:footnote>
  <w:footnote w:id="21">
    <w:p w:rsidR="00B8512D" w:rsidRPr="00870575" w:rsidP="00870575">
      <w:pPr>
        <w:pStyle w:val="FootnoteText"/>
      </w:pPr>
      <w:r w:rsidRPr="00870575">
        <w:rPr>
          <w:rStyle w:val="FootnoteReference0"/>
          <w:vertAlign w:val="baseline"/>
        </w:rPr>
        <w:footnoteRef/>
      </w:r>
      <w:r w:rsidRPr="00870575">
        <w:rPr>
          <w:rtl/>
        </w:rPr>
        <w:t xml:space="preserve"> </w:t>
      </w:r>
      <w:r w:rsidRPr="00870575">
        <w:rPr>
          <w:rtl/>
        </w:rPr>
        <w:tab/>
      </w:r>
      <w:r w:rsidRPr="00870575">
        <w:rPr>
          <w:rFonts w:hint="cs"/>
          <w:rtl/>
        </w:rPr>
        <w:t>חקירה באזהרה היא חקירה של אדם החשוד בביצוע עבירה פלילית, לעומת חקירה שלא באזהרה שהיא חקירתו של עד, שאינו במעמד חשוד.</w:t>
      </w:r>
    </w:p>
  </w:footnote>
  <w:footnote w:id="22">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פקודת מטכ"ל 33.0332, "הודעה על חקירות ועבירות ליחידות, למפקדות ממונות </w:t>
      </w:r>
      <w:r w:rsidRPr="00870575">
        <w:rPr>
          <w:rFonts w:hint="cs"/>
          <w:rtl/>
        </w:rPr>
        <w:t>ולמחה"ס</w:t>
      </w:r>
      <w:r w:rsidRPr="00870575">
        <w:rPr>
          <w:rFonts w:hint="cs"/>
          <w:rtl/>
        </w:rPr>
        <w:t xml:space="preserve"> [מחלקת הסגל] או </w:t>
      </w:r>
      <w:r w:rsidRPr="00870575">
        <w:rPr>
          <w:rFonts w:hint="cs"/>
          <w:rtl/>
        </w:rPr>
        <w:t>של"ר</w:t>
      </w:r>
      <w:r w:rsidRPr="00870575">
        <w:rPr>
          <w:rFonts w:hint="cs"/>
          <w:rtl/>
        </w:rPr>
        <w:t xml:space="preserve"> [שלישות ראשית]", 15.4.63. </w:t>
      </w:r>
    </w:p>
  </w:footnote>
  <w:footnote w:id="23">
    <w:p w:rsidR="00B8512D" w:rsidRPr="00870575" w:rsidP="00870575">
      <w:pPr>
        <w:pStyle w:val="FootnoteText"/>
      </w:pPr>
      <w:r w:rsidRPr="00870575">
        <w:rPr>
          <w:rStyle w:val="FootnoteReference0"/>
          <w:vertAlign w:val="baseline"/>
        </w:rPr>
        <w:footnoteRef/>
      </w:r>
      <w:r w:rsidRPr="00870575">
        <w:rPr>
          <w:rtl/>
        </w:rPr>
        <w:t xml:space="preserve"> </w:t>
      </w:r>
      <w:r w:rsidRPr="00870575">
        <w:rPr>
          <w:rtl/>
        </w:rPr>
        <w:tab/>
      </w:r>
      <w:r w:rsidRPr="00870575">
        <w:rPr>
          <w:rFonts w:hint="cs"/>
          <w:rtl/>
        </w:rPr>
        <w:t>לביקורת נמסרה רשימה של 4,057 אינדיקציות ששויכו ל-3,804 חיילים.</w:t>
      </w:r>
    </w:p>
  </w:footnote>
  <w:footnote w:id="24">
    <w:p w:rsidR="00B8512D" w:rsidRPr="00870575" w:rsidP="00870575">
      <w:pPr>
        <w:pStyle w:val="FootnoteText"/>
      </w:pPr>
      <w:r w:rsidRPr="00870575">
        <w:rPr>
          <w:rStyle w:val="FootnoteReference0"/>
          <w:vertAlign w:val="baseline"/>
        </w:rPr>
        <w:footnoteRef/>
      </w:r>
      <w:r w:rsidRPr="00870575">
        <w:rPr>
          <w:rtl/>
        </w:rPr>
        <w:t xml:space="preserve"> </w:t>
      </w:r>
      <w:r w:rsidRPr="00870575">
        <w:rPr>
          <w:rtl/>
        </w:rPr>
        <w:tab/>
      </w:r>
      <w:r w:rsidRPr="00870575">
        <w:rPr>
          <w:rFonts w:hint="cs"/>
          <w:rtl/>
        </w:rPr>
        <w:t>לביקורת נמסרה רשימה של 3,341 אינדיקציות ששויכו ל-3,177 חיילים.</w:t>
      </w:r>
    </w:p>
  </w:footnote>
  <w:footnote w:id="25">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הוראת הפיקוד העליון 2.0612, "יחידת בתי הדין הצבאיים </w:t>
      </w:r>
      <w:r w:rsidRPr="00870575">
        <w:rPr>
          <w:rtl/>
        </w:rPr>
        <w:t>–</w:t>
      </w:r>
      <w:r w:rsidRPr="00870575">
        <w:rPr>
          <w:rFonts w:hint="cs"/>
          <w:rtl/>
        </w:rPr>
        <w:t xml:space="preserve"> הרשות השופטת בצה"ל", עדכון אחרון מ-27.12.17.</w:t>
      </w:r>
    </w:p>
  </w:footnote>
  <w:footnote w:id="26">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Fonts w:hint="cs"/>
          <w:rtl/>
        </w:rPr>
        <w:tab/>
        <w:t>ביוני 2010 מינתה ממשלת ישראל ועדה ציבורית בלתי תלויה בראשות שופט בית המשפט העליון (</w:t>
      </w:r>
      <w:r w:rsidRPr="00870575">
        <w:rPr>
          <w:rFonts w:hint="cs"/>
          <w:rtl/>
        </w:rPr>
        <w:t>בדימ</w:t>
      </w:r>
      <w:r w:rsidRPr="00870575">
        <w:rPr>
          <w:rFonts w:hint="cs"/>
          <w:rtl/>
        </w:rPr>
        <w:t xml:space="preserve">') יעקב </w:t>
      </w:r>
      <w:r w:rsidRPr="00870575">
        <w:rPr>
          <w:rFonts w:hint="cs"/>
          <w:rtl/>
        </w:rPr>
        <w:t>טירקל</w:t>
      </w:r>
      <w:r w:rsidRPr="00870575">
        <w:rPr>
          <w:rFonts w:hint="cs"/>
          <w:rtl/>
        </w:rPr>
        <w:t xml:space="preserve">, בעקבות "אירוע </w:t>
      </w:r>
      <w:r w:rsidRPr="00870575">
        <w:rPr>
          <w:rFonts w:hint="cs"/>
          <w:rtl/>
        </w:rPr>
        <w:t>המרמרה</w:t>
      </w:r>
      <w:r w:rsidRPr="00870575">
        <w:rPr>
          <w:rFonts w:hint="cs"/>
          <w:rtl/>
        </w:rPr>
        <w:t xml:space="preserve">" ממאי 2010. הוועדה </w:t>
      </w:r>
      <w:r w:rsidRPr="00870575">
        <w:rPr>
          <w:rFonts w:hint="cs"/>
          <w:rtl/>
        </w:rPr>
        <w:t>פירסמה</w:t>
      </w:r>
      <w:r w:rsidRPr="00870575">
        <w:rPr>
          <w:rFonts w:hint="cs"/>
          <w:rtl/>
        </w:rPr>
        <w:t xml:space="preserve"> את </w:t>
      </w:r>
      <w:r w:rsidRPr="00870575">
        <w:rPr>
          <w:rtl/>
        </w:rPr>
        <w:t>דוח "הוועדה הציבורית לבדיקת האירוע הימי מיום 31 במאי 2010" (דוח שני</w:t>
      </w:r>
      <w:r w:rsidRPr="00870575">
        <w:rPr>
          <w:rFonts w:hint="cs"/>
          <w:rtl/>
        </w:rPr>
        <w:t xml:space="preserve"> </w:t>
      </w:r>
      <w:r w:rsidRPr="00870575">
        <w:rPr>
          <w:rtl/>
        </w:rPr>
        <w:t xml:space="preserve">- ועדת </w:t>
      </w:r>
      <w:r w:rsidRPr="00870575">
        <w:rPr>
          <w:rtl/>
        </w:rPr>
        <w:t>טירקל</w:t>
      </w:r>
      <w:r w:rsidRPr="00870575">
        <w:rPr>
          <w:rtl/>
        </w:rPr>
        <w:t xml:space="preserve">) </w:t>
      </w:r>
      <w:r w:rsidRPr="00870575">
        <w:rPr>
          <w:rFonts w:hint="cs"/>
          <w:rtl/>
        </w:rPr>
        <w:t>ב</w:t>
      </w:r>
      <w:r w:rsidRPr="00870575">
        <w:rPr>
          <w:rtl/>
        </w:rPr>
        <w:t>פברואר 2013</w:t>
      </w:r>
      <w:r w:rsidRPr="00870575">
        <w:rPr>
          <w:rFonts w:hint="cs"/>
          <w:rtl/>
        </w:rPr>
        <w:t xml:space="preserve">. בעניין זה ראו גם מבקר המדינה </w:t>
      </w:r>
      <w:r w:rsidRPr="00870575">
        <w:rPr>
          <w:rFonts w:hint="cs"/>
          <w:b/>
          <w:bCs/>
          <w:rtl/>
        </w:rPr>
        <w:t>דוח מיוחד -</w:t>
      </w:r>
      <w:r w:rsidRPr="00870575">
        <w:rPr>
          <w:rFonts w:hint="cs"/>
          <w:rtl/>
        </w:rPr>
        <w:t xml:space="preserve"> </w:t>
      </w:r>
      <w:r w:rsidRPr="00870575">
        <w:rPr>
          <w:rFonts w:hint="cs"/>
          <w:b/>
          <w:bCs/>
          <w:rtl/>
        </w:rPr>
        <w:t>מבצע "צוק איתן" - פעילות צה"ל בהיבטים של המשפט הבין-לאומי בעיקר בנוגע למנגנוני הבדיקה והבקרה של הדרג האזרחי והדרג הצבאי</w:t>
      </w:r>
      <w:r w:rsidRPr="00870575">
        <w:rPr>
          <w:rFonts w:hint="cs"/>
          <w:rtl/>
        </w:rPr>
        <w:t xml:space="preserve"> (מרץ 2018) (להלן - דוח הדין הבין-לאומי).</w:t>
      </w:r>
    </w:p>
  </w:footnote>
  <w:footnote w:id="27">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החל מיולי 2018 הפצ"ר הוא בדרגת אלוף.</w:t>
      </w:r>
    </w:p>
  </w:footnote>
  <w:footnote w:id="28">
    <w:p w:rsidR="00B8512D" w:rsidRPr="00870575" w:rsidP="00870575">
      <w:pPr>
        <w:pStyle w:val="FootnoteText"/>
        <w:rPr>
          <w:rtl/>
        </w:rPr>
      </w:pPr>
      <w:r w:rsidRPr="00870575">
        <w:rPr>
          <w:rStyle w:val="FootnoteReference0"/>
          <w:vertAlign w:val="baseline"/>
        </w:rPr>
        <w:footnoteRef/>
      </w:r>
      <w:r w:rsidRPr="00870575">
        <w:rPr>
          <w:rtl/>
        </w:rPr>
        <w:t xml:space="preserve"> </w:t>
      </w:r>
      <w:r w:rsidRPr="00870575">
        <w:rPr>
          <w:rtl/>
        </w:rPr>
        <w:tab/>
      </w:r>
      <w:r w:rsidRPr="00870575">
        <w:rPr>
          <w:rFonts w:hint="cs"/>
          <w:rtl/>
        </w:rPr>
        <w:t>הפ"ע</w:t>
      </w:r>
      <w:r w:rsidRPr="00870575">
        <w:rPr>
          <w:rFonts w:hint="cs"/>
          <w:rtl/>
        </w:rPr>
        <w:t xml:space="preserve"> 3.0228, "הקצונה בצה"ל - עקרונות קידום ומינוי - בשירות הסדיר ובשירות המילואים", 30.12.92.</w:t>
      </w:r>
    </w:p>
  </w:footnote>
  <w:footnote w:id="29">
    <w:p w:rsidR="00B8512D" w:rsidRPr="00870575" w:rsidP="00870575">
      <w:pPr>
        <w:pStyle w:val="FootnoteText"/>
      </w:pPr>
      <w:r w:rsidRPr="00870575">
        <w:rPr>
          <w:rStyle w:val="FootnoteReference0"/>
          <w:vertAlign w:val="baseline"/>
        </w:rPr>
        <w:footnoteRef/>
      </w:r>
      <w:r w:rsidRPr="00870575">
        <w:rPr>
          <w:rtl/>
        </w:rPr>
        <w:t xml:space="preserve"> </w:t>
      </w:r>
      <w:r w:rsidRPr="00870575">
        <w:rPr>
          <w:rtl/>
        </w:rPr>
        <w:tab/>
      </w:r>
      <w:r w:rsidRPr="00870575">
        <w:rPr>
          <w:rFonts w:hint="cs"/>
          <w:rtl/>
        </w:rPr>
        <w:t xml:space="preserve">בדוח הדין הבין-לאומי צוין, לגבי המלצת דוח שני - ועדת </w:t>
      </w:r>
      <w:r w:rsidRPr="00870575">
        <w:rPr>
          <w:rFonts w:hint="cs"/>
          <w:rtl/>
        </w:rPr>
        <w:t>טירקל</w:t>
      </w:r>
      <w:r w:rsidRPr="00870575">
        <w:rPr>
          <w:rFonts w:hint="cs"/>
          <w:rtl/>
        </w:rPr>
        <w:t xml:space="preserve">, בנושא מינוי הפצ"ר כי צה"ל לא עיגן בפקודות את מינוי הפצ"ר וכי תהליך מינויו לא הוסדר בחקיקה. בנושא מינוי </w:t>
      </w:r>
      <w:r w:rsidRPr="00870575">
        <w:rPr>
          <w:rFonts w:hint="cs"/>
          <w:rtl/>
        </w:rPr>
        <w:t>התצ"ר</w:t>
      </w:r>
      <w:r w:rsidRPr="00870575">
        <w:rPr>
          <w:rFonts w:hint="cs"/>
          <w:rtl/>
        </w:rPr>
        <w:t xml:space="preserve"> צוין כי לא יושמו המלצות דוח שני - ועדת </w:t>
      </w:r>
      <w:r w:rsidRPr="00870575">
        <w:rPr>
          <w:rFonts w:hint="cs"/>
          <w:rtl/>
        </w:rPr>
        <w:t>טירקל</w:t>
      </w:r>
      <w:r w:rsidRPr="00870575">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7F1A39" w:rsidP="00890ED9">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C1486">
      <w:rPr>
        <w:rFonts w:ascii="Tahoma" w:hAnsi="Tahoma" w:eastAsiaTheme="majorEastAsia" w:cs="Tahoma"/>
        <w:b/>
        <w:bCs/>
        <w:noProof/>
        <w:color w:val="0B5294" w:themeColor="accent1" w:themeShade="BF"/>
        <w:sz w:val="16"/>
        <w:szCs w:val="16"/>
        <w:rtl/>
      </w:rPr>
      <w:t>2290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7F1A39" w:rsidP="00870575">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870575">
      <w:rPr>
        <w:rFonts w:ascii="Tahoma" w:hAnsi="Tahoma" w:eastAsiaTheme="majorEastAsia" w:cs="Tahoma" w:hint="eastAsia"/>
        <w:noProof/>
        <w:color w:val="0B5294" w:themeColor="accent1" w:themeShade="BF"/>
        <w:sz w:val="16"/>
        <w:szCs w:val="16"/>
        <w:rtl/>
      </w:rPr>
      <w:t>היבטים</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בפעילות</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המשטרה</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הצבאית</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החוקרת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C1486">
      <w:rPr>
        <w:rFonts w:ascii="Tahoma" w:hAnsi="Tahoma" w:eastAsiaTheme="majorEastAsia" w:cs="Tahoma"/>
        <w:b/>
        <w:bCs/>
        <w:noProof/>
        <w:color w:val="0B5294" w:themeColor="accent1" w:themeShade="BF"/>
        <w:sz w:val="16"/>
        <w:szCs w:val="16"/>
        <w:rtl/>
      </w:rPr>
      <w:t>2289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890ED9" w:rsidP="00890E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B4501E" w:rsidP="00890ED9">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6C1486">
      <w:rPr>
        <w:rFonts w:ascii="Tahoma" w:hAnsi="Tahoma" w:eastAsiaTheme="majorEastAsia" w:cs="Tahoma"/>
        <w:b/>
        <w:bCs/>
        <w:noProof/>
        <w:color w:val="0B5294" w:themeColor="accent1" w:themeShade="BF"/>
        <w:sz w:val="16"/>
        <w:szCs w:val="16"/>
        <w:rtl/>
      </w:rPr>
      <w:t>2332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12D"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870575">
      <w:rPr>
        <w:rFonts w:ascii="Tahoma" w:hAnsi="Tahoma" w:eastAsiaTheme="majorEastAsia" w:cs="Tahoma" w:hint="eastAsia"/>
        <w:noProof/>
        <w:color w:val="0B5294" w:themeColor="accent1" w:themeShade="BF"/>
        <w:sz w:val="16"/>
        <w:szCs w:val="16"/>
        <w:rtl/>
      </w:rPr>
      <w:t>היבטים</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בפעילות</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המשטרה</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הצבאית</w:t>
    </w:r>
    <w:r w:rsidRPr="00870575">
      <w:rPr>
        <w:rFonts w:ascii="Tahoma" w:hAnsi="Tahoma" w:eastAsiaTheme="majorEastAsia" w:cs="Tahoma"/>
        <w:noProof/>
        <w:color w:val="0B5294" w:themeColor="accent1" w:themeShade="BF"/>
        <w:sz w:val="16"/>
        <w:szCs w:val="16"/>
        <w:rtl/>
      </w:rPr>
      <w:t xml:space="preserve"> </w:t>
    </w:r>
    <w:r w:rsidRPr="00870575">
      <w:rPr>
        <w:rFonts w:ascii="Tahoma" w:hAnsi="Tahoma" w:eastAsiaTheme="majorEastAsia" w:cs="Tahoma" w:hint="eastAsia"/>
        <w:noProof/>
        <w:color w:val="0B5294" w:themeColor="accent1" w:themeShade="BF"/>
        <w:sz w:val="16"/>
        <w:szCs w:val="16"/>
        <w:rtl/>
      </w:rPr>
      <w:t>החוקרת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C1486">
      <w:rPr>
        <w:rFonts w:ascii="Tahoma" w:hAnsi="Tahoma" w:eastAsiaTheme="majorEastAsia" w:cs="Tahoma"/>
        <w:b/>
        <w:bCs/>
        <w:noProof/>
        <w:color w:val="0B5294" w:themeColor="accent1" w:themeShade="BF"/>
        <w:sz w:val="16"/>
        <w:szCs w:val="16"/>
        <w:rtl/>
      </w:rPr>
      <w:t>2333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E63536"/>
    <w:multiLevelType w:val="multilevel"/>
    <w:tmpl w:val="BD002D66"/>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79A2074"/>
    <w:multiLevelType w:val="hybridMultilevel"/>
    <w:tmpl w:val="8AC2955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292520"/>
    <w:multiLevelType w:val="hybridMultilevel"/>
    <w:tmpl w:val="05CE0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1D51EAE"/>
    <w:multiLevelType w:val="hybridMultilevel"/>
    <w:tmpl w:val="BFA25D78"/>
    <w:lvl w:ilvl="0">
      <w:start w:val="1"/>
      <w:numFmt w:val="decimal"/>
      <w:lvlText w:val="%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6F725B"/>
    <w:multiLevelType w:val="hybridMultilevel"/>
    <w:tmpl w:val="CB46F060"/>
    <w:lvl w:ilvl="0">
      <w:start w:val="1"/>
      <w:numFmt w:val="decimal"/>
      <w:lvlText w:val="%1."/>
      <w:lvlJc w:val="left"/>
      <w:pPr>
        <w:ind w:left="720" w:hanging="360"/>
      </w:pPr>
      <w:rPr>
        <w:rFonts w:ascii="David" w:hAnsi="David" w:cs="David"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44D20D5"/>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50D7811"/>
    <w:multiLevelType w:val="hybridMultilevel"/>
    <w:tmpl w:val="E11A67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03513B"/>
    <w:multiLevelType w:val="hybridMultilevel"/>
    <w:tmpl w:val="1932FCE4"/>
    <w:lvl w:ilvl="0">
      <w:start w:val="3"/>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0FA1F62"/>
    <w:multiLevelType w:val="hybridMultilevel"/>
    <w:tmpl w:val="FAB0C4F4"/>
    <w:lvl w:ilvl="0">
      <w:start w:val="1"/>
      <w:numFmt w:val="decimal"/>
      <w:lvlText w:val="%1."/>
      <w:lvlJc w:val="left"/>
      <w:pPr>
        <w:ind w:left="720" w:hanging="360"/>
      </w:pPr>
      <w:rPr>
        <w:rFonts w:ascii="David" w:hAnsi="David" w:cs="David"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3">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74204FC3"/>
    <w:multiLevelType w:val="hybridMultilevel"/>
    <w:tmpl w:val="299828A4"/>
    <w:lvl w:ilvl="0">
      <w:start w:val="1"/>
      <w:numFmt w:val="decimal"/>
      <w:lvlText w:val="%1."/>
      <w:lvlJc w:val="left"/>
      <w:pPr>
        <w:ind w:left="359" w:hanging="360"/>
      </w:pPr>
      <w:rPr>
        <w:rFonts w:hint="default"/>
        <w:sz w:val="26"/>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num w:numId="1">
    <w:abstractNumId w:val="7"/>
  </w:num>
  <w:num w:numId="2">
    <w:abstractNumId w:val="12"/>
  </w:num>
  <w:num w:numId="3">
    <w:abstractNumId w:val="5"/>
  </w:num>
  <w:num w:numId="4">
    <w:abstractNumId w:val="13"/>
  </w:num>
  <w:num w:numId="5">
    <w:abstractNumId w:val="3"/>
  </w:num>
  <w:num w:numId="6">
    <w:abstractNumId w:val="1"/>
  </w:num>
  <w:num w:numId="7">
    <w:abstractNumId w:val="10"/>
  </w:num>
  <w:num w:numId="8">
    <w:abstractNumId w:val="4"/>
  </w:num>
  <w:num w:numId="9">
    <w:abstractNumId w:val="14"/>
  </w:num>
  <w:num w:numId="10">
    <w:abstractNumId w:val="9"/>
  </w:num>
  <w:num w:numId="11">
    <w:abstractNumId w:val="0"/>
  </w:num>
  <w:num w:numId="12">
    <w:abstractNumId w:val="2"/>
  </w:num>
  <w:num w:numId="13">
    <w:abstractNumId w:val="11"/>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14"/>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0F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4E75"/>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2789B"/>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0DB"/>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1F1D"/>
    <w:rsid w:val="001D200A"/>
    <w:rsid w:val="001D220E"/>
    <w:rsid w:val="001D3B88"/>
    <w:rsid w:val="001D409D"/>
    <w:rsid w:val="001D4460"/>
    <w:rsid w:val="001D458D"/>
    <w:rsid w:val="001D5906"/>
    <w:rsid w:val="001D7F39"/>
    <w:rsid w:val="001E070A"/>
    <w:rsid w:val="001E179C"/>
    <w:rsid w:val="001E21EA"/>
    <w:rsid w:val="001E25A0"/>
    <w:rsid w:val="001E29EF"/>
    <w:rsid w:val="001E3D2B"/>
    <w:rsid w:val="001E5A0D"/>
    <w:rsid w:val="001E5BF1"/>
    <w:rsid w:val="001E5C22"/>
    <w:rsid w:val="001E7054"/>
    <w:rsid w:val="001E7248"/>
    <w:rsid w:val="001E732D"/>
    <w:rsid w:val="001E7790"/>
    <w:rsid w:val="001F042F"/>
    <w:rsid w:val="001F1547"/>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7ED"/>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58E6"/>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5DD"/>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77"/>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245"/>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1486"/>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563A"/>
    <w:rsid w:val="00766F23"/>
    <w:rsid w:val="00767C08"/>
    <w:rsid w:val="0077052B"/>
    <w:rsid w:val="00770607"/>
    <w:rsid w:val="00770C49"/>
    <w:rsid w:val="00770FE5"/>
    <w:rsid w:val="00771A2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52B"/>
    <w:rsid w:val="007E7DCC"/>
    <w:rsid w:val="007F0371"/>
    <w:rsid w:val="007F0657"/>
    <w:rsid w:val="007F1528"/>
    <w:rsid w:val="007F1A39"/>
    <w:rsid w:val="007F1C80"/>
    <w:rsid w:val="007F25D7"/>
    <w:rsid w:val="007F2E2C"/>
    <w:rsid w:val="007F3DD9"/>
    <w:rsid w:val="007F4D25"/>
    <w:rsid w:val="007F57E8"/>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0575"/>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EE6"/>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011"/>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3BE"/>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1B3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4565"/>
    <w:rsid w:val="00B75E92"/>
    <w:rsid w:val="00B760DE"/>
    <w:rsid w:val="00B77C41"/>
    <w:rsid w:val="00B80292"/>
    <w:rsid w:val="00B80343"/>
    <w:rsid w:val="00B81D46"/>
    <w:rsid w:val="00B82069"/>
    <w:rsid w:val="00B8249F"/>
    <w:rsid w:val="00B8512D"/>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5D3E"/>
    <w:rsid w:val="00BB6D1C"/>
    <w:rsid w:val="00BC0FC9"/>
    <w:rsid w:val="00BC4504"/>
    <w:rsid w:val="00BC54FE"/>
    <w:rsid w:val="00BC6C3B"/>
    <w:rsid w:val="00BC6D03"/>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3EB"/>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2371"/>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68E3"/>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1D"/>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17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270BE"/>
    <w:rsid w:val="00F30756"/>
    <w:rsid w:val="00F308C8"/>
    <w:rsid w:val="00F30D7F"/>
    <w:rsid w:val="00F313AE"/>
    <w:rsid w:val="00F313B8"/>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801"/>
    <w:rsid w:val="00F46AFB"/>
    <w:rsid w:val="00F46BF5"/>
    <w:rsid w:val="00F47170"/>
    <w:rsid w:val="00F47BD3"/>
    <w:rsid w:val="00F47FF3"/>
    <w:rsid w:val="00F50B37"/>
    <w:rsid w:val="00F514E1"/>
    <w:rsid w:val="00F521FE"/>
    <w:rsid w:val="00F52D85"/>
    <w:rsid w:val="00F52E56"/>
    <w:rsid w:val="00F535ED"/>
    <w:rsid w:val="00F5471B"/>
    <w:rsid w:val="00F55B59"/>
    <w:rsid w:val="00F56545"/>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4648"/>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08"/>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1BE0"/>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uiPriority w:val="99"/>
    <w:rsid w:val="00F1368B"/>
    <w:rPr>
      <w:rFonts w:ascii="Times New Roman" w:eastAsia="Times New Roman" w:hAnsi="Times New Roman" w:cs="David"/>
      <w:sz w:val="16"/>
      <w:szCs w:val="16"/>
    </w:rPr>
  </w:style>
  <w:style w:type="paragraph" w:styleId="BodyTextIndent3">
    <w:name w:val="Body Text Indent 3"/>
    <w:basedOn w:val="Normal"/>
    <w:link w:val="BodyTextIndent3Char"/>
    <w:uiPriority w:val="99"/>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טבלת רשת1"/>
    <w:basedOn w:val="TableNormal"/>
    <w:next w:val="TableGrid"/>
    <w:uiPriority w:val="59"/>
    <w:rsid w:val="00870575"/>
    <w:pPr>
      <w:spacing w:after="0" w:line="240" w:lineRule="auto"/>
    </w:pPr>
    <w:rPr>
      <w:rFonts w:ascii="Times New Roman" w:eastAsia="Calibri" w:hAnsi="Times New Roman" w:cs="Dav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7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5.xml"/><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15" Type="http://schemas.openxmlformats.org/officeDocument/2006/relationships/image" Target="media/image5.wmf"/><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3.xml"/><Relationship Id="rId19" Type="http://schemas.openxmlformats.org/officeDocument/2006/relationships/numbering" Target="numbering.xml"/><Relationship Id="rId14" Type="http://schemas.openxmlformats.org/officeDocument/2006/relationships/image" Target="media/image4.wmf"/><Relationship Id="rId4" Type="http://schemas.openxmlformats.org/officeDocument/2006/relationships/fontTable" Target="fontTable.xml"/><Relationship Id="rId9" Type="http://schemas.openxmlformats.org/officeDocument/2006/relationships/image" Target="media/image2.pn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A16BA8-4439-4933-8F47-F43063E767CE}">
  <ds:schemaRefs>
    <ds:schemaRef ds:uri="http://schemas.openxmlformats.org/officeDocument/2006/bibliography"/>
  </ds:schemaRefs>
</ds:datastoreItem>
</file>

<file path=customXml/itemProps2.xml><?xml version="1.0" encoding="utf-8"?>
<ds:datastoreItem xmlns:ds="http://schemas.openxmlformats.org/officeDocument/2006/customXml" ds:itemID="{56538ACF-F666-46C6-9AAC-F64E28749C7C}"/>
</file>

<file path=customXml/itemProps3.xml><?xml version="1.0" encoding="utf-8"?>
<ds:datastoreItem xmlns:ds="http://schemas.openxmlformats.org/officeDocument/2006/customXml" ds:itemID="{23267301-A30B-4738-9B62-70C439EC155A}"/>
</file>

<file path=customXml/itemProps4.xml><?xml version="1.0" encoding="utf-8"?>
<ds:datastoreItem xmlns:ds="http://schemas.openxmlformats.org/officeDocument/2006/customXml" ds:itemID="{E7F0254E-17FF-4D88-841F-087673679C6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