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CE0232">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410152">
        <w:rPr>
          <w:rFonts w:hint="eastAsia"/>
          <w:rtl/>
        </w:rPr>
        <w:t>מיגון</w:t>
      </w:r>
      <w:r w:rsidRPr="00410152">
        <w:rPr>
          <w:rtl/>
        </w:rPr>
        <w:t xml:space="preserve"> </w:t>
      </w:r>
      <w:r w:rsidRPr="00410152">
        <w:rPr>
          <w:rFonts w:hint="eastAsia"/>
          <w:rtl/>
        </w:rPr>
        <w:t>ומקלוט</w:t>
      </w:r>
      <w:r w:rsidRPr="00410152">
        <w:rPr>
          <w:rtl/>
        </w:rPr>
        <w:t xml:space="preserve"> </w:t>
      </w:r>
      <w:r w:rsidRPr="00410152">
        <w:rPr>
          <w:rFonts w:hint="eastAsia"/>
          <w:rtl/>
        </w:rPr>
        <w:t>בשטחן</w:t>
      </w:r>
      <w:r w:rsidRPr="00410152">
        <w:rPr>
          <w:rtl/>
        </w:rPr>
        <w:t xml:space="preserve"> </w:t>
      </w:r>
      <w:r w:rsidRPr="00410152">
        <w:rPr>
          <w:rFonts w:hint="eastAsia"/>
          <w:rtl/>
        </w:rPr>
        <w:t>של</w:t>
      </w:r>
      <w:r w:rsidRPr="00410152">
        <w:rPr>
          <w:rtl/>
        </w:rPr>
        <w:t xml:space="preserve"> </w:t>
      </w:r>
      <w:r w:rsidRPr="00410152">
        <w:rPr>
          <w:rFonts w:hint="eastAsia"/>
          <w:rtl/>
        </w:rPr>
        <w:t>רשויות</w:t>
      </w:r>
      <w:r w:rsidRPr="00410152">
        <w:rPr>
          <w:rtl/>
        </w:rPr>
        <w:t xml:space="preserve"> </w:t>
      </w:r>
      <w:r w:rsidRPr="00410152">
        <w:rPr>
          <w:rFonts w:hint="eastAsia"/>
          <w:rtl/>
        </w:rPr>
        <w:t>מקומיות</w:t>
      </w:r>
      <w:r w:rsidRPr="00410152">
        <w:rPr>
          <w:rtl/>
        </w:rPr>
        <w:t xml:space="preserve"> </w:t>
      </w:r>
      <w:r w:rsidR="00CE0232">
        <w:rPr>
          <w:rFonts w:hint="cs"/>
          <w:rtl/>
        </w:rPr>
        <w:t>ב</w:t>
      </w:r>
      <w:r w:rsidRPr="00410152">
        <w:rPr>
          <w:rFonts w:hint="eastAsia"/>
          <w:rtl/>
        </w:rPr>
        <w:t>מגזר</w:t>
      </w:r>
      <w:r w:rsidRPr="00410152">
        <w:rPr>
          <w:rtl/>
        </w:rPr>
        <w:t xml:space="preserve"> </w:t>
      </w:r>
      <w:r w:rsidRPr="00410152">
        <w:rPr>
          <w:rFonts w:hint="eastAsia"/>
          <w:rtl/>
        </w:rPr>
        <w:t>הלא</w:t>
      </w:r>
      <w:r w:rsidRPr="00410152">
        <w:rPr>
          <w:rtl/>
        </w:rPr>
        <w:t xml:space="preserve"> </w:t>
      </w:r>
      <w:r w:rsidRPr="00410152">
        <w:rPr>
          <w:rFonts w:hint="eastAsia"/>
          <w:rtl/>
        </w:rPr>
        <w:t>יהודי</w:t>
      </w:r>
      <w:r w:rsidRPr="00410152">
        <w:rPr>
          <w:rtl/>
        </w:rPr>
        <w:t xml:space="preserve"> </w:t>
      </w:r>
      <w:r w:rsidRPr="00410152">
        <w:rPr>
          <w:rFonts w:hint="eastAsia"/>
          <w:rtl/>
        </w:rPr>
        <w:t>בצפון</w:t>
      </w:r>
      <w:r w:rsidRPr="00410152">
        <w:rPr>
          <w:rtl/>
        </w:rPr>
        <w:t xml:space="preserve"> </w:t>
      </w:r>
      <w:r w:rsidRPr="00410152">
        <w:rPr>
          <w:rFonts w:hint="eastAsia"/>
          <w:rtl/>
        </w:rPr>
        <w:t>ובדרום</w:t>
      </w:r>
    </w:p>
    <w:p w:rsidR="00E077B7" w:rsidRPr="0010599F" w:rsidP="001873E3">
      <w:pPr>
        <w:spacing w:line="240" w:lineRule="exact"/>
        <w:ind w:right="2268"/>
        <w:jc w:val="both"/>
        <w:rPr>
          <w:rFonts w:ascii="Tahoma" w:hAnsi="Tahoma" w:cs="Tahoma"/>
          <w:sz w:val="17"/>
          <w:szCs w:val="17"/>
          <w:rtl/>
        </w:rPr>
      </w:pPr>
    </w:p>
    <w:p w:rsidR="006C5F46" w:rsidRPr="00E077B7" w:rsidP="001873E3">
      <w:pPr>
        <w:pStyle w:val="NAME"/>
        <w:rPr>
          <w:rtl/>
        </w:rPr>
        <w:sectPr w:rsidSect="003747C5">
          <w:headerReference w:type="even" r:id="rId6"/>
          <w:headerReference w:type="default" r:id="rId7"/>
          <w:pgSz w:w="11906" w:h="16838" w:code="9"/>
          <w:pgMar w:top="3119" w:right="1701" w:bottom="3119" w:left="1701" w:header="1559" w:footer="709" w:gutter="0"/>
          <w:pgNumType w:start="3"/>
          <w:cols w:space="708"/>
          <w:titlePg/>
          <w:bidi/>
          <w:rtlGutter/>
          <w:docGrid w:linePitch="360"/>
        </w:sectPr>
      </w:pPr>
    </w:p>
    <w:p w:rsidR="006C5F46" w:rsidRPr="00CF3645" w:rsidP="001873E3">
      <w:pPr>
        <w:pStyle w:val="Footer"/>
        <w:spacing w:after="120" w:line="230" w:lineRule="exact"/>
        <w:jc w:val="both"/>
        <w:rPr>
          <w:rFonts w:ascii="Tahoma" w:hAnsi="Tahoma" w:cs="Tahoma"/>
          <w:color w:val="2A2AA6"/>
          <w:szCs w:val="22"/>
          <w:rtl/>
        </w:rPr>
      </w:pPr>
    </w:p>
    <w:p w:rsidR="006C5F46" w:rsidP="001873E3">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1873E3">
      <w:pPr>
        <w:pStyle w:val="KOT3T"/>
        <w:keepLines/>
        <w:rPr>
          <w:rtl/>
        </w:rPr>
      </w:pPr>
      <w:r w:rsidRPr="00D94BA9">
        <w:rPr>
          <w:rtl/>
        </w:rPr>
        <w:t>תקציר</w:t>
      </w:r>
    </w:p>
    <w:p w:rsidR="00E77874" w:rsidRPr="003D09D3" w:rsidP="001873E3">
      <w:pPr>
        <w:pStyle w:val="KOT4T"/>
        <w:rPr>
          <w:rtl/>
        </w:rPr>
      </w:pPr>
      <w:r w:rsidRPr="00B12E08">
        <w:rPr>
          <w:rFonts w:hint="eastAsia"/>
          <w:rtl/>
        </w:rPr>
        <w:t>רקע</w:t>
      </w:r>
      <w:r w:rsidRPr="00B12E08">
        <w:rPr>
          <w:rtl/>
        </w:rPr>
        <w:t xml:space="preserve"> </w:t>
      </w:r>
      <w:r w:rsidRPr="00B12E08">
        <w:rPr>
          <w:rFonts w:hint="eastAsia"/>
          <w:rtl/>
        </w:rPr>
        <w:t>כללי</w:t>
      </w:r>
    </w:p>
    <w:p w:rsidR="00410152" w:rsidRPr="00AA21B1" w:rsidP="001873E3">
      <w:pPr>
        <w:pStyle w:val="takzir-text"/>
        <w:bidi/>
        <w:rPr>
          <w:rtl/>
        </w:rPr>
      </w:pPr>
      <w:r w:rsidRPr="00410152">
        <w:rPr>
          <w:rFonts w:hint="cs"/>
          <w:rtl/>
        </w:rPr>
        <w:t>האיום</w:t>
      </w:r>
      <w:r w:rsidRPr="00AA21B1">
        <w:rPr>
          <w:rFonts w:hint="cs"/>
          <w:rtl/>
        </w:rPr>
        <w:t xml:space="preserve"> העיקרי על עורף מדינת ישראל הוא ירי טילים ורקטות בעלי חומר נפץ אשר בעת פגיעה בקרקע יגרמו לפיצוץ, שעלול לפגוע במבנים, בתשתיות ולסכן אף חיי אדם. המיגון הפיזי, המציב חיץ בין איום כזה ובין האוכלוסייה, נועד למזער את הפגיעות הפיזיות בבני אדם ואת מספר הנפגעים, וכפועל יוצא - להציל חיים. קיומו של אמצעי מיגון פיזי בכמות שתספק את צורכי האוכלוסייה הוא אפוא תנאי הכרחי בהתמודדות עם איום טילים ורקטות. לבד מהגנה על האוכלוסייה, מיגון זה נדרש גם כדי לאפשר שגרת חירום ולספק שירותים חיוניים לתושבים. אמצעי המיגון העיקריים הם אלה: מקלטים ציבוריים (שכונתיים)</w:t>
      </w:r>
      <w:r>
        <w:rPr>
          <w:vertAlign w:val="superscript"/>
          <w:rtl/>
        </w:rPr>
        <w:footnoteReference w:id="2"/>
      </w:r>
      <w:r w:rsidRPr="00AA21B1">
        <w:rPr>
          <w:rFonts w:hint="cs"/>
          <w:rtl/>
        </w:rPr>
        <w:t xml:space="preserve">, מקלטים פרטיים בבנייני מגורים משותפים וכן מרחבים מוגנים דירתיים (ממ"ד), קומתיים (ממ"ק) או מוסדיים (ממ"מ). </w:t>
      </w:r>
    </w:p>
    <w:p w:rsidR="00410152" w:rsidRPr="00AA21B1" w:rsidP="001873E3">
      <w:pPr>
        <w:pStyle w:val="takzir-text"/>
        <w:bidi/>
        <w:rPr>
          <w:rtl/>
        </w:rPr>
      </w:pPr>
      <w:r w:rsidRPr="00AA21B1">
        <w:rPr>
          <w:rFonts w:hint="cs"/>
          <w:rtl/>
        </w:rPr>
        <w:t>פיקוד העורף (להלן - פקע"ר), שהוקם בנובמבר 1991, הוא בעל הסמכויות העיקרי להכין ולבצע את תכניות ההתגוננות האזרחית של המדינה. הוא גם האמון על הדרישות ההנדסיות שלפיהן יתוכננו וייבנו המקלטים והמרחבים המוגנים. לעומת זאת, על הרשויות המקומיות מוטלת האחריות להתקנת המקלטים הציבוריים ולתחזוקתם, להבטחת התקנתם של המקלטים הפרטיים ולתחזוקתם בצורה תקינה בידי בעלי בתים ובעלי מפעלים. פקע</w:t>
      </w:r>
      <w:r w:rsidRPr="00AA21B1">
        <w:rPr>
          <w:rtl/>
        </w:rPr>
        <w:t>"</w:t>
      </w:r>
      <w:r w:rsidRPr="00AA21B1">
        <w:rPr>
          <w:rFonts w:hint="cs"/>
          <w:rtl/>
        </w:rPr>
        <w:t>ר הוא האחראי לוודא כי הרשות המקומית מממשת את אחריותה לתחזוקתם של המקלטים הציבוריים.</w:t>
      </w:r>
    </w:p>
    <w:p w:rsidR="00E77874" w:rsidRPr="00492C38" w:rsidP="001873E3">
      <w:pPr>
        <w:pStyle w:val="takzir"/>
        <w:rPr>
          <w:rFonts w:ascii="Tahoma" w:hAnsi="Tahoma" w:cs="Tahoma"/>
          <w:noProof w:val="0"/>
          <w:sz w:val="28"/>
          <w:rtl/>
        </w:rPr>
      </w:pPr>
    </w:p>
    <w:p w:rsidR="00E77874" w:rsidRPr="003D09D3" w:rsidP="001873E3">
      <w:pPr>
        <w:pStyle w:val="KOT4T"/>
        <w:rPr>
          <w:rtl/>
        </w:rPr>
      </w:pPr>
      <w:r w:rsidRPr="00B12E08">
        <w:rPr>
          <w:rFonts w:hint="eastAsia"/>
          <w:rtl/>
        </w:rPr>
        <w:t>פעולות</w:t>
      </w:r>
      <w:r w:rsidRPr="00B12E08">
        <w:rPr>
          <w:rtl/>
        </w:rPr>
        <w:t xml:space="preserve"> </w:t>
      </w:r>
      <w:r w:rsidRPr="00B12E08">
        <w:rPr>
          <w:rFonts w:hint="eastAsia"/>
          <w:rtl/>
        </w:rPr>
        <w:t>הביקורת</w:t>
      </w:r>
    </w:p>
    <w:p w:rsidR="00410152" w:rsidRPr="00AA21B1" w:rsidP="00CE0232">
      <w:pPr>
        <w:pStyle w:val="takzir-text"/>
        <w:pBdr>
          <w:bottom w:val="none" w:sz="0" w:space="0" w:color="auto"/>
        </w:pBdr>
        <w:bidi/>
        <w:rPr>
          <w:rtl/>
        </w:rPr>
      </w:pPr>
      <w:r w:rsidRPr="00AA21B1">
        <w:rPr>
          <w:rFonts w:hint="cs"/>
          <w:rtl/>
        </w:rPr>
        <w:t>במחצית</w:t>
      </w:r>
      <w:r w:rsidRPr="00AA21B1">
        <w:rPr>
          <w:rtl/>
        </w:rPr>
        <w:t xml:space="preserve"> </w:t>
      </w:r>
      <w:r w:rsidRPr="00AA21B1">
        <w:rPr>
          <w:rFonts w:hint="cs"/>
          <w:rtl/>
        </w:rPr>
        <w:t>הראשונה</w:t>
      </w:r>
      <w:r w:rsidRPr="00AA21B1">
        <w:rPr>
          <w:rtl/>
        </w:rPr>
        <w:t xml:space="preserve"> </w:t>
      </w:r>
      <w:r w:rsidRPr="00AA21B1">
        <w:rPr>
          <w:rFonts w:hint="cs"/>
          <w:rtl/>
        </w:rPr>
        <w:t>של</w:t>
      </w:r>
      <w:r w:rsidRPr="00AA21B1">
        <w:rPr>
          <w:rtl/>
        </w:rPr>
        <w:t xml:space="preserve"> </w:t>
      </w:r>
      <w:r w:rsidRPr="00AA21B1">
        <w:rPr>
          <w:rFonts w:hint="cs"/>
          <w:rtl/>
        </w:rPr>
        <w:t>שנת</w:t>
      </w:r>
      <w:r w:rsidRPr="00AA21B1">
        <w:rPr>
          <w:rtl/>
        </w:rPr>
        <w:t xml:space="preserve"> 2017 </w:t>
      </w:r>
      <w:r w:rsidRPr="00AA21B1">
        <w:rPr>
          <w:rFonts w:hint="cs"/>
          <w:rtl/>
        </w:rPr>
        <w:t>מיפה</w:t>
      </w:r>
      <w:r w:rsidRPr="00AA21B1">
        <w:rPr>
          <w:rtl/>
        </w:rPr>
        <w:t xml:space="preserve"> </w:t>
      </w:r>
      <w:r w:rsidRPr="00AA21B1">
        <w:rPr>
          <w:rFonts w:hint="cs"/>
          <w:rtl/>
        </w:rPr>
        <w:t>משרד</w:t>
      </w:r>
      <w:r w:rsidRPr="00AA21B1">
        <w:rPr>
          <w:rtl/>
        </w:rPr>
        <w:t xml:space="preserve"> </w:t>
      </w:r>
      <w:r w:rsidRPr="00AA21B1">
        <w:rPr>
          <w:rFonts w:hint="cs"/>
          <w:rtl/>
        </w:rPr>
        <w:t>מבקר</w:t>
      </w:r>
      <w:r w:rsidRPr="00AA21B1">
        <w:rPr>
          <w:rtl/>
        </w:rPr>
        <w:t xml:space="preserve"> </w:t>
      </w:r>
      <w:r w:rsidRPr="00AA21B1">
        <w:rPr>
          <w:rFonts w:hint="cs"/>
          <w:rtl/>
        </w:rPr>
        <w:t>המדינה</w:t>
      </w:r>
      <w:r w:rsidRPr="00AA21B1">
        <w:rPr>
          <w:rtl/>
        </w:rPr>
        <w:t xml:space="preserve"> </w:t>
      </w:r>
      <w:r w:rsidRPr="00AA21B1">
        <w:rPr>
          <w:rFonts w:hint="cs"/>
          <w:rtl/>
        </w:rPr>
        <w:t>באמצעות</w:t>
      </w:r>
      <w:r w:rsidRPr="00AA21B1">
        <w:rPr>
          <w:rtl/>
        </w:rPr>
        <w:t xml:space="preserve"> </w:t>
      </w:r>
      <w:r w:rsidRPr="00AA21B1">
        <w:rPr>
          <w:rFonts w:hint="cs"/>
          <w:rtl/>
        </w:rPr>
        <w:t>שאלונים</w:t>
      </w:r>
      <w:r w:rsidRPr="00AA21B1">
        <w:rPr>
          <w:rtl/>
        </w:rPr>
        <w:t xml:space="preserve"> </w:t>
      </w:r>
      <w:r w:rsidRPr="00AA21B1">
        <w:rPr>
          <w:rFonts w:hint="cs"/>
          <w:rtl/>
        </w:rPr>
        <w:t>שנשלחו</w:t>
      </w:r>
      <w:r w:rsidRPr="00AA21B1">
        <w:rPr>
          <w:rtl/>
        </w:rPr>
        <w:t xml:space="preserve"> </w:t>
      </w:r>
      <w:r w:rsidRPr="00AA21B1">
        <w:rPr>
          <w:rFonts w:hint="cs"/>
          <w:rtl/>
        </w:rPr>
        <w:t>ל</w:t>
      </w:r>
      <w:r w:rsidRPr="00AA21B1">
        <w:rPr>
          <w:rtl/>
        </w:rPr>
        <w:t xml:space="preserve">-71 </w:t>
      </w:r>
      <w:r w:rsidRPr="00AA21B1">
        <w:rPr>
          <w:rFonts w:hint="cs"/>
          <w:rtl/>
        </w:rPr>
        <w:t>רשויות</w:t>
      </w:r>
      <w:r w:rsidRPr="00AA21B1">
        <w:rPr>
          <w:rtl/>
        </w:rPr>
        <w:t xml:space="preserve"> </w:t>
      </w:r>
      <w:r w:rsidRPr="00AA21B1">
        <w:rPr>
          <w:rFonts w:hint="cs"/>
          <w:rtl/>
        </w:rPr>
        <w:t>מקומיות</w:t>
      </w:r>
      <w:r w:rsidRPr="00AA21B1">
        <w:rPr>
          <w:rtl/>
        </w:rPr>
        <w:t xml:space="preserve"> </w:t>
      </w:r>
      <w:r w:rsidR="00CE0232">
        <w:rPr>
          <w:rFonts w:hint="cs"/>
          <w:rtl/>
        </w:rPr>
        <w:t>ב</w:t>
      </w:r>
      <w:r w:rsidRPr="00AA21B1">
        <w:rPr>
          <w:rFonts w:hint="cs"/>
          <w:rtl/>
        </w:rPr>
        <w:t>מגזר</w:t>
      </w:r>
      <w:r w:rsidRPr="00AA21B1">
        <w:rPr>
          <w:rtl/>
        </w:rPr>
        <w:t xml:space="preserve"> </w:t>
      </w:r>
      <w:r w:rsidRPr="00AA21B1">
        <w:rPr>
          <w:rFonts w:hint="cs"/>
          <w:rtl/>
        </w:rPr>
        <w:t>הלא יהודי</w:t>
      </w:r>
      <w:r w:rsidRPr="00AA21B1">
        <w:rPr>
          <w:rtl/>
        </w:rPr>
        <w:t xml:space="preserve"> בצפון הארץ ובדרומה (להלן - הרשויות המקומיות שמופו) את מספר המקלטים הציבוריים, הפרטיים ואלו הממוקמים במוסדות חינוך ואת מצבם. מידע נוסף נאסף באמצעות השאלונים על </w:t>
      </w:r>
      <w:r w:rsidRPr="00AA21B1">
        <w:rPr>
          <w:rFonts w:hint="cs"/>
          <w:rtl/>
        </w:rPr>
        <w:t>אמצעי</w:t>
      </w:r>
      <w:r w:rsidRPr="00AA21B1">
        <w:rPr>
          <w:rtl/>
        </w:rPr>
        <w:t xml:space="preserve"> המיגון והציוד המצוי</w:t>
      </w:r>
      <w:r w:rsidRPr="00AA21B1">
        <w:rPr>
          <w:rFonts w:hint="cs"/>
          <w:rtl/>
        </w:rPr>
        <w:t>ים</w:t>
      </w:r>
      <w:r w:rsidRPr="00AA21B1">
        <w:rPr>
          <w:rtl/>
        </w:rPr>
        <w:t xml:space="preserve"> במקלטים הציבוריים ובמקלטים במוסדות חינוך </w:t>
      </w:r>
      <w:r w:rsidRPr="00AA21B1">
        <w:rPr>
          <w:rFonts w:hint="cs"/>
          <w:rtl/>
        </w:rPr>
        <w:t>כדי לברר אם</w:t>
      </w:r>
      <w:r w:rsidRPr="00AA21B1">
        <w:rPr>
          <w:rtl/>
        </w:rPr>
        <w:t xml:space="preserve"> </w:t>
      </w:r>
      <w:r w:rsidRPr="00AA21B1">
        <w:rPr>
          <w:rFonts w:hint="cs"/>
          <w:rtl/>
        </w:rPr>
        <w:t>די</w:t>
      </w:r>
      <w:r w:rsidRPr="00AA21B1">
        <w:rPr>
          <w:rtl/>
        </w:rPr>
        <w:t xml:space="preserve"> </w:t>
      </w:r>
      <w:r w:rsidRPr="00AA21B1">
        <w:rPr>
          <w:rFonts w:hint="cs"/>
          <w:rtl/>
        </w:rPr>
        <w:t>בהם</w:t>
      </w:r>
      <w:r w:rsidRPr="00AA21B1">
        <w:rPr>
          <w:rtl/>
        </w:rPr>
        <w:t xml:space="preserve"> </w:t>
      </w:r>
      <w:r w:rsidRPr="00AA21B1">
        <w:rPr>
          <w:rFonts w:hint="cs"/>
          <w:rtl/>
        </w:rPr>
        <w:t>כדי</w:t>
      </w:r>
      <w:r w:rsidRPr="00AA21B1">
        <w:rPr>
          <w:rtl/>
        </w:rPr>
        <w:t xml:space="preserve"> </w:t>
      </w:r>
      <w:r w:rsidRPr="00AA21B1">
        <w:rPr>
          <w:rFonts w:hint="cs"/>
          <w:rtl/>
        </w:rPr>
        <w:t>לאפשר</w:t>
      </w:r>
      <w:r w:rsidRPr="00AA21B1">
        <w:rPr>
          <w:rtl/>
        </w:rPr>
        <w:t xml:space="preserve"> </w:t>
      </w:r>
      <w:r w:rsidRPr="00AA21B1">
        <w:rPr>
          <w:rFonts w:hint="cs"/>
          <w:rtl/>
        </w:rPr>
        <w:t>שהייה</w:t>
      </w:r>
      <w:r w:rsidRPr="00AA21B1">
        <w:rPr>
          <w:rtl/>
        </w:rPr>
        <w:t xml:space="preserve"> </w:t>
      </w:r>
      <w:r w:rsidRPr="00AA21B1">
        <w:rPr>
          <w:rFonts w:hint="cs"/>
          <w:rtl/>
        </w:rPr>
        <w:t>ממושכת</w:t>
      </w:r>
      <w:r w:rsidRPr="00AA21B1">
        <w:rPr>
          <w:rtl/>
        </w:rPr>
        <w:t xml:space="preserve"> </w:t>
      </w:r>
      <w:r w:rsidRPr="00AA21B1">
        <w:rPr>
          <w:rFonts w:hint="cs"/>
          <w:rtl/>
        </w:rPr>
        <w:t>במקלטים</w:t>
      </w:r>
      <w:r w:rsidRPr="00AA21B1">
        <w:rPr>
          <w:rtl/>
        </w:rPr>
        <w:t xml:space="preserve"> </w:t>
      </w:r>
      <w:r w:rsidRPr="00AA21B1">
        <w:rPr>
          <w:rFonts w:hint="cs"/>
          <w:rtl/>
        </w:rPr>
        <w:t>בשעת</w:t>
      </w:r>
      <w:r w:rsidRPr="00AA21B1">
        <w:rPr>
          <w:rtl/>
        </w:rPr>
        <w:t xml:space="preserve"> </w:t>
      </w:r>
      <w:r w:rsidRPr="00AA21B1">
        <w:rPr>
          <w:rFonts w:hint="cs"/>
          <w:rtl/>
        </w:rPr>
        <w:t>חירום</w:t>
      </w:r>
      <w:r w:rsidRPr="00AA21B1">
        <w:rPr>
          <w:rtl/>
        </w:rPr>
        <w:t xml:space="preserve">. </w:t>
      </w:r>
      <w:r w:rsidRPr="00AA21B1">
        <w:rPr>
          <w:rFonts w:hint="cs"/>
          <w:rtl/>
        </w:rPr>
        <w:t>באמצעות</w:t>
      </w:r>
      <w:r w:rsidRPr="00AA21B1">
        <w:rPr>
          <w:rtl/>
        </w:rPr>
        <w:t xml:space="preserve"> </w:t>
      </w:r>
      <w:r w:rsidRPr="00AA21B1">
        <w:rPr>
          <w:rFonts w:hint="cs"/>
          <w:rtl/>
        </w:rPr>
        <w:t>השאלונים</w:t>
      </w:r>
      <w:r w:rsidRPr="00AA21B1">
        <w:rPr>
          <w:rtl/>
        </w:rPr>
        <w:t xml:space="preserve"> נאסף גם מידע על התקציבים שהעבירו משרדי הממשלה לרשויות </w:t>
      </w:r>
      <w:r w:rsidRPr="00AA21B1">
        <w:rPr>
          <w:rFonts w:hint="cs"/>
          <w:rtl/>
        </w:rPr>
        <w:t>המקומיות</w:t>
      </w:r>
      <w:r w:rsidRPr="00AA21B1">
        <w:rPr>
          <w:rtl/>
        </w:rPr>
        <w:t xml:space="preserve"> לפעולות בתחום המקלוט ו</w:t>
      </w:r>
      <w:r w:rsidRPr="00AA21B1">
        <w:rPr>
          <w:rFonts w:hint="cs"/>
          <w:rtl/>
        </w:rPr>
        <w:t>על</w:t>
      </w:r>
      <w:r w:rsidRPr="00AA21B1">
        <w:rPr>
          <w:rtl/>
        </w:rPr>
        <w:t xml:space="preserve"> התקציבים שהרשו</w:t>
      </w:r>
      <w:r w:rsidRPr="00AA21B1">
        <w:rPr>
          <w:rFonts w:hint="cs"/>
          <w:rtl/>
        </w:rPr>
        <w:t>יו</w:t>
      </w:r>
      <w:r w:rsidRPr="00AA21B1">
        <w:rPr>
          <w:rtl/>
        </w:rPr>
        <w:t>ת המקומי</w:t>
      </w:r>
      <w:r w:rsidRPr="00AA21B1">
        <w:rPr>
          <w:rFonts w:hint="cs"/>
          <w:rtl/>
        </w:rPr>
        <w:t>ו</w:t>
      </w:r>
      <w:r w:rsidRPr="00AA21B1">
        <w:rPr>
          <w:rtl/>
        </w:rPr>
        <w:t>ת הקצ</w:t>
      </w:r>
      <w:r w:rsidRPr="00AA21B1">
        <w:rPr>
          <w:rFonts w:hint="cs"/>
          <w:rtl/>
        </w:rPr>
        <w:t>ו</w:t>
      </w:r>
      <w:r w:rsidRPr="00AA21B1">
        <w:rPr>
          <w:rtl/>
        </w:rPr>
        <w:t xml:space="preserve"> בעצמ</w:t>
      </w:r>
      <w:r w:rsidRPr="00AA21B1">
        <w:rPr>
          <w:rFonts w:hint="cs"/>
          <w:rtl/>
        </w:rPr>
        <w:t>ן</w:t>
      </w:r>
      <w:r w:rsidRPr="00AA21B1">
        <w:rPr>
          <w:rtl/>
        </w:rPr>
        <w:t>.</w:t>
      </w:r>
      <w:r>
        <w:rPr>
          <w:rtl/>
        </w:rPr>
        <w:t xml:space="preserve"> </w:t>
      </w:r>
    </w:p>
    <w:p w:rsidR="00410152" w:rsidRPr="00AA21B1" w:rsidP="00CE0232">
      <w:pPr>
        <w:pStyle w:val="takzir-text"/>
        <w:pBdr>
          <w:top w:val="none" w:sz="0" w:space="0" w:color="auto"/>
        </w:pBdr>
        <w:bidi/>
        <w:rPr>
          <w:rtl/>
        </w:rPr>
      </w:pPr>
      <w:r w:rsidRPr="00AA21B1">
        <w:rPr>
          <w:rFonts w:hint="cs"/>
          <w:rtl/>
        </w:rPr>
        <w:t xml:space="preserve">בחודשים אוגוסט-נובמבר 2017 בדק משרד מבקר המדינה את מצב המקלוט והמיגון ב-14 רשויות מקומיות </w:t>
      </w:r>
      <w:r w:rsidR="00CE0232">
        <w:rPr>
          <w:rFonts w:hint="cs"/>
          <w:rtl/>
        </w:rPr>
        <w:t>ב</w:t>
      </w:r>
      <w:r w:rsidRPr="00AA21B1">
        <w:rPr>
          <w:rFonts w:hint="cs"/>
          <w:rtl/>
        </w:rPr>
        <w:t>מגזר הלא יהודי, תשע בצפון וחמש בדרום (להלן - הרשויות המקומיות שנבדקו)</w:t>
      </w:r>
      <w:r>
        <w:rPr>
          <w:vertAlign w:val="superscript"/>
          <w:rtl/>
        </w:rPr>
        <w:footnoteReference w:id="3"/>
      </w:r>
      <w:r w:rsidRPr="00AA21B1">
        <w:rPr>
          <w:rFonts w:hint="cs"/>
          <w:rtl/>
        </w:rPr>
        <w:t>. בייחוד נבחנו פערי המיגון והמקלוט בכל רשות</w:t>
      </w:r>
      <w:r>
        <w:rPr>
          <w:vertAlign w:val="superscript"/>
          <w:rtl/>
        </w:rPr>
        <w:footnoteReference w:id="4"/>
      </w:r>
      <w:r w:rsidRPr="00AA21B1">
        <w:rPr>
          <w:rFonts w:hint="cs"/>
          <w:rtl/>
        </w:rPr>
        <w:t>. הבדיקה נעשתה בעיקר באמצעות סיורים שערכו עובדי המשרד ושיחות שקיימו עם קציני הביטחון ברשויות (להלן - הקב"ט או הקב"טים) ועם נושאי תפקידים אחרים רלוונטיים לנושא באותן רשויות מקומיות וכן באמצעות איסוף מסמכים מאותן רשויות. בדיקות השלמה נעשו בפקע</w:t>
      </w:r>
      <w:r w:rsidRPr="00AA21B1">
        <w:rPr>
          <w:rtl/>
        </w:rPr>
        <w:t>"</w:t>
      </w:r>
      <w:r w:rsidRPr="00AA21B1">
        <w:rPr>
          <w:rFonts w:hint="cs"/>
          <w:rtl/>
        </w:rPr>
        <w:t>ר וכן במינהל לשירותי חירום במשרד הפנים, באגף הביטחון במשרד החינוך ובמשרד האוצר.</w:t>
      </w:r>
    </w:p>
    <w:p w:rsidR="00E77874" w:rsidRPr="00492C38" w:rsidP="001873E3">
      <w:pPr>
        <w:pStyle w:val="takzir"/>
        <w:rPr>
          <w:rFonts w:ascii="Tahoma" w:hAnsi="Tahoma" w:cs="Tahoma"/>
          <w:noProof w:val="0"/>
          <w:sz w:val="28"/>
          <w:rtl/>
        </w:rPr>
      </w:pPr>
    </w:p>
    <w:p w:rsidR="00384065" w:rsidRPr="00132FFC" w:rsidP="001873E3">
      <w:pPr>
        <w:pStyle w:val="KOT4T"/>
        <w:rPr>
          <w:rtl/>
        </w:rPr>
      </w:pPr>
      <w:r w:rsidRPr="00132FFC">
        <w:rPr>
          <w:rtl/>
        </w:rPr>
        <w:t>הליקויים העיקריים</w:t>
      </w:r>
    </w:p>
    <w:p w:rsidR="00410152" w:rsidRPr="00410152" w:rsidP="001873E3">
      <w:pPr>
        <w:pStyle w:val="KOT5T"/>
        <w:rPr>
          <w:rtl/>
        </w:rPr>
      </w:pPr>
      <w:r w:rsidRPr="00410152">
        <w:rPr>
          <w:rFonts w:hint="cs"/>
          <w:rtl/>
        </w:rPr>
        <w:t>אי-הכנת תכנית מיגון רשותית (תמי"ר)</w:t>
      </w:r>
      <w:r>
        <w:rPr>
          <w:vertAlign w:val="superscript"/>
          <w:rtl/>
        </w:rPr>
        <w:footnoteReference w:id="5"/>
      </w:r>
    </w:p>
    <w:p w:rsidR="00410152" w:rsidRPr="00AA21B1" w:rsidP="00CE0232">
      <w:pPr>
        <w:pStyle w:val="takzir-text"/>
        <w:bidi/>
        <w:rPr>
          <w:rtl/>
        </w:rPr>
      </w:pPr>
      <w:r w:rsidRPr="00AA21B1">
        <w:rPr>
          <w:rFonts w:hint="cs"/>
          <w:rtl/>
        </w:rPr>
        <w:t xml:space="preserve">נכון לסוף שנת 2017 לפחות 20 מועצות מקומיות ואזוריות </w:t>
      </w:r>
      <w:r w:rsidR="00CE0232">
        <w:rPr>
          <w:rFonts w:hint="cs"/>
          <w:rtl/>
        </w:rPr>
        <w:t>ב</w:t>
      </w:r>
      <w:r w:rsidRPr="00AA21B1">
        <w:rPr>
          <w:rFonts w:hint="cs"/>
          <w:rtl/>
        </w:rPr>
        <w:t xml:space="preserve">מגזר הלא יהודי, שהן כ-24% מהרשויות המקומיות במגזר זה, טרם מיפו את השטחים המוגנים הציבוריים שבתחומיהן. </w:t>
      </w:r>
    </w:p>
    <w:p w:rsidR="00410152" w:rsidRPr="00AA21B1" w:rsidP="001873E3">
      <w:pPr>
        <w:pStyle w:val="takzir-text"/>
        <w:bidi/>
        <w:rPr>
          <w:rtl/>
        </w:rPr>
      </w:pPr>
      <w:r w:rsidRPr="00AA21B1">
        <w:rPr>
          <w:rFonts w:hint="cs"/>
          <w:rtl/>
        </w:rPr>
        <w:t>רק שלוש רשויות מקומיות מאלה שנבדקו (כ-21%), הכינו והשלימו תכניות תמי"ר.</w:t>
      </w:r>
    </w:p>
    <w:p w:rsidR="00410152" w:rsidRPr="00410152" w:rsidP="001873E3">
      <w:pPr>
        <w:pStyle w:val="takzir"/>
        <w:rPr>
          <w:rFonts w:ascii="Tahoma" w:hAnsi="Tahoma" w:cs="Tahoma"/>
          <w:b w:val="0"/>
          <w:bCs w:val="0"/>
          <w:noProof w:val="0"/>
          <w:sz w:val="28"/>
          <w:rtl/>
        </w:rPr>
      </w:pPr>
    </w:p>
    <w:p w:rsidR="00410152" w:rsidRPr="00410152" w:rsidP="001873E3">
      <w:pPr>
        <w:pStyle w:val="KOT5T"/>
        <w:rPr>
          <w:rtl/>
        </w:rPr>
      </w:pPr>
      <w:r w:rsidRPr="00410152">
        <w:rPr>
          <w:rtl/>
        </w:rPr>
        <w:t xml:space="preserve">פערי המיגון </w:t>
      </w:r>
      <w:r w:rsidRPr="00410152">
        <w:rPr>
          <w:rFonts w:hint="eastAsia"/>
          <w:rtl/>
        </w:rPr>
        <w:t>ברשויות</w:t>
      </w:r>
      <w:r w:rsidRPr="00410152">
        <w:rPr>
          <w:rtl/>
        </w:rPr>
        <w:t xml:space="preserve"> </w:t>
      </w:r>
      <w:r w:rsidRPr="00410152">
        <w:rPr>
          <w:rFonts w:hint="eastAsia"/>
          <w:rtl/>
        </w:rPr>
        <w:t>המקומיות</w:t>
      </w:r>
    </w:p>
    <w:p w:rsidR="00410152" w:rsidRPr="00AA21B1" w:rsidP="001873E3">
      <w:pPr>
        <w:pStyle w:val="takzir-text"/>
        <w:bidi/>
        <w:rPr>
          <w:rtl/>
        </w:rPr>
      </w:pPr>
      <w:r w:rsidRPr="00AA21B1">
        <w:rPr>
          <w:rFonts w:hint="cs"/>
          <w:rtl/>
        </w:rPr>
        <w:t>נכון למרץ 2018, מנתוני פקע</w:t>
      </w:r>
      <w:r w:rsidRPr="00AA21B1">
        <w:rPr>
          <w:rtl/>
        </w:rPr>
        <w:t>"</w:t>
      </w:r>
      <w:r w:rsidRPr="00AA21B1">
        <w:rPr>
          <w:rFonts w:hint="cs"/>
          <w:rtl/>
        </w:rPr>
        <w:t xml:space="preserve">ר עולה כי 39% מהאוכלוסייה (הכללית) הם בעלי מיגון צמוד (ממ"ד או מקלט פרטי); 35% מהאוכלוסייה הם בעלי מיגון לא צמוד (מקלט משותף או ציבורי) וכ-26% מהאוכלוסייה (למעלה מ-2 מיליון תושבים) הם ללא מיגון תקני, כלומר ללא מיגון כלל. </w:t>
      </w:r>
    </w:p>
    <w:p w:rsidR="00410152" w:rsidRPr="00AA21B1" w:rsidP="004577C9">
      <w:pPr>
        <w:pStyle w:val="takzir-text"/>
        <w:bidi/>
        <w:rPr>
          <w:rtl/>
        </w:rPr>
      </w:pPr>
      <w:r w:rsidRPr="00AA21B1">
        <w:rPr>
          <w:rFonts w:hint="cs"/>
          <w:rtl/>
        </w:rPr>
        <w:t xml:space="preserve">לכ-46% </w:t>
      </w:r>
      <w:r>
        <w:rPr>
          <w:rFonts w:hint="cs"/>
          <w:rtl/>
        </w:rPr>
        <w:t xml:space="preserve">מהתושבים </w:t>
      </w:r>
      <w:r w:rsidRPr="00AA21B1">
        <w:rPr>
          <w:rFonts w:hint="cs"/>
          <w:rtl/>
        </w:rPr>
        <w:t>במגזר הלא יהודי (כ-550,000 תושבים) אין מיגון תקני.</w:t>
      </w:r>
      <w:r w:rsidRPr="004577C9" w:rsidR="004577C9">
        <w:rPr>
          <w:szCs w:val="17"/>
          <w:rtl/>
        </w:rPr>
        <w:t xml:space="preserve"> </w:t>
      </w:r>
      <w:r w:rsidRPr="0012789B" w:rsidR="004577C9">
        <w:rPr>
          <w:noProof/>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51ACB" w:rsidRPr="00373C5D" w:rsidP="004577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064607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529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1762F4" w:rsidP="004577C9">
                            <w:pPr>
                              <w:spacing w:after="0" w:line="240" w:lineRule="auto"/>
                              <w:rPr>
                                <w:rFonts w:cs="Tahoma"/>
                                <w:color w:val="0B5294"/>
                                <w:spacing w:val="-4"/>
                                <w:sz w:val="24"/>
                                <w:szCs w:val="24"/>
                                <w:rtl/>
                                <w:cs/>
                              </w:rPr>
                            </w:pPr>
                            <w:r w:rsidRPr="004577C9">
                              <w:rPr>
                                <w:rFonts w:cs="Tahoma" w:hint="eastAsia"/>
                                <w:color w:val="0B5294"/>
                                <w:spacing w:val="-4"/>
                                <w:sz w:val="24"/>
                                <w:szCs w:val="24"/>
                                <w:rtl/>
                              </w:rPr>
                              <w:t>לכ</w:t>
                            </w:r>
                            <w:r w:rsidRPr="004577C9">
                              <w:rPr>
                                <w:rFonts w:cs="Tahoma"/>
                                <w:color w:val="0B5294"/>
                                <w:spacing w:val="-4"/>
                                <w:sz w:val="24"/>
                                <w:szCs w:val="24"/>
                                <w:rtl/>
                              </w:rPr>
                              <w:t xml:space="preserve">-46% </w:t>
                            </w:r>
                            <w:r w:rsidRPr="004577C9">
                              <w:rPr>
                                <w:rFonts w:cs="Tahoma" w:hint="eastAsia"/>
                                <w:color w:val="0B5294"/>
                                <w:spacing w:val="-4"/>
                                <w:sz w:val="24"/>
                                <w:szCs w:val="24"/>
                                <w:rtl/>
                              </w:rPr>
                              <w:t>מהתושבים</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כ</w:t>
                            </w:r>
                            <w:r w:rsidRPr="004577C9">
                              <w:rPr>
                                <w:rFonts w:cs="Tahoma"/>
                                <w:color w:val="0B5294"/>
                                <w:spacing w:val="-4"/>
                                <w:sz w:val="24"/>
                                <w:szCs w:val="24"/>
                                <w:rtl/>
                              </w:rPr>
                              <w:t xml:space="preserve">-550,000 </w:t>
                            </w:r>
                            <w:r w:rsidRPr="004577C9">
                              <w:rPr>
                                <w:rFonts w:cs="Tahoma" w:hint="eastAsia"/>
                                <w:color w:val="0B5294"/>
                                <w:spacing w:val="-4"/>
                                <w:sz w:val="24"/>
                                <w:szCs w:val="24"/>
                                <w:rtl/>
                              </w:rPr>
                              <w:t>תושבים</w:t>
                            </w:r>
                            <w:r w:rsidRPr="004577C9">
                              <w:rPr>
                                <w:rFonts w:cs="Tahoma"/>
                                <w:color w:val="0B5294"/>
                                <w:spacing w:val="-4"/>
                                <w:sz w:val="24"/>
                                <w:szCs w:val="24"/>
                                <w:rtl/>
                              </w:rPr>
                              <w:t xml:space="preserve">) </w:t>
                            </w:r>
                            <w:r w:rsidRPr="004577C9">
                              <w:rPr>
                                <w:rFonts w:cs="Tahoma" w:hint="eastAsia"/>
                                <w:color w:val="0B5294"/>
                                <w:spacing w:val="-4"/>
                                <w:sz w:val="24"/>
                                <w:szCs w:val="24"/>
                                <w:rtl/>
                              </w:rPr>
                              <w:t>אין</w:t>
                            </w:r>
                            <w:r w:rsidRPr="004577C9">
                              <w:rPr>
                                <w:rFonts w:cs="Tahoma"/>
                                <w:color w:val="0B5294"/>
                                <w:spacing w:val="-4"/>
                                <w:sz w:val="24"/>
                                <w:szCs w:val="24"/>
                                <w:rtl/>
                              </w:rPr>
                              <w:t xml:space="preserve"> </w:t>
                            </w:r>
                            <w:r w:rsidRPr="004577C9">
                              <w:rPr>
                                <w:rFonts w:cs="Tahoma" w:hint="eastAsia"/>
                                <w:color w:val="0B5294"/>
                                <w:spacing w:val="-4"/>
                                <w:sz w:val="24"/>
                                <w:szCs w:val="24"/>
                                <w:rtl/>
                              </w:rPr>
                              <w:t>מיגון</w:t>
                            </w:r>
                            <w:r w:rsidRPr="004577C9">
                              <w:rPr>
                                <w:rFonts w:cs="Tahoma"/>
                                <w:color w:val="0B5294"/>
                                <w:spacing w:val="-4"/>
                                <w:sz w:val="24"/>
                                <w:szCs w:val="24"/>
                                <w:rtl/>
                              </w:rPr>
                              <w:t xml:space="preserve"> </w:t>
                            </w:r>
                            <w:r w:rsidRPr="004577C9">
                              <w:rPr>
                                <w:rFonts w:cs="Tahoma" w:hint="eastAsia"/>
                                <w:color w:val="0B5294"/>
                                <w:spacing w:val="-4"/>
                                <w:sz w:val="24"/>
                                <w:szCs w:val="24"/>
                                <w:rtl/>
                              </w:rPr>
                              <w:t>תקני</w:t>
                            </w:r>
                            <w:r w:rsidRPr="004577C9">
                              <w:rPr>
                                <w:rFonts w:cs="Tahoma"/>
                                <w:color w:val="0B5294"/>
                                <w:spacing w:val="-4"/>
                                <w:sz w:val="24"/>
                                <w:szCs w:val="24"/>
                                <w:rtl/>
                              </w:rPr>
                              <w:t xml:space="preserve">. </w:t>
                            </w:r>
                            <w:r w:rsidRPr="004577C9">
                              <w:rPr>
                                <w:rFonts w:cs="Tahoma" w:hint="eastAsia"/>
                                <w:color w:val="0B5294"/>
                                <w:spacing w:val="-4"/>
                                <w:sz w:val="24"/>
                                <w:szCs w:val="24"/>
                                <w:rtl/>
                              </w:rPr>
                              <w:t>כך</w:t>
                            </w:r>
                            <w:r w:rsidRPr="004577C9">
                              <w:rPr>
                                <w:rFonts w:cs="Tahoma"/>
                                <w:color w:val="0B5294"/>
                                <w:spacing w:val="-4"/>
                                <w:sz w:val="24"/>
                                <w:szCs w:val="24"/>
                                <w:rtl/>
                              </w:rPr>
                              <w:t xml:space="preserve">, </w:t>
                            </w:r>
                            <w:r w:rsidRPr="004577C9">
                              <w:rPr>
                                <w:rFonts w:cs="Tahoma" w:hint="eastAsia"/>
                                <w:color w:val="0B5294"/>
                                <w:spacing w:val="-4"/>
                                <w:sz w:val="24"/>
                                <w:szCs w:val="24"/>
                                <w:rtl/>
                              </w:rPr>
                              <w:t>לדוגמה</w:t>
                            </w:r>
                            <w:r w:rsidRPr="004577C9">
                              <w:rPr>
                                <w:rFonts w:cs="Tahoma"/>
                                <w:color w:val="0B5294"/>
                                <w:spacing w:val="-4"/>
                                <w:sz w:val="24"/>
                                <w:szCs w:val="24"/>
                                <w:rtl/>
                              </w:rPr>
                              <w:t xml:space="preserve">, </w:t>
                            </w:r>
                            <w:r w:rsidRPr="004577C9">
                              <w:rPr>
                                <w:rFonts w:cs="Tahoma" w:hint="eastAsia"/>
                                <w:color w:val="0B5294"/>
                                <w:spacing w:val="-4"/>
                                <w:sz w:val="24"/>
                                <w:szCs w:val="24"/>
                                <w:rtl/>
                              </w:rPr>
                              <w:t>באום</w:t>
                            </w:r>
                            <w:r w:rsidRPr="004577C9">
                              <w:rPr>
                                <w:rFonts w:cs="Tahoma"/>
                                <w:color w:val="0B5294"/>
                                <w:spacing w:val="-4"/>
                                <w:sz w:val="24"/>
                                <w:szCs w:val="24"/>
                                <w:rtl/>
                              </w:rPr>
                              <w:t xml:space="preserve"> </w:t>
                            </w:r>
                            <w:r w:rsidRPr="004577C9">
                              <w:rPr>
                                <w:rFonts w:cs="Tahoma" w:hint="eastAsia"/>
                                <w:color w:val="0B5294"/>
                                <w:spacing w:val="-4"/>
                                <w:sz w:val="24"/>
                                <w:szCs w:val="24"/>
                                <w:rtl/>
                              </w:rPr>
                              <w:t>אל</w:t>
                            </w:r>
                            <w:r w:rsidRPr="004577C9">
                              <w:rPr>
                                <w:rFonts w:cs="Tahoma"/>
                                <w:color w:val="0B5294"/>
                                <w:spacing w:val="-4"/>
                                <w:sz w:val="24"/>
                                <w:szCs w:val="24"/>
                                <w:rtl/>
                              </w:rPr>
                              <w:t>-</w:t>
                            </w:r>
                            <w:r w:rsidRPr="004577C9">
                              <w:rPr>
                                <w:rFonts w:cs="Tahoma" w:hint="eastAsia"/>
                                <w:color w:val="0B5294"/>
                                <w:spacing w:val="-4"/>
                                <w:sz w:val="24"/>
                                <w:szCs w:val="24"/>
                                <w:rtl/>
                              </w:rPr>
                              <w:t>פחם</w:t>
                            </w:r>
                            <w:r w:rsidRPr="004577C9">
                              <w:rPr>
                                <w:rFonts w:cs="Tahoma"/>
                                <w:color w:val="0B5294"/>
                                <w:spacing w:val="-4"/>
                                <w:sz w:val="24"/>
                                <w:szCs w:val="24"/>
                                <w:rtl/>
                              </w:rPr>
                              <w:t xml:space="preserve"> </w:t>
                            </w:r>
                            <w:r w:rsidRPr="004577C9">
                              <w:rPr>
                                <w:rFonts w:cs="Tahoma" w:hint="eastAsia"/>
                                <w:color w:val="0B5294"/>
                                <w:spacing w:val="-4"/>
                                <w:sz w:val="24"/>
                                <w:szCs w:val="24"/>
                                <w:rtl/>
                              </w:rPr>
                              <w:t>אין</w:t>
                            </w:r>
                            <w:r w:rsidRPr="004577C9">
                              <w:rPr>
                                <w:rFonts w:cs="Tahoma"/>
                                <w:color w:val="0B5294"/>
                                <w:spacing w:val="-4"/>
                                <w:sz w:val="24"/>
                                <w:szCs w:val="24"/>
                                <w:rtl/>
                              </w:rPr>
                              <w:t xml:space="preserve"> </w:t>
                            </w:r>
                            <w:r w:rsidRPr="004577C9">
                              <w:rPr>
                                <w:rFonts w:cs="Tahoma" w:hint="eastAsia"/>
                                <w:color w:val="0B5294"/>
                                <w:spacing w:val="-4"/>
                                <w:sz w:val="24"/>
                                <w:szCs w:val="24"/>
                                <w:rtl/>
                              </w:rPr>
                              <w:t>מיגון</w:t>
                            </w:r>
                            <w:r w:rsidRPr="004577C9">
                              <w:rPr>
                                <w:rFonts w:cs="Tahoma"/>
                                <w:color w:val="0B5294"/>
                                <w:spacing w:val="-4"/>
                                <w:sz w:val="24"/>
                                <w:szCs w:val="24"/>
                                <w:rtl/>
                              </w:rPr>
                              <w:t xml:space="preserve"> </w:t>
                            </w:r>
                            <w:r w:rsidRPr="004577C9">
                              <w:rPr>
                                <w:rFonts w:cs="Tahoma" w:hint="eastAsia"/>
                                <w:color w:val="0B5294"/>
                                <w:spacing w:val="-4"/>
                                <w:sz w:val="24"/>
                                <w:szCs w:val="24"/>
                                <w:rtl/>
                              </w:rPr>
                              <w:t>לשעת</w:t>
                            </w:r>
                            <w:r w:rsidRPr="004577C9">
                              <w:rPr>
                                <w:rFonts w:cs="Tahoma"/>
                                <w:color w:val="0B5294"/>
                                <w:spacing w:val="-4"/>
                                <w:sz w:val="24"/>
                                <w:szCs w:val="24"/>
                                <w:rtl/>
                              </w:rPr>
                              <w:t xml:space="preserve"> </w:t>
                            </w:r>
                            <w:r w:rsidRPr="004577C9">
                              <w:rPr>
                                <w:rFonts w:cs="Tahoma" w:hint="eastAsia"/>
                                <w:color w:val="0B5294"/>
                                <w:spacing w:val="-4"/>
                                <w:sz w:val="24"/>
                                <w:szCs w:val="24"/>
                                <w:rtl/>
                              </w:rPr>
                              <w:t>חירום</w:t>
                            </w:r>
                            <w:r w:rsidRPr="004577C9">
                              <w:rPr>
                                <w:rFonts w:cs="Tahoma"/>
                                <w:color w:val="0B5294"/>
                                <w:spacing w:val="-4"/>
                                <w:sz w:val="24"/>
                                <w:szCs w:val="24"/>
                                <w:rtl/>
                              </w:rPr>
                              <w:t xml:space="preserve"> </w:t>
                            </w:r>
                            <w:r w:rsidRPr="004577C9">
                              <w:rPr>
                                <w:rFonts w:cs="Tahoma" w:hint="eastAsia"/>
                                <w:color w:val="0B5294"/>
                                <w:spacing w:val="-4"/>
                                <w:sz w:val="24"/>
                                <w:szCs w:val="24"/>
                                <w:rtl/>
                              </w:rPr>
                              <w:t>לכ</w:t>
                            </w:r>
                            <w:r w:rsidRPr="004577C9">
                              <w:rPr>
                                <w:rFonts w:cs="Tahoma"/>
                                <w:color w:val="0B5294"/>
                                <w:spacing w:val="-4"/>
                                <w:sz w:val="24"/>
                                <w:szCs w:val="24"/>
                                <w:rtl/>
                              </w:rPr>
                              <w:t xml:space="preserve">-50,000 </w:t>
                            </w:r>
                            <w:r w:rsidRPr="004577C9">
                              <w:rPr>
                                <w:rFonts w:cs="Tahoma" w:hint="eastAsia"/>
                                <w:color w:val="0B5294"/>
                                <w:spacing w:val="-4"/>
                                <w:sz w:val="24"/>
                                <w:szCs w:val="24"/>
                                <w:rtl/>
                              </w:rPr>
                              <w:t>תושבים</w:t>
                            </w:r>
                            <w:r w:rsidRPr="004577C9">
                              <w:rPr>
                                <w:rFonts w:cs="Tahoma"/>
                                <w:color w:val="0B5294"/>
                                <w:spacing w:val="-4"/>
                                <w:sz w:val="24"/>
                                <w:szCs w:val="24"/>
                                <w:rtl/>
                              </w:rPr>
                              <w:t xml:space="preserve"> </w:t>
                            </w:r>
                            <w:r w:rsidRPr="004577C9">
                              <w:rPr>
                                <w:rFonts w:cs="Tahoma" w:hint="eastAsia"/>
                                <w:color w:val="0B5294"/>
                                <w:spacing w:val="-4"/>
                                <w:sz w:val="24"/>
                                <w:szCs w:val="24"/>
                                <w:rtl/>
                              </w:rPr>
                              <w:t>ובנצרת</w:t>
                            </w:r>
                            <w:r w:rsidRPr="004577C9">
                              <w:rPr>
                                <w:rFonts w:cs="Tahoma"/>
                                <w:color w:val="0B5294"/>
                                <w:spacing w:val="-4"/>
                                <w:sz w:val="24"/>
                                <w:szCs w:val="24"/>
                                <w:rtl/>
                              </w:rPr>
                              <w:t xml:space="preserve"> </w:t>
                            </w:r>
                            <w:r w:rsidRPr="004577C9">
                              <w:rPr>
                                <w:rFonts w:cs="Tahoma" w:hint="eastAsia"/>
                                <w:color w:val="0B5294"/>
                                <w:spacing w:val="-4"/>
                                <w:sz w:val="24"/>
                                <w:szCs w:val="24"/>
                                <w:rtl/>
                              </w:rPr>
                              <w:t>לכ</w:t>
                            </w:r>
                            <w:r w:rsidRPr="004577C9">
                              <w:rPr>
                                <w:rFonts w:cs="Tahoma"/>
                                <w:color w:val="0B5294"/>
                                <w:spacing w:val="-4"/>
                                <w:sz w:val="24"/>
                                <w:szCs w:val="24"/>
                                <w:rtl/>
                              </w:rPr>
                              <w:t xml:space="preserve">-73,000 </w:t>
                            </w:r>
                            <w:r w:rsidRPr="004577C9">
                              <w:rPr>
                                <w:rFonts w:cs="Tahoma" w:hint="eastAsia"/>
                                <w:color w:val="0B5294"/>
                                <w:spacing w:val="-4"/>
                                <w:sz w:val="24"/>
                                <w:szCs w:val="24"/>
                                <w:rtl/>
                              </w:rPr>
                              <w:t>תושבים</w:t>
                            </w:r>
                          </w:p>
                          <w:p w:rsidR="00C51ACB" w:rsidRPr="00373C5D" w:rsidP="004577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21375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40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C51ACB" w:rsidRPr="00373C5D" w:rsidP="004577C9">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0772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1762F4" w:rsidP="004577C9">
                      <w:pPr>
                        <w:spacing w:after="0" w:line="240" w:lineRule="auto"/>
                        <w:rPr>
                          <w:rFonts w:cs="Tahoma"/>
                          <w:color w:val="0B5294"/>
                          <w:spacing w:val="-4"/>
                          <w:sz w:val="24"/>
                          <w:szCs w:val="24"/>
                          <w:rtl/>
                          <w:cs/>
                        </w:rPr>
                      </w:pPr>
                      <w:r w:rsidRPr="004577C9">
                        <w:rPr>
                          <w:rFonts w:cs="Tahoma" w:hint="eastAsia"/>
                          <w:color w:val="0B5294"/>
                          <w:spacing w:val="-4"/>
                          <w:sz w:val="24"/>
                          <w:szCs w:val="24"/>
                          <w:rtl/>
                        </w:rPr>
                        <w:t>לכ</w:t>
                      </w:r>
                      <w:r w:rsidRPr="004577C9">
                        <w:rPr>
                          <w:rFonts w:cs="Tahoma"/>
                          <w:color w:val="0B5294"/>
                          <w:spacing w:val="-4"/>
                          <w:sz w:val="24"/>
                          <w:szCs w:val="24"/>
                          <w:rtl/>
                        </w:rPr>
                        <w:t xml:space="preserve">-46% </w:t>
                      </w:r>
                      <w:r w:rsidRPr="004577C9">
                        <w:rPr>
                          <w:rFonts w:cs="Tahoma" w:hint="eastAsia"/>
                          <w:color w:val="0B5294"/>
                          <w:spacing w:val="-4"/>
                          <w:sz w:val="24"/>
                          <w:szCs w:val="24"/>
                          <w:rtl/>
                        </w:rPr>
                        <w:t>מהתושבים</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כ</w:t>
                      </w:r>
                      <w:r w:rsidRPr="004577C9">
                        <w:rPr>
                          <w:rFonts w:cs="Tahoma"/>
                          <w:color w:val="0B5294"/>
                          <w:spacing w:val="-4"/>
                          <w:sz w:val="24"/>
                          <w:szCs w:val="24"/>
                          <w:rtl/>
                        </w:rPr>
                        <w:t xml:space="preserve">-550,000 </w:t>
                      </w:r>
                      <w:r w:rsidRPr="004577C9">
                        <w:rPr>
                          <w:rFonts w:cs="Tahoma" w:hint="eastAsia"/>
                          <w:color w:val="0B5294"/>
                          <w:spacing w:val="-4"/>
                          <w:sz w:val="24"/>
                          <w:szCs w:val="24"/>
                          <w:rtl/>
                        </w:rPr>
                        <w:t>תושבים</w:t>
                      </w:r>
                      <w:r w:rsidRPr="004577C9">
                        <w:rPr>
                          <w:rFonts w:cs="Tahoma"/>
                          <w:color w:val="0B5294"/>
                          <w:spacing w:val="-4"/>
                          <w:sz w:val="24"/>
                          <w:szCs w:val="24"/>
                          <w:rtl/>
                        </w:rPr>
                        <w:t xml:space="preserve">) </w:t>
                      </w:r>
                      <w:r w:rsidRPr="004577C9">
                        <w:rPr>
                          <w:rFonts w:cs="Tahoma" w:hint="eastAsia"/>
                          <w:color w:val="0B5294"/>
                          <w:spacing w:val="-4"/>
                          <w:sz w:val="24"/>
                          <w:szCs w:val="24"/>
                          <w:rtl/>
                        </w:rPr>
                        <w:t>אין</w:t>
                      </w:r>
                      <w:r w:rsidRPr="004577C9">
                        <w:rPr>
                          <w:rFonts w:cs="Tahoma"/>
                          <w:color w:val="0B5294"/>
                          <w:spacing w:val="-4"/>
                          <w:sz w:val="24"/>
                          <w:szCs w:val="24"/>
                          <w:rtl/>
                        </w:rPr>
                        <w:t xml:space="preserve"> </w:t>
                      </w:r>
                      <w:r w:rsidRPr="004577C9">
                        <w:rPr>
                          <w:rFonts w:cs="Tahoma" w:hint="eastAsia"/>
                          <w:color w:val="0B5294"/>
                          <w:spacing w:val="-4"/>
                          <w:sz w:val="24"/>
                          <w:szCs w:val="24"/>
                          <w:rtl/>
                        </w:rPr>
                        <w:t>מיגון</w:t>
                      </w:r>
                      <w:r w:rsidRPr="004577C9">
                        <w:rPr>
                          <w:rFonts w:cs="Tahoma"/>
                          <w:color w:val="0B5294"/>
                          <w:spacing w:val="-4"/>
                          <w:sz w:val="24"/>
                          <w:szCs w:val="24"/>
                          <w:rtl/>
                        </w:rPr>
                        <w:t xml:space="preserve"> </w:t>
                      </w:r>
                      <w:r w:rsidRPr="004577C9">
                        <w:rPr>
                          <w:rFonts w:cs="Tahoma" w:hint="eastAsia"/>
                          <w:color w:val="0B5294"/>
                          <w:spacing w:val="-4"/>
                          <w:sz w:val="24"/>
                          <w:szCs w:val="24"/>
                          <w:rtl/>
                        </w:rPr>
                        <w:t>תקני</w:t>
                      </w:r>
                      <w:r w:rsidRPr="004577C9">
                        <w:rPr>
                          <w:rFonts w:cs="Tahoma"/>
                          <w:color w:val="0B5294"/>
                          <w:spacing w:val="-4"/>
                          <w:sz w:val="24"/>
                          <w:szCs w:val="24"/>
                          <w:rtl/>
                        </w:rPr>
                        <w:t xml:space="preserve">. </w:t>
                      </w:r>
                      <w:r w:rsidRPr="004577C9">
                        <w:rPr>
                          <w:rFonts w:cs="Tahoma" w:hint="eastAsia"/>
                          <w:color w:val="0B5294"/>
                          <w:spacing w:val="-4"/>
                          <w:sz w:val="24"/>
                          <w:szCs w:val="24"/>
                          <w:rtl/>
                        </w:rPr>
                        <w:t>כך</w:t>
                      </w:r>
                      <w:r w:rsidRPr="004577C9">
                        <w:rPr>
                          <w:rFonts w:cs="Tahoma"/>
                          <w:color w:val="0B5294"/>
                          <w:spacing w:val="-4"/>
                          <w:sz w:val="24"/>
                          <w:szCs w:val="24"/>
                          <w:rtl/>
                        </w:rPr>
                        <w:t xml:space="preserve">, </w:t>
                      </w:r>
                      <w:r w:rsidRPr="004577C9">
                        <w:rPr>
                          <w:rFonts w:cs="Tahoma" w:hint="eastAsia"/>
                          <w:color w:val="0B5294"/>
                          <w:spacing w:val="-4"/>
                          <w:sz w:val="24"/>
                          <w:szCs w:val="24"/>
                          <w:rtl/>
                        </w:rPr>
                        <w:t>לדוגמה</w:t>
                      </w:r>
                      <w:r w:rsidRPr="004577C9">
                        <w:rPr>
                          <w:rFonts w:cs="Tahoma"/>
                          <w:color w:val="0B5294"/>
                          <w:spacing w:val="-4"/>
                          <w:sz w:val="24"/>
                          <w:szCs w:val="24"/>
                          <w:rtl/>
                        </w:rPr>
                        <w:t xml:space="preserve">, </w:t>
                      </w:r>
                      <w:r w:rsidRPr="004577C9">
                        <w:rPr>
                          <w:rFonts w:cs="Tahoma" w:hint="eastAsia"/>
                          <w:color w:val="0B5294"/>
                          <w:spacing w:val="-4"/>
                          <w:sz w:val="24"/>
                          <w:szCs w:val="24"/>
                          <w:rtl/>
                        </w:rPr>
                        <w:t>באום</w:t>
                      </w:r>
                      <w:r w:rsidRPr="004577C9">
                        <w:rPr>
                          <w:rFonts w:cs="Tahoma"/>
                          <w:color w:val="0B5294"/>
                          <w:spacing w:val="-4"/>
                          <w:sz w:val="24"/>
                          <w:szCs w:val="24"/>
                          <w:rtl/>
                        </w:rPr>
                        <w:t xml:space="preserve"> </w:t>
                      </w:r>
                      <w:r w:rsidRPr="004577C9">
                        <w:rPr>
                          <w:rFonts w:cs="Tahoma" w:hint="eastAsia"/>
                          <w:color w:val="0B5294"/>
                          <w:spacing w:val="-4"/>
                          <w:sz w:val="24"/>
                          <w:szCs w:val="24"/>
                          <w:rtl/>
                        </w:rPr>
                        <w:t>אל</w:t>
                      </w:r>
                      <w:r w:rsidRPr="004577C9">
                        <w:rPr>
                          <w:rFonts w:cs="Tahoma"/>
                          <w:color w:val="0B5294"/>
                          <w:spacing w:val="-4"/>
                          <w:sz w:val="24"/>
                          <w:szCs w:val="24"/>
                          <w:rtl/>
                        </w:rPr>
                        <w:t>-</w:t>
                      </w:r>
                      <w:r w:rsidRPr="004577C9">
                        <w:rPr>
                          <w:rFonts w:cs="Tahoma" w:hint="eastAsia"/>
                          <w:color w:val="0B5294"/>
                          <w:spacing w:val="-4"/>
                          <w:sz w:val="24"/>
                          <w:szCs w:val="24"/>
                          <w:rtl/>
                        </w:rPr>
                        <w:t>פחם</w:t>
                      </w:r>
                      <w:r w:rsidRPr="004577C9">
                        <w:rPr>
                          <w:rFonts w:cs="Tahoma"/>
                          <w:color w:val="0B5294"/>
                          <w:spacing w:val="-4"/>
                          <w:sz w:val="24"/>
                          <w:szCs w:val="24"/>
                          <w:rtl/>
                        </w:rPr>
                        <w:t xml:space="preserve"> </w:t>
                      </w:r>
                      <w:r w:rsidRPr="004577C9">
                        <w:rPr>
                          <w:rFonts w:cs="Tahoma" w:hint="eastAsia"/>
                          <w:color w:val="0B5294"/>
                          <w:spacing w:val="-4"/>
                          <w:sz w:val="24"/>
                          <w:szCs w:val="24"/>
                          <w:rtl/>
                        </w:rPr>
                        <w:t>אין</w:t>
                      </w:r>
                      <w:r w:rsidRPr="004577C9">
                        <w:rPr>
                          <w:rFonts w:cs="Tahoma"/>
                          <w:color w:val="0B5294"/>
                          <w:spacing w:val="-4"/>
                          <w:sz w:val="24"/>
                          <w:szCs w:val="24"/>
                          <w:rtl/>
                        </w:rPr>
                        <w:t xml:space="preserve"> </w:t>
                      </w:r>
                      <w:r w:rsidRPr="004577C9">
                        <w:rPr>
                          <w:rFonts w:cs="Tahoma" w:hint="eastAsia"/>
                          <w:color w:val="0B5294"/>
                          <w:spacing w:val="-4"/>
                          <w:sz w:val="24"/>
                          <w:szCs w:val="24"/>
                          <w:rtl/>
                        </w:rPr>
                        <w:t>מיגון</w:t>
                      </w:r>
                      <w:r w:rsidRPr="004577C9">
                        <w:rPr>
                          <w:rFonts w:cs="Tahoma"/>
                          <w:color w:val="0B5294"/>
                          <w:spacing w:val="-4"/>
                          <w:sz w:val="24"/>
                          <w:szCs w:val="24"/>
                          <w:rtl/>
                        </w:rPr>
                        <w:t xml:space="preserve"> </w:t>
                      </w:r>
                      <w:r w:rsidRPr="004577C9">
                        <w:rPr>
                          <w:rFonts w:cs="Tahoma" w:hint="eastAsia"/>
                          <w:color w:val="0B5294"/>
                          <w:spacing w:val="-4"/>
                          <w:sz w:val="24"/>
                          <w:szCs w:val="24"/>
                          <w:rtl/>
                        </w:rPr>
                        <w:t>לשעת</w:t>
                      </w:r>
                      <w:r w:rsidRPr="004577C9">
                        <w:rPr>
                          <w:rFonts w:cs="Tahoma"/>
                          <w:color w:val="0B5294"/>
                          <w:spacing w:val="-4"/>
                          <w:sz w:val="24"/>
                          <w:szCs w:val="24"/>
                          <w:rtl/>
                        </w:rPr>
                        <w:t xml:space="preserve"> </w:t>
                      </w:r>
                      <w:r w:rsidRPr="004577C9">
                        <w:rPr>
                          <w:rFonts w:cs="Tahoma" w:hint="eastAsia"/>
                          <w:color w:val="0B5294"/>
                          <w:spacing w:val="-4"/>
                          <w:sz w:val="24"/>
                          <w:szCs w:val="24"/>
                          <w:rtl/>
                        </w:rPr>
                        <w:t>חירום</w:t>
                      </w:r>
                      <w:r w:rsidRPr="004577C9">
                        <w:rPr>
                          <w:rFonts w:cs="Tahoma"/>
                          <w:color w:val="0B5294"/>
                          <w:spacing w:val="-4"/>
                          <w:sz w:val="24"/>
                          <w:szCs w:val="24"/>
                          <w:rtl/>
                        </w:rPr>
                        <w:t xml:space="preserve"> </w:t>
                      </w:r>
                      <w:r w:rsidRPr="004577C9">
                        <w:rPr>
                          <w:rFonts w:cs="Tahoma" w:hint="eastAsia"/>
                          <w:color w:val="0B5294"/>
                          <w:spacing w:val="-4"/>
                          <w:sz w:val="24"/>
                          <w:szCs w:val="24"/>
                          <w:rtl/>
                        </w:rPr>
                        <w:t>לכ</w:t>
                      </w:r>
                      <w:r w:rsidRPr="004577C9">
                        <w:rPr>
                          <w:rFonts w:cs="Tahoma"/>
                          <w:color w:val="0B5294"/>
                          <w:spacing w:val="-4"/>
                          <w:sz w:val="24"/>
                          <w:szCs w:val="24"/>
                          <w:rtl/>
                        </w:rPr>
                        <w:t xml:space="preserve">-50,000 </w:t>
                      </w:r>
                      <w:r w:rsidRPr="004577C9">
                        <w:rPr>
                          <w:rFonts w:cs="Tahoma" w:hint="eastAsia"/>
                          <w:color w:val="0B5294"/>
                          <w:spacing w:val="-4"/>
                          <w:sz w:val="24"/>
                          <w:szCs w:val="24"/>
                          <w:rtl/>
                        </w:rPr>
                        <w:t>תושבים</w:t>
                      </w:r>
                      <w:r w:rsidRPr="004577C9">
                        <w:rPr>
                          <w:rFonts w:cs="Tahoma"/>
                          <w:color w:val="0B5294"/>
                          <w:spacing w:val="-4"/>
                          <w:sz w:val="24"/>
                          <w:szCs w:val="24"/>
                          <w:rtl/>
                        </w:rPr>
                        <w:t xml:space="preserve"> </w:t>
                      </w:r>
                      <w:r w:rsidRPr="004577C9">
                        <w:rPr>
                          <w:rFonts w:cs="Tahoma" w:hint="eastAsia"/>
                          <w:color w:val="0B5294"/>
                          <w:spacing w:val="-4"/>
                          <w:sz w:val="24"/>
                          <w:szCs w:val="24"/>
                          <w:rtl/>
                        </w:rPr>
                        <w:t>ובנצרת</w:t>
                      </w:r>
                      <w:r w:rsidRPr="004577C9">
                        <w:rPr>
                          <w:rFonts w:cs="Tahoma"/>
                          <w:color w:val="0B5294"/>
                          <w:spacing w:val="-4"/>
                          <w:sz w:val="24"/>
                          <w:szCs w:val="24"/>
                          <w:rtl/>
                        </w:rPr>
                        <w:t xml:space="preserve"> </w:t>
                      </w:r>
                      <w:r w:rsidRPr="004577C9">
                        <w:rPr>
                          <w:rFonts w:cs="Tahoma" w:hint="eastAsia"/>
                          <w:color w:val="0B5294"/>
                          <w:spacing w:val="-4"/>
                          <w:sz w:val="24"/>
                          <w:szCs w:val="24"/>
                          <w:rtl/>
                        </w:rPr>
                        <w:t>לכ</w:t>
                      </w:r>
                      <w:r w:rsidRPr="004577C9">
                        <w:rPr>
                          <w:rFonts w:cs="Tahoma"/>
                          <w:color w:val="0B5294"/>
                          <w:spacing w:val="-4"/>
                          <w:sz w:val="24"/>
                          <w:szCs w:val="24"/>
                          <w:rtl/>
                        </w:rPr>
                        <w:t xml:space="preserve">-73,000 </w:t>
                      </w:r>
                      <w:r w:rsidRPr="004577C9">
                        <w:rPr>
                          <w:rFonts w:cs="Tahoma" w:hint="eastAsia"/>
                          <w:color w:val="0B5294"/>
                          <w:spacing w:val="-4"/>
                          <w:sz w:val="24"/>
                          <w:szCs w:val="24"/>
                          <w:rtl/>
                        </w:rPr>
                        <w:t>תושבים</w:t>
                      </w:r>
                    </w:p>
                    <w:p w:rsidR="00C51ACB" w:rsidRPr="00373C5D" w:rsidP="004577C9">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1151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10152" w:rsidRPr="00AA21B1" w:rsidP="001873E3">
      <w:pPr>
        <w:pStyle w:val="takzir-text"/>
        <w:bidi/>
        <w:rPr>
          <w:rtl/>
        </w:rPr>
      </w:pPr>
      <w:r w:rsidRPr="00AA21B1">
        <w:rPr>
          <w:rFonts w:hint="cs"/>
          <w:rtl/>
        </w:rPr>
        <w:t>ל-11 רשויות (מבין ה-71 שמופו) לא היה אפילו המידע הבסיסי כמה תושבים חסרי מיגון בתחומן, ושבע רשויות מקומיות נוספות (</w:t>
      </w:r>
      <w:bookmarkStart w:id="8" w:name="_Hlk513125988"/>
      <w:r w:rsidRPr="00AA21B1">
        <w:rPr>
          <w:rFonts w:hint="cs"/>
          <w:rtl/>
        </w:rPr>
        <w:t>אום אל-פחם, אל-קסום, בוסתאן אל-מרג', מג'ד אל-כרום, נווה מדבר, נצרת, עספייא</w:t>
      </w:r>
      <w:bookmarkEnd w:id="8"/>
      <w:r w:rsidRPr="00AA21B1">
        <w:rPr>
          <w:rFonts w:hint="cs"/>
          <w:rtl/>
        </w:rPr>
        <w:t xml:space="preserve">) מסרו כי לכל </w:t>
      </w:r>
      <w:r w:rsidRPr="00AA21B1">
        <w:rPr>
          <w:rFonts w:hint="cs"/>
          <w:rtl/>
        </w:rPr>
        <w:t>התושבים בתחומיהן או לרובם המוחלט אין מענה בתחום המקלוט. כך, לדוגמה, באום אל-פחם אין מיגון לשעת חירום לכ-50,000 תושבים ובנצרת לכ-73,000 תושבים. בכל אחת משאר הרשויות המקומיות ישנם מאות עד אלפים שהם חסרי מיגון.</w:t>
      </w:r>
      <w:r w:rsidRPr="00AA21B1">
        <w:rPr>
          <w:rtl/>
        </w:rPr>
        <w:t xml:space="preserve"> </w:t>
      </w:r>
    </w:p>
    <w:p w:rsidR="00410152" w:rsidRPr="00AA21B1" w:rsidP="001873E3">
      <w:pPr>
        <w:pStyle w:val="takzir-text"/>
        <w:bidi/>
        <w:rPr>
          <w:rtl/>
        </w:rPr>
      </w:pPr>
      <w:r w:rsidRPr="00AA21B1">
        <w:rPr>
          <w:rtl/>
        </w:rPr>
        <w:t>ל</w:t>
      </w:r>
      <w:r w:rsidRPr="00AA21B1">
        <w:rPr>
          <w:rFonts w:hint="cs"/>
          <w:rtl/>
        </w:rPr>
        <w:t>כ</w:t>
      </w:r>
      <w:r w:rsidRPr="00AA21B1">
        <w:rPr>
          <w:rtl/>
        </w:rPr>
        <w:t>מחצית מתושביהן של 59 רשויות מקומיות שמופו, אשר להן מידע</w:t>
      </w:r>
      <w:r w:rsidRPr="00AA21B1">
        <w:rPr>
          <w:rFonts w:hint="cs"/>
          <w:rtl/>
        </w:rPr>
        <w:t xml:space="preserve"> </w:t>
      </w:r>
      <w:r w:rsidRPr="00AA21B1">
        <w:rPr>
          <w:rtl/>
        </w:rPr>
        <w:t>על פערי המיגון הקיימים בתחומיהן</w:t>
      </w:r>
      <w:r w:rsidRPr="00AA21B1">
        <w:rPr>
          <w:rFonts w:hint="cs"/>
          <w:rtl/>
        </w:rPr>
        <w:t>,</w:t>
      </w:r>
      <w:r w:rsidRPr="00AA21B1">
        <w:rPr>
          <w:rtl/>
        </w:rPr>
        <w:t xml:space="preserve"> אין מיגון תקני. בסה"כ מסתכם מספרם </w:t>
      </w:r>
      <w:r>
        <w:br/>
      </w:r>
      <w:r w:rsidRPr="00AA21B1">
        <w:rPr>
          <w:rtl/>
        </w:rPr>
        <w:t>בכ-420,000.</w:t>
      </w:r>
      <w:r w:rsidRPr="00AA21B1">
        <w:rPr>
          <w:rFonts w:hint="cs"/>
          <w:rtl/>
        </w:rPr>
        <w:t xml:space="preserve"> </w:t>
      </w:r>
    </w:p>
    <w:p w:rsidR="00410152" w:rsidRPr="00410152" w:rsidP="001873E3">
      <w:pPr>
        <w:pStyle w:val="takzir"/>
        <w:rPr>
          <w:rFonts w:ascii="Tahoma" w:hAnsi="Tahoma" w:cs="Tahoma"/>
          <w:b w:val="0"/>
          <w:bCs w:val="0"/>
          <w:noProof w:val="0"/>
          <w:sz w:val="28"/>
          <w:rtl/>
        </w:rPr>
      </w:pPr>
    </w:p>
    <w:p w:rsidR="00410152" w:rsidRPr="00410152" w:rsidP="001873E3">
      <w:pPr>
        <w:pStyle w:val="KOT5T"/>
        <w:rPr>
          <w:rtl/>
        </w:rPr>
      </w:pPr>
      <w:r w:rsidRPr="00410152">
        <w:rPr>
          <w:rFonts w:hint="cs"/>
          <w:rtl/>
        </w:rPr>
        <w:t>היעדר תכניות ממלכתיות להקטנת פערי המיגון</w:t>
      </w:r>
    </w:p>
    <w:p w:rsidR="00410152" w:rsidRPr="00AA21B1" w:rsidP="001873E3">
      <w:pPr>
        <w:pStyle w:val="takzir-text"/>
        <w:bidi/>
        <w:rPr>
          <w:rtl/>
        </w:rPr>
      </w:pPr>
      <w:r w:rsidRPr="00AA21B1">
        <w:rPr>
          <w:rFonts w:hint="cs"/>
          <w:rtl/>
        </w:rPr>
        <w:t>בספטמבר 2014 הקימה ממשלת ישראל ועדה והטילה עליה לגבש תכנית להסרת חסמים ולקיצור הליכים</w:t>
      </w:r>
      <w:r w:rsidRPr="00AA21B1">
        <w:rPr>
          <w:rtl/>
        </w:rPr>
        <w:t xml:space="preserve"> (בתחום מיגון בבתי מגורים)</w:t>
      </w:r>
      <w:r w:rsidRPr="00AA21B1">
        <w:rPr>
          <w:rFonts w:hint="cs"/>
          <w:rtl/>
        </w:rPr>
        <w:t>, ובכלל זה תחומי האשראי, התכנון והרישוי, במטרה להקל בכל הארץ על בניית ממ"דים ופתרונות מיגון אחרים בבתי מגורים. ואולם אף שהוועדה סיימה את עבודתה במרוצת שנת 2016 והצעת המחליטים הופצה ביולי 2016 למשרדי הממשלה, לפני העברתה לאישור הממשלה, לא קודמה ההצעה מאז ולא הונחה על שולחן הממשלה בגלל מחלוקות בין משרדים שונים בדבר המקורות התקציבים שיאפשרו את ביצוע התכנית.</w:t>
      </w:r>
    </w:p>
    <w:p w:rsidR="00410152" w:rsidRPr="00AA21B1" w:rsidP="001873E3">
      <w:pPr>
        <w:pStyle w:val="takzir-text"/>
        <w:bidi/>
        <w:rPr>
          <w:rtl/>
        </w:rPr>
      </w:pPr>
      <w:r w:rsidRPr="00AA21B1">
        <w:rPr>
          <w:rFonts w:hint="cs"/>
          <w:rtl/>
        </w:rPr>
        <w:t>משרד האוצר מצדו לא הכין תכנית מקיפה וחלופית לזו של הוועדה שמונתה המיועדת לסגירת הפערים של המיגון והמקלוט במגזר הלא יהודי.</w:t>
      </w:r>
    </w:p>
    <w:p w:rsidR="00410152" w:rsidRPr="00410152" w:rsidP="001873E3">
      <w:pPr>
        <w:pStyle w:val="takzir"/>
        <w:rPr>
          <w:rFonts w:ascii="Tahoma" w:hAnsi="Tahoma" w:cs="Tahoma"/>
          <w:b w:val="0"/>
          <w:bCs w:val="0"/>
          <w:noProof w:val="0"/>
          <w:sz w:val="28"/>
          <w:rtl/>
        </w:rPr>
      </w:pPr>
    </w:p>
    <w:p w:rsidR="00410152" w:rsidRPr="00410152" w:rsidP="001873E3">
      <w:pPr>
        <w:pStyle w:val="KOT5T"/>
        <w:rPr>
          <w:rtl/>
        </w:rPr>
      </w:pPr>
      <w:r w:rsidRPr="00410152">
        <w:rPr>
          <w:rFonts w:hint="cs"/>
          <w:rtl/>
        </w:rPr>
        <w:t xml:space="preserve">חוסר במקלטים ציבוריים ושכונתיים </w:t>
      </w:r>
      <w:r>
        <w:br/>
      </w:r>
      <w:r w:rsidRPr="00410152">
        <w:rPr>
          <w:rFonts w:hint="cs"/>
          <w:rtl/>
        </w:rPr>
        <w:t>וחוסר בציוד חירום</w:t>
      </w:r>
    </w:p>
    <w:p w:rsidR="00410152" w:rsidRPr="00AA21B1" w:rsidP="001873E3">
      <w:pPr>
        <w:pStyle w:val="takzir-text"/>
        <w:pBdr>
          <w:bottom w:val="none" w:sz="0" w:space="0" w:color="auto"/>
        </w:pBdr>
        <w:bidi/>
        <w:rPr>
          <w:rtl/>
        </w:rPr>
      </w:pPr>
      <w:r w:rsidRPr="00AA21B1">
        <w:rPr>
          <w:rFonts w:hint="cs"/>
          <w:rtl/>
        </w:rPr>
        <w:t>רק ב-11 מ-71 הרשויות המקומיות שמופו קיימים מקלטים ציבוריים; ב-11 רשויות אלו, כולן בצפון הארץ, קיימים בסך הכול 29 מקלטים ציבוריים, אך בשלוש מהן קיים מקלט ציבורי אחד בלבד בכל רשות.</w:t>
      </w:r>
    </w:p>
    <w:p w:rsidR="00410152" w:rsidRPr="00AA21B1" w:rsidP="001873E3">
      <w:pPr>
        <w:pStyle w:val="takzir-text"/>
        <w:pBdr>
          <w:top w:val="none" w:sz="0" w:space="0" w:color="auto"/>
          <w:bottom w:val="none" w:sz="0" w:space="0" w:color="auto"/>
        </w:pBdr>
        <w:bidi/>
        <w:rPr>
          <w:rtl/>
        </w:rPr>
      </w:pPr>
      <w:r w:rsidRPr="00AA21B1">
        <w:rPr>
          <w:rFonts w:hint="cs"/>
          <w:rtl/>
        </w:rPr>
        <w:t>במסד הנתונים הממוחשב של פקע</w:t>
      </w:r>
      <w:r w:rsidRPr="00AA21B1">
        <w:rPr>
          <w:rtl/>
        </w:rPr>
        <w:t>"</w:t>
      </w:r>
      <w:r w:rsidRPr="00AA21B1">
        <w:rPr>
          <w:rFonts w:hint="cs"/>
          <w:rtl/>
        </w:rPr>
        <w:t xml:space="preserve">ר לא הוכנסו המקלטים הציבוריים בתחום המועצות המקומיות </w:t>
      </w:r>
      <w:bookmarkStart w:id="9" w:name="_Hlk513126161"/>
      <w:r w:rsidRPr="00AA21B1">
        <w:rPr>
          <w:rFonts w:hint="cs"/>
          <w:rtl/>
        </w:rPr>
        <w:t>מג'דל שמס, מסעדה, כפר כמא, עילבון ו</w:t>
      </w:r>
      <w:r w:rsidRPr="00AA21B1">
        <w:rPr>
          <w:rtl/>
        </w:rPr>
        <w:t xml:space="preserve">פקיעין </w:t>
      </w:r>
      <w:r>
        <w:br/>
      </w:r>
      <w:r w:rsidRPr="00AA21B1">
        <w:rPr>
          <w:rtl/>
        </w:rPr>
        <w:t>(אל-בוקיעה)</w:t>
      </w:r>
      <w:bookmarkEnd w:id="9"/>
      <w:r w:rsidRPr="00AA21B1">
        <w:rPr>
          <w:rFonts w:hint="cs"/>
          <w:rtl/>
        </w:rPr>
        <w:t xml:space="preserve">. </w:t>
      </w:r>
    </w:p>
    <w:p w:rsidR="00410152" w:rsidRPr="00AA21B1" w:rsidP="001873E3">
      <w:pPr>
        <w:pStyle w:val="takzir-text"/>
        <w:pBdr>
          <w:top w:val="none" w:sz="0" w:space="0" w:color="auto"/>
          <w:bottom w:val="none" w:sz="0" w:space="0" w:color="auto"/>
        </w:pBdr>
        <w:bidi/>
        <w:rPr>
          <w:rtl/>
        </w:rPr>
      </w:pPr>
      <w:r w:rsidRPr="00AA21B1">
        <w:rPr>
          <w:rFonts w:hint="cs"/>
          <w:rtl/>
        </w:rPr>
        <w:t>במועצה המקומית מג'דל שמס</w:t>
      </w:r>
      <w:r w:rsidRPr="00AA21B1">
        <w:rPr>
          <w:rFonts w:hint="cs"/>
          <w:b/>
          <w:bCs/>
          <w:rtl/>
        </w:rPr>
        <w:t xml:space="preserve"> </w:t>
      </w:r>
      <w:r w:rsidRPr="00AA21B1">
        <w:rPr>
          <w:rFonts w:hint="cs"/>
          <w:rtl/>
        </w:rPr>
        <w:t>קיים מקלט ציבורי, אך את הבניין שבו נבנה המקלט תפסה ללא רשות עמותה, והיא הרסה את שתי יציאות החירום שבו. משום כך אף שהמקלט יכול לשמש בעת חירום כמרחב מוגן, הוא אינו יכול לשמש מקלט ציבורי.</w:t>
      </w:r>
    </w:p>
    <w:p w:rsidR="00410152" w:rsidRPr="00AA21B1" w:rsidP="001873E3">
      <w:pPr>
        <w:pStyle w:val="takzir-text"/>
        <w:pBdr>
          <w:top w:val="none" w:sz="0" w:space="0" w:color="auto"/>
          <w:bottom w:val="none" w:sz="0" w:space="0" w:color="auto"/>
        </w:pBdr>
        <w:bidi/>
        <w:rPr>
          <w:rtl/>
        </w:rPr>
      </w:pPr>
      <w:r w:rsidRPr="00AA21B1">
        <w:rPr>
          <w:rFonts w:hint="cs"/>
          <w:rtl/>
        </w:rPr>
        <w:t>במרבית הרשויות המקומיות שבהן קיימים מקלטים ציבוריים חסרים מרבית האמצעים הדרושים לשהייה בהם בעת חירום. חלק מהמקלטים גם אינו מונגש למוגבלי ניידות, וחלקם אף אינם שמישים.</w:t>
      </w:r>
    </w:p>
    <w:p w:rsidR="00410152" w:rsidRPr="00AA21B1" w:rsidP="001873E3">
      <w:pPr>
        <w:pStyle w:val="takzir-text"/>
        <w:pBdr>
          <w:top w:val="none" w:sz="0" w:space="0" w:color="auto"/>
          <w:bottom w:val="none" w:sz="0" w:space="0" w:color="auto"/>
        </w:pBdr>
        <w:bidi/>
        <w:rPr>
          <w:rtl/>
        </w:rPr>
      </w:pPr>
      <w:r w:rsidRPr="00AA21B1">
        <w:rPr>
          <w:rFonts w:hint="cs"/>
          <w:rtl/>
        </w:rPr>
        <w:t>ב-11 הרשויות המקומיות שבתחומן קיימים מקלטים ציבוריים היה מחסור במרבית ציוד החירום הנדרש, על פי מפרט לתחזוקת מקלטים שקבע פקע</w:t>
      </w:r>
      <w:r w:rsidRPr="00AA21B1">
        <w:rPr>
          <w:rtl/>
        </w:rPr>
        <w:t>"</w:t>
      </w:r>
      <w:r w:rsidRPr="00AA21B1">
        <w:rPr>
          <w:rFonts w:hint="cs"/>
          <w:rtl/>
        </w:rPr>
        <w:t>ר ועל פי ההנחיות לתחזוקת מקלטים. למרבית הרשויות היה חוסר ב</w:t>
      </w:r>
      <w:r w:rsidRPr="00AA21B1">
        <w:rPr>
          <w:rtl/>
        </w:rPr>
        <w:t xml:space="preserve">ציוד </w:t>
      </w:r>
      <w:r w:rsidRPr="00AA21B1">
        <w:rPr>
          <w:rFonts w:hint="cs"/>
          <w:rtl/>
        </w:rPr>
        <w:t>ה</w:t>
      </w:r>
      <w:r w:rsidRPr="00AA21B1">
        <w:rPr>
          <w:rtl/>
        </w:rPr>
        <w:t xml:space="preserve">חובה </w:t>
      </w:r>
      <w:r w:rsidRPr="00AA21B1">
        <w:rPr>
          <w:rFonts w:hint="cs"/>
          <w:rtl/>
        </w:rPr>
        <w:t xml:space="preserve">במקלטים, כפי </w:t>
      </w:r>
      <w:r w:rsidRPr="00AA21B1">
        <w:rPr>
          <w:rtl/>
        </w:rPr>
        <w:t>שנקבע בתקנות</w:t>
      </w:r>
      <w:r w:rsidRPr="00AA21B1">
        <w:rPr>
          <w:rFonts w:hint="cs"/>
          <w:rtl/>
        </w:rPr>
        <w:t>, כגון</w:t>
      </w:r>
      <w:r w:rsidRPr="00AA21B1">
        <w:rPr>
          <w:rtl/>
        </w:rPr>
        <w:t xml:space="preserve"> ציוד לעזרה ראשונה</w:t>
      </w:r>
      <w:r w:rsidRPr="00AA21B1">
        <w:rPr>
          <w:rFonts w:hint="cs"/>
          <w:rtl/>
        </w:rPr>
        <w:t>,</w:t>
      </w:r>
      <w:r w:rsidRPr="00AA21B1">
        <w:rPr>
          <w:rtl/>
        </w:rPr>
        <w:t xml:space="preserve"> אלונקות </w:t>
      </w:r>
      <w:r w:rsidRPr="00AA21B1">
        <w:rPr>
          <w:rFonts w:hint="cs"/>
          <w:rtl/>
        </w:rPr>
        <w:t>ו</w:t>
      </w:r>
      <w:r w:rsidRPr="00AA21B1">
        <w:rPr>
          <w:rtl/>
        </w:rPr>
        <w:t xml:space="preserve">אמצעים לפינוי אשפה וביוב. </w:t>
      </w:r>
      <w:r w:rsidRPr="00AA21B1">
        <w:rPr>
          <w:rFonts w:hint="cs"/>
          <w:rtl/>
        </w:rPr>
        <w:t>במרבית</w:t>
      </w:r>
      <w:r w:rsidRPr="00AA21B1">
        <w:rPr>
          <w:rtl/>
        </w:rPr>
        <w:t xml:space="preserve"> </w:t>
      </w:r>
      <w:r w:rsidRPr="00AA21B1">
        <w:rPr>
          <w:rFonts w:hint="cs"/>
          <w:rtl/>
        </w:rPr>
        <w:t>ה</w:t>
      </w:r>
      <w:r w:rsidRPr="00AA21B1">
        <w:rPr>
          <w:rtl/>
        </w:rPr>
        <w:t xml:space="preserve">מקלטים </w:t>
      </w:r>
      <w:r w:rsidRPr="00AA21B1">
        <w:rPr>
          <w:rFonts w:hint="cs"/>
          <w:rtl/>
        </w:rPr>
        <w:t>היה חוסר גם</w:t>
      </w:r>
      <w:r w:rsidRPr="00AA21B1">
        <w:rPr>
          <w:rtl/>
        </w:rPr>
        <w:t xml:space="preserve"> </w:t>
      </w:r>
      <w:r w:rsidRPr="00AA21B1">
        <w:rPr>
          <w:rFonts w:hint="cs"/>
          <w:rtl/>
        </w:rPr>
        <w:t>ב</w:t>
      </w:r>
      <w:r w:rsidRPr="00AA21B1">
        <w:rPr>
          <w:rtl/>
        </w:rPr>
        <w:t xml:space="preserve">ציוד </w:t>
      </w:r>
      <w:r w:rsidRPr="00AA21B1">
        <w:rPr>
          <w:rFonts w:hint="cs"/>
          <w:rtl/>
        </w:rPr>
        <w:t xml:space="preserve">שעליו המליץ </w:t>
      </w:r>
      <w:r w:rsidRPr="00AA21B1">
        <w:rPr>
          <w:rtl/>
        </w:rPr>
        <w:t>פקע"ר</w:t>
      </w:r>
      <w:r w:rsidRPr="00AA21B1">
        <w:rPr>
          <w:rFonts w:hint="cs"/>
          <w:rtl/>
        </w:rPr>
        <w:t>, כגון</w:t>
      </w:r>
      <w:r w:rsidRPr="00AA21B1">
        <w:rPr>
          <w:rtl/>
        </w:rPr>
        <w:t xml:space="preserve"> תאורת חירום, פנס; אמצעים לתקשורת טלפונית; רשת מחשבים אלחוטית</w:t>
      </w:r>
      <w:r w:rsidRPr="00AA21B1">
        <w:rPr>
          <w:rFonts w:hint="cs"/>
          <w:rtl/>
        </w:rPr>
        <w:t>;</w:t>
      </w:r>
      <w:r w:rsidRPr="00AA21B1">
        <w:rPr>
          <w:rtl/>
        </w:rPr>
        <w:t xml:space="preserve"> ומכשירי רדיו וטלוויזיה.</w:t>
      </w:r>
    </w:p>
    <w:p w:rsidR="00410152" w:rsidRPr="00AA21B1" w:rsidP="001873E3">
      <w:pPr>
        <w:pStyle w:val="takzir-text"/>
        <w:pBdr>
          <w:top w:val="none" w:sz="0" w:space="0" w:color="auto"/>
        </w:pBdr>
        <w:bidi/>
        <w:rPr>
          <w:rtl/>
        </w:rPr>
      </w:pPr>
      <w:r w:rsidRPr="00AA21B1">
        <w:rPr>
          <w:rFonts w:hint="cs"/>
          <w:rtl/>
        </w:rPr>
        <w:t>בקול קורא שהפנה ב-2016 משרד הפנים לרשויות המקומיות, במטרה לקבל מהן דרישות לצורך שיפור מוכנותן לחירום, לא נכללו בין הפרמטרים שהוגדרו כמרכיבים חיוניים והכרחיים בקביעת רמת המוכנות לחירום שני פרמטרים אלה: האחד - שדרוג, שיפוץ וטיפול במקלטים ציבוריים ובמקלטים במוסדות חינוך, והשני - רכישת ציוד חיוני הנדרש לשהייה ממושכת במקלטים בשעת חירום.</w:t>
      </w:r>
    </w:p>
    <w:p w:rsidR="00410152" w:rsidRPr="00410152" w:rsidP="001873E3">
      <w:pPr>
        <w:pStyle w:val="takzir"/>
        <w:rPr>
          <w:rFonts w:ascii="Tahoma" w:hAnsi="Tahoma" w:cs="Tahoma"/>
          <w:b w:val="0"/>
          <w:bCs w:val="0"/>
          <w:noProof w:val="0"/>
          <w:sz w:val="28"/>
          <w:rtl/>
        </w:rPr>
      </w:pPr>
    </w:p>
    <w:p w:rsidR="00410152" w:rsidRPr="00410152" w:rsidP="001873E3">
      <w:pPr>
        <w:pStyle w:val="KOT5T"/>
        <w:rPr>
          <w:rtl/>
        </w:rPr>
      </w:pPr>
      <w:r w:rsidRPr="00410152">
        <w:rPr>
          <w:rFonts w:hint="cs"/>
          <w:rtl/>
        </w:rPr>
        <w:t>ליקויים בתחזוקת מקלטים ציבוריים</w:t>
      </w:r>
    </w:p>
    <w:p w:rsidR="00410152" w:rsidRPr="00AA21B1" w:rsidP="001873E3">
      <w:pPr>
        <w:pStyle w:val="takzir-text"/>
        <w:bidi/>
        <w:rPr>
          <w:rtl/>
        </w:rPr>
      </w:pPr>
      <w:r w:rsidRPr="00AA21B1">
        <w:rPr>
          <w:rFonts w:hint="cs"/>
          <w:rtl/>
        </w:rPr>
        <w:t>פקע</w:t>
      </w:r>
      <w:r w:rsidRPr="00AA21B1">
        <w:rPr>
          <w:rtl/>
        </w:rPr>
        <w:t>"</w:t>
      </w:r>
      <w:r w:rsidRPr="00AA21B1">
        <w:rPr>
          <w:rFonts w:hint="cs"/>
          <w:rtl/>
        </w:rPr>
        <w:t xml:space="preserve">ר לא השתמש במלוא הסמכות שהוקנתה לו בחוק הג"א (התגוננות אזרחית) ולא דרש מחלק ניכר מ-11 הרשויות המקומיות אשר בתחומיהן מקלטים ציבוריים לתחזק אותם באופן סדיר כדי שיהיו מוכנים לשעת חירום. </w:t>
      </w:r>
    </w:p>
    <w:p w:rsidR="00410152" w:rsidRPr="00AA21B1" w:rsidP="00CE0232">
      <w:pPr>
        <w:pStyle w:val="takzir-text"/>
        <w:bidi/>
        <w:rPr>
          <w:rtl/>
        </w:rPr>
      </w:pPr>
      <w:r w:rsidRPr="00AA21B1">
        <w:rPr>
          <w:rFonts w:hint="cs"/>
          <w:rtl/>
        </w:rPr>
        <w:t>בשנים 2015 עד 2017 ביצע פקע</w:t>
      </w:r>
      <w:r w:rsidRPr="00AA21B1">
        <w:rPr>
          <w:rtl/>
        </w:rPr>
        <w:t>"</w:t>
      </w:r>
      <w:r w:rsidRPr="00AA21B1">
        <w:rPr>
          <w:rFonts w:hint="cs"/>
          <w:rtl/>
        </w:rPr>
        <w:t xml:space="preserve">ר בדיקות רק בשלוש </w:t>
      </w:r>
      <w:r w:rsidR="00CE0232">
        <w:rPr>
          <w:rFonts w:hint="cs"/>
          <w:rtl/>
        </w:rPr>
        <w:t>מיבין</w:t>
      </w:r>
      <w:r w:rsidRPr="00AA21B1">
        <w:rPr>
          <w:rFonts w:hint="cs"/>
          <w:rtl/>
        </w:rPr>
        <w:t xml:space="preserve"> 11 הרשויות המקומיות שבהן יש מקלטים ציבוריים. בנוגע ל</w:t>
      </w:r>
      <w:r w:rsidRPr="00AA21B1">
        <w:rPr>
          <w:rtl/>
        </w:rPr>
        <w:t xml:space="preserve">מועצה מקומית </w:t>
      </w:r>
      <w:r w:rsidRPr="00AA21B1">
        <w:rPr>
          <w:rFonts w:hint="cs"/>
          <w:rtl/>
        </w:rPr>
        <w:t>נוספת מסר</w:t>
      </w:r>
      <w:r w:rsidRPr="00AA21B1">
        <w:rPr>
          <w:rtl/>
        </w:rPr>
        <w:t xml:space="preserve"> פקע"ר </w:t>
      </w:r>
      <w:r w:rsidRPr="00AA21B1">
        <w:rPr>
          <w:rFonts w:hint="cs"/>
          <w:rtl/>
        </w:rPr>
        <w:t xml:space="preserve">כי </w:t>
      </w:r>
      <w:r w:rsidRPr="00AA21B1">
        <w:rPr>
          <w:rtl/>
        </w:rPr>
        <w:t>ב</w:t>
      </w:r>
      <w:r w:rsidRPr="00AA21B1">
        <w:rPr>
          <w:rFonts w:hint="cs"/>
          <w:rtl/>
        </w:rPr>
        <w:t>י</w:t>
      </w:r>
      <w:r w:rsidRPr="00AA21B1">
        <w:rPr>
          <w:rtl/>
        </w:rPr>
        <w:t xml:space="preserve">צע ביקורות </w:t>
      </w:r>
      <w:r w:rsidRPr="00AA21B1">
        <w:rPr>
          <w:rFonts w:hint="cs"/>
          <w:rtl/>
        </w:rPr>
        <w:t xml:space="preserve">בשנים אלו, </w:t>
      </w:r>
      <w:r w:rsidRPr="00AA21B1">
        <w:rPr>
          <w:rtl/>
        </w:rPr>
        <w:t>אולם תוצאות</w:t>
      </w:r>
      <w:r w:rsidRPr="00AA21B1">
        <w:rPr>
          <w:rFonts w:hint="cs"/>
          <w:rtl/>
        </w:rPr>
        <w:t>יהן</w:t>
      </w:r>
      <w:r w:rsidRPr="00AA21B1">
        <w:rPr>
          <w:rtl/>
        </w:rPr>
        <w:t xml:space="preserve"> לא תועדו בכתב. </w:t>
      </w:r>
    </w:p>
    <w:p w:rsidR="00410152" w:rsidRPr="00AA21B1" w:rsidP="00043B28">
      <w:pPr>
        <w:pStyle w:val="takzir-text"/>
        <w:bidi/>
        <w:rPr>
          <w:rtl/>
        </w:rPr>
      </w:pPr>
      <w:r w:rsidRPr="00AA21B1">
        <w:rPr>
          <w:rFonts w:hint="cs"/>
          <w:rtl/>
        </w:rPr>
        <w:t>רק 17 מ-71 רשויות המקומיות שמופו ייעדו בתקציב</w:t>
      </w:r>
      <w:r w:rsidR="00043B28">
        <w:rPr>
          <w:rFonts w:hint="cs"/>
          <w:rtl/>
        </w:rPr>
        <w:t>ן</w:t>
      </w:r>
      <w:r w:rsidRPr="00AA21B1">
        <w:rPr>
          <w:rFonts w:hint="cs"/>
          <w:rtl/>
        </w:rPr>
        <w:t xml:space="preserve"> בשנים 2015 עד 2017 סכומים שישמשו אותן לפעולות בתחום המקלוט והמיגון.</w:t>
      </w:r>
    </w:p>
    <w:p w:rsidR="00410152" w:rsidRPr="00410152" w:rsidP="001873E3">
      <w:pPr>
        <w:pStyle w:val="takzir"/>
        <w:rPr>
          <w:rFonts w:ascii="Tahoma" w:hAnsi="Tahoma" w:cs="Tahoma"/>
          <w:b w:val="0"/>
          <w:bCs w:val="0"/>
          <w:noProof w:val="0"/>
          <w:sz w:val="28"/>
          <w:rtl/>
        </w:rPr>
      </w:pPr>
    </w:p>
    <w:p w:rsidR="00410152" w:rsidRPr="00410152" w:rsidP="001873E3">
      <w:pPr>
        <w:pStyle w:val="KOT5T"/>
        <w:rPr>
          <w:rtl/>
        </w:rPr>
      </w:pPr>
      <w:r w:rsidRPr="00410152">
        <w:rPr>
          <w:rFonts w:hint="cs"/>
          <w:rtl/>
        </w:rPr>
        <w:t>ליקויים במיגון ומקלוט במוסדות חינוך</w:t>
      </w:r>
    </w:p>
    <w:p w:rsidR="00410152" w:rsidRPr="00AA21B1" w:rsidP="001873E3">
      <w:pPr>
        <w:pStyle w:val="takzir-text"/>
        <w:bidi/>
        <w:rPr>
          <w:rtl/>
        </w:rPr>
      </w:pPr>
      <w:r w:rsidRPr="00AA21B1">
        <w:rPr>
          <w:rFonts w:hint="cs"/>
          <w:rtl/>
        </w:rPr>
        <w:t xml:space="preserve">פערי המיגון במוסדות החינוך במגזר הלא יהודי הם למעלה מ-38% </w:t>
      </w:r>
      <w:r>
        <w:br/>
      </w:r>
      <w:r w:rsidRPr="00AA21B1">
        <w:rPr>
          <w:rFonts w:hint="cs"/>
          <w:rtl/>
        </w:rPr>
        <w:t>(כ-127,000 תלמידים ללא מיגון). למעשה, פערי המיגון גדולים בהרבה כי שטח המיגון בכל בית ספר המחושב לפי מספר הכיתות, כולל את התלמידים בלבד ואינו כולל את אנשי הצוות והמורים.</w:t>
      </w:r>
    </w:p>
    <w:p w:rsidR="00410152" w:rsidRPr="00AA21B1" w:rsidP="001873E3">
      <w:pPr>
        <w:pStyle w:val="takzir-text"/>
        <w:bidi/>
        <w:rPr>
          <w:rtl/>
        </w:rPr>
      </w:pPr>
      <w:r w:rsidRPr="00AA21B1">
        <w:rPr>
          <w:rFonts w:hint="cs"/>
          <w:rtl/>
        </w:rPr>
        <w:t xml:space="preserve">משרד החינוך לא ביצע ביקורות שוטפות על אמצעי המיגון והמקלוט הקיימים במוסדות החינוך ברשויות המקומיות שנבדקו ועל אמצעי המיגון שעליהן לתקן. </w:t>
      </w:r>
    </w:p>
    <w:p w:rsidR="00410152" w:rsidRPr="00AA21B1" w:rsidP="001873E3">
      <w:pPr>
        <w:pStyle w:val="takzir-text"/>
        <w:bidi/>
        <w:rPr>
          <w:rtl/>
        </w:rPr>
      </w:pPr>
      <w:r w:rsidRPr="00AA21B1">
        <w:rPr>
          <w:rFonts w:hint="cs"/>
          <w:rtl/>
        </w:rPr>
        <w:t xml:space="preserve">מנתונים על מצב המיגון והמקלוט במוסדות חינוך ב-44 רשויות מקומיות לא יהודיות ועל פערי המיגון בהם, כפי שמסרו למשרד מבקר המדינה הרשויות המקומיות האלה, עולה כי מצויים בהן כ-500 מוסדות חינוך (בתי ספר או גני ילדים) שאין להם מיגון כלל או שהמיגון הקיים אינו יכול להכיל את כל </w:t>
      </w:r>
      <w:r w:rsidRPr="00AA21B1">
        <w:rPr>
          <w:rFonts w:hint="cs"/>
          <w:rtl/>
        </w:rPr>
        <w:t>הלומדים בהם. בסך הכול לכ-83,000 תלמידים באותן 44 רשויות מקומיות אין מיגון בשעת חירום.</w:t>
      </w:r>
    </w:p>
    <w:p w:rsidR="00410152" w:rsidRPr="00AA21B1" w:rsidP="004577C9">
      <w:pPr>
        <w:pStyle w:val="takzir-text"/>
        <w:bidi/>
        <w:rPr>
          <w:rtl/>
        </w:rPr>
      </w:pPr>
      <w:r w:rsidRPr="00AA21B1">
        <w:rPr>
          <w:rFonts w:hint="cs"/>
          <w:rtl/>
        </w:rPr>
        <w:t xml:space="preserve">במרבית מוסדות החינוך שנבדקו חסר הציוד הנדרש על פי תקנות ההתגוננות, ובכלל זה ערכות עזרה ראשונה, מיכלי מי שתייה ומטפים תקינים. כמעט בכל מוסדות החינוך שנבדקו גם לא הותקנו סולמות ביציאות החירום הן על הקיר הפנימי והן על הקיר החיצוני של המקלט לירידה מאדן החלון של פתח יציאת החירום. </w:t>
      </w:r>
      <w:r w:rsidRPr="0012789B" w:rsidR="004577C9">
        <w:rPr>
          <w:noProof/>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51ACB" w:rsidRPr="00373C5D" w:rsidP="004577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694623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2946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1762F4" w:rsidP="004577C9">
                            <w:pPr>
                              <w:spacing w:after="0" w:line="240" w:lineRule="auto"/>
                              <w:rPr>
                                <w:rFonts w:cs="Tahoma"/>
                                <w:color w:val="0B5294"/>
                                <w:spacing w:val="-4"/>
                                <w:sz w:val="24"/>
                                <w:szCs w:val="24"/>
                                <w:rtl/>
                                <w:cs/>
                              </w:rPr>
                            </w:pPr>
                            <w:r w:rsidRPr="004577C9">
                              <w:rPr>
                                <w:rFonts w:cs="Tahoma" w:hint="eastAsia"/>
                                <w:color w:val="0B5294"/>
                                <w:spacing w:val="-4"/>
                                <w:sz w:val="24"/>
                                <w:szCs w:val="24"/>
                                <w:rtl/>
                              </w:rPr>
                              <w:t>במרבית</w:t>
                            </w:r>
                            <w:r w:rsidRPr="004577C9">
                              <w:rPr>
                                <w:rFonts w:cs="Tahoma"/>
                                <w:color w:val="0B5294"/>
                                <w:spacing w:val="-4"/>
                                <w:sz w:val="24"/>
                                <w:szCs w:val="24"/>
                                <w:rtl/>
                              </w:rPr>
                              <w:t xml:space="preserve"> </w:t>
                            </w:r>
                            <w:r w:rsidRPr="004577C9">
                              <w:rPr>
                                <w:rFonts w:cs="Tahoma" w:hint="eastAsia"/>
                                <w:color w:val="0B5294"/>
                                <w:spacing w:val="-4"/>
                                <w:sz w:val="24"/>
                                <w:szCs w:val="24"/>
                                <w:rtl/>
                              </w:rPr>
                              <w:t>מוסדות</w:t>
                            </w:r>
                            <w:r w:rsidRPr="004577C9">
                              <w:rPr>
                                <w:rFonts w:cs="Tahoma"/>
                                <w:color w:val="0B5294"/>
                                <w:spacing w:val="-4"/>
                                <w:sz w:val="24"/>
                                <w:szCs w:val="24"/>
                                <w:rtl/>
                              </w:rPr>
                              <w:t xml:space="preserve"> </w:t>
                            </w:r>
                            <w:r w:rsidRPr="004577C9">
                              <w:rPr>
                                <w:rFonts w:cs="Tahoma" w:hint="eastAsia"/>
                                <w:color w:val="0B5294"/>
                                <w:spacing w:val="-4"/>
                                <w:sz w:val="24"/>
                                <w:szCs w:val="24"/>
                                <w:rtl/>
                              </w:rPr>
                              <w:t>החינוך</w:t>
                            </w:r>
                            <w:r w:rsidRPr="004577C9">
                              <w:rPr>
                                <w:rFonts w:cs="Tahoma"/>
                                <w:color w:val="0B5294"/>
                                <w:spacing w:val="-4"/>
                                <w:sz w:val="24"/>
                                <w:szCs w:val="24"/>
                                <w:rtl/>
                              </w:rPr>
                              <w:t xml:space="preserve"> </w:t>
                            </w:r>
                            <w:r w:rsidRPr="004577C9">
                              <w:rPr>
                                <w:rFonts w:cs="Tahoma" w:hint="eastAsia"/>
                                <w:color w:val="0B5294"/>
                                <w:spacing w:val="-4"/>
                                <w:sz w:val="24"/>
                                <w:szCs w:val="24"/>
                                <w:rtl/>
                              </w:rPr>
                              <w:t>שנבדקו</w:t>
                            </w:r>
                            <w:r w:rsidRPr="004577C9">
                              <w:rPr>
                                <w:rFonts w:cs="Tahoma"/>
                                <w:color w:val="0B5294"/>
                                <w:spacing w:val="-4"/>
                                <w:sz w:val="24"/>
                                <w:szCs w:val="24"/>
                                <w:rtl/>
                              </w:rPr>
                              <w:t xml:space="preserve"> </w:t>
                            </w:r>
                            <w:r w:rsidRPr="004577C9">
                              <w:rPr>
                                <w:rFonts w:cs="Tahoma" w:hint="eastAsia"/>
                                <w:color w:val="0B5294"/>
                                <w:spacing w:val="-4"/>
                                <w:sz w:val="24"/>
                                <w:szCs w:val="24"/>
                                <w:rtl/>
                              </w:rPr>
                              <w:t>חסר</w:t>
                            </w:r>
                            <w:r w:rsidRPr="004577C9">
                              <w:rPr>
                                <w:rFonts w:cs="Tahoma"/>
                                <w:color w:val="0B5294"/>
                                <w:spacing w:val="-4"/>
                                <w:sz w:val="24"/>
                                <w:szCs w:val="24"/>
                                <w:rtl/>
                              </w:rPr>
                              <w:t xml:space="preserve"> </w:t>
                            </w:r>
                            <w:r w:rsidRPr="004577C9">
                              <w:rPr>
                                <w:rFonts w:cs="Tahoma" w:hint="eastAsia"/>
                                <w:color w:val="0B5294"/>
                                <w:spacing w:val="-4"/>
                                <w:sz w:val="24"/>
                                <w:szCs w:val="24"/>
                                <w:rtl/>
                              </w:rPr>
                              <w:t>הציוד</w:t>
                            </w:r>
                            <w:r w:rsidRPr="004577C9">
                              <w:rPr>
                                <w:rFonts w:cs="Tahoma"/>
                                <w:color w:val="0B5294"/>
                                <w:spacing w:val="-4"/>
                                <w:sz w:val="24"/>
                                <w:szCs w:val="24"/>
                                <w:rtl/>
                              </w:rPr>
                              <w:t xml:space="preserve"> </w:t>
                            </w:r>
                            <w:r w:rsidRPr="004577C9">
                              <w:rPr>
                                <w:rFonts w:cs="Tahoma" w:hint="eastAsia"/>
                                <w:color w:val="0B5294"/>
                                <w:spacing w:val="-4"/>
                                <w:sz w:val="24"/>
                                <w:szCs w:val="24"/>
                                <w:rtl/>
                              </w:rPr>
                              <w:t>הנדרש</w:t>
                            </w:r>
                            <w:r w:rsidRPr="004577C9">
                              <w:rPr>
                                <w:rFonts w:cs="Tahoma"/>
                                <w:color w:val="0B5294"/>
                                <w:spacing w:val="-4"/>
                                <w:sz w:val="24"/>
                                <w:szCs w:val="24"/>
                                <w:rtl/>
                              </w:rPr>
                              <w:t xml:space="preserve"> </w:t>
                            </w:r>
                            <w:r w:rsidRPr="004577C9">
                              <w:rPr>
                                <w:rFonts w:cs="Tahoma" w:hint="eastAsia"/>
                                <w:color w:val="0B5294"/>
                                <w:spacing w:val="-4"/>
                                <w:sz w:val="24"/>
                                <w:szCs w:val="24"/>
                                <w:rtl/>
                              </w:rPr>
                              <w:t>על</w:t>
                            </w:r>
                            <w:r w:rsidRPr="004577C9">
                              <w:rPr>
                                <w:rFonts w:cs="Tahoma"/>
                                <w:color w:val="0B5294"/>
                                <w:spacing w:val="-4"/>
                                <w:sz w:val="24"/>
                                <w:szCs w:val="24"/>
                                <w:rtl/>
                              </w:rPr>
                              <w:t xml:space="preserve"> </w:t>
                            </w:r>
                            <w:r w:rsidRPr="004577C9">
                              <w:rPr>
                                <w:rFonts w:cs="Tahoma" w:hint="eastAsia"/>
                                <w:color w:val="0B5294"/>
                                <w:spacing w:val="-4"/>
                                <w:sz w:val="24"/>
                                <w:szCs w:val="24"/>
                                <w:rtl/>
                              </w:rPr>
                              <w:t>פי</w:t>
                            </w:r>
                            <w:r w:rsidRPr="004577C9">
                              <w:rPr>
                                <w:rFonts w:cs="Tahoma"/>
                                <w:color w:val="0B5294"/>
                                <w:spacing w:val="-4"/>
                                <w:sz w:val="24"/>
                                <w:szCs w:val="24"/>
                                <w:rtl/>
                              </w:rPr>
                              <w:t xml:space="preserve"> </w:t>
                            </w:r>
                            <w:r w:rsidRPr="004577C9">
                              <w:rPr>
                                <w:rFonts w:cs="Tahoma" w:hint="eastAsia"/>
                                <w:color w:val="0B5294"/>
                                <w:spacing w:val="-4"/>
                                <w:sz w:val="24"/>
                                <w:szCs w:val="24"/>
                                <w:rtl/>
                              </w:rPr>
                              <w:t>תקנות</w:t>
                            </w:r>
                            <w:r w:rsidRPr="004577C9">
                              <w:rPr>
                                <w:rFonts w:cs="Tahoma"/>
                                <w:color w:val="0B5294"/>
                                <w:spacing w:val="-4"/>
                                <w:sz w:val="24"/>
                                <w:szCs w:val="24"/>
                                <w:rtl/>
                              </w:rPr>
                              <w:t xml:space="preserve"> </w:t>
                            </w:r>
                            <w:r w:rsidRPr="004577C9">
                              <w:rPr>
                                <w:rFonts w:cs="Tahoma" w:hint="eastAsia"/>
                                <w:color w:val="0B5294"/>
                                <w:spacing w:val="-4"/>
                                <w:sz w:val="24"/>
                                <w:szCs w:val="24"/>
                                <w:rtl/>
                              </w:rPr>
                              <w:t>ההתגוננות</w:t>
                            </w:r>
                            <w:r w:rsidRPr="004577C9">
                              <w:rPr>
                                <w:rFonts w:cs="Tahoma"/>
                                <w:color w:val="0B5294"/>
                                <w:spacing w:val="-4"/>
                                <w:sz w:val="24"/>
                                <w:szCs w:val="24"/>
                                <w:rtl/>
                              </w:rPr>
                              <w:t xml:space="preserve">, </w:t>
                            </w:r>
                            <w:r w:rsidRPr="004577C9">
                              <w:rPr>
                                <w:rFonts w:cs="Tahoma" w:hint="eastAsia"/>
                                <w:color w:val="0B5294"/>
                                <w:spacing w:val="-4"/>
                                <w:sz w:val="24"/>
                                <w:szCs w:val="24"/>
                                <w:rtl/>
                              </w:rPr>
                              <w:t>ובכלל</w:t>
                            </w:r>
                            <w:r w:rsidRPr="004577C9">
                              <w:rPr>
                                <w:rFonts w:cs="Tahoma"/>
                                <w:color w:val="0B5294"/>
                                <w:spacing w:val="-4"/>
                                <w:sz w:val="24"/>
                                <w:szCs w:val="24"/>
                                <w:rtl/>
                              </w:rPr>
                              <w:t xml:space="preserve"> </w:t>
                            </w:r>
                            <w:r w:rsidRPr="004577C9">
                              <w:rPr>
                                <w:rFonts w:cs="Tahoma" w:hint="eastAsia"/>
                                <w:color w:val="0B5294"/>
                                <w:spacing w:val="-4"/>
                                <w:sz w:val="24"/>
                                <w:szCs w:val="24"/>
                                <w:rtl/>
                              </w:rPr>
                              <w:t>זה</w:t>
                            </w:r>
                            <w:r w:rsidRPr="004577C9">
                              <w:rPr>
                                <w:rFonts w:cs="Tahoma"/>
                                <w:color w:val="0B5294"/>
                                <w:spacing w:val="-4"/>
                                <w:sz w:val="24"/>
                                <w:szCs w:val="24"/>
                                <w:rtl/>
                              </w:rPr>
                              <w:t xml:space="preserve"> </w:t>
                            </w:r>
                            <w:r w:rsidRPr="004577C9">
                              <w:rPr>
                                <w:rFonts w:cs="Tahoma" w:hint="eastAsia"/>
                                <w:color w:val="0B5294"/>
                                <w:spacing w:val="-4"/>
                                <w:sz w:val="24"/>
                                <w:szCs w:val="24"/>
                                <w:rtl/>
                              </w:rPr>
                              <w:t>ערכות</w:t>
                            </w:r>
                            <w:r w:rsidRPr="004577C9">
                              <w:rPr>
                                <w:rFonts w:cs="Tahoma"/>
                                <w:color w:val="0B5294"/>
                                <w:spacing w:val="-4"/>
                                <w:sz w:val="24"/>
                                <w:szCs w:val="24"/>
                                <w:rtl/>
                              </w:rPr>
                              <w:t xml:space="preserve"> </w:t>
                            </w:r>
                            <w:r w:rsidRPr="004577C9">
                              <w:rPr>
                                <w:rFonts w:cs="Tahoma" w:hint="eastAsia"/>
                                <w:color w:val="0B5294"/>
                                <w:spacing w:val="-4"/>
                                <w:sz w:val="24"/>
                                <w:szCs w:val="24"/>
                                <w:rtl/>
                              </w:rPr>
                              <w:t>עזרה</w:t>
                            </w:r>
                            <w:r w:rsidRPr="004577C9">
                              <w:rPr>
                                <w:rFonts w:cs="Tahoma"/>
                                <w:color w:val="0B5294"/>
                                <w:spacing w:val="-4"/>
                                <w:sz w:val="24"/>
                                <w:szCs w:val="24"/>
                                <w:rtl/>
                              </w:rPr>
                              <w:t xml:space="preserve"> </w:t>
                            </w:r>
                            <w:r w:rsidRPr="004577C9">
                              <w:rPr>
                                <w:rFonts w:cs="Tahoma" w:hint="eastAsia"/>
                                <w:color w:val="0B5294"/>
                                <w:spacing w:val="-4"/>
                                <w:sz w:val="24"/>
                                <w:szCs w:val="24"/>
                                <w:rtl/>
                              </w:rPr>
                              <w:t>ראשונה</w:t>
                            </w:r>
                            <w:r w:rsidRPr="004577C9">
                              <w:rPr>
                                <w:rFonts w:cs="Tahoma"/>
                                <w:color w:val="0B5294"/>
                                <w:spacing w:val="-4"/>
                                <w:sz w:val="24"/>
                                <w:szCs w:val="24"/>
                                <w:rtl/>
                              </w:rPr>
                              <w:t xml:space="preserve">, </w:t>
                            </w:r>
                            <w:r w:rsidRPr="004577C9">
                              <w:rPr>
                                <w:rFonts w:cs="Tahoma" w:hint="eastAsia"/>
                                <w:color w:val="0B5294"/>
                                <w:spacing w:val="-4"/>
                                <w:sz w:val="24"/>
                                <w:szCs w:val="24"/>
                                <w:rtl/>
                              </w:rPr>
                              <w:t>מיכלי</w:t>
                            </w:r>
                            <w:r w:rsidRPr="004577C9">
                              <w:rPr>
                                <w:rFonts w:cs="Tahoma"/>
                                <w:color w:val="0B5294"/>
                                <w:spacing w:val="-4"/>
                                <w:sz w:val="24"/>
                                <w:szCs w:val="24"/>
                                <w:rtl/>
                              </w:rPr>
                              <w:t xml:space="preserve"> </w:t>
                            </w:r>
                            <w:r w:rsidRPr="004577C9">
                              <w:rPr>
                                <w:rFonts w:cs="Tahoma" w:hint="eastAsia"/>
                                <w:color w:val="0B5294"/>
                                <w:spacing w:val="-4"/>
                                <w:sz w:val="24"/>
                                <w:szCs w:val="24"/>
                                <w:rtl/>
                              </w:rPr>
                              <w:t>מי</w:t>
                            </w:r>
                            <w:r w:rsidRPr="004577C9">
                              <w:rPr>
                                <w:rFonts w:cs="Tahoma"/>
                                <w:color w:val="0B5294"/>
                                <w:spacing w:val="-4"/>
                                <w:sz w:val="24"/>
                                <w:szCs w:val="24"/>
                                <w:rtl/>
                              </w:rPr>
                              <w:t xml:space="preserve"> </w:t>
                            </w:r>
                            <w:r w:rsidRPr="004577C9">
                              <w:rPr>
                                <w:rFonts w:cs="Tahoma" w:hint="eastAsia"/>
                                <w:color w:val="0B5294"/>
                                <w:spacing w:val="-4"/>
                                <w:sz w:val="24"/>
                                <w:szCs w:val="24"/>
                                <w:rtl/>
                              </w:rPr>
                              <w:t>שתייה</w:t>
                            </w:r>
                            <w:r w:rsidRPr="004577C9">
                              <w:rPr>
                                <w:rFonts w:cs="Tahoma"/>
                                <w:color w:val="0B5294"/>
                                <w:spacing w:val="-4"/>
                                <w:sz w:val="24"/>
                                <w:szCs w:val="24"/>
                                <w:rtl/>
                              </w:rPr>
                              <w:t xml:space="preserve"> </w:t>
                            </w:r>
                            <w:r w:rsidRPr="004577C9">
                              <w:rPr>
                                <w:rFonts w:cs="Tahoma" w:hint="eastAsia"/>
                                <w:color w:val="0B5294"/>
                                <w:spacing w:val="-4"/>
                                <w:sz w:val="24"/>
                                <w:szCs w:val="24"/>
                                <w:rtl/>
                              </w:rPr>
                              <w:t>ומטפים</w:t>
                            </w:r>
                            <w:r w:rsidRPr="004577C9">
                              <w:rPr>
                                <w:rFonts w:cs="Tahoma"/>
                                <w:color w:val="0B5294"/>
                                <w:spacing w:val="-4"/>
                                <w:sz w:val="24"/>
                                <w:szCs w:val="24"/>
                                <w:rtl/>
                              </w:rPr>
                              <w:t xml:space="preserve"> </w:t>
                            </w:r>
                            <w:r w:rsidRPr="004577C9">
                              <w:rPr>
                                <w:rFonts w:cs="Tahoma" w:hint="eastAsia"/>
                                <w:color w:val="0B5294"/>
                                <w:spacing w:val="-4"/>
                                <w:sz w:val="24"/>
                                <w:szCs w:val="24"/>
                                <w:rtl/>
                              </w:rPr>
                              <w:t>תקינים</w:t>
                            </w:r>
                            <w:r w:rsidRPr="004577C9">
                              <w:rPr>
                                <w:rFonts w:cs="Tahoma"/>
                                <w:color w:val="0B5294"/>
                                <w:spacing w:val="-4"/>
                                <w:sz w:val="24"/>
                                <w:szCs w:val="24"/>
                                <w:rtl/>
                              </w:rPr>
                              <w:t xml:space="preserve">. </w:t>
                            </w:r>
                            <w:r w:rsidRPr="004577C9">
                              <w:rPr>
                                <w:rFonts w:cs="Tahoma" w:hint="eastAsia"/>
                                <w:color w:val="0B5294"/>
                                <w:spacing w:val="-4"/>
                                <w:sz w:val="24"/>
                                <w:szCs w:val="24"/>
                                <w:rtl/>
                              </w:rPr>
                              <w:t>כמעט</w:t>
                            </w:r>
                            <w:r w:rsidRPr="004577C9">
                              <w:rPr>
                                <w:rFonts w:cs="Tahoma"/>
                                <w:color w:val="0B5294"/>
                                <w:spacing w:val="-4"/>
                                <w:sz w:val="24"/>
                                <w:szCs w:val="24"/>
                                <w:rtl/>
                              </w:rPr>
                              <w:t xml:space="preserve"> </w:t>
                            </w:r>
                            <w:r w:rsidRPr="004577C9">
                              <w:rPr>
                                <w:rFonts w:cs="Tahoma" w:hint="eastAsia"/>
                                <w:color w:val="0B5294"/>
                                <w:spacing w:val="-4"/>
                                <w:sz w:val="24"/>
                                <w:szCs w:val="24"/>
                                <w:rtl/>
                              </w:rPr>
                              <w:t>בכולם</w:t>
                            </w:r>
                            <w:r w:rsidRPr="004577C9">
                              <w:rPr>
                                <w:rFonts w:cs="Tahoma"/>
                                <w:color w:val="0B5294"/>
                                <w:spacing w:val="-4"/>
                                <w:sz w:val="24"/>
                                <w:szCs w:val="24"/>
                                <w:rtl/>
                              </w:rPr>
                              <w:t xml:space="preserve"> </w:t>
                            </w:r>
                            <w:r w:rsidRPr="004577C9">
                              <w:rPr>
                                <w:rFonts w:cs="Tahoma" w:hint="eastAsia"/>
                                <w:color w:val="0B5294"/>
                                <w:spacing w:val="-4"/>
                                <w:sz w:val="24"/>
                                <w:szCs w:val="24"/>
                                <w:rtl/>
                              </w:rPr>
                              <w:t>גם</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הותקנו</w:t>
                            </w:r>
                            <w:r w:rsidRPr="004577C9">
                              <w:rPr>
                                <w:rFonts w:cs="Tahoma"/>
                                <w:color w:val="0B5294"/>
                                <w:spacing w:val="-4"/>
                                <w:sz w:val="24"/>
                                <w:szCs w:val="24"/>
                                <w:rtl/>
                              </w:rPr>
                              <w:t xml:space="preserve"> </w:t>
                            </w:r>
                            <w:r w:rsidRPr="004577C9">
                              <w:rPr>
                                <w:rFonts w:cs="Tahoma" w:hint="eastAsia"/>
                                <w:color w:val="0B5294"/>
                                <w:spacing w:val="-4"/>
                                <w:sz w:val="24"/>
                                <w:szCs w:val="24"/>
                                <w:rtl/>
                              </w:rPr>
                              <w:t>סולמות</w:t>
                            </w:r>
                            <w:r w:rsidRPr="004577C9">
                              <w:rPr>
                                <w:rFonts w:cs="Tahoma"/>
                                <w:color w:val="0B5294"/>
                                <w:spacing w:val="-4"/>
                                <w:sz w:val="24"/>
                                <w:szCs w:val="24"/>
                                <w:rtl/>
                              </w:rPr>
                              <w:t xml:space="preserve"> </w:t>
                            </w:r>
                            <w:r w:rsidRPr="004577C9">
                              <w:rPr>
                                <w:rFonts w:cs="Tahoma" w:hint="eastAsia"/>
                                <w:color w:val="0B5294"/>
                                <w:spacing w:val="-4"/>
                                <w:sz w:val="24"/>
                                <w:szCs w:val="24"/>
                                <w:rtl/>
                              </w:rPr>
                              <w:t>ביציאות</w:t>
                            </w:r>
                            <w:r w:rsidRPr="004577C9">
                              <w:rPr>
                                <w:rFonts w:cs="Tahoma"/>
                                <w:color w:val="0B5294"/>
                                <w:spacing w:val="-4"/>
                                <w:sz w:val="24"/>
                                <w:szCs w:val="24"/>
                                <w:rtl/>
                              </w:rPr>
                              <w:t xml:space="preserve"> </w:t>
                            </w:r>
                            <w:r w:rsidRPr="004577C9">
                              <w:rPr>
                                <w:rFonts w:cs="Tahoma" w:hint="eastAsia"/>
                                <w:color w:val="0B5294"/>
                                <w:spacing w:val="-4"/>
                                <w:sz w:val="24"/>
                                <w:szCs w:val="24"/>
                                <w:rtl/>
                              </w:rPr>
                              <w:t>החירום</w:t>
                            </w:r>
                          </w:p>
                          <w:p w:rsidR="00C51ACB" w:rsidRPr="00373C5D" w:rsidP="004577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407673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77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C51ACB" w:rsidRPr="00373C5D" w:rsidP="004577C9">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8481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1762F4" w:rsidP="004577C9">
                      <w:pPr>
                        <w:spacing w:after="0" w:line="240" w:lineRule="auto"/>
                        <w:rPr>
                          <w:rFonts w:cs="Tahoma"/>
                          <w:color w:val="0B5294"/>
                          <w:spacing w:val="-4"/>
                          <w:sz w:val="24"/>
                          <w:szCs w:val="24"/>
                          <w:rtl/>
                          <w:cs/>
                        </w:rPr>
                      </w:pPr>
                      <w:r w:rsidRPr="004577C9">
                        <w:rPr>
                          <w:rFonts w:cs="Tahoma" w:hint="eastAsia"/>
                          <w:color w:val="0B5294"/>
                          <w:spacing w:val="-4"/>
                          <w:sz w:val="24"/>
                          <w:szCs w:val="24"/>
                          <w:rtl/>
                        </w:rPr>
                        <w:t>במרבית</w:t>
                      </w:r>
                      <w:r w:rsidRPr="004577C9">
                        <w:rPr>
                          <w:rFonts w:cs="Tahoma"/>
                          <w:color w:val="0B5294"/>
                          <w:spacing w:val="-4"/>
                          <w:sz w:val="24"/>
                          <w:szCs w:val="24"/>
                          <w:rtl/>
                        </w:rPr>
                        <w:t xml:space="preserve"> </w:t>
                      </w:r>
                      <w:r w:rsidRPr="004577C9">
                        <w:rPr>
                          <w:rFonts w:cs="Tahoma" w:hint="eastAsia"/>
                          <w:color w:val="0B5294"/>
                          <w:spacing w:val="-4"/>
                          <w:sz w:val="24"/>
                          <w:szCs w:val="24"/>
                          <w:rtl/>
                        </w:rPr>
                        <w:t>מוסדות</w:t>
                      </w:r>
                      <w:r w:rsidRPr="004577C9">
                        <w:rPr>
                          <w:rFonts w:cs="Tahoma"/>
                          <w:color w:val="0B5294"/>
                          <w:spacing w:val="-4"/>
                          <w:sz w:val="24"/>
                          <w:szCs w:val="24"/>
                          <w:rtl/>
                        </w:rPr>
                        <w:t xml:space="preserve"> </w:t>
                      </w:r>
                      <w:r w:rsidRPr="004577C9">
                        <w:rPr>
                          <w:rFonts w:cs="Tahoma" w:hint="eastAsia"/>
                          <w:color w:val="0B5294"/>
                          <w:spacing w:val="-4"/>
                          <w:sz w:val="24"/>
                          <w:szCs w:val="24"/>
                          <w:rtl/>
                        </w:rPr>
                        <w:t>החינוך</w:t>
                      </w:r>
                      <w:r w:rsidRPr="004577C9">
                        <w:rPr>
                          <w:rFonts w:cs="Tahoma"/>
                          <w:color w:val="0B5294"/>
                          <w:spacing w:val="-4"/>
                          <w:sz w:val="24"/>
                          <w:szCs w:val="24"/>
                          <w:rtl/>
                        </w:rPr>
                        <w:t xml:space="preserve"> </w:t>
                      </w:r>
                      <w:r w:rsidRPr="004577C9">
                        <w:rPr>
                          <w:rFonts w:cs="Tahoma" w:hint="eastAsia"/>
                          <w:color w:val="0B5294"/>
                          <w:spacing w:val="-4"/>
                          <w:sz w:val="24"/>
                          <w:szCs w:val="24"/>
                          <w:rtl/>
                        </w:rPr>
                        <w:t>שנבדקו</w:t>
                      </w:r>
                      <w:r w:rsidRPr="004577C9">
                        <w:rPr>
                          <w:rFonts w:cs="Tahoma"/>
                          <w:color w:val="0B5294"/>
                          <w:spacing w:val="-4"/>
                          <w:sz w:val="24"/>
                          <w:szCs w:val="24"/>
                          <w:rtl/>
                        </w:rPr>
                        <w:t xml:space="preserve"> </w:t>
                      </w:r>
                      <w:r w:rsidRPr="004577C9">
                        <w:rPr>
                          <w:rFonts w:cs="Tahoma" w:hint="eastAsia"/>
                          <w:color w:val="0B5294"/>
                          <w:spacing w:val="-4"/>
                          <w:sz w:val="24"/>
                          <w:szCs w:val="24"/>
                          <w:rtl/>
                        </w:rPr>
                        <w:t>חסר</w:t>
                      </w:r>
                      <w:r w:rsidRPr="004577C9">
                        <w:rPr>
                          <w:rFonts w:cs="Tahoma"/>
                          <w:color w:val="0B5294"/>
                          <w:spacing w:val="-4"/>
                          <w:sz w:val="24"/>
                          <w:szCs w:val="24"/>
                          <w:rtl/>
                        </w:rPr>
                        <w:t xml:space="preserve"> </w:t>
                      </w:r>
                      <w:r w:rsidRPr="004577C9">
                        <w:rPr>
                          <w:rFonts w:cs="Tahoma" w:hint="eastAsia"/>
                          <w:color w:val="0B5294"/>
                          <w:spacing w:val="-4"/>
                          <w:sz w:val="24"/>
                          <w:szCs w:val="24"/>
                          <w:rtl/>
                        </w:rPr>
                        <w:t>הציוד</w:t>
                      </w:r>
                      <w:r w:rsidRPr="004577C9">
                        <w:rPr>
                          <w:rFonts w:cs="Tahoma"/>
                          <w:color w:val="0B5294"/>
                          <w:spacing w:val="-4"/>
                          <w:sz w:val="24"/>
                          <w:szCs w:val="24"/>
                          <w:rtl/>
                        </w:rPr>
                        <w:t xml:space="preserve"> </w:t>
                      </w:r>
                      <w:r w:rsidRPr="004577C9">
                        <w:rPr>
                          <w:rFonts w:cs="Tahoma" w:hint="eastAsia"/>
                          <w:color w:val="0B5294"/>
                          <w:spacing w:val="-4"/>
                          <w:sz w:val="24"/>
                          <w:szCs w:val="24"/>
                          <w:rtl/>
                        </w:rPr>
                        <w:t>הנדרש</w:t>
                      </w:r>
                      <w:r w:rsidRPr="004577C9">
                        <w:rPr>
                          <w:rFonts w:cs="Tahoma"/>
                          <w:color w:val="0B5294"/>
                          <w:spacing w:val="-4"/>
                          <w:sz w:val="24"/>
                          <w:szCs w:val="24"/>
                          <w:rtl/>
                        </w:rPr>
                        <w:t xml:space="preserve"> </w:t>
                      </w:r>
                      <w:r w:rsidRPr="004577C9">
                        <w:rPr>
                          <w:rFonts w:cs="Tahoma" w:hint="eastAsia"/>
                          <w:color w:val="0B5294"/>
                          <w:spacing w:val="-4"/>
                          <w:sz w:val="24"/>
                          <w:szCs w:val="24"/>
                          <w:rtl/>
                        </w:rPr>
                        <w:t>על</w:t>
                      </w:r>
                      <w:r w:rsidRPr="004577C9">
                        <w:rPr>
                          <w:rFonts w:cs="Tahoma"/>
                          <w:color w:val="0B5294"/>
                          <w:spacing w:val="-4"/>
                          <w:sz w:val="24"/>
                          <w:szCs w:val="24"/>
                          <w:rtl/>
                        </w:rPr>
                        <w:t xml:space="preserve"> </w:t>
                      </w:r>
                      <w:r w:rsidRPr="004577C9">
                        <w:rPr>
                          <w:rFonts w:cs="Tahoma" w:hint="eastAsia"/>
                          <w:color w:val="0B5294"/>
                          <w:spacing w:val="-4"/>
                          <w:sz w:val="24"/>
                          <w:szCs w:val="24"/>
                          <w:rtl/>
                        </w:rPr>
                        <w:t>פי</w:t>
                      </w:r>
                      <w:r w:rsidRPr="004577C9">
                        <w:rPr>
                          <w:rFonts w:cs="Tahoma"/>
                          <w:color w:val="0B5294"/>
                          <w:spacing w:val="-4"/>
                          <w:sz w:val="24"/>
                          <w:szCs w:val="24"/>
                          <w:rtl/>
                        </w:rPr>
                        <w:t xml:space="preserve"> </w:t>
                      </w:r>
                      <w:r w:rsidRPr="004577C9">
                        <w:rPr>
                          <w:rFonts w:cs="Tahoma" w:hint="eastAsia"/>
                          <w:color w:val="0B5294"/>
                          <w:spacing w:val="-4"/>
                          <w:sz w:val="24"/>
                          <w:szCs w:val="24"/>
                          <w:rtl/>
                        </w:rPr>
                        <w:t>תקנות</w:t>
                      </w:r>
                      <w:r w:rsidRPr="004577C9">
                        <w:rPr>
                          <w:rFonts w:cs="Tahoma"/>
                          <w:color w:val="0B5294"/>
                          <w:spacing w:val="-4"/>
                          <w:sz w:val="24"/>
                          <w:szCs w:val="24"/>
                          <w:rtl/>
                        </w:rPr>
                        <w:t xml:space="preserve"> </w:t>
                      </w:r>
                      <w:r w:rsidRPr="004577C9">
                        <w:rPr>
                          <w:rFonts w:cs="Tahoma" w:hint="eastAsia"/>
                          <w:color w:val="0B5294"/>
                          <w:spacing w:val="-4"/>
                          <w:sz w:val="24"/>
                          <w:szCs w:val="24"/>
                          <w:rtl/>
                        </w:rPr>
                        <w:t>ההתגוננות</w:t>
                      </w:r>
                      <w:r w:rsidRPr="004577C9">
                        <w:rPr>
                          <w:rFonts w:cs="Tahoma"/>
                          <w:color w:val="0B5294"/>
                          <w:spacing w:val="-4"/>
                          <w:sz w:val="24"/>
                          <w:szCs w:val="24"/>
                          <w:rtl/>
                        </w:rPr>
                        <w:t xml:space="preserve">, </w:t>
                      </w:r>
                      <w:r w:rsidRPr="004577C9">
                        <w:rPr>
                          <w:rFonts w:cs="Tahoma" w:hint="eastAsia"/>
                          <w:color w:val="0B5294"/>
                          <w:spacing w:val="-4"/>
                          <w:sz w:val="24"/>
                          <w:szCs w:val="24"/>
                          <w:rtl/>
                        </w:rPr>
                        <w:t>ובכלל</w:t>
                      </w:r>
                      <w:r w:rsidRPr="004577C9">
                        <w:rPr>
                          <w:rFonts w:cs="Tahoma"/>
                          <w:color w:val="0B5294"/>
                          <w:spacing w:val="-4"/>
                          <w:sz w:val="24"/>
                          <w:szCs w:val="24"/>
                          <w:rtl/>
                        </w:rPr>
                        <w:t xml:space="preserve"> </w:t>
                      </w:r>
                      <w:r w:rsidRPr="004577C9">
                        <w:rPr>
                          <w:rFonts w:cs="Tahoma" w:hint="eastAsia"/>
                          <w:color w:val="0B5294"/>
                          <w:spacing w:val="-4"/>
                          <w:sz w:val="24"/>
                          <w:szCs w:val="24"/>
                          <w:rtl/>
                        </w:rPr>
                        <w:t>זה</w:t>
                      </w:r>
                      <w:r w:rsidRPr="004577C9">
                        <w:rPr>
                          <w:rFonts w:cs="Tahoma"/>
                          <w:color w:val="0B5294"/>
                          <w:spacing w:val="-4"/>
                          <w:sz w:val="24"/>
                          <w:szCs w:val="24"/>
                          <w:rtl/>
                        </w:rPr>
                        <w:t xml:space="preserve"> </w:t>
                      </w:r>
                      <w:r w:rsidRPr="004577C9">
                        <w:rPr>
                          <w:rFonts w:cs="Tahoma" w:hint="eastAsia"/>
                          <w:color w:val="0B5294"/>
                          <w:spacing w:val="-4"/>
                          <w:sz w:val="24"/>
                          <w:szCs w:val="24"/>
                          <w:rtl/>
                        </w:rPr>
                        <w:t>ערכות</w:t>
                      </w:r>
                      <w:r w:rsidRPr="004577C9">
                        <w:rPr>
                          <w:rFonts w:cs="Tahoma"/>
                          <w:color w:val="0B5294"/>
                          <w:spacing w:val="-4"/>
                          <w:sz w:val="24"/>
                          <w:szCs w:val="24"/>
                          <w:rtl/>
                        </w:rPr>
                        <w:t xml:space="preserve"> </w:t>
                      </w:r>
                      <w:r w:rsidRPr="004577C9">
                        <w:rPr>
                          <w:rFonts w:cs="Tahoma" w:hint="eastAsia"/>
                          <w:color w:val="0B5294"/>
                          <w:spacing w:val="-4"/>
                          <w:sz w:val="24"/>
                          <w:szCs w:val="24"/>
                          <w:rtl/>
                        </w:rPr>
                        <w:t>עזרה</w:t>
                      </w:r>
                      <w:r w:rsidRPr="004577C9">
                        <w:rPr>
                          <w:rFonts w:cs="Tahoma"/>
                          <w:color w:val="0B5294"/>
                          <w:spacing w:val="-4"/>
                          <w:sz w:val="24"/>
                          <w:szCs w:val="24"/>
                          <w:rtl/>
                        </w:rPr>
                        <w:t xml:space="preserve"> </w:t>
                      </w:r>
                      <w:r w:rsidRPr="004577C9">
                        <w:rPr>
                          <w:rFonts w:cs="Tahoma" w:hint="eastAsia"/>
                          <w:color w:val="0B5294"/>
                          <w:spacing w:val="-4"/>
                          <w:sz w:val="24"/>
                          <w:szCs w:val="24"/>
                          <w:rtl/>
                        </w:rPr>
                        <w:t>ראשונה</w:t>
                      </w:r>
                      <w:r w:rsidRPr="004577C9">
                        <w:rPr>
                          <w:rFonts w:cs="Tahoma"/>
                          <w:color w:val="0B5294"/>
                          <w:spacing w:val="-4"/>
                          <w:sz w:val="24"/>
                          <w:szCs w:val="24"/>
                          <w:rtl/>
                        </w:rPr>
                        <w:t xml:space="preserve">, </w:t>
                      </w:r>
                      <w:r w:rsidRPr="004577C9">
                        <w:rPr>
                          <w:rFonts w:cs="Tahoma" w:hint="eastAsia"/>
                          <w:color w:val="0B5294"/>
                          <w:spacing w:val="-4"/>
                          <w:sz w:val="24"/>
                          <w:szCs w:val="24"/>
                          <w:rtl/>
                        </w:rPr>
                        <w:t>מיכלי</w:t>
                      </w:r>
                      <w:r w:rsidRPr="004577C9">
                        <w:rPr>
                          <w:rFonts w:cs="Tahoma"/>
                          <w:color w:val="0B5294"/>
                          <w:spacing w:val="-4"/>
                          <w:sz w:val="24"/>
                          <w:szCs w:val="24"/>
                          <w:rtl/>
                        </w:rPr>
                        <w:t xml:space="preserve"> </w:t>
                      </w:r>
                      <w:r w:rsidRPr="004577C9">
                        <w:rPr>
                          <w:rFonts w:cs="Tahoma" w:hint="eastAsia"/>
                          <w:color w:val="0B5294"/>
                          <w:spacing w:val="-4"/>
                          <w:sz w:val="24"/>
                          <w:szCs w:val="24"/>
                          <w:rtl/>
                        </w:rPr>
                        <w:t>מי</w:t>
                      </w:r>
                      <w:r w:rsidRPr="004577C9">
                        <w:rPr>
                          <w:rFonts w:cs="Tahoma"/>
                          <w:color w:val="0B5294"/>
                          <w:spacing w:val="-4"/>
                          <w:sz w:val="24"/>
                          <w:szCs w:val="24"/>
                          <w:rtl/>
                        </w:rPr>
                        <w:t xml:space="preserve"> </w:t>
                      </w:r>
                      <w:r w:rsidRPr="004577C9">
                        <w:rPr>
                          <w:rFonts w:cs="Tahoma" w:hint="eastAsia"/>
                          <w:color w:val="0B5294"/>
                          <w:spacing w:val="-4"/>
                          <w:sz w:val="24"/>
                          <w:szCs w:val="24"/>
                          <w:rtl/>
                        </w:rPr>
                        <w:t>שתייה</w:t>
                      </w:r>
                      <w:r w:rsidRPr="004577C9">
                        <w:rPr>
                          <w:rFonts w:cs="Tahoma"/>
                          <w:color w:val="0B5294"/>
                          <w:spacing w:val="-4"/>
                          <w:sz w:val="24"/>
                          <w:szCs w:val="24"/>
                          <w:rtl/>
                        </w:rPr>
                        <w:t xml:space="preserve"> </w:t>
                      </w:r>
                      <w:r w:rsidRPr="004577C9">
                        <w:rPr>
                          <w:rFonts w:cs="Tahoma" w:hint="eastAsia"/>
                          <w:color w:val="0B5294"/>
                          <w:spacing w:val="-4"/>
                          <w:sz w:val="24"/>
                          <w:szCs w:val="24"/>
                          <w:rtl/>
                        </w:rPr>
                        <w:t>ומטפים</w:t>
                      </w:r>
                      <w:r w:rsidRPr="004577C9">
                        <w:rPr>
                          <w:rFonts w:cs="Tahoma"/>
                          <w:color w:val="0B5294"/>
                          <w:spacing w:val="-4"/>
                          <w:sz w:val="24"/>
                          <w:szCs w:val="24"/>
                          <w:rtl/>
                        </w:rPr>
                        <w:t xml:space="preserve"> </w:t>
                      </w:r>
                      <w:r w:rsidRPr="004577C9">
                        <w:rPr>
                          <w:rFonts w:cs="Tahoma" w:hint="eastAsia"/>
                          <w:color w:val="0B5294"/>
                          <w:spacing w:val="-4"/>
                          <w:sz w:val="24"/>
                          <w:szCs w:val="24"/>
                          <w:rtl/>
                        </w:rPr>
                        <w:t>תקינים</w:t>
                      </w:r>
                      <w:r w:rsidRPr="004577C9">
                        <w:rPr>
                          <w:rFonts w:cs="Tahoma"/>
                          <w:color w:val="0B5294"/>
                          <w:spacing w:val="-4"/>
                          <w:sz w:val="24"/>
                          <w:szCs w:val="24"/>
                          <w:rtl/>
                        </w:rPr>
                        <w:t xml:space="preserve">. </w:t>
                      </w:r>
                      <w:r w:rsidRPr="004577C9">
                        <w:rPr>
                          <w:rFonts w:cs="Tahoma" w:hint="eastAsia"/>
                          <w:color w:val="0B5294"/>
                          <w:spacing w:val="-4"/>
                          <w:sz w:val="24"/>
                          <w:szCs w:val="24"/>
                          <w:rtl/>
                        </w:rPr>
                        <w:t>כמעט</w:t>
                      </w:r>
                      <w:r w:rsidRPr="004577C9">
                        <w:rPr>
                          <w:rFonts w:cs="Tahoma"/>
                          <w:color w:val="0B5294"/>
                          <w:spacing w:val="-4"/>
                          <w:sz w:val="24"/>
                          <w:szCs w:val="24"/>
                          <w:rtl/>
                        </w:rPr>
                        <w:t xml:space="preserve"> </w:t>
                      </w:r>
                      <w:r w:rsidRPr="004577C9">
                        <w:rPr>
                          <w:rFonts w:cs="Tahoma" w:hint="eastAsia"/>
                          <w:color w:val="0B5294"/>
                          <w:spacing w:val="-4"/>
                          <w:sz w:val="24"/>
                          <w:szCs w:val="24"/>
                          <w:rtl/>
                        </w:rPr>
                        <w:t>בכולם</w:t>
                      </w:r>
                      <w:r w:rsidRPr="004577C9">
                        <w:rPr>
                          <w:rFonts w:cs="Tahoma"/>
                          <w:color w:val="0B5294"/>
                          <w:spacing w:val="-4"/>
                          <w:sz w:val="24"/>
                          <w:szCs w:val="24"/>
                          <w:rtl/>
                        </w:rPr>
                        <w:t xml:space="preserve"> </w:t>
                      </w:r>
                      <w:r w:rsidRPr="004577C9">
                        <w:rPr>
                          <w:rFonts w:cs="Tahoma" w:hint="eastAsia"/>
                          <w:color w:val="0B5294"/>
                          <w:spacing w:val="-4"/>
                          <w:sz w:val="24"/>
                          <w:szCs w:val="24"/>
                          <w:rtl/>
                        </w:rPr>
                        <w:t>גם</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הותקנו</w:t>
                      </w:r>
                      <w:r w:rsidRPr="004577C9">
                        <w:rPr>
                          <w:rFonts w:cs="Tahoma"/>
                          <w:color w:val="0B5294"/>
                          <w:spacing w:val="-4"/>
                          <w:sz w:val="24"/>
                          <w:szCs w:val="24"/>
                          <w:rtl/>
                        </w:rPr>
                        <w:t xml:space="preserve"> </w:t>
                      </w:r>
                      <w:r w:rsidRPr="004577C9">
                        <w:rPr>
                          <w:rFonts w:cs="Tahoma" w:hint="eastAsia"/>
                          <w:color w:val="0B5294"/>
                          <w:spacing w:val="-4"/>
                          <w:sz w:val="24"/>
                          <w:szCs w:val="24"/>
                          <w:rtl/>
                        </w:rPr>
                        <w:t>סולמות</w:t>
                      </w:r>
                      <w:r w:rsidRPr="004577C9">
                        <w:rPr>
                          <w:rFonts w:cs="Tahoma"/>
                          <w:color w:val="0B5294"/>
                          <w:spacing w:val="-4"/>
                          <w:sz w:val="24"/>
                          <w:szCs w:val="24"/>
                          <w:rtl/>
                        </w:rPr>
                        <w:t xml:space="preserve"> </w:t>
                      </w:r>
                      <w:r w:rsidRPr="004577C9">
                        <w:rPr>
                          <w:rFonts w:cs="Tahoma" w:hint="eastAsia"/>
                          <w:color w:val="0B5294"/>
                          <w:spacing w:val="-4"/>
                          <w:sz w:val="24"/>
                          <w:szCs w:val="24"/>
                          <w:rtl/>
                        </w:rPr>
                        <w:t>ביציאות</w:t>
                      </w:r>
                      <w:r w:rsidRPr="004577C9">
                        <w:rPr>
                          <w:rFonts w:cs="Tahoma"/>
                          <w:color w:val="0B5294"/>
                          <w:spacing w:val="-4"/>
                          <w:sz w:val="24"/>
                          <w:szCs w:val="24"/>
                          <w:rtl/>
                        </w:rPr>
                        <w:t xml:space="preserve"> </w:t>
                      </w:r>
                      <w:r w:rsidRPr="004577C9">
                        <w:rPr>
                          <w:rFonts w:cs="Tahoma" w:hint="eastAsia"/>
                          <w:color w:val="0B5294"/>
                          <w:spacing w:val="-4"/>
                          <w:sz w:val="24"/>
                          <w:szCs w:val="24"/>
                          <w:rtl/>
                        </w:rPr>
                        <w:t>החירום</w:t>
                      </w:r>
                    </w:p>
                    <w:p w:rsidR="00C51ACB" w:rsidRPr="00373C5D" w:rsidP="004577C9">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6985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10152" w:rsidRPr="00AA21B1" w:rsidP="001873E3">
      <w:pPr>
        <w:pStyle w:val="takzir-text"/>
        <w:bidi/>
        <w:rPr>
          <w:rtl/>
        </w:rPr>
      </w:pPr>
      <w:r w:rsidRPr="00AA21B1">
        <w:rPr>
          <w:rFonts w:hint="cs"/>
          <w:rtl/>
        </w:rPr>
        <w:t xml:space="preserve">בחלק ממוסדות החינוך שנבדקו נעשה שימוש במקלטים כדי להחזיק בהם ציוד רב, ולמעשה הם נהפכו למחסנים, בניגוד לתקנות. </w:t>
      </w:r>
    </w:p>
    <w:p w:rsidR="00410152" w:rsidRPr="00410152" w:rsidP="001873E3">
      <w:pPr>
        <w:pStyle w:val="takzir"/>
        <w:rPr>
          <w:rFonts w:ascii="Tahoma" w:hAnsi="Tahoma" w:cs="Tahoma"/>
          <w:b w:val="0"/>
          <w:bCs w:val="0"/>
          <w:noProof w:val="0"/>
          <w:sz w:val="28"/>
          <w:rtl/>
        </w:rPr>
      </w:pPr>
    </w:p>
    <w:p w:rsidR="00410152" w:rsidRPr="00410152" w:rsidP="001873E3">
      <w:pPr>
        <w:pStyle w:val="KOT5T"/>
        <w:rPr>
          <w:rtl/>
        </w:rPr>
      </w:pPr>
      <w:r w:rsidRPr="00410152">
        <w:rPr>
          <w:rFonts w:hint="cs"/>
          <w:rtl/>
        </w:rPr>
        <w:t>ליקויים במיפוי מקלטים בבנייני מגורים ומקלטים פרטיים</w:t>
      </w:r>
    </w:p>
    <w:p w:rsidR="00410152" w:rsidRPr="00AA21B1" w:rsidP="00CE0232">
      <w:pPr>
        <w:pStyle w:val="takzir-text"/>
        <w:bidi/>
        <w:rPr>
          <w:rtl/>
        </w:rPr>
      </w:pPr>
      <w:r w:rsidRPr="00AA21B1">
        <w:rPr>
          <w:rFonts w:hint="cs"/>
          <w:rtl/>
        </w:rPr>
        <w:t xml:space="preserve">70 </w:t>
      </w:r>
      <w:r w:rsidR="00CE0232">
        <w:rPr>
          <w:rFonts w:hint="cs"/>
          <w:rtl/>
        </w:rPr>
        <w:t xml:space="preserve">מבין </w:t>
      </w:r>
      <w:r w:rsidRPr="00AA21B1">
        <w:rPr>
          <w:rFonts w:hint="cs"/>
          <w:rtl/>
        </w:rPr>
        <w:t xml:space="preserve">71 הרשויות המקומיות שמופו לא אימצו חוק עזר לדוגמה בדבר החזקת מקלטים שפרסם משרד הפנים בשנת 1975 ולא חוקקו חוק עזר מטעמן בדבר החזקת מקלטים; ל-40 מהן אף לא היה מיפוי של מיקום המקלטים הפרטיים ושל שמות בעליהם. </w:t>
      </w:r>
    </w:p>
    <w:p w:rsidR="00410152" w:rsidRPr="00AA21B1" w:rsidP="001873E3">
      <w:pPr>
        <w:pStyle w:val="takzir-text"/>
        <w:bidi/>
        <w:rPr>
          <w:rtl/>
        </w:rPr>
      </w:pPr>
      <w:r w:rsidRPr="00AA21B1">
        <w:rPr>
          <w:rFonts w:hint="cs"/>
          <w:rtl/>
        </w:rPr>
        <w:t xml:space="preserve">באשר לרשויות המקומיות שנבדקו: בשטחה של המועצה האזורית נווה מדבר אין כלל מקלטים פרטיים וגם לא מקלטים ציבוריים. גם בחלק ממוסדות החינוך במועצה אין מקלטים. בידי עיריית שפרעם והמועצה המקומית עספייא אין מיפוי של הממ"דים בתחומן ואין למחלקות ההנדסה בשתי הרשויות האלה אפילו הערכה גסה כמה בתים אינם ממוגנים, אף על פי שמדובר ברוב התושבים. גם בידי המועצות המקומיות </w:t>
      </w:r>
      <w:bookmarkStart w:id="10" w:name="_Hlk513126620"/>
      <w:r w:rsidRPr="00AA21B1">
        <w:rPr>
          <w:rFonts w:hint="cs"/>
          <w:rtl/>
        </w:rPr>
        <w:t xml:space="preserve">יירכא, כפר כמא, לקייה, מג'דל שמס, מסעדה, מיעיליא ושגב-שלום והמועצה האזורית אל-קסום </w:t>
      </w:r>
      <w:bookmarkEnd w:id="10"/>
      <w:r w:rsidRPr="00AA21B1">
        <w:rPr>
          <w:rFonts w:hint="cs"/>
          <w:rtl/>
        </w:rPr>
        <w:t>לא היה מיפוי של מיקום המקלטים הפרטיים ושל שמות בעליהם.</w:t>
      </w:r>
    </w:p>
    <w:p w:rsidR="00410152" w:rsidRPr="00AA21B1" w:rsidP="001873E3">
      <w:pPr>
        <w:pStyle w:val="takzir-text"/>
        <w:bidi/>
        <w:rPr>
          <w:rtl/>
        </w:rPr>
      </w:pPr>
      <w:r w:rsidRPr="00AA21B1">
        <w:rPr>
          <w:rFonts w:hint="cs"/>
          <w:rtl/>
        </w:rPr>
        <w:t>שום רשות מקומית מאלו שנבדקו לא הנהיגה ביקורות תקופתיות במקלטים הפרטיים כדי לוודא שהם מוכנים לשעת חירום וכדי לוודא שהם כשירים ושמישים.</w:t>
      </w:r>
    </w:p>
    <w:p w:rsidR="00C65C4E" w:rsidRPr="00492C38" w:rsidP="001873E3">
      <w:pPr>
        <w:pStyle w:val="takzir"/>
        <w:rPr>
          <w:rFonts w:ascii="Tahoma" w:hAnsi="Tahoma" w:cs="Tahoma"/>
          <w:noProof w:val="0"/>
          <w:sz w:val="28"/>
          <w:rtl/>
        </w:rPr>
      </w:pPr>
    </w:p>
    <w:p w:rsidR="00384065" w:rsidRPr="00132FFC" w:rsidP="001873E3">
      <w:pPr>
        <w:pStyle w:val="KOT4T"/>
        <w:rPr>
          <w:rtl/>
        </w:rPr>
      </w:pPr>
      <w:r w:rsidRPr="00132FFC">
        <w:rPr>
          <w:rtl/>
        </w:rPr>
        <w:t>ההמלצות העיקריות</w:t>
      </w:r>
    </w:p>
    <w:p w:rsidR="00410152" w:rsidRPr="00AA21B1" w:rsidP="001873E3">
      <w:pPr>
        <w:pStyle w:val="takzir-text"/>
        <w:bidi/>
        <w:rPr>
          <w:rtl/>
        </w:rPr>
      </w:pPr>
      <w:r w:rsidRPr="00AA21B1">
        <w:rPr>
          <w:rFonts w:hint="cs"/>
          <w:rtl/>
        </w:rPr>
        <w:t>על פקע</w:t>
      </w:r>
      <w:r w:rsidRPr="00AA21B1">
        <w:rPr>
          <w:rtl/>
        </w:rPr>
        <w:t>"</w:t>
      </w:r>
      <w:r w:rsidRPr="00AA21B1">
        <w:rPr>
          <w:rFonts w:hint="cs"/>
          <w:rtl/>
        </w:rPr>
        <w:t>ר וראשי הרשויות המקומיות לשלב ידיים ולתת עדיפות עליונה להכנת תכנית מיגון, ויפה שעה אחת קודם.</w:t>
      </w:r>
    </w:p>
    <w:p w:rsidR="00410152" w:rsidRPr="00AA21B1" w:rsidP="001873E3">
      <w:pPr>
        <w:pStyle w:val="takzir-text"/>
        <w:bidi/>
        <w:rPr>
          <w:rtl/>
        </w:rPr>
      </w:pPr>
      <w:r w:rsidRPr="00AA21B1">
        <w:rPr>
          <w:rFonts w:hint="cs"/>
          <w:rtl/>
        </w:rPr>
        <w:t xml:space="preserve">על כל רשות מקומית להשלים את ציוד החירום החסר במקלטים הציבוריים שבתחומה, לשמור עליו מפני נזק או אובדן ולהחזיקו, כך שבעת הכרזת מצב הכן אפשר יהיה להשתמש בו. על הרשויות המקומיות שנבדקו למצוא מקורות מימון - חיצוניים ופנימיים - כדי לשפר הן את מצבם הפיזי של המקלטים והן </w:t>
      </w:r>
      <w:r w:rsidRPr="00AA21B1">
        <w:rPr>
          <w:rFonts w:hint="cs"/>
          <w:rtl/>
        </w:rPr>
        <w:t>את הלוגיסטיקה הכרוכה במוכנות, ובכלל זה אספקת ציוד, תרופות ומזון למקלטים.</w:t>
      </w:r>
    </w:p>
    <w:p w:rsidR="00410152" w:rsidRPr="00AA21B1" w:rsidP="001873E3">
      <w:pPr>
        <w:pStyle w:val="takzir-text"/>
        <w:bidi/>
        <w:rPr>
          <w:rtl/>
        </w:rPr>
      </w:pPr>
      <w:r w:rsidRPr="00AA21B1">
        <w:rPr>
          <w:rFonts w:hint="cs"/>
          <w:rtl/>
        </w:rPr>
        <w:t>על משרד החינוך להרחיב את הנתונים שבידיו על פערי המיגון במוסדות חינוך, גם בנוגע למבנים של גני ילדים, ולקיים פיקוח ובקרה שוטפים על ציוד החירום ועל אמצעי המיגון בכל מוסדות החינוך. לא זו אף זו, עליו לכלול בנתונים את המורים ואת אנשי הצוות בכל מוסד חינוכי, ולדרוש כי יתווספו שטחים ממוגנים עבור הצוות בבתי ספר המצויים בבנייה או בהרחבת בנייה.</w:t>
      </w:r>
    </w:p>
    <w:p w:rsidR="00410152" w:rsidRPr="00AA21B1" w:rsidP="00043B28">
      <w:pPr>
        <w:pStyle w:val="takzir-text"/>
        <w:bidi/>
        <w:rPr>
          <w:rtl/>
        </w:rPr>
      </w:pPr>
      <w:r w:rsidRPr="00AA21B1">
        <w:rPr>
          <w:rFonts w:hint="cs"/>
          <w:rtl/>
        </w:rPr>
        <w:t>על הרשויות המקומיות לממש את אחריות</w:t>
      </w:r>
      <w:r w:rsidR="00043B28">
        <w:rPr>
          <w:rFonts w:hint="cs"/>
          <w:rtl/>
        </w:rPr>
        <w:t>ן</w:t>
      </w:r>
      <w:r w:rsidRPr="00AA21B1">
        <w:rPr>
          <w:rFonts w:hint="cs"/>
          <w:rtl/>
        </w:rPr>
        <w:t xml:space="preserve"> גם בעניין המקלטי</w:t>
      </w:r>
      <w:r w:rsidRPr="00AA21B1">
        <w:rPr>
          <w:rFonts w:hint="eastAsia"/>
          <w:rtl/>
        </w:rPr>
        <w:t>ם</w:t>
      </w:r>
      <w:r w:rsidRPr="00AA21B1">
        <w:rPr>
          <w:rFonts w:hint="cs"/>
          <w:rtl/>
        </w:rPr>
        <w:t xml:space="preserve"> הפרטיים והממ"דים. על הרשויות המקומיות למפות את המקלטים הפרטיים והממ"דים בתחומיהן כדי ליצור מאגר מידע מלא ומדויק על מקומם, על מצבם ועל כשירותם. כמו כן, על הרשויות המקומיות לחוקק חוק עזר לתחזוקת המקלטים ואזי להפעיל את סמכותן ולהנהיג ביקורות תקופתיות במקלטים הפרטיים כדי לוודא שהם מוכנים לשעת חירום. אם בעלי הנכס לא יחזיקו את המקלטים הפרטיים והממ"דים שברשותם כשירים ושמישים ולא יפעלו לתיקון הליקויים המועלים בביקורות השוטפות, על הרשויות המקומיות לפעול נגדם לפי סמכותן בחוק.</w:t>
      </w:r>
    </w:p>
    <w:p w:rsidR="00410152" w:rsidRPr="00AA21B1" w:rsidP="001873E3">
      <w:pPr>
        <w:pStyle w:val="takzir-text"/>
        <w:bidi/>
        <w:rPr>
          <w:rtl/>
        </w:rPr>
      </w:pPr>
      <w:r w:rsidRPr="00AA21B1">
        <w:rPr>
          <w:rFonts w:hint="cs"/>
          <w:rtl/>
        </w:rPr>
        <w:t>באשר לפערי המקלוט - ראשית על הרשויות המקומיות שנבדקו לפעול לפי הנחיות תיק האב</w:t>
      </w:r>
      <w:r>
        <w:rPr>
          <w:vertAlign w:val="superscript"/>
          <w:rtl/>
        </w:rPr>
        <w:footnoteReference w:id="6"/>
      </w:r>
      <w:r w:rsidRPr="00AA21B1">
        <w:rPr>
          <w:rFonts w:hint="cs"/>
          <w:rtl/>
        </w:rPr>
        <w:t xml:space="preserve"> ולבנות מסד נתונים בנוגע לפערי המקלוט הקיימים כך שיוכלו לתכנן את חלוקת האוכלוסייה למקלטים, ציבוריים ופרטיים, בשעת חירום. שנית, פערי המקלוט הגדולים ברשויות המקומיות שמופו בכלל ובאלו שנבדקו בפרט מחייבים את הרשויות המקומיות לערוך סקר מקיף ומפורט בהנחיה מקצועית של פקע</w:t>
      </w:r>
      <w:r w:rsidRPr="00AA21B1">
        <w:rPr>
          <w:rtl/>
        </w:rPr>
        <w:t>"</w:t>
      </w:r>
      <w:r w:rsidRPr="00AA21B1">
        <w:rPr>
          <w:rFonts w:hint="cs"/>
          <w:rtl/>
        </w:rPr>
        <w:t>ר ולהביא את תוצאותיו לפני ראשי השלטון המרכזי והמקומי לדיון. זאת כדי שיוכלו לקבל החלטות בדבר התהליך שיש להניע כדי לסגור את הפערים האלה, לרבות הקצאות משאבים לפי תכניות רב-שנתיות, הן לפתרונות מקלוט ומיגון ולקביעת מרחבי מיגון בתחומי הרשויות האלה והן בכל הקשור למצבם הפיזי והלוגיסטי של המקלטים הקיימים.</w:t>
      </w:r>
    </w:p>
    <w:p w:rsidR="00410152" w:rsidRPr="00AA21B1" w:rsidP="001873E3">
      <w:pPr>
        <w:pStyle w:val="takzir-text"/>
        <w:bidi/>
        <w:rPr>
          <w:rtl/>
        </w:rPr>
      </w:pPr>
      <w:r w:rsidRPr="00AA21B1">
        <w:rPr>
          <w:rFonts w:hint="cs"/>
          <w:rtl/>
        </w:rPr>
        <w:t xml:space="preserve">על כל הרשויות המקומיות שבשטחן מצויים מקלטים ציבוריים לדאוג לזמינותם ולציודם במה שנדרש כדי שישמשו מרחב מוגן בעת חירום ויתנו מענה לאוכלוסייה גם כאשר יהיה צורך בשהייה ארוכה בהם. </w:t>
      </w:r>
    </w:p>
    <w:p w:rsidR="00A90478" w:rsidRPr="00492C38" w:rsidP="001873E3">
      <w:pPr>
        <w:pStyle w:val="takzir"/>
        <w:rPr>
          <w:rFonts w:ascii="Tahoma" w:hAnsi="Tahoma" w:cs="Tahoma"/>
          <w:noProof w:val="0"/>
          <w:sz w:val="28"/>
          <w:rtl/>
        </w:rPr>
      </w:pPr>
    </w:p>
    <w:p w:rsidR="00384065" w:rsidRPr="00132FFC" w:rsidP="001873E3">
      <w:pPr>
        <w:pStyle w:val="KOT4S"/>
        <w:rPr>
          <w:rtl/>
        </w:rPr>
      </w:pPr>
      <w:r w:rsidRPr="00132FFC">
        <w:rPr>
          <w:rtl/>
        </w:rPr>
        <w:t>סיכום</w:t>
      </w:r>
    </w:p>
    <w:p w:rsidR="00410152" w:rsidRPr="00DB6308" w:rsidP="001873E3">
      <w:pPr>
        <w:pStyle w:val="takzir-text"/>
        <w:bidi/>
        <w:rPr>
          <w:rtl/>
        </w:rPr>
      </w:pPr>
      <w:r w:rsidRPr="00DB6308">
        <w:rPr>
          <w:rFonts w:hint="cs"/>
          <w:rtl/>
        </w:rPr>
        <w:t xml:space="preserve">בדיקת מצב המקלוט והמיגון ברשויות מקומיות במגזר הלא יהודי העלתה כי קיימים פערי מיגון עמוקים במגזר הלא יהודי: ברוב הרשויות המקומיות חסרים מקלטים ציבוריים וממ"דים, וחסר מיגון גם במוסדות חינוך. למעלה מ-38% </w:t>
      </w:r>
      <w:r w:rsidRPr="00DB6308">
        <w:rPr>
          <w:rFonts w:hint="cs"/>
          <w:rtl/>
        </w:rPr>
        <w:t>מהתלמידים במגזר הלא יהודי הם חסרי מיגון, ובחלק ממוסדות החינוך אין שטח מוגן כלל. מצב זה חושף תושבים רבים, תלמידים ואנשי צוות, לרבות הסגל החינוכי במוסדות חינוך, לאיום ממשי על חייהם בעת התקפות טילים ורקטות על העורף.</w:t>
      </w:r>
    </w:p>
    <w:p w:rsidR="00410152" w:rsidRPr="00DB6308" w:rsidP="001873E3">
      <w:pPr>
        <w:pStyle w:val="takzir-text"/>
        <w:bidi/>
        <w:rPr>
          <w:rtl/>
        </w:rPr>
      </w:pPr>
      <w:r w:rsidRPr="00DB6308">
        <w:rPr>
          <w:rFonts w:hint="cs"/>
          <w:rtl/>
        </w:rPr>
        <w:t xml:space="preserve">הדוח מצביע גם על כך שהמקלטים הציבוריים המועטים הקיימים בתחום הרשויות הלא יהודיות אינם מתאימים לשהייה ממושכת, חלקם אינם כשירים ולעתים אף מוזנחים. ברובם המכריע אין האמצעים הבסיסיים הדרושים אף לשהייה קצרה. </w:t>
      </w:r>
    </w:p>
    <w:p w:rsidR="00410152" w:rsidRPr="00DB6308" w:rsidP="001873E3">
      <w:pPr>
        <w:pStyle w:val="takzir-text"/>
        <w:bidi/>
        <w:rPr>
          <w:rtl/>
        </w:rPr>
      </w:pPr>
      <w:r w:rsidRPr="00DB6308">
        <w:rPr>
          <w:rFonts w:hint="cs"/>
          <w:rtl/>
        </w:rPr>
        <w:t>תחום המקלוט נמצא באחריותן הבלעדית של רשויות השלטון (קרי משרדי הממשלה, פקע"ר והרשויות המקומיות), האמורות להיות אמונות על האחריות לשפץ מקלטים, להקטין את פערי המיגון ולספק ציוד לשעת חירום, והן אלה האמורות לסייע לתושבים בתחום חשוב זה</w:t>
      </w:r>
      <w:r>
        <w:rPr>
          <w:vertAlign w:val="superscript"/>
          <w:rtl/>
        </w:rPr>
        <w:footnoteReference w:id="7"/>
      </w:r>
      <w:r w:rsidRPr="00DB6308">
        <w:rPr>
          <w:rFonts w:hint="cs"/>
          <w:rtl/>
        </w:rPr>
        <w:t>.</w:t>
      </w:r>
    </w:p>
    <w:p w:rsidR="00410152" w:rsidRPr="00DB6308" w:rsidP="004577C9">
      <w:pPr>
        <w:pStyle w:val="takzir-text"/>
        <w:bidi/>
        <w:rPr>
          <w:rtl/>
        </w:rPr>
      </w:pPr>
      <w:r w:rsidRPr="00DB6308">
        <w:rPr>
          <w:rFonts w:hint="cs"/>
          <w:rtl/>
        </w:rPr>
        <w:t xml:space="preserve">ממצאי הדוח מחייבים טיפול ברמה הלאומית, הן בפערי תשתיות המיגון החמורים והן בליקויים הנוגעים לתחזוקת המקלטים ולציוד המצוי בהם. על גופי השלטון המרכזי והשלטון המקומי לשלב ידיים כדי לתקן באופן ממשי כל אחד מהליקויים שעלו בדוח זה, לרבות יישום המלצות הוועדה, שהוקמה בין היתר כדי לצמצם את פערי המיגון ולהקל את בניית הממ"דים ופתרונות המיגון האחרים בבתי מגורים. </w:t>
      </w:r>
      <w:r w:rsidRPr="0012789B" w:rsidR="004577C9">
        <w:rPr>
          <w:noProof/>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51ACB" w:rsidRPr="00373C5D" w:rsidP="004577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99340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394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1762F4" w:rsidP="004577C9">
                            <w:pPr>
                              <w:spacing w:after="0" w:line="240" w:lineRule="auto"/>
                              <w:rPr>
                                <w:rFonts w:cs="Tahoma"/>
                                <w:color w:val="0B5294"/>
                                <w:spacing w:val="-4"/>
                                <w:sz w:val="24"/>
                                <w:szCs w:val="24"/>
                                <w:rtl/>
                                <w:cs/>
                              </w:rPr>
                            </w:pPr>
                            <w:r w:rsidRPr="004577C9">
                              <w:rPr>
                                <w:rFonts w:cs="Tahoma" w:hint="eastAsia"/>
                                <w:color w:val="0B5294"/>
                                <w:spacing w:val="-4"/>
                                <w:sz w:val="24"/>
                                <w:szCs w:val="24"/>
                                <w:rtl/>
                              </w:rPr>
                              <w:t>ממצאי</w:t>
                            </w:r>
                            <w:r w:rsidRPr="004577C9">
                              <w:rPr>
                                <w:rFonts w:cs="Tahoma"/>
                                <w:color w:val="0B5294"/>
                                <w:spacing w:val="-4"/>
                                <w:sz w:val="24"/>
                                <w:szCs w:val="24"/>
                                <w:rtl/>
                              </w:rPr>
                              <w:t xml:space="preserve"> </w:t>
                            </w:r>
                            <w:r w:rsidRPr="004577C9">
                              <w:rPr>
                                <w:rFonts w:cs="Tahoma" w:hint="eastAsia"/>
                                <w:color w:val="0B5294"/>
                                <w:spacing w:val="-4"/>
                                <w:sz w:val="24"/>
                                <w:szCs w:val="24"/>
                                <w:rtl/>
                              </w:rPr>
                              <w:t>הדוח</w:t>
                            </w:r>
                            <w:r w:rsidRPr="004577C9">
                              <w:rPr>
                                <w:rFonts w:cs="Tahoma"/>
                                <w:color w:val="0B5294"/>
                                <w:spacing w:val="-4"/>
                                <w:sz w:val="24"/>
                                <w:szCs w:val="24"/>
                                <w:rtl/>
                              </w:rPr>
                              <w:t xml:space="preserve"> </w:t>
                            </w:r>
                            <w:r w:rsidRPr="004577C9">
                              <w:rPr>
                                <w:rFonts w:cs="Tahoma" w:hint="eastAsia"/>
                                <w:color w:val="0B5294"/>
                                <w:spacing w:val="-4"/>
                                <w:sz w:val="24"/>
                                <w:szCs w:val="24"/>
                                <w:rtl/>
                              </w:rPr>
                              <w:t>מחייבים</w:t>
                            </w:r>
                            <w:r w:rsidRPr="004577C9">
                              <w:rPr>
                                <w:rFonts w:cs="Tahoma"/>
                                <w:color w:val="0B5294"/>
                                <w:spacing w:val="-4"/>
                                <w:sz w:val="24"/>
                                <w:szCs w:val="24"/>
                                <w:rtl/>
                              </w:rPr>
                              <w:t xml:space="preserve"> </w:t>
                            </w:r>
                            <w:r w:rsidRPr="004577C9">
                              <w:rPr>
                                <w:rFonts w:cs="Tahoma" w:hint="eastAsia"/>
                                <w:color w:val="0B5294"/>
                                <w:spacing w:val="-4"/>
                                <w:sz w:val="24"/>
                                <w:szCs w:val="24"/>
                                <w:rtl/>
                              </w:rPr>
                              <w:t>טיפול</w:t>
                            </w:r>
                            <w:r w:rsidRPr="004577C9">
                              <w:rPr>
                                <w:rFonts w:cs="Tahoma"/>
                                <w:color w:val="0B5294"/>
                                <w:spacing w:val="-4"/>
                                <w:sz w:val="24"/>
                                <w:szCs w:val="24"/>
                                <w:rtl/>
                              </w:rPr>
                              <w:t xml:space="preserve"> </w:t>
                            </w:r>
                            <w:r w:rsidRPr="004577C9">
                              <w:rPr>
                                <w:rFonts w:cs="Tahoma" w:hint="eastAsia"/>
                                <w:color w:val="0B5294"/>
                                <w:spacing w:val="-4"/>
                                <w:sz w:val="24"/>
                                <w:szCs w:val="24"/>
                                <w:rtl/>
                              </w:rPr>
                              <w:t>ברמה</w:t>
                            </w:r>
                            <w:r w:rsidRPr="004577C9">
                              <w:rPr>
                                <w:rFonts w:cs="Tahoma"/>
                                <w:color w:val="0B5294"/>
                                <w:spacing w:val="-4"/>
                                <w:sz w:val="24"/>
                                <w:szCs w:val="24"/>
                                <w:rtl/>
                              </w:rPr>
                              <w:t xml:space="preserve"> </w:t>
                            </w:r>
                            <w:r w:rsidRPr="004577C9">
                              <w:rPr>
                                <w:rFonts w:cs="Tahoma" w:hint="eastAsia"/>
                                <w:color w:val="0B5294"/>
                                <w:spacing w:val="-4"/>
                                <w:sz w:val="24"/>
                                <w:szCs w:val="24"/>
                                <w:rtl/>
                              </w:rPr>
                              <w:t>הלאומית</w:t>
                            </w:r>
                            <w:r w:rsidRPr="004577C9">
                              <w:rPr>
                                <w:rFonts w:cs="Tahoma"/>
                                <w:color w:val="0B5294"/>
                                <w:spacing w:val="-4"/>
                                <w:sz w:val="24"/>
                                <w:szCs w:val="24"/>
                                <w:rtl/>
                              </w:rPr>
                              <w:t xml:space="preserve">, </w:t>
                            </w:r>
                            <w:r w:rsidRPr="004577C9">
                              <w:rPr>
                                <w:rFonts w:cs="Tahoma" w:hint="eastAsia"/>
                                <w:color w:val="0B5294"/>
                                <w:spacing w:val="-4"/>
                                <w:sz w:val="24"/>
                                <w:szCs w:val="24"/>
                                <w:rtl/>
                              </w:rPr>
                              <w:t>הן</w:t>
                            </w:r>
                            <w:r w:rsidRPr="004577C9">
                              <w:rPr>
                                <w:rFonts w:cs="Tahoma"/>
                                <w:color w:val="0B5294"/>
                                <w:spacing w:val="-4"/>
                                <w:sz w:val="24"/>
                                <w:szCs w:val="24"/>
                                <w:rtl/>
                              </w:rPr>
                              <w:t xml:space="preserve"> </w:t>
                            </w:r>
                            <w:r w:rsidRPr="004577C9">
                              <w:rPr>
                                <w:rFonts w:cs="Tahoma" w:hint="eastAsia"/>
                                <w:color w:val="0B5294"/>
                                <w:spacing w:val="-4"/>
                                <w:sz w:val="24"/>
                                <w:szCs w:val="24"/>
                                <w:rtl/>
                              </w:rPr>
                              <w:t>בפערי</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והן</w:t>
                            </w:r>
                            <w:r w:rsidRPr="004577C9">
                              <w:rPr>
                                <w:rFonts w:cs="Tahoma"/>
                                <w:color w:val="0B5294"/>
                                <w:spacing w:val="-4"/>
                                <w:sz w:val="24"/>
                                <w:szCs w:val="24"/>
                                <w:rtl/>
                              </w:rPr>
                              <w:t xml:space="preserve"> </w:t>
                            </w:r>
                            <w:r w:rsidRPr="004577C9">
                              <w:rPr>
                                <w:rFonts w:cs="Tahoma" w:hint="eastAsia"/>
                                <w:color w:val="0B5294"/>
                                <w:spacing w:val="-4"/>
                                <w:sz w:val="24"/>
                                <w:szCs w:val="24"/>
                                <w:rtl/>
                              </w:rPr>
                              <w:t>בליקויים</w:t>
                            </w:r>
                            <w:r w:rsidRPr="004577C9">
                              <w:rPr>
                                <w:rFonts w:cs="Tahoma"/>
                                <w:color w:val="0B5294"/>
                                <w:spacing w:val="-4"/>
                                <w:sz w:val="24"/>
                                <w:szCs w:val="24"/>
                                <w:rtl/>
                              </w:rPr>
                              <w:t xml:space="preserve"> </w:t>
                            </w:r>
                            <w:r w:rsidRPr="004577C9">
                              <w:rPr>
                                <w:rFonts w:cs="Tahoma" w:hint="eastAsia"/>
                                <w:color w:val="0B5294"/>
                                <w:spacing w:val="-4"/>
                                <w:sz w:val="24"/>
                                <w:szCs w:val="24"/>
                                <w:rtl/>
                              </w:rPr>
                              <w:t>הנוגעים</w:t>
                            </w:r>
                            <w:r w:rsidRPr="004577C9">
                              <w:rPr>
                                <w:rFonts w:cs="Tahoma"/>
                                <w:color w:val="0B5294"/>
                                <w:spacing w:val="-4"/>
                                <w:sz w:val="24"/>
                                <w:szCs w:val="24"/>
                                <w:rtl/>
                              </w:rPr>
                              <w:t xml:space="preserve"> </w:t>
                            </w:r>
                            <w:r w:rsidRPr="004577C9">
                              <w:rPr>
                                <w:rFonts w:cs="Tahoma" w:hint="eastAsia"/>
                                <w:color w:val="0B5294"/>
                                <w:spacing w:val="-4"/>
                                <w:sz w:val="24"/>
                                <w:szCs w:val="24"/>
                                <w:rtl/>
                              </w:rPr>
                              <w:t>לתחזוקת</w:t>
                            </w:r>
                            <w:r w:rsidRPr="004577C9">
                              <w:rPr>
                                <w:rFonts w:cs="Tahoma"/>
                                <w:color w:val="0B5294"/>
                                <w:spacing w:val="-4"/>
                                <w:sz w:val="24"/>
                                <w:szCs w:val="24"/>
                                <w:rtl/>
                              </w:rPr>
                              <w:t xml:space="preserve"> </w:t>
                            </w:r>
                            <w:r w:rsidRPr="004577C9">
                              <w:rPr>
                                <w:rFonts w:cs="Tahoma" w:hint="eastAsia"/>
                                <w:color w:val="0B5294"/>
                                <w:spacing w:val="-4"/>
                                <w:sz w:val="24"/>
                                <w:szCs w:val="24"/>
                                <w:rtl/>
                              </w:rPr>
                              <w:t>המקלטים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ולמחסור</w:t>
                            </w:r>
                            <w:r w:rsidRPr="004577C9">
                              <w:rPr>
                                <w:rFonts w:cs="Tahoma"/>
                                <w:color w:val="0B5294"/>
                                <w:spacing w:val="-4"/>
                                <w:sz w:val="24"/>
                                <w:szCs w:val="24"/>
                                <w:rtl/>
                              </w:rPr>
                              <w:t xml:space="preserve"> </w:t>
                            </w:r>
                            <w:r w:rsidRPr="004577C9">
                              <w:rPr>
                                <w:rFonts w:cs="Tahoma" w:hint="eastAsia"/>
                                <w:color w:val="0B5294"/>
                                <w:spacing w:val="-4"/>
                                <w:sz w:val="24"/>
                                <w:szCs w:val="24"/>
                                <w:rtl/>
                              </w:rPr>
                              <w:t>הציוד</w:t>
                            </w:r>
                            <w:r w:rsidRPr="004577C9">
                              <w:rPr>
                                <w:rFonts w:cs="Tahoma"/>
                                <w:color w:val="0B5294"/>
                                <w:spacing w:val="-4"/>
                                <w:sz w:val="24"/>
                                <w:szCs w:val="24"/>
                                <w:rtl/>
                              </w:rPr>
                              <w:t xml:space="preserve"> </w:t>
                            </w:r>
                            <w:r w:rsidRPr="004577C9">
                              <w:rPr>
                                <w:rFonts w:cs="Tahoma" w:hint="eastAsia"/>
                                <w:color w:val="0B5294"/>
                                <w:spacing w:val="-4"/>
                                <w:sz w:val="24"/>
                                <w:szCs w:val="24"/>
                                <w:rtl/>
                              </w:rPr>
                              <w:t>המצוי</w:t>
                            </w:r>
                            <w:r w:rsidRPr="004577C9">
                              <w:rPr>
                                <w:rFonts w:cs="Tahoma"/>
                                <w:color w:val="0B5294"/>
                                <w:spacing w:val="-4"/>
                                <w:sz w:val="24"/>
                                <w:szCs w:val="24"/>
                                <w:rtl/>
                              </w:rPr>
                              <w:t xml:space="preserve"> </w:t>
                            </w:r>
                            <w:r w:rsidRPr="004577C9">
                              <w:rPr>
                                <w:rFonts w:cs="Tahoma" w:hint="eastAsia"/>
                                <w:color w:val="0B5294"/>
                                <w:spacing w:val="-4"/>
                                <w:sz w:val="24"/>
                                <w:szCs w:val="24"/>
                                <w:rtl/>
                              </w:rPr>
                              <w:t>בהם</w:t>
                            </w:r>
                          </w:p>
                          <w:p w:rsidR="00C51ACB" w:rsidRPr="00373C5D" w:rsidP="004577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02258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505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C51ACB" w:rsidRPr="00373C5D" w:rsidP="004577C9">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9069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1762F4" w:rsidP="004577C9">
                      <w:pPr>
                        <w:spacing w:after="0" w:line="240" w:lineRule="auto"/>
                        <w:rPr>
                          <w:rFonts w:cs="Tahoma"/>
                          <w:color w:val="0B5294"/>
                          <w:spacing w:val="-4"/>
                          <w:sz w:val="24"/>
                          <w:szCs w:val="24"/>
                          <w:rtl/>
                          <w:cs/>
                        </w:rPr>
                      </w:pPr>
                      <w:r w:rsidRPr="004577C9">
                        <w:rPr>
                          <w:rFonts w:cs="Tahoma" w:hint="eastAsia"/>
                          <w:color w:val="0B5294"/>
                          <w:spacing w:val="-4"/>
                          <w:sz w:val="24"/>
                          <w:szCs w:val="24"/>
                          <w:rtl/>
                        </w:rPr>
                        <w:t>ממצאי</w:t>
                      </w:r>
                      <w:r w:rsidRPr="004577C9">
                        <w:rPr>
                          <w:rFonts w:cs="Tahoma"/>
                          <w:color w:val="0B5294"/>
                          <w:spacing w:val="-4"/>
                          <w:sz w:val="24"/>
                          <w:szCs w:val="24"/>
                          <w:rtl/>
                        </w:rPr>
                        <w:t xml:space="preserve"> </w:t>
                      </w:r>
                      <w:r w:rsidRPr="004577C9">
                        <w:rPr>
                          <w:rFonts w:cs="Tahoma" w:hint="eastAsia"/>
                          <w:color w:val="0B5294"/>
                          <w:spacing w:val="-4"/>
                          <w:sz w:val="24"/>
                          <w:szCs w:val="24"/>
                          <w:rtl/>
                        </w:rPr>
                        <w:t>הדוח</w:t>
                      </w:r>
                      <w:r w:rsidRPr="004577C9">
                        <w:rPr>
                          <w:rFonts w:cs="Tahoma"/>
                          <w:color w:val="0B5294"/>
                          <w:spacing w:val="-4"/>
                          <w:sz w:val="24"/>
                          <w:szCs w:val="24"/>
                          <w:rtl/>
                        </w:rPr>
                        <w:t xml:space="preserve"> </w:t>
                      </w:r>
                      <w:r w:rsidRPr="004577C9">
                        <w:rPr>
                          <w:rFonts w:cs="Tahoma" w:hint="eastAsia"/>
                          <w:color w:val="0B5294"/>
                          <w:spacing w:val="-4"/>
                          <w:sz w:val="24"/>
                          <w:szCs w:val="24"/>
                          <w:rtl/>
                        </w:rPr>
                        <w:t>מחייבים</w:t>
                      </w:r>
                      <w:r w:rsidRPr="004577C9">
                        <w:rPr>
                          <w:rFonts w:cs="Tahoma"/>
                          <w:color w:val="0B5294"/>
                          <w:spacing w:val="-4"/>
                          <w:sz w:val="24"/>
                          <w:szCs w:val="24"/>
                          <w:rtl/>
                        </w:rPr>
                        <w:t xml:space="preserve"> </w:t>
                      </w:r>
                      <w:r w:rsidRPr="004577C9">
                        <w:rPr>
                          <w:rFonts w:cs="Tahoma" w:hint="eastAsia"/>
                          <w:color w:val="0B5294"/>
                          <w:spacing w:val="-4"/>
                          <w:sz w:val="24"/>
                          <w:szCs w:val="24"/>
                          <w:rtl/>
                        </w:rPr>
                        <w:t>טיפול</w:t>
                      </w:r>
                      <w:r w:rsidRPr="004577C9">
                        <w:rPr>
                          <w:rFonts w:cs="Tahoma"/>
                          <w:color w:val="0B5294"/>
                          <w:spacing w:val="-4"/>
                          <w:sz w:val="24"/>
                          <w:szCs w:val="24"/>
                          <w:rtl/>
                        </w:rPr>
                        <w:t xml:space="preserve"> </w:t>
                      </w:r>
                      <w:r w:rsidRPr="004577C9">
                        <w:rPr>
                          <w:rFonts w:cs="Tahoma" w:hint="eastAsia"/>
                          <w:color w:val="0B5294"/>
                          <w:spacing w:val="-4"/>
                          <w:sz w:val="24"/>
                          <w:szCs w:val="24"/>
                          <w:rtl/>
                        </w:rPr>
                        <w:t>ברמה</w:t>
                      </w:r>
                      <w:r w:rsidRPr="004577C9">
                        <w:rPr>
                          <w:rFonts w:cs="Tahoma"/>
                          <w:color w:val="0B5294"/>
                          <w:spacing w:val="-4"/>
                          <w:sz w:val="24"/>
                          <w:szCs w:val="24"/>
                          <w:rtl/>
                        </w:rPr>
                        <w:t xml:space="preserve"> </w:t>
                      </w:r>
                      <w:r w:rsidRPr="004577C9">
                        <w:rPr>
                          <w:rFonts w:cs="Tahoma" w:hint="eastAsia"/>
                          <w:color w:val="0B5294"/>
                          <w:spacing w:val="-4"/>
                          <w:sz w:val="24"/>
                          <w:szCs w:val="24"/>
                          <w:rtl/>
                        </w:rPr>
                        <w:t>הלאומית</w:t>
                      </w:r>
                      <w:r w:rsidRPr="004577C9">
                        <w:rPr>
                          <w:rFonts w:cs="Tahoma"/>
                          <w:color w:val="0B5294"/>
                          <w:spacing w:val="-4"/>
                          <w:sz w:val="24"/>
                          <w:szCs w:val="24"/>
                          <w:rtl/>
                        </w:rPr>
                        <w:t xml:space="preserve">, </w:t>
                      </w:r>
                      <w:r w:rsidRPr="004577C9">
                        <w:rPr>
                          <w:rFonts w:cs="Tahoma" w:hint="eastAsia"/>
                          <w:color w:val="0B5294"/>
                          <w:spacing w:val="-4"/>
                          <w:sz w:val="24"/>
                          <w:szCs w:val="24"/>
                          <w:rtl/>
                        </w:rPr>
                        <w:t>הן</w:t>
                      </w:r>
                      <w:r w:rsidRPr="004577C9">
                        <w:rPr>
                          <w:rFonts w:cs="Tahoma"/>
                          <w:color w:val="0B5294"/>
                          <w:spacing w:val="-4"/>
                          <w:sz w:val="24"/>
                          <w:szCs w:val="24"/>
                          <w:rtl/>
                        </w:rPr>
                        <w:t xml:space="preserve"> </w:t>
                      </w:r>
                      <w:r w:rsidRPr="004577C9">
                        <w:rPr>
                          <w:rFonts w:cs="Tahoma" w:hint="eastAsia"/>
                          <w:color w:val="0B5294"/>
                          <w:spacing w:val="-4"/>
                          <w:sz w:val="24"/>
                          <w:szCs w:val="24"/>
                          <w:rtl/>
                        </w:rPr>
                        <w:t>בפערי</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והן</w:t>
                      </w:r>
                      <w:r w:rsidRPr="004577C9">
                        <w:rPr>
                          <w:rFonts w:cs="Tahoma"/>
                          <w:color w:val="0B5294"/>
                          <w:spacing w:val="-4"/>
                          <w:sz w:val="24"/>
                          <w:szCs w:val="24"/>
                          <w:rtl/>
                        </w:rPr>
                        <w:t xml:space="preserve"> </w:t>
                      </w:r>
                      <w:r w:rsidRPr="004577C9">
                        <w:rPr>
                          <w:rFonts w:cs="Tahoma" w:hint="eastAsia"/>
                          <w:color w:val="0B5294"/>
                          <w:spacing w:val="-4"/>
                          <w:sz w:val="24"/>
                          <w:szCs w:val="24"/>
                          <w:rtl/>
                        </w:rPr>
                        <w:t>בליקויים</w:t>
                      </w:r>
                      <w:r w:rsidRPr="004577C9">
                        <w:rPr>
                          <w:rFonts w:cs="Tahoma"/>
                          <w:color w:val="0B5294"/>
                          <w:spacing w:val="-4"/>
                          <w:sz w:val="24"/>
                          <w:szCs w:val="24"/>
                          <w:rtl/>
                        </w:rPr>
                        <w:t xml:space="preserve"> </w:t>
                      </w:r>
                      <w:r w:rsidRPr="004577C9">
                        <w:rPr>
                          <w:rFonts w:cs="Tahoma" w:hint="eastAsia"/>
                          <w:color w:val="0B5294"/>
                          <w:spacing w:val="-4"/>
                          <w:sz w:val="24"/>
                          <w:szCs w:val="24"/>
                          <w:rtl/>
                        </w:rPr>
                        <w:t>הנוגעים</w:t>
                      </w:r>
                      <w:r w:rsidRPr="004577C9">
                        <w:rPr>
                          <w:rFonts w:cs="Tahoma"/>
                          <w:color w:val="0B5294"/>
                          <w:spacing w:val="-4"/>
                          <w:sz w:val="24"/>
                          <w:szCs w:val="24"/>
                          <w:rtl/>
                        </w:rPr>
                        <w:t xml:space="preserve"> </w:t>
                      </w:r>
                      <w:r w:rsidRPr="004577C9">
                        <w:rPr>
                          <w:rFonts w:cs="Tahoma" w:hint="eastAsia"/>
                          <w:color w:val="0B5294"/>
                          <w:spacing w:val="-4"/>
                          <w:sz w:val="24"/>
                          <w:szCs w:val="24"/>
                          <w:rtl/>
                        </w:rPr>
                        <w:t>לתחזוקת</w:t>
                      </w:r>
                      <w:r w:rsidRPr="004577C9">
                        <w:rPr>
                          <w:rFonts w:cs="Tahoma"/>
                          <w:color w:val="0B5294"/>
                          <w:spacing w:val="-4"/>
                          <w:sz w:val="24"/>
                          <w:szCs w:val="24"/>
                          <w:rtl/>
                        </w:rPr>
                        <w:t xml:space="preserve"> </w:t>
                      </w:r>
                      <w:r w:rsidRPr="004577C9">
                        <w:rPr>
                          <w:rFonts w:cs="Tahoma" w:hint="eastAsia"/>
                          <w:color w:val="0B5294"/>
                          <w:spacing w:val="-4"/>
                          <w:sz w:val="24"/>
                          <w:szCs w:val="24"/>
                          <w:rtl/>
                        </w:rPr>
                        <w:t>המקלטים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ולמחסור</w:t>
                      </w:r>
                      <w:r w:rsidRPr="004577C9">
                        <w:rPr>
                          <w:rFonts w:cs="Tahoma"/>
                          <w:color w:val="0B5294"/>
                          <w:spacing w:val="-4"/>
                          <w:sz w:val="24"/>
                          <w:szCs w:val="24"/>
                          <w:rtl/>
                        </w:rPr>
                        <w:t xml:space="preserve"> </w:t>
                      </w:r>
                      <w:r w:rsidRPr="004577C9">
                        <w:rPr>
                          <w:rFonts w:cs="Tahoma" w:hint="eastAsia"/>
                          <w:color w:val="0B5294"/>
                          <w:spacing w:val="-4"/>
                          <w:sz w:val="24"/>
                          <w:szCs w:val="24"/>
                          <w:rtl/>
                        </w:rPr>
                        <w:t>הציוד</w:t>
                      </w:r>
                      <w:r w:rsidRPr="004577C9">
                        <w:rPr>
                          <w:rFonts w:cs="Tahoma"/>
                          <w:color w:val="0B5294"/>
                          <w:spacing w:val="-4"/>
                          <w:sz w:val="24"/>
                          <w:szCs w:val="24"/>
                          <w:rtl/>
                        </w:rPr>
                        <w:t xml:space="preserve"> </w:t>
                      </w:r>
                      <w:r w:rsidRPr="004577C9">
                        <w:rPr>
                          <w:rFonts w:cs="Tahoma" w:hint="eastAsia"/>
                          <w:color w:val="0B5294"/>
                          <w:spacing w:val="-4"/>
                          <w:sz w:val="24"/>
                          <w:szCs w:val="24"/>
                          <w:rtl/>
                        </w:rPr>
                        <w:t>המצוי</w:t>
                      </w:r>
                      <w:r w:rsidRPr="004577C9">
                        <w:rPr>
                          <w:rFonts w:cs="Tahoma"/>
                          <w:color w:val="0B5294"/>
                          <w:spacing w:val="-4"/>
                          <w:sz w:val="24"/>
                          <w:szCs w:val="24"/>
                          <w:rtl/>
                        </w:rPr>
                        <w:t xml:space="preserve"> </w:t>
                      </w:r>
                      <w:r w:rsidRPr="004577C9">
                        <w:rPr>
                          <w:rFonts w:cs="Tahoma" w:hint="eastAsia"/>
                          <w:color w:val="0B5294"/>
                          <w:spacing w:val="-4"/>
                          <w:sz w:val="24"/>
                          <w:szCs w:val="24"/>
                          <w:rtl/>
                        </w:rPr>
                        <w:t>בהם</w:t>
                      </w:r>
                    </w:p>
                    <w:p w:rsidR="00C51ACB" w:rsidRPr="00373C5D" w:rsidP="004577C9">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7325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1368B" w:rsidRPr="0010599F" w:rsidP="001873E3">
      <w:pPr>
        <w:spacing w:line="240" w:lineRule="exact"/>
        <w:ind w:right="2268"/>
        <w:jc w:val="both"/>
        <w:rPr>
          <w:rFonts w:ascii="Tahoma" w:hAnsi="Tahoma" w:cs="Tahoma"/>
          <w:sz w:val="17"/>
          <w:szCs w:val="17"/>
          <w:rtl/>
        </w:rPr>
      </w:pPr>
    </w:p>
    <w:p w:rsidR="00327FBF" w:rsidRPr="0010599F" w:rsidP="001873E3">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BD36A3" w:rsidRPr="00AA21B1" w:rsidP="001873E3">
      <w:pPr>
        <w:pStyle w:val="KOT4"/>
        <w:rPr>
          <w:rtl/>
        </w:rPr>
      </w:pPr>
      <w:bookmarkStart w:id="11" w:name="tempMark"/>
      <w:bookmarkEnd w:id="0"/>
      <w:bookmarkEnd w:id="1"/>
      <w:bookmarkEnd w:id="2"/>
      <w:bookmarkEnd w:id="3"/>
      <w:bookmarkEnd w:id="4"/>
      <w:bookmarkEnd w:id="11"/>
      <w:r w:rsidRPr="00AA21B1">
        <w:rPr>
          <w:rFonts w:hint="cs"/>
          <w:rtl/>
        </w:rPr>
        <w:t>מבוא</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האיום העיקרי על עורף מדינת ישראל הוא ירי טילים ורקטות בעלי חומר נפץ אשר בעת פגיעה בקרקע יגרמו לפיצוץ, שעלול לפגוע במבנים ובתשתיות, ואף לסכן חיי אדם. המיגון הפיזי - המציב חיץ בין איום כזה</w:t>
      </w:r>
      <w:r w:rsidRPr="001873E3">
        <w:rPr>
          <w:rFonts w:ascii="Tahoma" w:hAnsi="Tahoma" w:cs="Tahoma" w:hint="cs"/>
          <w:color w:val="00B0F0"/>
          <w:sz w:val="18"/>
          <w:szCs w:val="18"/>
          <w:rtl/>
        </w:rPr>
        <w:t xml:space="preserve"> </w:t>
      </w:r>
      <w:r w:rsidRPr="001873E3">
        <w:rPr>
          <w:rFonts w:ascii="Tahoma" w:hAnsi="Tahoma" w:cs="Tahoma" w:hint="cs"/>
          <w:sz w:val="18"/>
          <w:szCs w:val="18"/>
          <w:rtl/>
        </w:rPr>
        <w:t>ובין האוכלוסייה - נועד למזער את הפגיעות הפיזיות בבני אדם ואת מספר הנפגעים, וכפועל יוצא - להציל חיים. קיומם של אמצעי מיגון פיזי להגנה על כלל אוכלוסיית מדינת ישראל הוא תנאי הכרחי להתמודדות עם איום טילים ורקטות, ולבד מהגנה על האוכלוסייה הוא מאפשר לקיים שגרת חירום ולתת שירותים חיוניים לתושבים. עם אמצעי המיגון האלו נמנים מחסות ציבוריים</w:t>
      </w:r>
      <w:r>
        <w:rPr>
          <w:rFonts w:ascii="Tahoma" w:hAnsi="Tahoma" w:cs="Tahoma"/>
          <w:sz w:val="18"/>
          <w:szCs w:val="18"/>
          <w:vertAlign w:val="superscript"/>
          <w:rtl/>
        </w:rPr>
        <w:footnoteReference w:id="8"/>
      </w:r>
      <w:r w:rsidRPr="001873E3">
        <w:rPr>
          <w:rFonts w:ascii="Tahoma" w:hAnsi="Tahoma" w:cs="Tahoma" w:hint="cs"/>
          <w:sz w:val="18"/>
          <w:szCs w:val="18"/>
          <w:rtl/>
        </w:rPr>
        <w:t>, מקלטים ציבוריים ושכונתיים</w:t>
      </w:r>
      <w:r>
        <w:rPr>
          <w:rFonts w:ascii="Tahoma" w:hAnsi="Tahoma" w:cs="Tahoma"/>
          <w:sz w:val="18"/>
          <w:szCs w:val="18"/>
          <w:vertAlign w:val="superscript"/>
          <w:rtl/>
        </w:rPr>
        <w:footnoteReference w:id="9"/>
      </w:r>
      <w:r w:rsidRPr="001873E3">
        <w:rPr>
          <w:rFonts w:ascii="Tahoma" w:hAnsi="Tahoma" w:cs="Tahoma" w:hint="cs"/>
          <w:sz w:val="18"/>
          <w:szCs w:val="18"/>
          <w:rtl/>
        </w:rPr>
        <w:t xml:space="preserve"> הבנויים הן באזורי מגורים, שבהם הם משמשים תושבים המתגוררים סמוך להם, והן במתחמי מסחר, שבהם הם משמשים את הסוחרים הפועלים במתחם ואת הלקוחות המזדמנים; מקלטים פרטיים בבנייני מגורים משותפים, שנועדו לשמש את תושבי הבניין; וכן מרחבים מוגנים דירתיים (להלן - ממ"ד), קומתיים (להלן - ממ"ק) או מוסדיים (ממ"מ).</w:t>
      </w:r>
    </w:p>
    <w:p w:rsidR="00BD36A3" w:rsidRPr="001873E3" w:rsidP="00814028">
      <w:pPr>
        <w:spacing w:after="240" w:line="240" w:lineRule="exact"/>
        <w:ind w:right="2268"/>
        <w:jc w:val="both"/>
        <w:rPr>
          <w:rFonts w:ascii="Tahoma" w:eastAsia="Times New Roman" w:hAnsi="Tahoma" w:cs="Tahoma"/>
          <w:sz w:val="18"/>
          <w:szCs w:val="18"/>
          <w:rtl/>
        </w:rPr>
      </w:pPr>
      <w:r w:rsidRPr="00814028">
        <w:rPr>
          <w:rFonts w:ascii="Tahoma" w:hAnsi="Tahoma" w:cs="Tahoma" w:hint="cs"/>
          <w:spacing w:val="-4"/>
          <w:sz w:val="18"/>
          <w:szCs w:val="18"/>
          <w:rtl/>
        </w:rPr>
        <w:t>כבר ביולי 2007 קבע מבקר המדינה בדוח מיוחד שפרסם</w:t>
      </w:r>
      <w:r>
        <w:rPr>
          <w:rFonts w:ascii="Tahoma" w:hAnsi="Tahoma" w:cs="Tahoma"/>
          <w:spacing w:val="-4"/>
          <w:sz w:val="18"/>
          <w:szCs w:val="18"/>
          <w:vertAlign w:val="superscript"/>
          <w:rtl/>
        </w:rPr>
        <w:footnoteReference w:id="10"/>
      </w:r>
      <w:r w:rsidRPr="00814028">
        <w:rPr>
          <w:rFonts w:ascii="Tahoma" w:hAnsi="Tahoma" w:cs="Tahoma" w:hint="cs"/>
          <w:spacing w:val="-4"/>
          <w:sz w:val="18"/>
          <w:szCs w:val="18"/>
          <w:rtl/>
        </w:rPr>
        <w:t xml:space="preserve"> </w:t>
      </w:r>
      <w:r w:rsidRPr="00814028">
        <w:rPr>
          <w:rFonts w:ascii="Tahoma" w:hAnsi="Tahoma" w:cs="Tahoma"/>
          <w:spacing w:val="-4"/>
          <w:sz w:val="18"/>
          <w:szCs w:val="18"/>
          <w:rtl/>
        </w:rPr>
        <w:t xml:space="preserve">(להלן - </w:t>
      </w:r>
      <w:r w:rsidRPr="00814028">
        <w:rPr>
          <w:rFonts w:ascii="Tahoma" w:hAnsi="Tahoma" w:cs="Tahoma" w:hint="cs"/>
          <w:spacing w:val="-4"/>
          <w:sz w:val="18"/>
          <w:szCs w:val="18"/>
          <w:rtl/>
        </w:rPr>
        <w:t>הדוח</w:t>
      </w:r>
      <w:r w:rsidRPr="00814028">
        <w:rPr>
          <w:rFonts w:ascii="Tahoma" w:hAnsi="Tahoma" w:cs="Tahoma"/>
          <w:spacing w:val="-4"/>
          <w:sz w:val="18"/>
          <w:szCs w:val="18"/>
          <w:rtl/>
        </w:rPr>
        <w:t xml:space="preserve"> </w:t>
      </w:r>
      <w:r w:rsidRPr="00814028">
        <w:rPr>
          <w:rFonts w:ascii="Tahoma" w:hAnsi="Tahoma" w:cs="Tahoma" w:hint="cs"/>
          <w:spacing w:val="-4"/>
          <w:sz w:val="18"/>
          <w:szCs w:val="18"/>
          <w:rtl/>
        </w:rPr>
        <w:t>המיוחד</w:t>
      </w:r>
      <w:r w:rsidRPr="00814028">
        <w:rPr>
          <w:rFonts w:ascii="Tahoma" w:hAnsi="Tahoma" w:cs="Tahoma"/>
          <w:spacing w:val="-4"/>
          <w:sz w:val="18"/>
          <w:szCs w:val="18"/>
          <w:rtl/>
        </w:rPr>
        <w:t>)</w:t>
      </w:r>
      <w:r w:rsidRPr="001873E3">
        <w:rPr>
          <w:rFonts w:ascii="Tahoma" w:hAnsi="Tahoma" w:cs="Tahoma" w:hint="cs"/>
          <w:sz w:val="18"/>
          <w:szCs w:val="18"/>
          <w:rtl/>
        </w:rPr>
        <w:t xml:space="preserve"> ש</w:t>
      </w:r>
      <w:r w:rsidRPr="001873E3">
        <w:rPr>
          <w:rFonts w:ascii="Tahoma" w:eastAsia="Times New Roman" w:hAnsi="Tahoma" w:cs="Tahoma"/>
          <w:sz w:val="18"/>
          <w:szCs w:val="18"/>
          <w:rtl/>
        </w:rPr>
        <w:t xml:space="preserve">השלטון המרכזי </w:t>
      </w:r>
      <w:r w:rsidRPr="001873E3">
        <w:rPr>
          <w:rFonts w:ascii="Tahoma" w:eastAsia="Times New Roman" w:hAnsi="Tahoma" w:cs="Tahoma" w:hint="cs"/>
          <w:sz w:val="18"/>
          <w:szCs w:val="18"/>
          <w:rtl/>
        </w:rPr>
        <w:t>ו</w:t>
      </w:r>
      <w:r w:rsidRPr="001873E3">
        <w:rPr>
          <w:rFonts w:ascii="Tahoma" w:eastAsia="Times New Roman" w:hAnsi="Tahoma" w:cs="Tahoma"/>
          <w:sz w:val="18"/>
          <w:szCs w:val="18"/>
          <w:rtl/>
        </w:rPr>
        <w:t>המקומי</w:t>
      </w:r>
      <w:r w:rsidRPr="001873E3">
        <w:rPr>
          <w:rFonts w:ascii="Tahoma" w:eastAsia="Times New Roman" w:hAnsi="Tahoma" w:cs="Tahoma" w:hint="cs"/>
          <w:sz w:val="18"/>
          <w:szCs w:val="18"/>
          <w:rtl/>
        </w:rPr>
        <w:t xml:space="preserve"> הזניחו מאוד</w:t>
      </w:r>
      <w:r w:rsidRPr="001873E3">
        <w:rPr>
          <w:rFonts w:ascii="Tahoma" w:eastAsia="Times New Roman" w:hAnsi="Tahoma" w:cs="Tahoma"/>
          <w:sz w:val="18"/>
          <w:szCs w:val="18"/>
          <w:rtl/>
        </w:rPr>
        <w:t xml:space="preserve"> </w:t>
      </w:r>
      <w:r w:rsidRPr="001873E3">
        <w:rPr>
          <w:rFonts w:ascii="Tahoma" w:eastAsia="Times New Roman" w:hAnsi="Tahoma" w:cs="Tahoma" w:hint="cs"/>
          <w:sz w:val="18"/>
          <w:szCs w:val="18"/>
          <w:rtl/>
        </w:rPr>
        <w:t>את ה</w:t>
      </w:r>
      <w:r w:rsidRPr="001873E3">
        <w:rPr>
          <w:rFonts w:ascii="Tahoma" w:eastAsia="Times New Roman" w:hAnsi="Tahoma" w:cs="Tahoma"/>
          <w:sz w:val="18"/>
          <w:szCs w:val="18"/>
          <w:rtl/>
        </w:rPr>
        <w:t xml:space="preserve">טיפול </w:t>
      </w:r>
      <w:r w:rsidRPr="001873E3">
        <w:rPr>
          <w:rFonts w:ascii="Tahoma" w:eastAsia="Times New Roman" w:hAnsi="Tahoma" w:cs="Tahoma" w:hint="cs"/>
          <w:sz w:val="18"/>
          <w:szCs w:val="18"/>
          <w:rtl/>
        </w:rPr>
        <w:t>ב</w:t>
      </w:r>
      <w:r w:rsidRPr="001873E3">
        <w:rPr>
          <w:rFonts w:ascii="Tahoma" w:eastAsia="Times New Roman" w:hAnsi="Tahoma" w:cs="Tahoma"/>
          <w:sz w:val="18"/>
          <w:szCs w:val="18"/>
          <w:rtl/>
        </w:rPr>
        <w:t>מקלטים</w:t>
      </w:r>
      <w:r w:rsidRPr="001873E3">
        <w:rPr>
          <w:rFonts w:ascii="Tahoma" w:eastAsia="Times New Roman" w:hAnsi="Tahoma" w:cs="Tahoma" w:hint="cs"/>
          <w:sz w:val="18"/>
          <w:szCs w:val="18"/>
          <w:rtl/>
        </w:rPr>
        <w:t xml:space="preserve"> ציבוריים</w:t>
      </w:r>
      <w:r w:rsidRPr="001873E3">
        <w:rPr>
          <w:rFonts w:ascii="Tahoma" w:eastAsia="Times New Roman" w:hAnsi="Tahoma" w:cs="Tahoma"/>
          <w:sz w:val="18"/>
          <w:szCs w:val="18"/>
          <w:rtl/>
        </w:rPr>
        <w:t xml:space="preserve"> לתושבים במגזר הלא</w:t>
      </w:r>
      <w:r w:rsidRPr="001873E3">
        <w:rPr>
          <w:rFonts w:ascii="Tahoma" w:eastAsia="Times New Roman" w:hAnsi="Tahoma" w:cs="Tahoma" w:hint="cs"/>
          <w:sz w:val="18"/>
          <w:szCs w:val="18"/>
          <w:rtl/>
        </w:rPr>
        <w:t xml:space="preserve"> </w:t>
      </w:r>
      <w:r w:rsidRPr="001873E3">
        <w:rPr>
          <w:rFonts w:ascii="Tahoma" w:eastAsia="Times New Roman" w:hAnsi="Tahoma" w:cs="Tahoma"/>
          <w:sz w:val="18"/>
          <w:szCs w:val="18"/>
          <w:rtl/>
        </w:rPr>
        <w:t>יהודי</w:t>
      </w:r>
      <w:r>
        <w:rPr>
          <w:rFonts w:ascii="Tahoma" w:eastAsia="Times New Roman" w:hAnsi="Tahoma" w:cs="Tahoma"/>
          <w:sz w:val="18"/>
          <w:szCs w:val="18"/>
          <w:vertAlign w:val="superscript"/>
          <w:rtl/>
        </w:rPr>
        <w:footnoteReference w:id="11"/>
      </w:r>
      <w:r w:rsidRPr="001873E3">
        <w:rPr>
          <w:rFonts w:ascii="Tahoma" w:eastAsia="Times New Roman" w:hAnsi="Tahoma" w:cs="Tahoma" w:hint="cs"/>
          <w:sz w:val="18"/>
          <w:szCs w:val="18"/>
          <w:rtl/>
        </w:rPr>
        <w:t>. המבקר כתב בדוח המיוחד כי</w:t>
      </w:r>
      <w:r w:rsidRPr="001873E3">
        <w:rPr>
          <w:rFonts w:ascii="Tahoma" w:eastAsia="Times New Roman" w:hAnsi="Tahoma" w:cs="Tahoma"/>
          <w:sz w:val="18"/>
          <w:szCs w:val="18"/>
          <w:rtl/>
        </w:rPr>
        <w:t xml:space="preserve"> משרד האוצר</w:t>
      </w:r>
      <w:r w:rsidRPr="001873E3">
        <w:rPr>
          <w:rFonts w:ascii="Tahoma" w:eastAsia="Times New Roman" w:hAnsi="Tahoma" w:cs="Tahoma" w:hint="cs"/>
          <w:sz w:val="18"/>
          <w:szCs w:val="18"/>
          <w:rtl/>
        </w:rPr>
        <w:t>,</w:t>
      </w:r>
      <w:r w:rsidRPr="001873E3">
        <w:rPr>
          <w:rFonts w:ascii="Tahoma" w:eastAsia="Times New Roman" w:hAnsi="Tahoma" w:cs="Tahoma"/>
          <w:sz w:val="18"/>
          <w:szCs w:val="18"/>
          <w:rtl/>
        </w:rPr>
        <w:t xml:space="preserve"> משרד הפנים, </w:t>
      </w:r>
      <w:r w:rsidRPr="001873E3">
        <w:rPr>
          <w:rFonts w:ascii="Tahoma" w:eastAsia="Times New Roman" w:hAnsi="Tahoma" w:cs="Tahoma" w:hint="cs"/>
          <w:sz w:val="18"/>
          <w:szCs w:val="18"/>
          <w:rtl/>
        </w:rPr>
        <w:t xml:space="preserve">פיקוד העורף (להלן - </w:t>
      </w:r>
      <w:r w:rsidRPr="001873E3">
        <w:rPr>
          <w:rFonts w:ascii="Tahoma" w:eastAsia="Times New Roman" w:hAnsi="Tahoma" w:cs="Tahoma"/>
          <w:sz w:val="18"/>
          <w:szCs w:val="18"/>
          <w:rtl/>
        </w:rPr>
        <w:t>פקע"ר</w:t>
      </w:r>
      <w:r w:rsidRPr="001873E3">
        <w:rPr>
          <w:rFonts w:ascii="Tahoma" w:eastAsia="Times New Roman" w:hAnsi="Tahoma" w:cs="Tahoma" w:hint="cs"/>
          <w:sz w:val="18"/>
          <w:szCs w:val="18"/>
          <w:rtl/>
        </w:rPr>
        <w:t>)</w:t>
      </w:r>
      <w:r w:rsidRPr="001873E3">
        <w:rPr>
          <w:rFonts w:ascii="Tahoma" w:eastAsia="Times New Roman" w:hAnsi="Tahoma" w:cs="Tahoma"/>
          <w:sz w:val="18"/>
          <w:szCs w:val="18"/>
          <w:rtl/>
        </w:rPr>
        <w:t xml:space="preserve"> והרשויות המקומיות לא הקצו תקציבים לשם כך; </w:t>
      </w:r>
      <w:r w:rsidRPr="001873E3">
        <w:rPr>
          <w:rFonts w:ascii="Tahoma" w:eastAsia="Times New Roman" w:hAnsi="Tahoma" w:cs="Tahoma" w:hint="cs"/>
          <w:sz w:val="18"/>
          <w:szCs w:val="18"/>
          <w:rtl/>
        </w:rPr>
        <w:t xml:space="preserve">כי </w:t>
      </w:r>
      <w:r w:rsidRPr="001873E3">
        <w:rPr>
          <w:rFonts w:ascii="Tahoma" w:eastAsia="Times New Roman" w:hAnsi="Tahoma" w:cs="Tahoma"/>
          <w:sz w:val="18"/>
          <w:szCs w:val="18"/>
          <w:rtl/>
        </w:rPr>
        <w:t xml:space="preserve">במוסדות ציבור יש מעט מאוד מקלטים, ובאלו הקיימים חסר ציוד בסיסי; </w:t>
      </w:r>
      <w:r w:rsidRPr="001873E3">
        <w:rPr>
          <w:rFonts w:ascii="Tahoma" w:eastAsia="Times New Roman" w:hAnsi="Tahoma" w:cs="Tahoma" w:hint="cs"/>
          <w:sz w:val="18"/>
          <w:szCs w:val="18"/>
          <w:rtl/>
        </w:rPr>
        <w:t xml:space="preserve">וכי </w:t>
      </w:r>
      <w:r w:rsidRPr="001873E3">
        <w:rPr>
          <w:rFonts w:ascii="Tahoma" w:eastAsia="Times New Roman" w:hAnsi="Tahoma" w:cs="Tahoma"/>
          <w:sz w:val="18"/>
          <w:szCs w:val="18"/>
          <w:rtl/>
        </w:rPr>
        <w:t xml:space="preserve">חסרים גם מקלטים פרטיים ומקלטים במוסדות חינוך. </w:t>
      </w:r>
      <w:r w:rsidRPr="001873E3">
        <w:rPr>
          <w:rFonts w:ascii="Tahoma" w:eastAsia="Times New Roman" w:hAnsi="Tahoma" w:cs="Tahoma" w:hint="cs"/>
          <w:sz w:val="18"/>
          <w:szCs w:val="18"/>
          <w:rtl/>
        </w:rPr>
        <w:t>המשמעות היא ש</w:t>
      </w:r>
      <w:r w:rsidRPr="001873E3">
        <w:rPr>
          <w:rFonts w:ascii="Tahoma" w:eastAsia="Times New Roman" w:hAnsi="Tahoma" w:cs="Tahoma"/>
          <w:sz w:val="18"/>
          <w:szCs w:val="18"/>
          <w:rtl/>
        </w:rPr>
        <w:t>לעשרות אלפי תושבים במגזר הלא</w:t>
      </w:r>
      <w:r w:rsidRPr="001873E3">
        <w:rPr>
          <w:rFonts w:ascii="Tahoma" w:eastAsia="Times New Roman" w:hAnsi="Tahoma" w:cs="Tahoma" w:hint="cs"/>
          <w:sz w:val="18"/>
          <w:szCs w:val="18"/>
          <w:rtl/>
        </w:rPr>
        <w:t xml:space="preserve"> </w:t>
      </w:r>
      <w:r w:rsidRPr="001873E3">
        <w:rPr>
          <w:rFonts w:ascii="Tahoma" w:eastAsia="Times New Roman" w:hAnsi="Tahoma" w:cs="Tahoma"/>
          <w:sz w:val="18"/>
          <w:szCs w:val="18"/>
          <w:rtl/>
        </w:rPr>
        <w:t xml:space="preserve">יהודי בצפון אין </w:t>
      </w:r>
      <w:r w:rsidRPr="001873E3">
        <w:rPr>
          <w:rFonts w:ascii="Tahoma" w:eastAsia="Times New Roman" w:hAnsi="Tahoma" w:cs="Tahoma" w:hint="cs"/>
          <w:sz w:val="18"/>
          <w:szCs w:val="18"/>
          <w:rtl/>
        </w:rPr>
        <w:t>הגנה מסוג זה.</w:t>
      </w:r>
    </w:p>
    <w:p w:rsidR="00BD36A3" w:rsidRPr="001873E3" w:rsidP="00814028">
      <w:pPr>
        <w:pStyle w:val="RESHET"/>
        <w:rPr>
          <w:rtl/>
        </w:rPr>
      </w:pPr>
      <w:r w:rsidRPr="001873E3">
        <w:rPr>
          <w:rFonts w:hint="cs"/>
          <w:rtl/>
        </w:rPr>
        <w:t>כפי</w:t>
      </w:r>
      <w:r w:rsidRPr="001873E3">
        <w:rPr>
          <w:rtl/>
        </w:rPr>
        <w:t xml:space="preserve"> </w:t>
      </w:r>
      <w:r w:rsidRPr="001873E3">
        <w:rPr>
          <w:rFonts w:hint="cs"/>
          <w:rtl/>
        </w:rPr>
        <w:t>שיפורט</w:t>
      </w:r>
      <w:r w:rsidRPr="001873E3">
        <w:rPr>
          <w:rtl/>
        </w:rPr>
        <w:t xml:space="preserve"> </w:t>
      </w:r>
      <w:r w:rsidRPr="001873E3">
        <w:rPr>
          <w:rFonts w:hint="cs"/>
          <w:rtl/>
        </w:rPr>
        <w:t>בהמשך</w:t>
      </w:r>
      <w:r w:rsidRPr="001873E3">
        <w:rPr>
          <w:rtl/>
        </w:rPr>
        <w:t xml:space="preserve"> </w:t>
      </w:r>
      <w:r w:rsidRPr="001873E3">
        <w:rPr>
          <w:rFonts w:hint="cs"/>
          <w:rtl/>
        </w:rPr>
        <w:t>דו</w:t>
      </w:r>
      <w:r w:rsidRPr="001873E3">
        <w:rPr>
          <w:rtl/>
        </w:rPr>
        <w:t xml:space="preserve">ח </w:t>
      </w:r>
      <w:r w:rsidRPr="001873E3">
        <w:rPr>
          <w:rFonts w:hint="cs"/>
          <w:rtl/>
        </w:rPr>
        <w:t>זה</w:t>
      </w:r>
      <w:r w:rsidRPr="001873E3">
        <w:rPr>
          <w:rtl/>
        </w:rPr>
        <w:t xml:space="preserve">, </w:t>
      </w:r>
      <w:r w:rsidRPr="001873E3">
        <w:rPr>
          <w:rFonts w:hint="cs"/>
          <w:rtl/>
        </w:rPr>
        <w:t>מרבית</w:t>
      </w:r>
      <w:r w:rsidRPr="001873E3">
        <w:rPr>
          <w:rtl/>
        </w:rPr>
        <w:t xml:space="preserve"> </w:t>
      </w:r>
      <w:r w:rsidRPr="001873E3">
        <w:rPr>
          <w:rFonts w:hint="cs"/>
          <w:rtl/>
        </w:rPr>
        <w:t>הליקויים</w:t>
      </w:r>
      <w:r w:rsidRPr="001873E3">
        <w:rPr>
          <w:rtl/>
        </w:rPr>
        <w:t xml:space="preserve"> </w:t>
      </w:r>
      <w:r w:rsidRPr="001873E3">
        <w:rPr>
          <w:rFonts w:hint="cs"/>
          <w:rtl/>
        </w:rPr>
        <w:t>שעליהם</w:t>
      </w:r>
      <w:r w:rsidRPr="001873E3">
        <w:rPr>
          <w:rtl/>
        </w:rPr>
        <w:t xml:space="preserve"> </w:t>
      </w:r>
      <w:r w:rsidRPr="001873E3">
        <w:rPr>
          <w:rFonts w:hint="cs"/>
          <w:rtl/>
        </w:rPr>
        <w:t>הצביע</w:t>
      </w:r>
      <w:r w:rsidRPr="001873E3">
        <w:rPr>
          <w:rtl/>
        </w:rPr>
        <w:t xml:space="preserve"> </w:t>
      </w:r>
      <w:r w:rsidRPr="001873E3">
        <w:rPr>
          <w:rFonts w:hint="cs"/>
          <w:rtl/>
        </w:rPr>
        <w:t>משרד</w:t>
      </w:r>
      <w:r w:rsidRPr="001873E3">
        <w:rPr>
          <w:rtl/>
        </w:rPr>
        <w:t xml:space="preserve"> </w:t>
      </w:r>
      <w:r w:rsidRPr="001873E3">
        <w:rPr>
          <w:rFonts w:hint="cs"/>
          <w:rtl/>
        </w:rPr>
        <w:t>מבקר</w:t>
      </w:r>
      <w:r w:rsidRPr="001873E3">
        <w:rPr>
          <w:rtl/>
        </w:rPr>
        <w:t xml:space="preserve"> </w:t>
      </w:r>
      <w:r w:rsidRPr="001873E3">
        <w:rPr>
          <w:rFonts w:hint="cs"/>
          <w:rtl/>
        </w:rPr>
        <w:t>המדינה</w:t>
      </w:r>
      <w:r w:rsidRPr="001873E3">
        <w:rPr>
          <w:rtl/>
        </w:rPr>
        <w:t xml:space="preserve"> </w:t>
      </w:r>
      <w:r w:rsidRPr="001873E3">
        <w:rPr>
          <w:rFonts w:hint="cs"/>
          <w:rtl/>
        </w:rPr>
        <w:t>בדו</w:t>
      </w:r>
      <w:r w:rsidRPr="001873E3">
        <w:rPr>
          <w:rtl/>
        </w:rPr>
        <w:t xml:space="preserve">ח </w:t>
      </w:r>
      <w:r w:rsidRPr="001873E3">
        <w:rPr>
          <w:rFonts w:hint="cs"/>
          <w:rtl/>
        </w:rPr>
        <w:t>המיוחד</w:t>
      </w:r>
      <w:r w:rsidRPr="001873E3">
        <w:rPr>
          <w:rtl/>
        </w:rPr>
        <w:t xml:space="preserve"> </w:t>
      </w:r>
      <w:r w:rsidRPr="001873E3">
        <w:rPr>
          <w:rFonts w:hint="cs"/>
          <w:rtl/>
        </w:rPr>
        <w:t>לפני</w:t>
      </w:r>
      <w:r w:rsidRPr="001873E3">
        <w:rPr>
          <w:rtl/>
        </w:rPr>
        <w:t xml:space="preserve"> </w:t>
      </w:r>
      <w:r w:rsidRPr="001873E3">
        <w:rPr>
          <w:rFonts w:hint="cs"/>
          <w:rtl/>
        </w:rPr>
        <w:t>עשור</w:t>
      </w:r>
      <w:r w:rsidRPr="001873E3">
        <w:rPr>
          <w:rtl/>
        </w:rPr>
        <w:t xml:space="preserve"> </w:t>
      </w:r>
      <w:r w:rsidRPr="001873E3">
        <w:rPr>
          <w:rFonts w:hint="cs"/>
          <w:rtl/>
        </w:rPr>
        <w:t>לא</w:t>
      </w:r>
      <w:r w:rsidRPr="001873E3">
        <w:rPr>
          <w:rtl/>
        </w:rPr>
        <w:t xml:space="preserve"> </w:t>
      </w:r>
      <w:r w:rsidRPr="001873E3">
        <w:rPr>
          <w:rFonts w:hint="cs"/>
          <w:rtl/>
        </w:rPr>
        <w:t>תוקנו,</w:t>
      </w:r>
      <w:r w:rsidRPr="001873E3">
        <w:rPr>
          <w:rtl/>
        </w:rPr>
        <w:t xml:space="preserve"> </w:t>
      </w:r>
      <w:r w:rsidRPr="001873E3">
        <w:rPr>
          <w:rFonts w:hint="cs"/>
          <w:rtl/>
        </w:rPr>
        <w:t>ופערי</w:t>
      </w:r>
      <w:r w:rsidRPr="001873E3">
        <w:rPr>
          <w:rtl/>
        </w:rPr>
        <w:t xml:space="preserve"> </w:t>
      </w:r>
      <w:r w:rsidRPr="001873E3">
        <w:rPr>
          <w:rFonts w:hint="cs"/>
          <w:rtl/>
        </w:rPr>
        <w:t>המיגון</w:t>
      </w:r>
      <w:r w:rsidRPr="001873E3">
        <w:rPr>
          <w:rtl/>
        </w:rPr>
        <w:t xml:space="preserve"> </w:t>
      </w:r>
      <w:r w:rsidRPr="001873E3">
        <w:rPr>
          <w:rFonts w:hint="cs"/>
          <w:rtl/>
        </w:rPr>
        <w:t>במגזר</w:t>
      </w:r>
      <w:r w:rsidRPr="001873E3">
        <w:rPr>
          <w:rtl/>
        </w:rPr>
        <w:t xml:space="preserve"> </w:t>
      </w:r>
      <w:r w:rsidRPr="001873E3">
        <w:rPr>
          <w:rFonts w:hint="cs"/>
          <w:rtl/>
        </w:rPr>
        <w:t>הלא</w:t>
      </w:r>
      <w:r w:rsidRPr="001873E3">
        <w:rPr>
          <w:rtl/>
        </w:rPr>
        <w:t xml:space="preserve"> </w:t>
      </w:r>
      <w:r w:rsidRPr="001873E3">
        <w:rPr>
          <w:rFonts w:hint="cs"/>
          <w:rtl/>
        </w:rPr>
        <w:t>יהודי</w:t>
      </w:r>
      <w:r w:rsidRPr="001873E3">
        <w:rPr>
          <w:rtl/>
        </w:rPr>
        <w:t xml:space="preserve"> </w:t>
      </w:r>
      <w:r w:rsidRPr="001873E3">
        <w:rPr>
          <w:rFonts w:hint="cs"/>
          <w:rtl/>
        </w:rPr>
        <w:t>נותרו</w:t>
      </w:r>
      <w:r w:rsidRPr="001873E3">
        <w:rPr>
          <w:rtl/>
        </w:rPr>
        <w:t xml:space="preserve"> </w:t>
      </w:r>
      <w:r w:rsidRPr="001873E3">
        <w:rPr>
          <w:rFonts w:hint="cs"/>
          <w:rtl/>
        </w:rPr>
        <w:t xml:space="preserve">בעינם. </w:t>
      </w:r>
    </w:p>
    <w:p w:rsidR="00BD36A3" w:rsidRPr="001873E3" w:rsidP="001873E3">
      <w:pPr>
        <w:spacing w:line="240" w:lineRule="exact"/>
        <w:ind w:right="2268"/>
        <w:jc w:val="both"/>
        <w:rPr>
          <w:rFonts w:ascii="Tahoma" w:eastAsia="Times New Roman" w:hAnsi="Tahoma" w:cs="Tahoma"/>
          <w:sz w:val="18"/>
          <w:szCs w:val="18"/>
          <w:rtl/>
        </w:rPr>
      </w:pPr>
    </w:p>
    <w:p w:rsidR="00BD36A3" w:rsidRPr="001873E3" w:rsidP="001873E3">
      <w:pPr>
        <w:spacing w:line="240" w:lineRule="exact"/>
        <w:ind w:right="2268"/>
        <w:jc w:val="both"/>
        <w:rPr>
          <w:rFonts w:ascii="Tahoma" w:eastAsia="Times New Roman" w:hAnsi="Tahoma" w:cs="Tahoma"/>
          <w:sz w:val="18"/>
          <w:szCs w:val="18"/>
          <w:rtl/>
        </w:rPr>
      </w:pPr>
    </w:p>
    <w:p w:rsidR="00BD36A3" w:rsidRPr="00AA21B1" w:rsidP="001873E3">
      <w:pPr>
        <w:pStyle w:val="KOT4"/>
        <w:rPr>
          <w:rtl/>
        </w:rPr>
      </w:pPr>
      <w:r w:rsidRPr="00AA21B1">
        <w:rPr>
          <w:rFonts w:hint="cs"/>
          <w:rtl/>
        </w:rPr>
        <w:t>פעולות הביקורת</w:t>
      </w:r>
    </w:p>
    <w:p w:rsidR="00BD36A3" w:rsidRPr="001873E3" w:rsidP="00CE0232">
      <w:pPr>
        <w:spacing w:line="240" w:lineRule="exact"/>
        <w:ind w:right="2268"/>
        <w:jc w:val="both"/>
        <w:rPr>
          <w:rFonts w:ascii="Tahoma" w:hAnsi="Tahoma" w:cs="Tahoma"/>
          <w:sz w:val="18"/>
          <w:szCs w:val="18"/>
          <w:rtl/>
        </w:rPr>
      </w:pPr>
      <w:r w:rsidRPr="001873E3">
        <w:rPr>
          <w:rFonts w:ascii="Tahoma" w:hAnsi="Tahoma" w:cs="Tahoma" w:hint="cs"/>
          <w:sz w:val="18"/>
          <w:szCs w:val="18"/>
          <w:rtl/>
        </w:rPr>
        <w:t>במחצית הראשונה של שנת 2017 מיפה משרד מבקר המדינה באמצעות שאלונים ששלח</w:t>
      </w:r>
      <w:r w:rsidRPr="001873E3">
        <w:rPr>
          <w:rFonts w:ascii="Tahoma" w:hAnsi="Tahoma" w:cs="Tahoma"/>
          <w:sz w:val="18"/>
          <w:szCs w:val="18"/>
          <w:rtl/>
        </w:rPr>
        <w:t xml:space="preserve"> </w:t>
      </w:r>
      <w:r w:rsidRPr="001873E3">
        <w:rPr>
          <w:rFonts w:ascii="Tahoma" w:hAnsi="Tahoma" w:cs="Tahoma" w:hint="cs"/>
          <w:sz w:val="18"/>
          <w:szCs w:val="18"/>
          <w:rtl/>
        </w:rPr>
        <w:t>ל</w:t>
      </w:r>
      <w:r w:rsidRPr="001873E3">
        <w:rPr>
          <w:rFonts w:ascii="Tahoma" w:hAnsi="Tahoma" w:cs="Tahoma"/>
          <w:sz w:val="18"/>
          <w:szCs w:val="18"/>
          <w:rtl/>
        </w:rPr>
        <w:t xml:space="preserve">-71 </w:t>
      </w:r>
      <w:r w:rsidRPr="001873E3">
        <w:rPr>
          <w:rFonts w:ascii="Tahoma" w:hAnsi="Tahoma" w:cs="Tahoma" w:hint="cs"/>
          <w:sz w:val="18"/>
          <w:szCs w:val="18"/>
          <w:rtl/>
        </w:rPr>
        <w:t>רשויות</w:t>
      </w:r>
      <w:r w:rsidRPr="001873E3">
        <w:rPr>
          <w:rFonts w:ascii="Tahoma" w:hAnsi="Tahoma" w:cs="Tahoma"/>
          <w:sz w:val="18"/>
          <w:szCs w:val="18"/>
          <w:rtl/>
        </w:rPr>
        <w:t xml:space="preserve"> </w:t>
      </w:r>
      <w:r w:rsidRPr="001873E3">
        <w:rPr>
          <w:rFonts w:ascii="Tahoma" w:hAnsi="Tahoma" w:cs="Tahoma" w:hint="cs"/>
          <w:sz w:val="18"/>
          <w:szCs w:val="18"/>
          <w:rtl/>
        </w:rPr>
        <w:t>מקומיות</w:t>
      </w:r>
      <w:r w:rsidRPr="001873E3">
        <w:rPr>
          <w:rFonts w:ascii="Tahoma" w:hAnsi="Tahoma" w:cs="Tahoma"/>
          <w:sz w:val="18"/>
          <w:szCs w:val="18"/>
          <w:rtl/>
        </w:rPr>
        <w:t xml:space="preserve"> </w:t>
      </w:r>
      <w:r w:rsidR="00CE0232">
        <w:rPr>
          <w:rFonts w:ascii="Tahoma" w:hAnsi="Tahoma" w:cs="Tahoma" w:hint="cs"/>
          <w:sz w:val="18"/>
          <w:szCs w:val="18"/>
          <w:rtl/>
        </w:rPr>
        <w:t>ב</w:t>
      </w:r>
      <w:r w:rsidRPr="001873E3">
        <w:rPr>
          <w:rFonts w:ascii="Tahoma" w:hAnsi="Tahoma" w:cs="Tahoma" w:hint="cs"/>
          <w:sz w:val="18"/>
          <w:szCs w:val="18"/>
          <w:rtl/>
        </w:rPr>
        <w:t>מגזר</w:t>
      </w:r>
      <w:r w:rsidRPr="001873E3">
        <w:rPr>
          <w:rFonts w:ascii="Tahoma" w:hAnsi="Tahoma" w:cs="Tahoma"/>
          <w:sz w:val="18"/>
          <w:szCs w:val="18"/>
          <w:rtl/>
        </w:rPr>
        <w:t xml:space="preserve"> </w:t>
      </w:r>
      <w:r w:rsidRPr="001873E3">
        <w:rPr>
          <w:rFonts w:ascii="Tahoma" w:hAnsi="Tahoma" w:cs="Tahoma" w:hint="cs"/>
          <w:sz w:val="18"/>
          <w:szCs w:val="18"/>
          <w:rtl/>
        </w:rPr>
        <w:t xml:space="preserve">הלא </w:t>
      </w:r>
      <w:r w:rsidRPr="001873E3">
        <w:rPr>
          <w:rFonts w:ascii="Tahoma" w:hAnsi="Tahoma" w:cs="Tahoma"/>
          <w:sz w:val="18"/>
          <w:szCs w:val="18"/>
          <w:rtl/>
        </w:rPr>
        <w:t xml:space="preserve">יהודי </w:t>
      </w:r>
      <w:r w:rsidRPr="001873E3">
        <w:rPr>
          <w:rFonts w:ascii="Tahoma" w:hAnsi="Tahoma" w:cs="Tahoma" w:hint="cs"/>
          <w:sz w:val="18"/>
          <w:szCs w:val="18"/>
          <w:rtl/>
        </w:rPr>
        <w:t>בצפון</w:t>
      </w:r>
      <w:r w:rsidRPr="001873E3">
        <w:rPr>
          <w:rFonts w:ascii="Tahoma" w:hAnsi="Tahoma" w:cs="Tahoma"/>
          <w:sz w:val="18"/>
          <w:szCs w:val="18"/>
          <w:rtl/>
        </w:rPr>
        <w:t xml:space="preserve"> </w:t>
      </w:r>
      <w:r w:rsidRPr="001873E3">
        <w:rPr>
          <w:rFonts w:ascii="Tahoma" w:hAnsi="Tahoma" w:cs="Tahoma" w:hint="cs"/>
          <w:sz w:val="18"/>
          <w:szCs w:val="18"/>
          <w:rtl/>
        </w:rPr>
        <w:t>הארץ</w:t>
      </w:r>
      <w:r w:rsidRPr="001873E3">
        <w:rPr>
          <w:rFonts w:ascii="Tahoma" w:hAnsi="Tahoma" w:cs="Tahoma"/>
          <w:sz w:val="18"/>
          <w:szCs w:val="18"/>
          <w:rtl/>
        </w:rPr>
        <w:t xml:space="preserve"> </w:t>
      </w:r>
      <w:r w:rsidRPr="001873E3">
        <w:rPr>
          <w:rFonts w:ascii="Tahoma" w:hAnsi="Tahoma" w:cs="Tahoma" w:hint="cs"/>
          <w:sz w:val="18"/>
          <w:szCs w:val="18"/>
          <w:rtl/>
        </w:rPr>
        <w:t>ובדרומה</w:t>
      </w:r>
      <w:r w:rsidRPr="001873E3">
        <w:rPr>
          <w:rFonts w:ascii="Tahoma" w:hAnsi="Tahoma" w:cs="Tahoma"/>
          <w:sz w:val="18"/>
          <w:szCs w:val="18"/>
          <w:rtl/>
        </w:rPr>
        <w:t xml:space="preserve"> (להלן - </w:t>
      </w:r>
      <w:r w:rsidRPr="001873E3">
        <w:rPr>
          <w:rFonts w:ascii="Tahoma" w:hAnsi="Tahoma" w:cs="Tahoma" w:hint="cs"/>
          <w:sz w:val="18"/>
          <w:szCs w:val="18"/>
          <w:rtl/>
        </w:rPr>
        <w:t>הרשויות</w:t>
      </w:r>
      <w:r w:rsidRPr="001873E3">
        <w:rPr>
          <w:rFonts w:ascii="Tahoma" w:hAnsi="Tahoma" w:cs="Tahoma"/>
          <w:sz w:val="18"/>
          <w:szCs w:val="18"/>
          <w:rtl/>
        </w:rPr>
        <w:t xml:space="preserve"> </w:t>
      </w:r>
      <w:r w:rsidRPr="001873E3">
        <w:rPr>
          <w:rFonts w:ascii="Tahoma" w:hAnsi="Tahoma" w:cs="Tahoma" w:hint="cs"/>
          <w:sz w:val="18"/>
          <w:szCs w:val="18"/>
          <w:rtl/>
        </w:rPr>
        <w:t>שמופו</w:t>
      </w:r>
      <w:r w:rsidRPr="001873E3">
        <w:rPr>
          <w:rFonts w:ascii="Tahoma" w:hAnsi="Tahoma" w:cs="Tahoma"/>
          <w:sz w:val="18"/>
          <w:szCs w:val="18"/>
          <w:rtl/>
        </w:rPr>
        <w:t xml:space="preserve">), </w:t>
      </w:r>
      <w:r w:rsidRPr="001873E3">
        <w:rPr>
          <w:rFonts w:ascii="Tahoma" w:hAnsi="Tahoma" w:cs="Tahoma" w:hint="cs"/>
          <w:sz w:val="18"/>
          <w:szCs w:val="18"/>
          <w:rtl/>
        </w:rPr>
        <w:t>את</w:t>
      </w:r>
      <w:r w:rsidRPr="001873E3">
        <w:rPr>
          <w:rFonts w:ascii="Tahoma" w:hAnsi="Tahoma" w:cs="Tahoma"/>
          <w:sz w:val="18"/>
          <w:szCs w:val="18"/>
          <w:rtl/>
        </w:rPr>
        <w:t xml:space="preserve"> </w:t>
      </w:r>
      <w:r w:rsidRPr="001873E3">
        <w:rPr>
          <w:rFonts w:ascii="Tahoma" w:hAnsi="Tahoma" w:cs="Tahoma" w:hint="cs"/>
          <w:sz w:val="18"/>
          <w:szCs w:val="18"/>
          <w:rtl/>
        </w:rPr>
        <w:t xml:space="preserve">מספר </w:t>
      </w:r>
      <w:r w:rsidRPr="001873E3">
        <w:rPr>
          <w:rFonts w:ascii="Tahoma" w:hAnsi="Tahoma" w:cs="Tahoma"/>
          <w:sz w:val="18"/>
          <w:szCs w:val="18"/>
          <w:rtl/>
        </w:rPr>
        <w:t>המקלטים הציבוריים והפרט</w:t>
      </w:r>
      <w:r w:rsidRPr="001873E3">
        <w:rPr>
          <w:rFonts w:ascii="Tahoma" w:hAnsi="Tahoma" w:cs="Tahoma" w:hint="cs"/>
          <w:sz w:val="18"/>
          <w:szCs w:val="18"/>
          <w:rtl/>
        </w:rPr>
        <w:t>יים</w:t>
      </w:r>
      <w:r w:rsidRPr="001873E3">
        <w:rPr>
          <w:rFonts w:ascii="Tahoma" w:hAnsi="Tahoma" w:cs="Tahoma"/>
          <w:sz w:val="18"/>
          <w:szCs w:val="18"/>
          <w:rtl/>
        </w:rPr>
        <w:t xml:space="preserve"> </w:t>
      </w:r>
      <w:r w:rsidRPr="001873E3">
        <w:rPr>
          <w:rFonts w:ascii="Tahoma" w:hAnsi="Tahoma" w:cs="Tahoma" w:hint="cs"/>
          <w:sz w:val="18"/>
          <w:szCs w:val="18"/>
          <w:rtl/>
        </w:rPr>
        <w:t>ואת מצבם</w:t>
      </w:r>
      <w:r w:rsidRPr="001873E3">
        <w:rPr>
          <w:rFonts w:ascii="Tahoma" w:hAnsi="Tahoma" w:cs="Tahoma"/>
          <w:sz w:val="18"/>
          <w:szCs w:val="18"/>
          <w:rtl/>
        </w:rPr>
        <w:t xml:space="preserve">, </w:t>
      </w:r>
      <w:r w:rsidRPr="001873E3">
        <w:rPr>
          <w:rFonts w:ascii="Tahoma" w:hAnsi="Tahoma" w:cs="Tahoma" w:hint="cs"/>
          <w:sz w:val="18"/>
          <w:szCs w:val="18"/>
          <w:rtl/>
        </w:rPr>
        <w:t>לרבות</w:t>
      </w:r>
      <w:r w:rsidRPr="001873E3">
        <w:rPr>
          <w:rFonts w:ascii="Tahoma" w:hAnsi="Tahoma" w:cs="Tahoma"/>
          <w:sz w:val="18"/>
          <w:szCs w:val="18"/>
          <w:rtl/>
        </w:rPr>
        <w:t xml:space="preserve"> </w:t>
      </w:r>
      <w:r w:rsidRPr="001873E3">
        <w:rPr>
          <w:rFonts w:ascii="Tahoma" w:hAnsi="Tahoma" w:cs="Tahoma" w:hint="cs"/>
          <w:sz w:val="18"/>
          <w:szCs w:val="18"/>
          <w:rtl/>
        </w:rPr>
        <w:t>אלו</w:t>
      </w:r>
      <w:r w:rsidRPr="001873E3">
        <w:rPr>
          <w:rFonts w:ascii="Tahoma" w:hAnsi="Tahoma" w:cs="Tahoma"/>
          <w:sz w:val="18"/>
          <w:szCs w:val="18"/>
          <w:rtl/>
        </w:rPr>
        <w:t xml:space="preserve"> </w:t>
      </w:r>
      <w:r w:rsidRPr="001873E3">
        <w:rPr>
          <w:rFonts w:ascii="Tahoma" w:hAnsi="Tahoma" w:cs="Tahoma" w:hint="cs"/>
          <w:sz w:val="18"/>
          <w:szCs w:val="18"/>
          <w:rtl/>
        </w:rPr>
        <w:t>הממוקמים</w:t>
      </w:r>
      <w:r w:rsidRPr="001873E3">
        <w:rPr>
          <w:rFonts w:ascii="Tahoma" w:hAnsi="Tahoma" w:cs="Tahoma"/>
          <w:sz w:val="18"/>
          <w:szCs w:val="18"/>
          <w:rtl/>
        </w:rPr>
        <w:t xml:space="preserve"> </w:t>
      </w:r>
      <w:r w:rsidRPr="001873E3">
        <w:rPr>
          <w:rFonts w:ascii="Tahoma" w:hAnsi="Tahoma" w:cs="Tahoma" w:hint="cs"/>
          <w:sz w:val="18"/>
          <w:szCs w:val="18"/>
          <w:rtl/>
        </w:rPr>
        <w:t>במוסדות</w:t>
      </w:r>
      <w:r w:rsidRPr="001873E3">
        <w:rPr>
          <w:rFonts w:ascii="Tahoma" w:hAnsi="Tahoma" w:cs="Tahoma"/>
          <w:sz w:val="18"/>
          <w:szCs w:val="18"/>
          <w:rtl/>
        </w:rPr>
        <w:t xml:space="preserve"> </w:t>
      </w:r>
      <w:r w:rsidRPr="001873E3">
        <w:rPr>
          <w:rFonts w:ascii="Tahoma" w:hAnsi="Tahoma" w:cs="Tahoma" w:hint="cs"/>
          <w:sz w:val="18"/>
          <w:szCs w:val="18"/>
          <w:rtl/>
        </w:rPr>
        <w:t>חינוך</w:t>
      </w:r>
      <w:r w:rsidRPr="001873E3">
        <w:rPr>
          <w:rFonts w:ascii="Tahoma" w:hAnsi="Tahoma" w:cs="Tahoma"/>
          <w:sz w:val="18"/>
          <w:szCs w:val="18"/>
          <w:rtl/>
        </w:rPr>
        <w:t>, בשטחן של</w:t>
      </w:r>
      <w:r w:rsidRPr="001873E3">
        <w:rPr>
          <w:rFonts w:ascii="Tahoma" w:hAnsi="Tahoma" w:cs="Tahoma" w:hint="cs"/>
          <w:sz w:val="18"/>
          <w:szCs w:val="18"/>
          <w:rtl/>
        </w:rPr>
        <w:t xml:space="preserve"> אותן</w:t>
      </w:r>
      <w:r w:rsidRPr="001873E3">
        <w:rPr>
          <w:rFonts w:ascii="Tahoma" w:hAnsi="Tahoma" w:cs="Tahoma"/>
          <w:sz w:val="18"/>
          <w:szCs w:val="18"/>
          <w:rtl/>
        </w:rPr>
        <w:t xml:space="preserve"> </w:t>
      </w:r>
      <w:r w:rsidRPr="001873E3">
        <w:rPr>
          <w:rFonts w:ascii="Tahoma" w:hAnsi="Tahoma" w:cs="Tahoma" w:hint="cs"/>
          <w:sz w:val="18"/>
          <w:szCs w:val="18"/>
          <w:rtl/>
        </w:rPr>
        <w:t>רשויות</w:t>
      </w:r>
      <w:r w:rsidRPr="001873E3">
        <w:rPr>
          <w:rFonts w:ascii="Tahoma" w:hAnsi="Tahoma" w:cs="Tahoma"/>
          <w:sz w:val="18"/>
          <w:szCs w:val="18"/>
          <w:rtl/>
        </w:rPr>
        <w:t xml:space="preserve"> </w:t>
      </w:r>
      <w:r w:rsidRPr="001873E3">
        <w:rPr>
          <w:rFonts w:ascii="Tahoma" w:hAnsi="Tahoma" w:cs="Tahoma" w:hint="cs"/>
          <w:sz w:val="18"/>
          <w:szCs w:val="18"/>
          <w:rtl/>
        </w:rPr>
        <w:t>מקומיות</w:t>
      </w:r>
      <w:r>
        <w:rPr>
          <w:rFonts w:ascii="Tahoma" w:hAnsi="Tahoma" w:cs="Tahoma"/>
          <w:sz w:val="18"/>
          <w:szCs w:val="18"/>
          <w:vertAlign w:val="superscript"/>
          <w:rtl/>
        </w:rPr>
        <w:footnoteReference w:id="12"/>
      </w:r>
      <w:r w:rsidRPr="001873E3">
        <w:rPr>
          <w:rFonts w:ascii="Tahoma" w:hAnsi="Tahoma" w:cs="Tahoma"/>
          <w:sz w:val="18"/>
          <w:szCs w:val="18"/>
          <w:rtl/>
        </w:rPr>
        <w:t>.</w:t>
      </w:r>
      <w:r w:rsidRPr="001873E3">
        <w:rPr>
          <w:rFonts w:ascii="Tahoma" w:hAnsi="Tahoma" w:cs="Tahoma" w:hint="cs"/>
          <w:sz w:val="18"/>
          <w:szCs w:val="18"/>
          <w:rtl/>
        </w:rPr>
        <w:t xml:space="preserve"> באמצעות השאלונים נאסף מידע נוסף: על אמצעי המיגון ועל הציוד הנדרש בהם על פי התקנות וההנחיות של פקע</w:t>
      </w:r>
      <w:r w:rsidRPr="001873E3">
        <w:rPr>
          <w:rFonts w:ascii="Tahoma" w:hAnsi="Tahoma" w:cs="Tahoma"/>
          <w:sz w:val="18"/>
          <w:szCs w:val="18"/>
          <w:rtl/>
        </w:rPr>
        <w:t>"</w:t>
      </w:r>
      <w:r w:rsidRPr="001873E3">
        <w:rPr>
          <w:rFonts w:ascii="Tahoma" w:hAnsi="Tahoma" w:cs="Tahoma" w:hint="cs"/>
          <w:sz w:val="18"/>
          <w:szCs w:val="18"/>
          <w:rtl/>
        </w:rPr>
        <w:t>ר, שיאפשרו שהייה ממושכת במקלטים בשעת חירום</w:t>
      </w:r>
      <w:r>
        <w:rPr>
          <w:rFonts w:ascii="Tahoma" w:hAnsi="Tahoma" w:cs="Tahoma"/>
          <w:sz w:val="18"/>
          <w:szCs w:val="18"/>
          <w:vertAlign w:val="superscript"/>
          <w:rtl/>
        </w:rPr>
        <w:footnoteReference w:id="13"/>
      </w:r>
      <w:r w:rsidRPr="001873E3">
        <w:rPr>
          <w:rFonts w:ascii="Tahoma" w:hAnsi="Tahoma" w:cs="Tahoma" w:hint="cs"/>
          <w:sz w:val="18"/>
          <w:szCs w:val="18"/>
          <w:rtl/>
        </w:rPr>
        <w:t>; על תקציבים שהועברו לרשויות לפעולות בתחום המקלוט, לרבות התקציבים שהרשות המקומית הקצתה בעצמה; ועל פעולות הרשות המקומית עם משרדי הממשלה הרלוונטיים כדי לשפר את מצבם של המקלטים. בייחוד נבחנו פערי המיגון והמקלוט בכל אחת מהרשויות שמופו</w:t>
      </w:r>
      <w:r>
        <w:rPr>
          <w:rFonts w:ascii="Tahoma" w:hAnsi="Tahoma" w:cs="Tahoma"/>
          <w:sz w:val="18"/>
          <w:szCs w:val="18"/>
          <w:vertAlign w:val="superscript"/>
          <w:rtl/>
        </w:rPr>
        <w:footnoteReference w:id="14"/>
      </w:r>
      <w:r w:rsidRPr="001873E3">
        <w:rPr>
          <w:rFonts w:ascii="Tahoma" w:hAnsi="Tahoma" w:cs="Tahoma" w:hint="cs"/>
          <w:sz w:val="18"/>
          <w:szCs w:val="18"/>
          <w:rtl/>
        </w:rPr>
        <w:t xml:space="preserve">. </w:t>
      </w:r>
    </w:p>
    <w:p w:rsidR="00BD36A3" w:rsidRPr="001873E3" w:rsidP="00CE0232">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נוסף על כך, בחודשים אוגוסט-נובמבר 2017 בדק משרד מבקר המדינה את מצב המקלוט והמיגון ב-14 רשויות מקומיות </w:t>
      </w:r>
      <w:r w:rsidR="00CE0232">
        <w:rPr>
          <w:rFonts w:ascii="Tahoma" w:hAnsi="Tahoma" w:cs="Tahoma" w:hint="cs"/>
          <w:sz w:val="18"/>
          <w:szCs w:val="18"/>
          <w:rtl/>
        </w:rPr>
        <w:t>ב</w:t>
      </w:r>
      <w:r w:rsidRPr="001873E3">
        <w:rPr>
          <w:rFonts w:ascii="Tahoma" w:hAnsi="Tahoma" w:cs="Tahoma" w:hint="cs"/>
          <w:sz w:val="18"/>
          <w:szCs w:val="18"/>
          <w:rtl/>
        </w:rPr>
        <w:t>מגזר הלא יהודי, תשע מהן בצפון וחמש בדרום</w:t>
      </w:r>
      <w:r w:rsidRPr="001873E3">
        <w:rPr>
          <w:rFonts w:ascii="Tahoma" w:hAnsi="Tahoma" w:cs="Tahoma"/>
          <w:sz w:val="18"/>
          <w:szCs w:val="18"/>
          <w:rtl/>
        </w:rPr>
        <w:t xml:space="preserve"> (להלן - הרשויות שנבדקו)</w:t>
      </w:r>
      <w:r>
        <w:rPr>
          <w:rFonts w:ascii="Tahoma" w:hAnsi="Tahoma" w:cs="Tahoma"/>
          <w:sz w:val="18"/>
          <w:szCs w:val="18"/>
          <w:vertAlign w:val="superscript"/>
          <w:rtl/>
        </w:rPr>
        <w:footnoteReference w:id="15"/>
      </w:r>
      <w:r w:rsidRPr="001873E3">
        <w:rPr>
          <w:rFonts w:ascii="Tahoma" w:hAnsi="Tahoma" w:cs="Tahoma"/>
          <w:sz w:val="18"/>
          <w:szCs w:val="18"/>
          <w:rtl/>
        </w:rPr>
        <w:t>.</w:t>
      </w:r>
      <w:r w:rsidRPr="001873E3">
        <w:rPr>
          <w:rFonts w:ascii="Tahoma" w:hAnsi="Tahoma" w:cs="Tahoma" w:hint="cs"/>
          <w:sz w:val="18"/>
          <w:szCs w:val="18"/>
          <w:rtl/>
        </w:rPr>
        <w:t xml:space="preserve"> הבדיקה נעשתה בעיקר באמצעות סיורים ושיחות עם קציני הביטחון ועם נושאי תפקידים אחרים, וכן איסוף מסמכים. התמונות המשולבות בדוח צולמו בידי צוות משרד מבקר המדינה במהלך הסיורים. בדיקות השלמה נעשו בפקע</w:t>
      </w:r>
      <w:r w:rsidRPr="001873E3">
        <w:rPr>
          <w:rFonts w:ascii="Tahoma" w:hAnsi="Tahoma" w:cs="Tahoma"/>
          <w:sz w:val="18"/>
          <w:szCs w:val="18"/>
          <w:rtl/>
        </w:rPr>
        <w:t>"</w:t>
      </w:r>
      <w:r w:rsidRPr="001873E3">
        <w:rPr>
          <w:rFonts w:ascii="Tahoma" w:hAnsi="Tahoma" w:cs="Tahoma" w:hint="cs"/>
          <w:sz w:val="18"/>
          <w:szCs w:val="18"/>
          <w:rtl/>
        </w:rPr>
        <w:t>ר וכן במינהל לשירותי חירום במשרד הפנים, באגף הביטחון במשרד החינוך ובמשרד האוצר.</w:t>
      </w:r>
    </w:p>
    <w:p w:rsidR="00BD36A3" w:rsidRPr="001873E3" w:rsidP="001873E3">
      <w:pPr>
        <w:spacing w:line="240" w:lineRule="exact"/>
        <w:ind w:right="2268"/>
        <w:jc w:val="both"/>
        <w:rPr>
          <w:rFonts w:ascii="Tahoma" w:hAnsi="Tahoma" w:cs="Tahoma"/>
          <w:sz w:val="18"/>
          <w:szCs w:val="18"/>
          <w:rtl/>
        </w:rPr>
      </w:pP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4"/>
        <w:rPr>
          <w:rtl/>
        </w:rPr>
      </w:pPr>
      <w:r w:rsidRPr="00AA21B1">
        <w:rPr>
          <w:rFonts w:hint="cs"/>
          <w:rtl/>
        </w:rPr>
        <w:t>רקע נורמטיבי</w:t>
      </w:r>
    </w:p>
    <w:p w:rsidR="00BD36A3" w:rsidRPr="001873E3" w:rsidP="001873E3">
      <w:pPr>
        <w:spacing w:line="240" w:lineRule="exact"/>
        <w:ind w:right="2268"/>
        <w:jc w:val="both"/>
        <w:rPr>
          <w:rFonts w:ascii="Tahoma" w:eastAsia="Times New Roman" w:hAnsi="Tahoma" w:cs="Tahoma"/>
          <w:color w:val="000000" w:themeColor="text1"/>
          <w:sz w:val="18"/>
          <w:szCs w:val="18"/>
          <w:rtl/>
        </w:rPr>
      </w:pPr>
      <w:r w:rsidRPr="001873E3">
        <w:rPr>
          <w:rFonts w:ascii="Tahoma" w:hAnsi="Tahoma" w:cs="Tahoma" w:hint="cs"/>
          <w:sz w:val="18"/>
          <w:szCs w:val="18"/>
          <w:rtl/>
        </w:rPr>
        <w:t>פקע</w:t>
      </w:r>
      <w:r w:rsidRPr="001873E3">
        <w:rPr>
          <w:rFonts w:ascii="Tahoma" w:hAnsi="Tahoma" w:cs="Tahoma"/>
          <w:sz w:val="18"/>
          <w:szCs w:val="18"/>
          <w:rtl/>
        </w:rPr>
        <w:t>"</w:t>
      </w:r>
      <w:r w:rsidRPr="001873E3">
        <w:rPr>
          <w:rFonts w:ascii="Tahoma" w:hAnsi="Tahoma" w:cs="Tahoma" w:hint="cs"/>
          <w:sz w:val="18"/>
          <w:szCs w:val="18"/>
          <w:rtl/>
        </w:rPr>
        <w:t>ר</w:t>
      </w:r>
      <w:r w:rsidRPr="001873E3">
        <w:rPr>
          <w:rFonts w:ascii="Tahoma" w:hAnsi="Tahoma" w:cs="Tahoma"/>
          <w:sz w:val="18"/>
          <w:szCs w:val="18"/>
          <w:rtl/>
        </w:rPr>
        <w:t>,</w:t>
      </w:r>
      <w:r w:rsidRPr="001873E3">
        <w:rPr>
          <w:rFonts w:ascii="Tahoma" w:hAnsi="Tahoma" w:cs="Tahoma" w:hint="cs"/>
          <w:sz w:val="18"/>
          <w:szCs w:val="18"/>
          <w:rtl/>
        </w:rPr>
        <w:t xml:space="preserve"> שהוקם בשנת 1991, הוא בעל הסמכויות העיקרי להכין ולבצע את תכניות ההתגוננות האזרחית של המדינה, על פי החוקים והתקנות האלה: </w:t>
      </w:r>
      <w:r w:rsidRPr="001873E3">
        <w:rPr>
          <w:rFonts w:ascii="Tahoma" w:eastAsia="Times New Roman" w:hAnsi="Tahoma" w:cs="Tahoma" w:hint="cs"/>
          <w:color w:val="000000" w:themeColor="text1"/>
          <w:sz w:val="18"/>
          <w:szCs w:val="18"/>
          <w:rtl/>
        </w:rPr>
        <w:t xml:space="preserve">חוק ההתגוננות האזרחית, התשי"א-1951 (להלן - חוק הג"א); תקנות ההתגוננות האזרחית (השתתפות רשויות מקומיות), התשט"ז-1955; </w:t>
      </w:r>
      <w:r w:rsidRPr="001873E3">
        <w:rPr>
          <w:rFonts w:ascii="Tahoma" w:eastAsia="Times New Roman" w:hAnsi="Tahoma" w:cs="Tahoma"/>
          <w:color w:val="000000" w:themeColor="text1"/>
          <w:sz w:val="18"/>
          <w:szCs w:val="18"/>
          <w:rtl/>
        </w:rPr>
        <w:t xml:space="preserve">תקנות ההתגוננות </w:t>
      </w:r>
      <w:r w:rsidRPr="001873E3">
        <w:rPr>
          <w:rFonts w:ascii="Tahoma" w:eastAsia="Times New Roman" w:hAnsi="Tahoma" w:cs="Tahoma"/>
          <w:color w:val="000000" w:themeColor="text1"/>
          <w:sz w:val="18"/>
          <w:szCs w:val="18"/>
          <w:rtl/>
        </w:rPr>
        <w:t xml:space="preserve">האזרחית (ציוד ושילוט במקלטים ובמחסים ציבוריים), התשמ"א-1981 (להלן - תקנות </w:t>
      </w:r>
      <w:r w:rsidRPr="001873E3">
        <w:rPr>
          <w:rFonts w:ascii="Tahoma" w:eastAsia="Times New Roman" w:hAnsi="Tahoma" w:cs="Tahoma" w:hint="cs"/>
          <w:color w:val="000000" w:themeColor="text1"/>
          <w:sz w:val="18"/>
          <w:szCs w:val="18"/>
          <w:rtl/>
        </w:rPr>
        <w:t>הציוד והשילוט</w:t>
      </w:r>
      <w:r w:rsidRPr="001873E3">
        <w:rPr>
          <w:rFonts w:ascii="Tahoma" w:eastAsia="Times New Roman" w:hAnsi="Tahoma" w:cs="Tahoma"/>
          <w:color w:val="000000" w:themeColor="text1"/>
          <w:sz w:val="18"/>
          <w:szCs w:val="18"/>
          <w:rtl/>
        </w:rPr>
        <w:t>)</w:t>
      </w:r>
      <w:r w:rsidRPr="001873E3">
        <w:rPr>
          <w:rFonts w:ascii="Tahoma" w:eastAsia="Times New Roman" w:hAnsi="Tahoma" w:cs="Tahoma" w:hint="cs"/>
          <w:color w:val="000000" w:themeColor="text1"/>
          <w:sz w:val="18"/>
          <w:szCs w:val="18"/>
          <w:rtl/>
        </w:rPr>
        <w:t>; תקנות ההתגוננות האזרחית (מפרטים לבניית מקלטים), התש"ן-1990 (להלן - תקנות המפרטים);</w:t>
      </w:r>
      <w:r w:rsidRPr="001873E3">
        <w:rPr>
          <w:rFonts w:ascii="Tahoma" w:hAnsi="Tahoma" w:cs="Tahoma" w:hint="cs"/>
          <w:sz w:val="18"/>
          <w:szCs w:val="18"/>
          <w:rtl/>
        </w:rPr>
        <w:t xml:space="preserve"> תקנות ההתגוננות האזרחית (מפרטים לבניית מקלטים) (תיקון), התשע"א-2011</w:t>
      </w:r>
      <w:r w:rsidRPr="001873E3">
        <w:rPr>
          <w:rFonts w:ascii="Tahoma" w:eastAsia="Times New Roman" w:hAnsi="Tahoma" w:cs="Tahoma" w:hint="cs"/>
          <w:color w:val="000000" w:themeColor="text1"/>
          <w:sz w:val="18"/>
          <w:szCs w:val="18"/>
          <w:rtl/>
        </w:rPr>
        <w:t>, אשר בהן נקבעו סוגי המקלטים ושטחיהם. פקע"ר הוא גם האמון על הדרישות ההנדסיות שלפיהן יתוכננו וייבנו המקלטים, ועליו לוודא כי הרשויות המקומיות תממשנה את אחריותן לתחזק את המקלטים הציבוריים באופן שיאפשר להשתמש בהם בשעת הצורך.</w:t>
      </w:r>
    </w:p>
    <w:p w:rsidR="00BD36A3" w:rsidRPr="001873E3" w:rsidP="001873E3">
      <w:pPr>
        <w:spacing w:line="240" w:lineRule="exact"/>
        <w:ind w:right="2268"/>
        <w:jc w:val="both"/>
        <w:rPr>
          <w:rFonts w:ascii="Tahoma" w:eastAsia="Times New Roman" w:hAnsi="Tahoma" w:cs="Tahoma"/>
          <w:color w:val="000000" w:themeColor="text1"/>
          <w:sz w:val="18"/>
          <w:szCs w:val="18"/>
          <w:rtl/>
        </w:rPr>
      </w:pPr>
      <w:r w:rsidRPr="001873E3">
        <w:rPr>
          <w:rFonts w:ascii="Tahoma" w:eastAsia="Times New Roman" w:hAnsi="Tahoma" w:cs="Tahoma" w:hint="cs"/>
          <w:color w:val="000000" w:themeColor="text1"/>
          <w:sz w:val="18"/>
          <w:szCs w:val="18"/>
          <w:rtl/>
        </w:rPr>
        <w:t>על פי פקודת ההקמה שלו, אחד התפקידים של פקע"ר הוא לשמש רשות מוסמכת כמשמעותה בחוק הג"א בנושא המקלוט. לפי חוק הג"א, רשאית רשות מוסמכת</w:t>
      </w:r>
      <w:r>
        <w:rPr>
          <w:rFonts w:ascii="Tahoma" w:eastAsia="Times New Roman" w:hAnsi="Tahoma" w:cs="Tahoma"/>
          <w:color w:val="000000" w:themeColor="text1"/>
          <w:sz w:val="18"/>
          <w:szCs w:val="18"/>
          <w:vertAlign w:val="superscript"/>
          <w:rtl/>
        </w:rPr>
        <w:footnoteReference w:id="16"/>
      </w:r>
      <w:r w:rsidRPr="001873E3">
        <w:rPr>
          <w:rFonts w:ascii="Tahoma" w:eastAsia="Times New Roman" w:hAnsi="Tahoma" w:cs="Tahoma" w:hint="cs"/>
          <w:color w:val="000000" w:themeColor="text1"/>
          <w:sz w:val="18"/>
          <w:szCs w:val="18"/>
          <w:rtl/>
        </w:rPr>
        <w:t xml:space="preserve"> להורות לכל רשות מקומית שבתחום פעולתה, כלהלן: (א) להתקין מקלטים ציבוריים במספר, במקום ובזמן שתקבע הרשות המוסמכת, ולהחזיקם במצב המאפשר את השימוש בהם בכל עת שיהיה צורך בכך; (ב) להבטיח את התקנתם של מקלטים ואת תחזוקתם בידי בעלי בתים ובעלי מפעלים, בהתאם לדיני ההתגוננות האזרחית.</w:t>
      </w:r>
    </w:p>
    <w:p w:rsidR="00BD36A3" w:rsidRPr="001873E3" w:rsidP="001873E3">
      <w:pPr>
        <w:spacing w:line="240" w:lineRule="exact"/>
        <w:ind w:right="2268"/>
        <w:jc w:val="both"/>
        <w:rPr>
          <w:rFonts w:ascii="Tahoma" w:eastAsia="Times New Roman" w:hAnsi="Tahoma" w:cs="Tahoma"/>
          <w:color w:val="000000" w:themeColor="text1"/>
          <w:sz w:val="18"/>
          <w:szCs w:val="18"/>
          <w:rtl/>
        </w:rPr>
      </w:pPr>
      <w:r w:rsidRPr="001873E3">
        <w:rPr>
          <w:rFonts w:ascii="Tahoma" w:hAnsi="Tahoma" w:cs="Tahoma" w:hint="cs"/>
          <w:sz w:val="18"/>
          <w:szCs w:val="18"/>
          <w:rtl/>
        </w:rPr>
        <w:t>את רשימת הציוד שצריך להיות במקלט קבע פקע</w:t>
      </w:r>
      <w:r w:rsidRPr="001873E3">
        <w:rPr>
          <w:rFonts w:ascii="Tahoma" w:hAnsi="Tahoma" w:cs="Tahoma"/>
          <w:sz w:val="18"/>
          <w:szCs w:val="18"/>
          <w:rtl/>
        </w:rPr>
        <w:t>"</w:t>
      </w:r>
      <w:r w:rsidRPr="001873E3">
        <w:rPr>
          <w:rFonts w:ascii="Tahoma" w:hAnsi="Tahoma" w:cs="Tahoma" w:hint="cs"/>
          <w:sz w:val="18"/>
          <w:szCs w:val="18"/>
          <w:rtl/>
        </w:rPr>
        <w:t>ר ב</w:t>
      </w:r>
      <w:r w:rsidRPr="001873E3">
        <w:rPr>
          <w:rFonts w:ascii="Tahoma" w:eastAsia="Times New Roman" w:hAnsi="Tahoma" w:cs="Tahoma"/>
          <w:color w:val="000000" w:themeColor="text1"/>
          <w:sz w:val="18"/>
          <w:szCs w:val="18"/>
          <w:rtl/>
        </w:rPr>
        <w:t xml:space="preserve">מפרט לתחזוקת מקלטים </w:t>
      </w:r>
      <w:r w:rsidRPr="001873E3">
        <w:rPr>
          <w:rFonts w:ascii="Tahoma" w:eastAsia="Times New Roman" w:hAnsi="Tahoma" w:cs="Tahoma" w:hint="cs"/>
          <w:color w:val="000000" w:themeColor="text1"/>
          <w:sz w:val="18"/>
          <w:szCs w:val="18"/>
          <w:rtl/>
        </w:rPr>
        <w:t xml:space="preserve">שפרסם </w:t>
      </w:r>
      <w:r w:rsidRPr="001873E3">
        <w:rPr>
          <w:rFonts w:ascii="Tahoma" w:hAnsi="Tahoma" w:cs="Tahoma" w:hint="cs"/>
          <w:sz w:val="18"/>
          <w:szCs w:val="18"/>
          <w:rtl/>
        </w:rPr>
        <w:t xml:space="preserve">בפברואר 1998 </w:t>
      </w:r>
      <w:r w:rsidRPr="001873E3">
        <w:rPr>
          <w:rFonts w:ascii="Tahoma" w:eastAsia="Times New Roman" w:hAnsi="Tahoma" w:cs="Tahoma" w:hint="cs"/>
          <w:color w:val="000000" w:themeColor="text1"/>
          <w:sz w:val="18"/>
          <w:szCs w:val="18"/>
          <w:rtl/>
        </w:rPr>
        <w:t>וב</w:t>
      </w:r>
      <w:r w:rsidRPr="001873E3">
        <w:rPr>
          <w:rFonts w:ascii="Tahoma" w:eastAsia="Times New Roman" w:hAnsi="Tahoma" w:cs="Tahoma"/>
          <w:color w:val="000000" w:themeColor="text1"/>
          <w:sz w:val="18"/>
          <w:szCs w:val="18"/>
          <w:rtl/>
        </w:rPr>
        <w:t xml:space="preserve">הנחיות לתחזוקת מקלטים </w:t>
      </w:r>
      <w:r w:rsidRPr="001873E3">
        <w:rPr>
          <w:rFonts w:ascii="Tahoma" w:eastAsia="Times New Roman" w:hAnsi="Tahoma" w:cs="Tahoma" w:hint="cs"/>
          <w:color w:val="000000" w:themeColor="text1"/>
          <w:sz w:val="18"/>
          <w:szCs w:val="18"/>
          <w:rtl/>
        </w:rPr>
        <w:t xml:space="preserve">שפרסם </w:t>
      </w:r>
      <w:r w:rsidRPr="001873E3">
        <w:rPr>
          <w:rFonts w:ascii="Tahoma" w:eastAsia="Times New Roman" w:hAnsi="Tahoma" w:cs="Tahoma"/>
          <w:color w:val="000000" w:themeColor="text1"/>
          <w:sz w:val="18"/>
          <w:szCs w:val="18"/>
          <w:rtl/>
        </w:rPr>
        <w:t>במרץ 2003</w:t>
      </w:r>
      <w:r w:rsidRPr="001873E3">
        <w:rPr>
          <w:rFonts w:ascii="Tahoma" w:eastAsia="Times New Roman" w:hAnsi="Tahoma" w:cs="Tahoma" w:hint="cs"/>
          <w:color w:val="000000" w:themeColor="text1"/>
          <w:sz w:val="18"/>
          <w:szCs w:val="18"/>
          <w:rtl/>
        </w:rPr>
        <w:t>.</w:t>
      </w:r>
    </w:p>
    <w:p w:rsidR="00BD36A3" w:rsidRPr="001873E3" w:rsidP="001873E3">
      <w:pPr>
        <w:spacing w:line="240" w:lineRule="exact"/>
        <w:ind w:right="2268"/>
        <w:jc w:val="both"/>
        <w:rPr>
          <w:rFonts w:ascii="Tahoma" w:eastAsia="Times New Roman" w:hAnsi="Tahoma" w:cs="Tahoma"/>
          <w:color w:val="000000" w:themeColor="text1"/>
          <w:sz w:val="18"/>
          <w:szCs w:val="18"/>
          <w:rtl/>
        </w:rPr>
      </w:pPr>
      <w:r w:rsidRPr="001873E3">
        <w:rPr>
          <w:rFonts w:ascii="Tahoma" w:eastAsia="Times New Roman" w:hAnsi="Tahoma" w:cs="Tahoma"/>
          <w:color w:val="000000" w:themeColor="text1"/>
          <w:sz w:val="18"/>
          <w:szCs w:val="18"/>
          <w:rtl/>
        </w:rPr>
        <w:t>בחוק הג"א נקבע שאם לא השתמשה הרשות המקומית בסמכויותיה בנוגע להתקנתו ולתחזוקתו של מקלט בידי בעלי בתים ובעלי מפעלים, רשאית הרשות המוסמכת (מפקד פקע"ר או מי שהוא הסמיך לכך) להורות לה להשתמש בסמכות זו. לא קיימה הרשות המקומית את ההוראה בתוך הזמן שנקבע, רשאית הרשות המוסמכת להשתמש באותה סמכות במקום הרשות המקומית לצורכי ביצוע ההוראה, ולחייב את הרשות המקומית לממן את הוצא</w:t>
      </w:r>
      <w:r w:rsidRPr="001873E3">
        <w:rPr>
          <w:rFonts w:ascii="Tahoma" w:eastAsia="Times New Roman" w:hAnsi="Tahoma" w:cs="Tahoma" w:hint="cs"/>
          <w:color w:val="000000" w:themeColor="text1"/>
          <w:sz w:val="18"/>
          <w:szCs w:val="18"/>
          <w:rtl/>
        </w:rPr>
        <w:t>ו</w:t>
      </w:r>
      <w:r w:rsidRPr="001873E3">
        <w:rPr>
          <w:rFonts w:ascii="Tahoma" w:eastAsia="Times New Roman" w:hAnsi="Tahoma" w:cs="Tahoma"/>
          <w:color w:val="000000" w:themeColor="text1"/>
          <w:sz w:val="18"/>
          <w:szCs w:val="18"/>
          <w:rtl/>
        </w:rPr>
        <w:t>ת העבודה.</w:t>
      </w:r>
    </w:p>
    <w:p w:rsidR="00BD36A3" w:rsidRPr="001873E3" w:rsidP="001873E3">
      <w:pPr>
        <w:spacing w:line="240" w:lineRule="exact"/>
        <w:ind w:right="2268"/>
        <w:jc w:val="both"/>
        <w:rPr>
          <w:rFonts w:ascii="Tahoma" w:hAnsi="Tahoma" w:cs="Tahoma"/>
          <w:sz w:val="18"/>
          <w:szCs w:val="18"/>
          <w:rtl/>
        </w:rPr>
      </w:pP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4"/>
        <w:rPr>
          <w:rtl/>
        </w:rPr>
      </w:pPr>
      <w:r w:rsidRPr="00AA21B1">
        <w:rPr>
          <w:rFonts w:hint="cs"/>
          <w:rtl/>
        </w:rPr>
        <w:t>תכנית מיגון רשותית (תמי"ר)</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בנובמבר 2016 העריכה מחלקת מיגון בפקע</w:t>
      </w:r>
      <w:r w:rsidRPr="001873E3">
        <w:rPr>
          <w:rFonts w:ascii="Tahoma" w:hAnsi="Tahoma" w:cs="Tahoma"/>
          <w:sz w:val="18"/>
          <w:szCs w:val="18"/>
          <w:rtl/>
        </w:rPr>
        <w:t>"</w:t>
      </w:r>
      <w:r w:rsidRPr="001873E3">
        <w:rPr>
          <w:rFonts w:ascii="Tahoma" w:hAnsi="Tahoma" w:cs="Tahoma" w:hint="cs"/>
          <w:sz w:val="18"/>
          <w:szCs w:val="18"/>
          <w:rtl/>
        </w:rPr>
        <w:t>ר כי פערי המיגון הקיימים בישראל ייסגרו בתהליך ארוך טווח של בנייה חדשה והתחדשות עירונית, שיימשך כ-30 שנה. עד למצב זה, המענה לתושבים מחוסרי מיגון יינתן על פי תכנית המיגון הרשותית.</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תכנית</w:t>
      </w:r>
      <w:r w:rsidRPr="001873E3">
        <w:rPr>
          <w:rFonts w:ascii="Tahoma" w:hAnsi="Tahoma" w:cs="Tahoma"/>
          <w:sz w:val="18"/>
          <w:szCs w:val="18"/>
          <w:rtl/>
        </w:rPr>
        <w:t xml:space="preserve"> </w:t>
      </w:r>
      <w:r w:rsidRPr="001873E3">
        <w:rPr>
          <w:rFonts w:ascii="Tahoma" w:hAnsi="Tahoma" w:cs="Tahoma" w:hint="cs"/>
          <w:sz w:val="18"/>
          <w:szCs w:val="18"/>
          <w:rtl/>
        </w:rPr>
        <w:t>המיגון</w:t>
      </w:r>
      <w:r w:rsidRPr="001873E3">
        <w:rPr>
          <w:rFonts w:ascii="Tahoma" w:hAnsi="Tahoma" w:cs="Tahoma"/>
          <w:sz w:val="18"/>
          <w:szCs w:val="18"/>
          <w:rtl/>
        </w:rPr>
        <w:t xml:space="preserve"> </w:t>
      </w:r>
      <w:r w:rsidRPr="001873E3">
        <w:rPr>
          <w:rFonts w:ascii="Tahoma" w:hAnsi="Tahoma" w:cs="Tahoma" w:hint="cs"/>
          <w:sz w:val="18"/>
          <w:szCs w:val="18"/>
          <w:rtl/>
        </w:rPr>
        <w:t xml:space="preserve">הרשותית, המכונה גם תמי"ר (להלן - התכנית), מיועדת להכין את הרשות המקומית לעת חירום על ידי ניצול פוטנציאל השטחים המוגנים בה כדי שתוכל להפעיל את השירותים החיוניים שבה ולהגן על תושביה.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לצורך כך, נכתבת בדרך כלל בידי פקע</w:t>
      </w:r>
      <w:r w:rsidRPr="001873E3">
        <w:rPr>
          <w:rFonts w:ascii="Tahoma" w:hAnsi="Tahoma" w:cs="Tahoma"/>
          <w:sz w:val="18"/>
          <w:szCs w:val="18"/>
          <w:rtl/>
        </w:rPr>
        <w:t>"</w:t>
      </w:r>
      <w:r w:rsidRPr="001873E3">
        <w:rPr>
          <w:rFonts w:ascii="Tahoma" w:hAnsi="Tahoma" w:cs="Tahoma" w:hint="cs"/>
          <w:sz w:val="18"/>
          <w:szCs w:val="18"/>
          <w:rtl/>
        </w:rPr>
        <w:t xml:space="preserve">ר וקצין הביטחון (להלן - הקב"ט) של הרשות המקומית תכנית המציגה את מיפוי כל השטחים המוגנים הציבוריים </w:t>
      </w:r>
      <w:r w:rsidRPr="001873E3">
        <w:rPr>
          <w:rFonts w:ascii="Tahoma" w:hAnsi="Tahoma" w:cs="Tahoma" w:hint="cs"/>
          <w:sz w:val="18"/>
          <w:szCs w:val="18"/>
          <w:rtl/>
        </w:rPr>
        <w:t>בשטח הרשות, לרבות אלה שבבתי ספר, במבני ציבור, בתעשייה, במבני מסחר ובשירותים שבבעלות פרטית, ומפרטת היכן יש להתקין מחסות, מחנות, חניונים ומבנים תת-קרקעיים. כמו כן התכנית ממפה את האוכלוסייה ואת המיגון הקיים ברשות, כמו אוכלוסיות עם צרכים מיוחדים והמיגון המתאים להן; את הפעילויות החיוניות אשר יקוימו בשגרת חירום ואת דרכי המיגון; ואת דרכי התנועה הראשיות הנדרשות לביצוען של הפעילויות החיוניות.</w:t>
      </w:r>
    </w:p>
    <w:p w:rsidR="00BD36A3" w:rsidRPr="001873E3" w:rsidP="00CE0232">
      <w:pPr>
        <w:spacing w:line="240" w:lineRule="exact"/>
        <w:ind w:right="2268"/>
        <w:jc w:val="both"/>
        <w:rPr>
          <w:rFonts w:ascii="Tahoma" w:hAnsi="Tahoma" w:cs="Tahoma"/>
          <w:sz w:val="18"/>
          <w:szCs w:val="18"/>
          <w:rtl/>
        </w:rPr>
      </w:pPr>
      <w:r w:rsidRPr="001873E3">
        <w:rPr>
          <w:rFonts w:ascii="Tahoma" w:hAnsi="Tahoma" w:cs="Tahoma" w:hint="cs"/>
          <w:sz w:val="18"/>
          <w:szCs w:val="18"/>
          <w:rtl/>
        </w:rPr>
        <w:t>ב"</w:t>
      </w:r>
      <w:r w:rsidRPr="001873E3">
        <w:rPr>
          <w:rFonts w:ascii="Tahoma" w:hAnsi="Tahoma" w:cs="Tahoma"/>
          <w:sz w:val="18"/>
          <w:szCs w:val="18"/>
          <w:rtl/>
        </w:rPr>
        <w:t>מנחה להכנת תכנית מיגון רשותית</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שפקע</w:t>
      </w:r>
      <w:r w:rsidRPr="001873E3">
        <w:rPr>
          <w:rFonts w:ascii="Tahoma" w:hAnsi="Tahoma" w:cs="Tahoma"/>
          <w:sz w:val="18"/>
          <w:szCs w:val="18"/>
          <w:rtl/>
        </w:rPr>
        <w:t>"</w:t>
      </w:r>
      <w:r w:rsidRPr="001873E3">
        <w:rPr>
          <w:rFonts w:ascii="Tahoma" w:hAnsi="Tahoma" w:cs="Tahoma" w:hint="cs"/>
          <w:sz w:val="18"/>
          <w:szCs w:val="18"/>
          <w:rtl/>
        </w:rPr>
        <w:t xml:space="preserve">ר פרסם במרץ 2010 נקבע כי </w:t>
      </w:r>
      <w:r w:rsidRPr="001873E3">
        <w:rPr>
          <w:rFonts w:ascii="Tahoma" w:hAnsi="Tahoma" w:cs="Tahoma"/>
          <w:sz w:val="18"/>
          <w:szCs w:val="18"/>
          <w:rtl/>
        </w:rPr>
        <w:t xml:space="preserve">הרשות המקומית </w:t>
      </w:r>
      <w:r w:rsidRPr="001873E3">
        <w:rPr>
          <w:rFonts w:ascii="Tahoma" w:hAnsi="Tahoma" w:cs="Tahoma" w:hint="cs"/>
          <w:sz w:val="18"/>
          <w:szCs w:val="18"/>
          <w:rtl/>
        </w:rPr>
        <w:t>היא האחראית ל</w:t>
      </w:r>
      <w:r w:rsidRPr="001873E3">
        <w:rPr>
          <w:rFonts w:ascii="Tahoma" w:hAnsi="Tahoma" w:cs="Tahoma"/>
          <w:sz w:val="18"/>
          <w:szCs w:val="18"/>
          <w:rtl/>
        </w:rPr>
        <w:t xml:space="preserve">הכנת תכנית </w:t>
      </w:r>
      <w:r w:rsidRPr="001873E3">
        <w:rPr>
          <w:rFonts w:ascii="Tahoma" w:hAnsi="Tahoma" w:cs="Tahoma" w:hint="cs"/>
          <w:sz w:val="18"/>
          <w:szCs w:val="18"/>
          <w:rtl/>
        </w:rPr>
        <w:t xml:space="preserve">המיגון </w:t>
      </w:r>
      <w:r w:rsidRPr="001873E3">
        <w:rPr>
          <w:rFonts w:ascii="Tahoma" w:hAnsi="Tahoma" w:cs="Tahoma"/>
          <w:sz w:val="18"/>
          <w:szCs w:val="18"/>
          <w:rtl/>
        </w:rPr>
        <w:t>הרשותית ו</w:t>
      </w:r>
      <w:r w:rsidRPr="001873E3">
        <w:rPr>
          <w:rFonts w:ascii="Tahoma" w:hAnsi="Tahoma" w:cs="Tahoma" w:hint="cs"/>
          <w:sz w:val="18"/>
          <w:szCs w:val="18"/>
          <w:rtl/>
        </w:rPr>
        <w:t>ל</w:t>
      </w:r>
      <w:r w:rsidRPr="001873E3">
        <w:rPr>
          <w:rFonts w:ascii="Tahoma" w:hAnsi="Tahoma" w:cs="Tahoma"/>
          <w:sz w:val="18"/>
          <w:szCs w:val="18"/>
          <w:rtl/>
        </w:rPr>
        <w:t>הפעלתה</w:t>
      </w:r>
      <w:r>
        <w:rPr>
          <w:rFonts w:ascii="Tahoma" w:hAnsi="Tahoma" w:cs="Tahoma"/>
          <w:sz w:val="18"/>
          <w:szCs w:val="18"/>
          <w:vertAlign w:val="superscript"/>
          <w:rtl/>
        </w:rPr>
        <w:footnoteReference w:id="17"/>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וכי פקע"ר אחראית ל</w:t>
      </w:r>
      <w:r w:rsidRPr="001873E3">
        <w:rPr>
          <w:rFonts w:ascii="Tahoma" w:hAnsi="Tahoma" w:cs="Tahoma"/>
          <w:sz w:val="18"/>
          <w:szCs w:val="18"/>
          <w:rtl/>
        </w:rPr>
        <w:t>"כתיבת התורה וההנחיות להכנת תכנית המיגון, הדרכה וביצוע בקרה על התפתחות התוכניות במחוזות".</w:t>
      </w:r>
    </w:p>
    <w:p w:rsidR="00BD36A3" w:rsidRPr="001873E3" w:rsidP="004577C9">
      <w:pPr>
        <w:spacing w:line="240" w:lineRule="exact"/>
        <w:ind w:right="2268"/>
        <w:jc w:val="both"/>
        <w:rPr>
          <w:rFonts w:ascii="Tahoma" w:hAnsi="Tahoma" w:cs="Tahoma"/>
          <w:sz w:val="18"/>
          <w:szCs w:val="18"/>
          <w:rtl/>
        </w:rPr>
      </w:pPr>
      <w:r w:rsidRPr="001873E3">
        <w:rPr>
          <w:rFonts w:ascii="Tahoma" w:hAnsi="Tahoma" w:cs="Tahoma" w:hint="cs"/>
          <w:sz w:val="18"/>
          <w:szCs w:val="18"/>
          <w:rtl/>
        </w:rPr>
        <w:t>הבדיקה בפקע</w:t>
      </w:r>
      <w:r w:rsidRPr="001873E3">
        <w:rPr>
          <w:rFonts w:ascii="Tahoma" w:hAnsi="Tahoma" w:cs="Tahoma"/>
          <w:sz w:val="18"/>
          <w:szCs w:val="18"/>
          <w:rtl/>
        </w:rPr>
        <w:t>"</w:t>
      </w:r>
      <w:r w:rsidRPr="001873E3">
        <w:rPr>
          <w:rFonts w:ascii="Tahoma" w:hAnsi="Tahoma" w:cs="Tahoma" w:hint="cs"/>
          <w:sz w:val="18"/>
          <w:szCs w:val="18"/>
          <w:rtl/>
        </w:rPr>
        <w:t>ר העלתה כי, נכון לסוף שנת 2017, לפחות בנוגע ל-20 מועצות מקומיות ואזוריות, כולן במגזר הלא יהודי, אין בידי פקע"ר נתונים על פערי המיגון בהן, בעיקר כיוון שרשויות מקומיות אלה טרם מיפו את השטחים המוגנים והציבוריים שבתחומיהן</w:t>
      </w:r>
      <w:r>
        <w:rPr>
          <w:rFonts w:ascii="Tahoma" w:hAnsi="Tahoma" w:cs="Tahoma"/>
          <w:sz w:val="18"/>
          <w:szCs w:val="18"/>
          <w:vertAlign w:val="superscript"/>
          <w:rtl/>
        </w:rPr>
        <w:footnoteReference w:id="18"/>
      </w:r>
      <w:r w:rsidRPr="001873E3">
        <w:rPr>
          <w:rFonts w:ascii="Tahoma" w:hAnsi="Tahoma" w:cs="Tahoma" w:hint="cs"/>
          <w:sz w:val="18"/>
          <w:szCs w:val="18"/>
          <w:rtl/>
        </w:rPr>
        <w:t>.</w:t>
      </w:r>
      <w:r w:rsidRPr="0012789B" w:rsidR="004577C9">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1ACB" w:rsidRPr="00373C5D" w:rsidP="004577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97914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740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לפחות</w:t>
                            </w:r>
                            <w:r w:rsidRPr="004577C9">
                              <w:rPr>
                                <w:rFonts w:cs="Tahoma"/>
                                <w:color w:val="0B5294"/>
                                <w:spacing w:val="-4"/>
                                <w:sz w:val="24"/>
                                <w:szCs w:val="24"/>
                                <w:rtl/>
                              </w:rPr>
                              <w:t xml:space="preserve"> 20 </w:t>
                            </w:r>
                            <w:r w:rsidRPr="004577C9">
                              <w:rPr>
                                <w:rFonts w:cs="Tahoma" w:hint="eastAsia"/>
                                <w:color w:val="0B5294"/>
                                <w:spacing w:val="-4"/>
                                <w:sz w:val="24"/>
                                <w:szCs w:val="24"/>
                                <w:rtl/>
                              </w:rPr>
                              <w:t>מועצות</w:t>
                            </w:r>
                            <w:r w:rsidRPr="004577C9">
                              <w:rPr>
                                <w:rFonts w:cs="Tahoma"/>
                                <w:color w:val="0B5294"/>
                                <w:spacing w:val="-4"/>
                                <w:sz w:val="24"/>
                                <w:szCs w:val="24"/>
                                <w:rtl/>
                              </w:rPr>
                              <w:t xml:space="preserve"> </w:t>
                            </w:r>
                            <w:r w:rsidRPr="004577C9">
                              <w:rPr>
                                <w:rFonts w:cs="Tahoma" w:hint="eastAsia"/>
                                <w:color w:val="0B5294"/>
                                <w:spacing w:val="-4"/>
                                <w:sz w:val="24"/>
                                <w:szCs w:val="24"/>
                                <w:rtl/>
                              </w:rPr>
                              <w:t>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ואזוריות</w:t>
                            </w:r>
                            <w:r w:rsidRPr="004577C9">
                              <w:rPr>
                                <w:rFonts w:cs="Tahoma"/>
                                <w:color w:val="0B5294"/>
                                <w:spacing w:val="-4"/>
                                <w:sz w:val="24"/>
                                <w:szCs w:val="24"/>
                                <w:rtl/>
                              </w:rPr>
                              <w:t xml:space="preserve">, </w:t>
                            </w:r>
                            <w:r w:rsidRPr="004577C9">
                              <w:rPr>
                                <w:rFonts w:cs="Tahoma" w:hint="eastAsia"/>
                                <w:color w:val="0B5294"/>
                                <w:spacing w:val="-4"/>
                                <w:sz w:val="24"/>
                                <w:szCs w:val="24"/>
                                <w:rtl/>
                              </w:rPr>
                              <w:t>כולן</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טרם</w:t>
                            </w:r>
                            <w:r w:rsidRPr="004577C9">
                              <w:rPr>
                                <w:rFonts w:cs="Tahoma"/>
                                <w:color w:val="0B5294"/>
                                <w:spacing w:val="-4"/>
                                <w:sz w:val="24"/>
                                <w:szCs w:val="24"/>
                                <w:rtl/>
                              </w:rPr>
                              <w:t xml:space="preserve"> </w:t>
                            </w:r>
                            <w:r w:rsidRPr="004577C9">
                              <w:rPr>
                                <w:rFonts w:cs="Tahoma" w:hint="eastAsia"/>
                                <w:color w:val="0B5294"/>
                                <w:spacing w:val="-4"/>
                                <w:sz w:val="24"/>
                                <w:szCs w:val="24"/>
                                <w:rtl/>
                              </w:rPr>
                              <w:t>מיפו</w:t>
                            </w:r>
                            <w:r w:rsidRPr="004577C9">
                              <w:rPr>
                                <w:rFonts w:cs="Tahoma"/>
                                <w:color w:val="0B5294"/>
                                <w:spacing w:val="-4"/>
                                <w:sz w:val="24"/>
                                <w:szCs w:val="24"/>
                                <w:rtl/>
                              </w:rPr>
                              <w:t xml:space="preserve"> </w:t>
                            </w:r>
                            <w:r w:rsidRPr="004577C9">
                              <w:rPr>
                                <w:rFonts w:cs="Tahoma" w:hint="eastAsia"/>
                                <w:color w:val="0B5294"/>
                                <w:spacing w:val="-4"/>
                                <w:sz w:val="24"/>
                                <w:szCs w:val="24"/>
                                <w:rtl/>
                              </w:rPr>
                              <w:t>את</w:t>
                            </w:r>
                            <w:r w:rsidRPr="004577C9">
                              <w:rPr>
                                <w:rFonts w:cs="Tahoma"/>
                                <w:color w:val="0B5294"/>
                                <w:spacing w:val="-4"/>
                                <w:sz w:val="24"/>
                                <w:szCs w:val="24"/>
                                <w:rtl/>
                              </w:rPr>
                              <w:t xml:space="preserve"> </w:t>
                            </w:r>
                            <w:r w:rsidRPr="004577C9">
                              <w:rPr>
                                <w:rFonts w:cs="Tahoma" w:hint="eastAsia"/>
                                <w:color w:val="0B5294"/>
                                <w:spacing w:val="-4"/>
                                <w:sz w:val="24"/>
                                <w:szCs w:val="24"/>
                                <w:rtl/>
                              </w:rPr>
                              <w:t>השטחים</w:t>
                            </w:r>
                            <w:r w:rsidRPr="004577C9">
                              <w:rPr>
                                <w:rFonts w:cs="Tahoma"/>
                                <w:color w:val="0B5294"/>
                                <w:spacing w:val="-4"/>
                                <w:sz w:val="24"/>
                                <w:szCs w:val="24"/>
                                <w:rtl/>
                              </w:rPr>
                              <w:t xml:space="preserve"> </w:t>
                            </w:r>
                            <w:r w:rsidRPr="004577C9">
                              <w:rPr>
                                <w:rFonts w:cs="Tahoma" w:hint="eastAsia"/>
                                <w:color w:val="0B5294"/>
                                <w:spacing w:val="-4"/>
                                <w:sz w:val="24"/>
                                <w:szCs w:val="24"/>
                                <w:rtl/>
                              </w:rPr>
                              <w:t>המוגנים</w:t>
                            </w:r>
                            <w:r w:rsidRPr="004577C9">
                              <w:rPr>
                                <w:rFonts w:cs="Tahoma"/>
                                <w:color w:val="0B5294"/>
                                <w:spacing w:val="-4"/>
                                <w:sz w:val="24"/>
                                <w:szCs w:val="24"/>
                                <w:rtl/>
                              </w:rPr>
                              <w:t xml:space="preserve"> </w:t>
                            </w:r>
                            <w:r w:rsidRPr="004577C9">
                              <w:rPr>
                                <w:rFonts w:cs="Tahoma" w:hint="eastAsia"/>
                                <w:color w:val="0B5294"/>
                                <w:spacing w:val="-4"/>
                                <w:sz w:val="24"/>
                                <w:szCs w:val="24"/>
                                <w:rtl/>
                              </w:rPr>
                              <w:t>והציבוריים</w:t>
                            </w:r>
                            <w:r w:rsidRPr="004577C9">
                              <w:rPr>
                                <w:rFonts w:cs="Tahoma"/>
                                <w:color w:val="0B5294"/>
                                <w:spacing w:val="-4"/>
                                <w:sz w:val="24"/>
                                <w:szCs w:val="24"/>
                                <w:rtl/>
                              </w:rPr>
                              <w:t xml:space="preserve"> </w:t>
                            </w:r>
                            <w:r w:rsidRPr="004577C9">
                              <w:rPr>
                                <w:rFonts w:cs="Tahoma" w:hint="eastAsia"/>
                                <w:color w:val="0B5294"/>
                                <w:spacing w:val="-4"/>
                                <w:sz w:val="24"/>
                                <w:szCs w:val="24"/>
                                <w:rtl/>
                              </w:rPr>
                              <w:t>שבתחומיהן</w:t>
                            </w:r>
                            <w:r w:rsidRPr="004577C9">
                              <w:rPr>
                                <w:rFonts w:cs="Tahoma"/>
                                <w:color w:val="0B5294"/>
                                <w:spacing w:val="-4"/>
                                <w:sz w:val="24"/>
                                <w:szCs w:val="24"/>
                                <w:rtl/>
                              </w:rPr>
                              <w:t xml:space="preserve"> .</w:t>
                            </w:r>
                            <w:r w:rsidRPr="004577C9">
                              <w:rPr>
                                <w:rFonts w:cs="Tahoma" w:hint="eastAsia"/>
                                <w:color w:val="0B5294"/>
                                <w:spacing w:val="-4"/>
                                <w:sz w:val="24"/>
                                <w:szCs w:val="24"/>
                                <w:rtl/>
                              </w:rPr>
                              <w:t>לפיכך</w:t>
                            </w:r>
                            <w:r w:rsidRPr="004577C9">
                              <w:rPr>
                                <w:rFonts w:cs="Tahoma"/>
                                <w:color w:val="0B5294"/>
                                <w:spacing w:val="-4"/>
                                <w:sz w:val="24"/>
                                <w:szCs w:val="24"/>
                                <w:rtl/>
                              </w:rPr>
                              <w:t xml:space="preserve"> </w:t>
                            </w:r>
                            <w:r w:rsidRPr="004577C9">
                              <w:rPr>
                                <w:rFonts w:cs="Tahoma" w:hint="eastAsia"/>
                                <w:color w:val="0B5294"/>
                                <w:spacing w:val="-4"/>
                                <w:sz w:val="24"/>
                                <w:szCs w:val="24"/>
                                <w:rtl/>
                              </w:rPr>
                              <w:t>אין</w:t>
                            </w:r>
                            <w:r w:rsidRPr="004577C9">
                              <w:rPr>
                                <w:rFonts w:cs="Tahoma"/>
                                <w:color w:val="0B5294"/>
                                <w:spacing w:val="-4"/>
                                <w:sz w:val="24"/>
                                <w:szCs w:val="24"/>
                                <w:rtl/>
                              </w:rPr>
                              <w:t xml:space="preserve"> </w:t>
                            </w:r>
                            <w:r w:rsidRPr="004577C9">
                              <w:rPr>
                                <w:rFonts w:cs="Tahoma" w:hint="eastAsia"/>
                                <w:color w:val="0B5294"/>
                                <w:spacing w:val="-4"/>
                                <w:sz w:val="24"/>
                                <w:szCs w:val="24"/>
                                <w:rtl/>
                              </w:rPr>
                              <w:t>בידי</w:t>
                            </w:r>
                            <w:r w:rsidRPr="004577C9">
                              <w:rPr>
                                <w:rFonts w:cs="Tahoma"/>
                                <w:color w:val="0B5294"/>
                                <w:spacing w:val="-4"/>
                                <w:sz w:val="24"/>
                                <w:szCs w:val="24"/>
                                <w:rtl/>
                              </w:rPr>
                              <w:t xml:space="preserve"> </w:t>
                            </w:r>
                            <w:r w:rsidRPr="004577C9">
                              <w:rPr>
                                <w:rFonts w:cs="Tahoma" w:hint="eastAsia"/>
                                <w:color w:val="0B5294"/>
                                <w:spacing w:val="-4"/>
                                <w:sz w:val="24"/>
                                <w:szCs w:val="24"/>
                                <w:rtl/>
                              </w:rPr>
                              <w:t>פקע</w:t>
                            </w:r>
                            <w:r w:rsidRPr="004577C9">
                              <w:rPr>
                                <w:rFonts w:cs="Tahoma"/>
                                <w:color w:val="0B5294"/>
                                <w:spacing w:val="-4"/>
                                <w:sz w:val="24"/>
                                <w:szCs w:val="24"/>
                                <w:rtl/>
                              </w:rPr>
                              <w:t>"</w:t>
                            </w:r>
                            <w:r w:rsidRPr="004577C9">
                              <w:rPr>
                                <w:rFonts w:cs="Tahoma" w:hint="eastAsia"/>
                                <w:color w:val="0B5294"/>
                                <w:spacing w:val="-4"/>
                                <w:sz w:val="24"/>
                                <w:szCs w:val="24"/>
                                <w:rtl/>
                              </w:rPr>
                              <w:t>ר</w:t>
                            </w:r>
                            <w:r w:rsidRPr="004577C9">
                              <w:rPr>
                                <w:rFonts w:cs="Tahoma"/>
                                <w:color w:val="0B5294"/>
                                <w:spacing w:val="-4"/>
                                <w:sz w:val="24"/>
                                <w:szCs w:val="24"/>
                                <w:rtl/>
                              </w:rPr>
                              <w:t xml:space="preserve"> </w:t>
                            </w:r>
                            <w:r w:rsidRPr="004577C9">
                              <w:rPr>
                                <w:rFonts w:cs="Tahoma" w:hint="eastAsia"/>
                                <w:color w:val="0B5294"/>
                                <w:spacing w:val="-4"/>
                                <w:sz w:val="24"/>
                                <w:szCs w:val="24"/>
                                <w:rtl/>
                              </w:rPr>
                              <w:t>נתונים</w:t>
                            </w:r>
                            <w:r w:rsidRPr="004577C9">
                              <w:rPr>
                                <w:rFonts w:cs="Tahoma"/>
                                <w:color w:val="0B5294"/>
                                <w:spacing w:val="-4"/>
                                <w:sz w:val="24"/>
                                <w:szCs w:val="24"/>
                                <w:rtl/>
                              </w:rPr>
                              <w:t xml:space="preserve"> </w:t>
                            </w:r>
                            <w:r w:rsidRPr="004577C9">
                              <w:rPr>
                                <w:rFonts w:cs="Tahoma" w:hint="eastAsia"/>
                                <w:color w:val="0B5294"/>
                                <w:spacing w:val="-4"/>
                                <w:sz w:val="24"/>
                                <w:szCs w:val="24"/>
                                <w:rtl/>
                              </w:rPr>
                              <w:t>על</w:t>
                            </w:r>
                            <w:r w:rsidRPr="004577C9">
                              <w:rPr>
                                <w:rFonts w:cs="Tahoma"/>
                                <w:color w:val="0B5294"/>
                                <w:spacing w:val="-4"/>
                                <w:sz w:val="24"/>
                                <w:szCs w:val="24"/>
                                <w:rtl/>
                              </w:rPr>
                              <w:t xml:space="preserve"> </w:t>
                            </w:r>
                            <w:r w:rsidRPr="004577C9">
                              <w:rPr>
                                <w:rFonts w:cs="Tahoma" w:hint="eastAsia"/>
                                <w:color w:val="0B5294"/>
                                <w:spacing w:val="-4"/>
                                <w:sz w:val="24"/>
                                <w:szCs w:val="24"/>
                                <w:rtl/>
                              </w:rPr>
                              <w:t>צורכי</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בהן</w:t>
                            </w:r>
                          </w:p>
                          <w:p w:rsidR="00C51ACB" w:rsidRPr="00373C5D" w:rsidP="004577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852000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65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C51ACB" w:rsidRPr="00373C5D" w:rsidP="004577C9">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053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לפחות</w:t>
                      </w:r>
                      <w:r w:rsidRPr="004577C9">
                        <w:rPr>
                          <w:rFonts w:cs="Tahoma"/>
                          <w:color w:val="0B5294"/>
                          <w:spacing w:val="-4"/>
                          <w:sz w:val="24"/>
                          <w:szCs w:val="24"/>
                          <w:rtl/>
                        </w:rPr>
                        <w:t xml:space="preserve"> 20 </w:t>
                      </w:r>
                      <w:r w:rsidRPr="004577C9">
                        <w:rPr>
                          <w:rFonts w:cs="Tahoma" w:hint="eastAsia"/>
                          <w:color w:val="0B5294"/>
                          <w:spacing w:val="-4"/>
                          <w:sz w:val="24"/>
                          <w:szCs w:val="24"/>
                          <w:rtl/>
                        </w:rPr>
                        <w:t>מועצות</w:t>
                      </w:r>
                      <w:r w:rsidRPr="004577C9">
                        <w:rPr>
                          <w:rFonts w:cs="Tahoma"/>
                          <w:color w:val="0B5294"/>
                          <w:spacing w:val="-4"/>
                          <w:sz w:val="24"/>
                          <w:szCs w:val="24"/>
                          <w:rtl/>
                        </w:rPr>
                        <w:t xml:space="preserve"> </w:t>
                      </w:r>
                      <w:r w:rsidRPr="004577C9">
                        <w:rPr>
                          <w:rFonts w:cs="Tahoma" w:hint="eastAsia"/>
                          <w:color w:val="0B5294"/>
                          <w:spacing w:val="-4"/>
                          <w:sz w:val="24"/>
                          <w:szCs w:val="24"/>
                          <w:rtl/>
                        </w:rPr>
                        <w:t>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ואזוריות</w:t>
                      </w:r>
                      <w:r w:rsidRPr="004577C9">
                        <w:rPr>
                          <w:rFonts w:cs="Tahoma"/>
                          <w:color w:val="0B5294"/>
                          <w:spacing w:val="-4"/>
                          <w:sz w:val="24"/>
                          <w:szCs w:val="24"/>
                          <w:rtl/>
                        </w:rPr>
                        <w:t xml:space="preserve">, </w:t>
                      </w:r>
                      <w:r w:rsidRPr="004577C9">
                        <w:rPr>
                          <w:rFonts w:cs="Tahoma" w:hint="eastAsia"/>
                          <w:color w:val="0B5294"/>
                          <w:spacing w:val="-4"/>
                          <w:sz w:val="24"/>
                          <w:szCs w:val="24"/>
                          <w:rtl/>
                        </w:rPr>
                        <w:t>כולן</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טרם</w:t>
                      </w:r>
                      <w:r w:rsidRPr="004577C9">
                        <w:rPr>
                          <w:rFonts w:cs="Tahoma"/>
                          <w:color w:val="0B5294"/>
                          <w:spacing w:val="-4"/>
                          <w:sz w:val="24"/>
                          <w:szCs w:val="24"/>
                          <w:rtl/>
                        </w:rPr>
                        <w:t xml:space="preserve"> </w:t>
                      </w:r>
                      <w:r w:rsidRPr="004577C9">
                        <w:rPr>
                          <w:rFonts w:cs="Tahoma" w:hint="eastAsia"/>
                          <w:color w:val="0B5294"/>
                          <w:spacing w:val="-4"/>
                          <w:sz w:val="24"/>
                          <w:szCs w:val="24"/>
                          <w:rtl/>
                        </w:rPr>
                        <w:t>מיפו</w:t>
                      </w:r>
                      <w:r w:rsidRPr="004577C9">
                        <w:rPr>
                          <w:rFonts w:cs="Tahoma"/>
                          <w:color w:val="0B5294"/>
                          <w:spacing w:val="-4"/>
                          <w:sz w:val="24"/>
                          <w:szCs w:val="24"/>
                          <w:rtl/>
                        </w:rPr>
                        <w:t xml:space="preserve"> </w:t>
                      </w:r>
                      <w:r w:rsidRPr="004577C9">
                        <w:rPr>
                          <w:rFonts w:cs="Tahoma" w:hint="eastAsia"/>
                          <w:color w:val="0B5294"/>
                          <w:spacing w:val="-4"/>
                          <w:sz w:val="24"/>
                          <w:szCs w:val="24"/>
                          <w:rtl/>
                        </w:rPr>
                        <w:t>את</w:t>
                      </w:r>
                      <w:r w:rsidRPr="004577C9">
                        <w:rPr>
                          <w:rFonts w:cs="Tahoma"/>
                          <w:color w:val="0B5294"/>
                          <w:spacing w:val="-4"/>
                          <w:sz w:val="24"/>
                          <w:szCs w:val="24"/>
                          <w:rtl/>
                        </w:rPr>
                        <w:t xml:space="preserve"> </w:t>
                      </w:r>
                      <w:r w:rsidRPr="004577C9">
                        <w:rPr>
                          <w:rFonts w:cs="Tahoma" w:hint="eastAsia"/>
                          <w:color w:val="0B5294"/>
                          <w:spacing w:val="-4"/>
                          <w:sz w:val="24"/>
                          <w:szCs w:val="24"/>
                          <w:rtl/>
                        </w:rPr>
                        <w:t>השטחים</w:t>
                      </w:r>
                      <w:r w:rsidRPr="004577C9">
                        <w:rPr>
                          <w:rFonts w:cs="Tahoma"/>
                          <w:color w:val="0B5294"/>
                          <w:spacing w:val="-4"/>
                          <w:sz w:val="24"/>
                          <w:szCs w:val="24"/>
                          <w:rtl/>
                        </w:rPr>
                        <w:t xml:space="preserve"> </w:t>
                      </w:r>
                      <w:r w:rsidRPr="004577C9">
                        <w:rPr>
                          <w:rFonts w:cs="Tahoma" w:hint="eastAsia"/>
                          <w:color w:val="0B5294"/>
                          <w:spacing w:val="-4"/>
                          <w:sz w:val="24"/>
                          <w:szCs w:val="24"/>
                          <w:rtl/>
                        </w:rPr>
                        <w:t>המוגנים</w:t>
                      </w:r>
                      <w:r w:rsidRPr="004577C9">
                        <w:rPr>
                          <w:rFonts w:cs="Tahoma"/>
                          <w:color w:val="0B5294"/>
                          <w:spacing w:val="-4"/>
                          <w:sz w:val="24"/>
                          <w:szCs w:val="24"/>
                          <w:rtl/>
                        </w:rPr>
                        <w:t xml:space="preserve"> </w:t>
                      </w:r>
                      <w:r w:rsidRPr="004577C9">
                        <w:rPr>
                          <w:rFonts w:cs="Tahoma" w:hint="eastAsia"/>
                          <w:color w:val="0B5294"/>
                          <w:spacing w:val="-4"/>
                          <w:sz w:val="24"/>
                          <w:szCs w:val="24"/>
                          <w:rtl/>
                        </w:rPr>
                        <w:t>והציבוריים</w:t>
                      </w:r>
                      <w:r w:rsidRPr="004577C9">
                        <w:rPr>
                          <w:rFonts w:cs="Tahoma"/>
                          <w:color w:val="0B5294"/>
                          <w:spacing w:val="-4"/>
                          <w:sz w:val="24"/>
                          <w:szCs w:val="24"/>
                          <w:rtl/>
                        </w:rPr>
                        <w:t xml:space="preserve"> </w:t>
                      </w:r>
                      <w:r w:rsidRPr="004577C9">
                        <w:rPr>
                          <w:rFonts w:cs="Tahoma" w:hint="eastAsia"/>
                          <w:color w:val="0B5294"/>
                          <w:spacing w:val="-4"/>
                          <w:sz w:val="24"/>
                          <w:szCs w:val="24"/>
                          <w:rtl/>
                        </w:rPr>
                        <w:t>שבתחומיהן</w:t>
                      </w:r>
                      <w:r w:rsidRPr="004577C9">
                        <w:rPr>
                          <w:rFonts w:cs="Tahoma"/>
                          <w:color w:val="0B5294"/>
                          <w:spacing w:val="-4"/>
                          <w:sz w:val="24"/>
                          <w:szCs w:val="24"/>
                          <w:rtl/>
                        </w:rPr>
                        <w:t xml:space="preserve"> .</w:t>
                      </w:r>
                      <w:r w:rsidRPr="004577C9">
                        <w:rPr>
                          <w:rFonts w:cs="Tahoma" w:hint="eastAsia"/>
                          <w:color w:val="0B5294"/>
                          <w:spacing w:val="-4"/>
                          <w:sz w:val="24"/>
                          <w:szCs w:val="24"/>
                          <w:rtl/>
                        </w:rPr>
                        <w:t>לפיכך</w:t>
                      </w:r>
                      <w:r w:rsidRPr="004577C9">
                        <w:rPr>
                          <w:rFonts w:cs="Tahoma"/>
                          <w:color w:val="0B5294"/>
                          <w:spacing w:val="-4"/>
                          <w:sz w:val="24"/>
                          <w:szCs w:val="24"/>
                          <w:rtl/>
                        </w:rPr>
                        <w:t xml:space="preserve"> </w:t>
                      </w:r>
                      <w:r w:rsidRPr="004577C9">
                        <w:rPr>
                          <w:rFonts w:cs="Tahoma" w:hint="eastAsia"/>
                          <w:color w:val="0B5294"/>
                          <w:spacing w:val="-4"/>
                          <w:sz w:val="24"/>
                          <w:szCs w:val="24"/>
                          <w:rtl/>
                        </w:rPr>
                        <w:t>אין</w:t>
                      </w:r>
                      <w:r w:rsidRPr="004577C9">
                        <w:rPr>
                          <w:rFonts w:cs="Tahoma"/>
                          <w:color w:val="0B5294"/>
                          <w:spacing w:val="-4"/>
                          <w:sz w:val="24"/>
                          <w:szCs w:val="24"/>
                          <w:rtl/>
                        </w:rPr>
                        <w:t xml:space="preserve"> </w:t>
                      </w:r>
                      <w:r w:rsidRPr="004577C9">
                        <w:rPr>
                          <w:rFonts w:cs="Tahoma" w:hint="eastAsia"/>
                          <w:color w:val="0B5294"/>
                          <w:spacing w:val="-4"/>
                          <w:sz w:val="24"/>
                          <w:szCs w:val="24"/>
                          <w:rtl/>
                        </w:rPr>
                        <w:t>בידי</w:t>
                      </w:r>
                      <w:r w:rsidRPr="004577C9">
                        <w:rPr>
                          <w:rFonts w:cs="Tahoma"/>
                          <w:color w:val="0B5294"/>
                          <w:spacing w:val="-4"/>
                          <w:sz w:val="24"/>
                          <w:szCs w:val="24"/>
                          <w:rtl/>
                        </w:rPr>
                        <w:t xml:space="preserve"> </w:t>
                      </w:r>
                      <w:r w:rsidRPr="004577C9">
                        <w:rPr>
                          <w:rFonts w:cs="Tahoma" w:hint="eastAsia"/>
                          <w:color w:val="0B5294"/>
                          <w:spacing w:val="-4"/>
                          <w:sz w:val="24"/>
                          <w:szCs w:val="24"/>
                          <w:rtl/>
                        </w:rPr>
                        <w:t>פקע</w:t>
                      </w:r>
                      <w:r w:rsidRPr="004577C9">
                        <w:rPr>
                          <w:rFonts w:cs="Tahoma"/>
                          <w:color w:val="0B5294"/>
                          <w:spacing w:val="-4"/>
                          <w:sz w:val="24"/>
                          <w:szCs w:val="24"/>
                          <w:rtl/>
                        </w:rPr>
                        <w:t>"</w:t>
                      </w:r>
                      <w:r w:rsidRPr="004577C9">
                        <w:rPr>
                          <w:rFonts w:cs="Tahoma" w:hint="eastAsia"/>
                          <w:color w:val="0B5294"/>
                          <w:spacing w:val="-4"/>
                          <w:sz w:val="24"/>
                          <w:szCs w:val="24"/>
                          <w:rtl/>
                        </w:rPr>
                        <w:t>ר</w:t>
                      </w:r>
                      <w:r w:rsidRPr="004577C9">
                        <w:rPr>
                          <w:rFonts w:cs="Tahoma"/>
                          <w:color w:val="0B5294"/>
                          <w:spacing w:val="-4"/>
                          <w:sz w:val="24"/>
                          <w:szCs w:val="24"/>
                          <w:rtl/>
                        </w:rPr>
                        <w:t xml:space="preserve"> </w:t>
                      </w:r>
                      <w:r w:rsidRPr="004577C9">
                        <w:rPr>
                          <w:rFonts w:cs="Tahoma" w:hint="eastAsia"/>
                          <w:color w:val="0B5294"/>
                          <w:spacing w:val="-4"/>
                          <w:sz w:val="24"/>
                          <w:szCs w:val="24"/>
                          <w:rtl/>
                        </w:rPr>
                        <w:t>נתונים</w:t>
                      </w:r>
                      <w:r w:rsidRPr="004577C9">
                        <w:rPr>
                          <w:rFonts w:cs="Tahoma"/>
                          <w:color w:val="0B5294"/>
                          <w:spacing w:val="-4"/>
                          <w:sz w:val="24"/>
                          <w:szCs w:val="24"/>
                          <w:rtl/>
                        </w:rPr>
                        <w:t xml:space="preserve"> </w:t>
                      </w:r>
                      <w:r w:rsidRPr="004577C9">
                        <w:rPr>
                          <w:rFonts w:cs="Tahoma" w:hint="eastAsia"/>
                          <w:color w:val="0B5294"/>
                          <w:spacing w:val="-4"/>
                          <w:sz w:val="24"/>
                          <w:szCs w:val="24"/>
                          <w:rtl/>
                        </w:rPr>
                        <w:t>על</w:t>
                      </w:r>
                      <w:r w:rsidRPr="004577C9">
                        <w:rPr>
                          <w:rFonts w:cs="Tahoma"/>
                          <w:color w:val="0B5294"/>
                          <w:spacing w:val="-4"/>
                          <w:sz w:val="24"/>
                          <w:szCs w:val="24"/>
                          <w:rtl/>
                        </w:rPr>
                        <w:t xml:space="preserve"> </w:t>
                      </w:r>
                      <w:r w:rsidRPr="004577C9">
                        <w:rPr>
                          <w:rFonts w:cs="Tahoma" w:hint="eastAsia"/>
                          <w:color w:val="0B5294"/>
                          <w:spacing w:val="-4"/>
                          <w:sz w:val="24"/>
                          <w:szCs w:val="24"/>
                          <w:rtl/>
                        </w:rPr>
                        <w:t>צורכי</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בהן</w:t>
                      </w:r>
                    </w:p>
                    <w:p w:rsidR="00C51ACB" w:rsidRPr="00373C5D" w:rsidP="004577C9">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731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רק שלוש רשויות מקומיות (</w:t>
      </w:r>
      <w:bookmarkStart w:id="15" w:name="_Hlk513129182"/>
      <w:r w:rsidR="00043B28">
        <w:rPr>
          <w:rFonts w:ascii="Tahoma" w:hAnsi="Tahoma" w:cs="Tahoma" w:hint="cs"/>
          <w:sz w:val="18"/>
          <w:szCs w:val="18"/>
          <w:rtl/>
        </w:rPr>
        <w:t>אל-</w:t>
      </w:r>
      <w:r w:rsidRPr="001873E3">
        <w:rPr>
          <w:rFonts w:ascii="Tahoma" w:hAnsi="Tahoma" w:cs="Tahoma" w:hint="cs"/>
          <w:sz w:val="18"/>
          <w:szCs w:val="18"/>
          <w:rtl/>
        </w:rPr>
        <w:t>ג</w:t>
      </w:r>
      <w:r w:rsidRPr="001873E3">
        <w:rPr>
          <w:rFonts w:ascii="Tahoma" w:hAnsi="Tahoma" w:cs="Tahoma"/>
          <w:sz w:val="18"/>
          <w:szCs w:val="18"/>
          <w:rtl/>
        </w:rPr>
        <w:t>'</w:t>
      </w:r>
      <w:r w:rsidR="00043B28">
        <w:rPr>
          <w:rFonts w:ascii="Tahoma" w:hAnsi="Tahoma" w:cs="Tahoma" w:hint="cs"/>
          <w:sz w:val="18"/>
          <w:szCs w:val="18"/>
          <w:rtl/>
        </w:rPr>
        <w:t>י</w:t>
      </w:r>
      <w:r w:rsidRPr="001873E3">
        <w:rPr>
          <w:rFonts w:ascii="Tahoma" w:hAnsi="Tahoma" w:cs="Tahoma" w:hint="cs"/>
          <w:sz w:val="18"/>
          <w:szCs w:val="18"/>
          <w:rtl/>
        </w:rPr>
        <w:t>ש [גוש חלב], יירכא ופסוטה</w:t>
      </w:r>
      <w:bookmarkEnd w:id="15"/>
      <w:r w:rsidRPr="001873E3">
        <w:rPr>
          <w:rFonts w:ascii="Tahoma" w:hAnsi="Tahoma" w:cs="Tahoma" w:hint="cs"/>
          <w:sz w:val="18"/>
          <w:szCs w:val="18"/>
          <w:rtl/>
        </w:rPr>
        <w:t xml:space="preserve">) מאלה שנבדקו </w:t>
      </w:r>
      <w:r w:rsidR="00814028">
        <w:rPr>
          <w:rFonts w:ascii="Tahoma" w:hAnsi="Tahoma" w:cs="Tahoma"/>
          <w:sz w:val="18"/>
          <w:szCs w:val="18"/>
        </w:rPr>
        <w:br/>
      </w:r>
      <w:r w:rsidRPr="001873E3">
        <w:rPr>
          <w:rFonts w:ascii="Tahoma" w:hAnsi="Tahoma" w:cs="Tahoma" w:hint="cs"/>
          <w:sz w:val="18"/>
          <w:szCs w:val="18"/>
          <w:rtl/>
        </w:rPr>
        <w:t>(כ-21%), הכינו והשלימו תכניות תמי"ר.</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המועצה המקומית מסעדה מסרה במרץ 2018 כי לאחרונה הכינה המועצה תכנית ובה מופו כל המקלטים וחדרי המיגון הציבוריים והפרטיים.</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המועצה המקומית שגב-שלום מסרה במרץ 2018 כי הכינה את השלב הראשון של התכנית וכי קיימת מפה שבה מסומנים כל הבתים שבהם אין ממ"ד.</w:t>
      </w:r>
    </w:p>
    <w:p w:rsidR="00BD36A3" w:rsidRPr="001873E3" w:rsidP="00814028">
      <w:pPr>
        <w:spacing w:after="240" w:line="240" w:lineRule="exact"/>
        <w:ind w:right="2268"/>
        <w:jc w:val="both"/>
        <w:rPr>
          <w:rFonts w:ascii="Tahoma" w:hAnsi="Tahoma" w:cs="Tahoma"/>
          <w:sz w:val="18"/>
          <w:szCs w:val="18"/>
          <w:rtl/>
        </w:rPr>
      </w:pPr>
      <w:r w:rsidRPr="001873E3">
        <w:rPr>
          <w:rFonts w:ascii="Tahoma" w:hAnsi="Tahoma" w:cs="Tahoma" w:hint="cs"/>
          <w:sz w:val="18"/>
          <w:szCs w:val="18"/>
          <w:rtl/>
        </w:rPr>
        <w:t>המועצה המקומית כפר כמא מסרה במרץ 2018 כי העלתה את הנושא של היעדר תכנית תמי"ר בכפר כמא לפני גורמי פקע"ר השונים, אך טרם הכינה תכנית מיגון רשותית.</w:t>
      </w:r>
    </w:p>
    <w:p w:rsidR="00BD36A3" w:rsidRPr="001873E3" w:rsidP="00814028">
      <w:pPr>
        <w:pStyle w:val="RESHET"/>
        <w:rPr>
          <w:rtl/>
        </w:rPr>
      </w:pPr>
      <w:r w:rsidRPr="001873E3">
        <w:rPr>
          <w:rFonts w:hint="cs"/>
          <w:rtl/>
        </w:rPr>
        <w:t>משרד מבקר המדינה מעיר לפקע</w:t>
      </w:r>
      <w:r w:rsidRPr="001873E3">
        <w:rPr>
          <w:rtl/>
        </w:rPr>
        <w:t>"</w:t>
      </w:r>
      <w:r w:rsidRPr="001873E3">
        <w:rPr>
          <w:rFonts w:hint="cs"/>
          <w:rtl/>
        </w:rPr>
        <w:t>ר ולראשי הרשויות המקומיות שטרם מיפו את השטחים המוגנים בתחומיהן או טרם השלימו את תכנית המיגון כי הכנת תכנית מיגון רשותית היא צורך חיוני כדי לאתר את חוסר המיגון של התושבים וכדי להבטיח את אספקת השירותים החיוניים בעת חירום. אשר על כן, על הרשויות המקומיות, בהנחייתו המקצועית של פקע</w:t>
      </w:r>
      <w:r w:rsidRPr="001873E3">
        <w:rPr>
          <w:rtl/>
        </w:rPr>
        <w:t>"</w:t>
      </w:r>
      <w:r w:rsidRPr="001873E3">
        <w:rPr>
          <w:rFonts w:hint="cs"/>
          <w:rtl/>
        </w:rPr>
        <w:t>ר, מוטלת האחריות לתת עדיפות עליונה להכנת התכנית, ויפה שעה אחת קודם.</w:t>
      </w:r>
    </w:p>
    <w:p w:rsidR="00BD36A3" w:rsidRPr="001873E3" w:rsidP="001873E3">
      <w:pPr>
        <w:spacing w:line="240" w:lineRule="exact"/>
        <w:ind w:right="2268"/>
        <w:jc w:val="both"/>
        <w:rPr>
          <w:rFonts w:ascii="Tahoma" w:hAnsi="Tahoma" w:cs="Tahoma"/>
          <w:sz w:val="18"/>
          <w:szCs w:val="18"/>
          <w:rtl/>
        </w:rPr>
      </w:pP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4"/>
        <w:rPr>
          <w:rtl/>
        </w:rPr>
      </w:pPr>
      <w:r w:rsidRPr="00AA21B1">
        <w:rPr>
          <w:rFonts w:hint="cs"/>
          <w:rtl/>
        </w:rPr>
        <w:t>מיפוי פערי המיגון בידי הרשויות המקומיות</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sz w:val="18"/>
          <w:szCs w:val="18"/>
          <w:rtl/>
        </w:rPr>
        <w:t xml:space="preserve">פער </w:t>
      </w:r>
      <w:r w:rsidRPr="001873E3">
        <w:rPr>
          <w:rFonts w:ascii="Tahoma" w:hAnsi="Tahoma" w:cs="Tahoma" w:hint="cs"/>
          <w:sz w:val="18"/>
          <w:szCs w:val="18"/>
          <w:rtl/>
        </w:rPr>
        <w:t>מקלוט ו</w:t>
      </w:r>
      <w:r w:rsidRPr="001873E3">
        <w:rPr>
          <w:rFonts w:ascii="Tahoma" w:hAnsi="Tahoma" w:cs="Tahoma"/>
          <w:sz w:val="18"/>
          <w:szCs w:val="18"/>
          <w:rtl/>
        </w:rPr>
        <w:t xml:space="preserve">מיגון הוא הפער שבין שטחי המיגון הדרושים ובין שטחי המיגון הקיימים בפועל, והוא משקף את ההפרש שבין מספר התושבים שיש להם </w:t>
      </w:r>
      <w:r w:rsidRPr="001873E3">
        <w:rPr>
          <w:rFonts w:ascii="Tahoma" w:hAnsi="Tahoma" w:cs="Tahoma" w:hint="cs"/>
          <w:sz w:val="18"/>
          <w:szCs w:val="18"/>
          <w:rtl/>
        </w:rPr>
        <w:t xml:space="preserve">מרחב מוגן </w:t>
      </w:r>
      <w:r w:rsidRPr="001873E3">
        <w:rPr>
          <w:rFonts w:ascii="Tahoma" w:hAnsi="Tahoma" w:cs="Tahoma"/>
          <w:sz w:val="18"/>
          <w:szCs w:val="18"/>
          <w:rtl/>
        </w:rPr>
        <w:t>(ציבורי, משותף, ממ"ק או ממ"ד) בעת ירי פגזים או טילים ובין מספר התושבים שאין להם פתרון כזה.</w:t>
      </w:r>
    </w:p>
    <w:p w:rsidR="00BD36A3" w:rsidRPr="001873E3" w:rsidP="00CE0232">
      <w:pPr>
        <w:spacing w:line="240" w:lineRule="exact"/>
        <w:ind w:right="2268"/>
        <w:jc w:val="both"/>
        <w:rPr>
          <w:rFonts w:ascii="Tahoma" w:hAnsi="Tahoma" w:cs="Tahoma"/>
          <w:sz w:val="18"/>
          <w:szCs w:val="18"/>
          <w:rtl/>
        </w:rPr>
      </w:pPr>
      <w:r w:rsidRPr="001873E3">
        <w:rPr>
          <w:rFonts w:ascii="Tahoma" w:hAnsi="Tahoma" w:cs="Tahoma" w:hint="cs"/>
          <w:sz w:val="18"/>
          <w:szCs w:val="18"/>
          <w:rtl/>
        </w:rPr>
        <w:t>פקע</w:t>
      </w:r>
      <w:r w:rsidRPr="001873E3">
        <w:rPr>
          <w:rFonts w:ascii="Tahoma" w:hAnsi="Tahoma" w:cs="Tahoma"/>
          <w:sz w:val="18"/>
          <w:szCs w:val="18"/>
          <w:rtl/>
        </w:rPr>
        <w:t>"</w:t>
      </w:r>
      <w:r w:rsidRPr="001873E3">
        <w:rPr>
          <w:rFonts w:ascii="Tahoma" w:hAnsi="Tahoma" w:cs="Tahoma" w:hint="cs"/>
          <w:sz w:val="18"/>
          <w:szCs w:val="18"/>
          <w:rtl/>
        </w:rPr>
        <w:t>ר מסר למשרד מבקר המדינה במרץ 2018 כי 39% מכלל האוכלוסייה בישראל הם בעלי מיגון צמוד (ממ"ד או מקלט פרטי); 35% הם בעלי מיגון לא צמוד (מקלט משותף או ציבורי); וכ-26% (למעלה מ-2 מיליון תושבים) הם ללא מיגון תקני, כלומר ללא מיגון כלל. עוד מסר פקע"ר</w:t>
      </w:r>
      <w:r w:rsidRPr="001873E3">
        <w:rPr>
          <w:rFonts w:ascii="Tahoma" w:hAnsi="Tahoma" w:cs="Tahoma"/>
          <w:sz w:val="18"/>
          <w:szCs w:val="18"/>
          <w:rtl/>
        </w:rPr>
        <w:t xml:space="preserve"> </w:t>
      </w:r>
      <w:r w:rsidRPr="001873E3">
        <w:rPr>
          <w:rFonts w:ascii="Tahoma" w:hAnsi="Tahoma" w:cs="Tahoma" w:hint="cs"/>
          <w:sz w:val="18"/>
          <w:szCs w:val="18"/>
          <w:rtl/>
        </w:rPr>
        <w:t xml:space="preserve">בינואר 2018 כי לכ-46% </w:t>
      </w:r>
      <w:r w:rsidR="00CE0232">
        <w:rPr>
          <w:rFonts w:ascii="Tahoma" w:hAnsi="Tahoma" w:cs="Tahoma" w:hint="cs"/>
          <w:sz w:val="18"/>
          <w:szCs w:val="18"/>
          <w:rtl/>
        </w:rPr>
        <w:t>ב</w:t>
      </w:r>
      <w:r w:rsidRPr="001873E3">
        <w:rPr>
          <w:rFonts w:ascii="Tahoma" w:hAnsi="Tahoma" w:cs="Tahoma" w:hint="cs"/>
          <w:sz w:val="18"/>
          <w:szCs w:val="18"/>
          <w:rtl/>
        </w:rPr>
        <w:t>מגזר הלא יהודי (כ-550,000 תושבים) אין מיגון תקני.</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הבדיקה העלתה כי ברשויות מקומיות שנבדקו, הנתונים שבידי פקע</w:t>
      </w:r>
      <w:r w:rsidRPr="001873E3">
        <w:rPr>
          <w:rFonts w:ascii="Tahoma" w:hAnsi="Tahoma" w:cs="Tahoma"/>
          <w:sz w:val="18"/>
          <w:szCs w:val="18"/>
          <w:rtl/>
        </w:rPr>
        <w:t>"</w:t>
      </w:r>
      <w:r w:rsidRPr="001873E3">
        <w:rPr>
          <w:rFonts w:ascii="Tahoma" w:hAnsi="Tahoma" w:cs="Tahoma" w:hint="cs"/>
          <w:sz w:val="18"/>
          <w:szCs w:val="18"/>
          <w:rtl/>
        </w:rPr>
        <w:t>ר אינם זהים לנתונים שבידי הרשות המקומית. לדוגמה: לפי נתוני המועצה המקומית אבו סנאן לכ-52% מתושבים אין מיגון, בעוד שלפי הנתונים שפקע</w:t>
      </w:r>
      <w:r w:rsidRPr="001873E3">
        <w:rPr>
          <w:rFonts w:ascii="Tahoma" w:hAnsi="Tahoma" w:cs="Tahoma"/>
          <w:sz w:val="18"/>
          <w:szCs w:val="18"/>
          <w:rtl/>
        </w:rPr>
        <w:t>"</w:t>
      </w:r>
      <w:r w:rsidRPr="001873E3">
        <w:rPr>
          <w:rFonts w:ascii="Tahoma" w:hAnsi="Tahoma" w:cs="Tahoma" w:hint="cs"/>
          <w:sz w:val="18"/>
          <w:szCs w:val="18"/>
          <w:rtl/>
        </w:rPr>
        <w:t>ר המציא למשרד מבקר המדינה רק לפחות מ-7% מתושבי אבו סנאן אין מיגון.</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פקע"ר מסרו כי הנתונים שבידם מתעדכנים "אחת לתקופה" בעת קבלת נתונים מהרשות המקומית.</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sz w:val="18"/>
          <w:szCs w:val="18"/>
          <w:rtl/>
        </w:rPr>
        <w:t xml:space="preserve">בדצמבר 2002 ובפברואר 2004 גובשו מכלול הנורמות וכן ההסכמות שבין מל"ח (משק לשעת חירום), </w:t>
      </w:r>
      <w:r w:rsidRPr="001873E3">
        <w:rPr>
          <w:rFonts w:ascii="Tahoma" w:hAnsi="Tahoma" w:cs="Tahoma" w:hint="cs"/>
          <w:sz w:val="18"/>
          <w:szCs w:val="18"/>
          <w:rtl/>
        </w:rPr>
        <w:t>פקע"ר</w:t>
      </w:r>
      <w:r w:rsidRPr="001873E3">
        <w:rPr>
          <w:rFonts w:ascii="Tahoma" w:hAnsi="Tahoma" w:cs="Tahoma"/>
          <w:sz w:val="18"/>
          <w:szCs w:val="18"/>
          <w:rtl/>
        </w:rPr>
        <w:t>, משרד הפנים ומרכז השלטון המקומי לכדי שני תיקי אב - האחד להפעלת העיריות בחירום, והשני להפעלת הרשויות המקומיות בחירום (להלן - תיקי אב לשעת חירום)</w:t>
      </w:r>
      <w:r w:rsidRPr="001873E3">
        <w:rPr>
          <w:rFonts w:ascii="Tahoma" w:hAnsi="Tahoma" w:cs="Tahoma" w:hint="cs"/>
          <w:sz w:val="18"/>
          <w:szCs w:val="18"/>
          <w:rtl/>
        </w:rPr>
        <w:t>.</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בתיקי האב לשעת חירום נכתב כי לכל רשות מקומית צריך שיהיו נתונים בדבר מקלטים ציבוריים ושטחים של מרחבים מוגנים, מקלטים פרטיים ומרחבים מוגנים במוסדות ציבור, וכן נתונים על פערי המיגון הקיימים. כמו כן, על כל רשות מקומית להכין תכנית לחלוקת האוכלוסייה למקלטים ציבוריים לפי פערי המקלוט. בבדיקה</w:t>
      </w:r>
      <w:r w:rsidRPr="001873E3">
        <w:rPr>
          <w:rFonts w:ascii="Tahoma" w:hAnsi="Tahoma" w:cs="Tahoma"/>
          <w:sz w:val="18"/>
          <w:szCs w:val="18"/>
          <w:rtl/>
        </w:rPr>
        <w:t xml:space="preserve"> </w:t>
      </w:r>
      <w:r w:rsidRPr="001873E3">
        <w:rPr>
          <w:rFonts w:ascii="Tahoma" w:hAnsi="Tahoma" w:cs="Tahoma" w:hint="cs"/>
          <w:sz w:val="18"/>
          <w:szCs w:val="18"/>
          <w:rtl/>
        </w:rPr>
        <w:t>עלו הליקויים</w:t>
      </w:r>
      <w:r w:rsidRPr="001873E3">
        <w:rPr>
          <w:rFonts w:ascii="Tahoma" w:hAnsi="Tahoma" w:cs="Tahoma"/>
          <w:sz w:val="18"/>
          <w:szCs w:val="18"/>
          <w:rtl/>
        </w:rPr>
        <w:t xml:space="preserve"> </w:t>
      </w:r>
      <w:r w:rsidRPr="001873E3">
        <w:rPr>
          <w:rFonts w:ascii="Tahoma" w:hAnsi="Tahoma" w:cs="Tahoma" w:hint="cs"/>
          <w:sz w:val="18"/>
          <w:szCs w:val="18"/>
          <w:rtl/>
        </w:rPr>
        <w:t>האלה</w:t>
      </w:r>
      <w:r w:rsidRPr="001873E3">
        <w:rPr>
          <w:rFonts w:ascii="Tahoma" w:hAnsi="Tahoma" w:cs="Tahoma"/>
          <w:sz w:val="18"/>
          <w:szCs w:val="18"/>
          <w:rtl/>
        </w:rPr>
        <w:t>:</w:t>
      </w:r>
    </w:p>
    <w:p w:rsidR="00BD36A3" w:rsidRPr="001873E3" w:rsidP="001873E3">
      <w:pPr>
        <w:numPr>
          <w:ilvl w:val="0"/>
          <w:numId w:val="6"/>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ל-11 רשויות מבין 71 הרשויות שמופו אין אפילו המידע הבסיסי כמה תושבים חסרי מיגון בתחומן. </w:t>
      </w:r>
    </w:p>
    <w:p w:rsidR="00BD36A3" w:rsidRPr="001873E3" w:rsidP="001873E3">
      <w:pPr>
        <w:numPr>
          <w:ilvl w:val="0"/>
          <w:numId w:val="6"/>
        </w:numPr>
        <w:spacing w:line="240" w:lineRule="exact"/>
        <w:ind w:right="2268"/>
        <w:jc w:val="both"/>
        <w:rPr>
          <w:rFonts w:ascii="Tahoma" w:hAnsi="Tahoma" w:cs="Tahoma"/>
          <w:sz w:val="18"/>
          <w:szCs w:val="18"/>
        </w:rPr>
      </w:pPr>
      <w:r w:rsidRPr="001873E3">
        <w:rPr>
          <w:rFonts w:ascii="Tahoma" w:hAnsi="Tahoma" w:cs="Tahoma" w:hint="cs"/>
          <w:sz w:val="18"/>
          <w:szCs w:val="18"/>
          <w:rtl/>
        </w:rPr>
        <w:t>מהרשויות</w:t>
      </w:r>
      <w:r w:rsidRPr="001873E3">
        <w:rPr>
          <w:rFonts w:ascii="Tahoma" w:hAnsi="Tahoma" w:cs="Tahoma"/>
          <w:sz w:val="18"/>
          <w:szCs w:val="18"/>
          <w:rtl/>
        </w:rPr>
        <w:t xml:space="preserve"> </w:t>
      </w:r>
      <w:r w:rsidRPr="001873E3">
        <w:rPr>
          <w:rFonts w:ascii="Tahoma" w:hAnsi="Tahoma" w:cs="Tahoma" w:hint="cs"/>
          <w:sz w:val="18"/>
          <w:szCs w:val="18"/>
          <w:rtl/>
        </w:rPr>
        <w:t>שמופו</w:t>
      </w:r>
      <w:r w:rsidRPr="001873E3">
        <w:rPr>
          <w:rFonts w:ascii="Tahoma" w:hAnsi="Tahoma" w:cs="Tahoma"/>
          <w:sz w:val="18"/>
          <w:szCs w:val="18"/>
          <w:rtl/>
        </w:rPr>
        <w:t>,</w:t>
      </w:r>
      <w:r w:rsidRPr="001873E3">
        <w:rPr>
          <w:rFonts w:ascii="Tahoma" w:hAnsi="Tahoma" w:cs="Tahoma" w:hint="cs"/>
          <w:sz w:val="18"/>
          <w:szCs w:val="18"/>
          <w:rtl/>
        </w:rPr>
        <w:t xml:space="preserve"> רק מועצה מקומית זרזיר מסרה למשרד מבקר המדינה כי יש לה מיגון לכל התושבים בתחומה. מנגד, שבע רשויות מקומיות (</w:t>
      </w:r>
      <w:bookmarkStart w:id="16" w:name="_Hlk513130340"/>
      <w:r w:rsidRPr="001873E3">
        <w:rPr>
          <w:rFonts w:ascii="Tahoma" w:hAnsi="Tahoma" w:cs="Tahoma" w:hint="cs"/>
          <w:sz w:val="18"/>
          <w:szCs w:val="18"/>
          <w:rtl/>
        </w:rPr>
        <w:t>אום אל-פחם, אל-קסום, בוסתאן אל-מרג', מג'ד אל-כרום, נווה מדבר, נצרת, עספייא</w:t>
      </w:r>
      <w:bookmarkEnd w:id="16"/>
      <w:r w:rsidRPr="001873E3">
        <w:rPr>
          <w:rFonts w:ascii="Tahoma" w:hAnsi="Tahoma" w:cs="Tahoma" w:hint="cs"/>
          <w:sz w:val="18"/>
          <w:szCs w:val="18"/>
          <w:rtl/>
        </w:rPr>
        <w:t>) מסרו כי כל התושבים בתחומיהן או רובם המוחלט חסרי</w:t>
      </w:r>
      <w:r w:rsidRPr="001873E3">
        <w:rPr>
          <w:rFonts w:ascii="Tahoma" w:hAnsi="Tahoma" w:cs="Tahoma"/>
          <w:sz w:val="18"/>
          <w:szCs w:val="18"/>
          <w:rtl/>
        </w:rPr>
        <w:t xml:space="preserve"> </w:t>
      </w:r>
      <w:r w:rsidRPr="001873E3">
        <w:rPr>
          <w:rFonts w:ascii="Tahoma" w:hAnsi="Tahoma" w:cs="Tahoma" w:hint="cs"/>
          <w:sz w:val="18"/>
          <w:szCs w:val="18"/>
          <w:rtl/>
        </w:rPr>
        <w:t>מיגון</w:t>
      </w:r>
      <w:r w:rsidRPr="001873E3">
        <w:rPr>
          <w:rFonts w:ascii="Tahoma" w:hAnsi="Tahoma" w:cs="Tahoma"/>
          <w:sz w:val="18"/>
          <w:szCs w:val="18"/>
          <w:rtl/>
        </w:rPr>
        <w:t xml:space="preserve"> </w:t>
      </w:r>
      <w:r w:rsidRPr="001873E3">
        <w:rPr>
          <w:rFonts w:ascii="Tahoma" w:hAnsi="Tahoma" w:cs="Tahoma" w:hint="cs"/>
          <w:sz w:val="18"/>
          <w:szCs w:val="18"/>
          <w:rtl/>
        </w:rPr>
        <w:t>בשעת</w:t>
      </w:r>
      <w:r w:rsidRPr="001873E3">
        <w:rPr>
          <w:rFonts w:ascii="Tahoma" w:hAnsi="Tahoma" w:cs="Tahoma"/>
          <w:sz w:val="18"/>
          <w:szCs w:val="18"/>
          <w:rtl/>
        </w:rPr>
        <w:t xml:space="preserve"> </w:t>
      </w:r>
      <w:r w:rsidRPr="001873E3">
        <w:rPr>
          <w:rFonts w:ascii="Tahoma" w:hAnsi="Tahoma" w:cs="Tahoma" w:hint="cs"/>
          <w:sz w:val="18"/>
          <w:szCs w:val="18"/>
          <w:rtl/>
        </w:rPr>
        <w:t>חירום. כך, לדוגמה, באום אל-פחם אין לכ-50,000 תושבים מענה בתחום המקלוט ובנצרת למעלה מ-73,000 תושבים חסרי מיגון בשעת חירום</w:t>
      </w:r>
      <w:r>
        <w:rPr>
          <w:rFonts w:ascii="Tahoma" w:hAnsi="Tahoma" w:cs="Tahoma"/>
          <w:sz w:val="18"/>
          <w:szCs w:val="18"/>
          <w:vertAlign w:val="superscript"/>
          <w:rtl/>
        </w:rPr>
        <w:footnoteReference w:id="19"/>
      </w:r>
      <w:r w:rsidRPr="001873E3">
        <w:rPr>
          <w:rFonts w:ascii="Tahoma" w:hAnsi="Tahoma" w:cs="Tahoma" w:hint="cs"/>
          <w:sz w:val="18"/>
          <w:szCs w:val="18"/>
          <w:rtl/>
        </w:rPr>
        <w:t>.</w:t>
      </w:r>
    </w:p>
    <w:p w:rsidR="00BD36A3" w:rsidRPr="001873E3" w:rsidP="006100EC">
      <w:pPr>
        <w:numPr>
          <w:ilvl w:val="0"/>
          <w:numId w:val="6"/>
        </w:numPr>
        <w:spacing w:line="240" w:lineRule="exact"/>
        <w:ind w:right="2268"/>
        <w:jc w:val="both"/>
        <w:rPr>
          <w:rFonts w:ascii="Tahoma" w:hAnsi="Tahoma" w:cs="Tahoma"/>
          <w:sz w:val="18"/>
          <w:szCs w:val="18"/>
        </w:rPr>
      </w:pPr>
      <w:r w:rsidRPr="001873E3">
        <w:rPr>
          <w:rFonts w:ascii="Tahoma" w:hAnsi="Tahoma" w:cs="Tahoma" w:hint="cs"/>
          <w:sz w:val="18"/>
          <w:szCs w:val="18"/>
          <w:rtl/>
        </w:rPr>
        <w:t>בסה"כ ב-59 רשויות מקומיות שמופו ולהן מידע על פערי מיגון הקיימים בתחומיהן, מתגוררים נכון לסוף שנת 2016 כ-859</w:t>
      </w:r>
      <w:r w:rsidR="006100EC">
        <w:rPr>
          <w:rFonts w:ascii="Tahoma" w:hAnsi="Tahoma" w:cs="Tahoma" w:hint="cs"/>
          <w:sz w:val="18"/>
          <w:szCs w:val="18"/>
          <w:rtl/>
        </w:rPr>
        <w:t>,000</w:t>
      </w:r>
      <w:r w:rsidRPr="001873E3">
        <w:rPr>
          <w:rFonts w:ascii="Tahoma" w:hAnsi="Tahoma" w:cs="Tahoma" w:hint="cs"/>
          <w:sz w:val="18"/>
          <w:szCs w:val="18"/>
          <w:rtl/>
        </w:rPr>
        <w:t xml:space="preserve"> תושבים, </w:t>
      </w:r>
      <w:r w:rsidR="00C51ACB">
        <w:rPr>
          <w:rFonts w:ascii="Tahoma" w:hAnsi="Tahoma" w:cs="Tahoma"/>
          <w:sz w:val="18"/>
          <w:szCs w:val="18"/>
        </w:rPr>
        <w:br/>
      </w:r>
      <w:r w:rsidRPr="001873E3">
        <w:rPr>
          <w:rFonts w:ascii="Tahoma" w:hAnsi="Tahoma" w:cs="Tahoma" w:hint="cs"/>
          <w:sz w:val="18"/>
          <w:szCs w:val="18"/>
          <w:rtl/>
        </w:rPr>
        <w:t>ולכ-420</w:t>
      </w:r>
      <w:r w:rsidR="006100EC">
        <w:rPr>
          <w:rFonts w:ascii="Tahoma" w:hAnsi="Tahoma" w:cs="Tahoma" w:hint="cs"/>
          <w:sz w:val="18"/>
          <w:szCs w:val="18"/>
          <w:rtl/>
        </w:rPr>
        <w:t>,000</w:t>
      </w:r>
      <w:r w:rsidRPr="001873E3">
        <w:rPr>
          <w:rFonts w:ascii="Tahoma" w:hAnsi="Tahoma" w:cs="Tahoma" w:hint="cs"/>
          <w:sz w:val="18"/>
          <w:szCs w:val="18"/>
          <w:rtl/>
        </w:rPr>
        <w:t xml:space="preserve"> מהם (כ-49%) אין מיגון.</w:t>
      </w:r>
    </w:p>
    <w:p w:rsidR="00814028" w:rsidRPr="00D43E82" w:rsidP="0081402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BD36A3" w:rsidRPr="001873E3" w:rsidP="00814028">
      <w:pPr>
        <w:pStyle w:val="RESHET"/>
        <w:rPr>
          <w:rtl/>
        </w:rPr>
      </w:pPr>
      <w:r w:rsidRPr="001873E3">
        <w:rPr>
          <w:rFonts w:hint="cs"/>
          <w:rtl/>
        </w:rPr>
        <w:t>מהמתואר</w:t>
      </w:r>
      <w:r w:rsidRPr="001873E3">
        <w:rPr>
          <w:rtl/>
        </w:rPr>
        <w:t xml:space="preserve"> לעיל עולה תמונה עגומה מאוד </w:t>
      </w:r>
      <w:r w:rsidRPr="001873E3">
        <w:rPr>
          <w:rFonts w:hint="cs"/>
          <w:rtl/>
        </w:rPr>
        <w:t>של</w:t>
      </w:r>
      <w:r w:rsidRPr="001873E3">
        <w:rPr>
          <w:rtl/>
        </w:rPr>
        <w:t xml:space="preserve"> </w:t>
      </w:r>
      <w:r w:rsidRPr="001873E3">
        <w:rPr>
          <w:rFonts w:hint="cs"/>
          <w:rtl/>
        </w:rPr>
        <w:t>פערי</w:t>
      </w:r>
      <w:r w:rsidRPr="001873E3">
        <w:rPr>
          <w:rtl/>
        </w:rPr>
        <w:t xml:space="preserve"> </w:t>
      </w:r>
      <w:r w:rsidRPr="001873E3">
        <w:rPr>
          <w:rFonts w:hint="cs"/>
          <w:rtl/>
        </w:rPr>
        <w:t>המיגון</w:t>
      </w:r>
      <w:r w:rsidRPr="001873E3">
        <w:rPr>
          <w:rtl/>
        </w:rPr>
        <w:t xml:space="preserve"> </w:t>
      </w:r>
      <w:r w:rsidRPr="001873E3">
        <w:rPr>
          <w:rFonts w:hint="cs"/>
          <w:rtl/>
        </w:rPr>
        <w:t>ברשויות</w:t>
      </w:r>
      <w:r w:rsidRPr="001873E3">
        <w:rPr>
          <w:rtl/>
        </w:rPr>
        <w:t xml:space="preserve"> </w:t>
      </w:r>
      <w:r w:rsidRPr="001873E3">
        <w:rPr>
          <w:rFonts w:hint="cs"/>
          <w:rtl/>
        </w:rPr>
        <w:t>המקומיות</w:t>
      </w:r>
      <w:r w:rsidRPr="001873E3">
        <w:rPr>
          <w:rtl/>
        </w:rPr>
        <w:t xml:space="preserve">, בצפון ובדרום כאחד. למאות אלפי תושבים במגזר הלא </w:t>
      </w:r>
      <w:r w:rsidRPr="001873E3">
        <w:rPr>
          <w:rFonts w:hint="cs"/>
          <w:rtl/>
        </w:rPr>
        <w:t>יהודי</w:t>
      </w:r>
      <w:r w:rsidRPr="001873E3">
        <w:rPr>
          <w:rtl/>
        </w:rPr>
        <w:t xml:space="preserve"> </w:t>
      </w:r>
      <w:r w:rsidRPr="001873E3">
        <w:rPr>
          <w:rFonts w:hint="cs"/>
          <w:rtl/>
        </w:rPr>
        <w:t>אין</w:t>
      </w:r>
      <w:r w:rsidRPr="001873E3">
        <w:rPr>
          <w:rtl/>
        </w:rPr>
        <w:t xml:space="preserve"> </w:t>
      </w:r>
      <w:r w:rsidRPr="001873E3">
        <w:rPr>
          <w:rFonts w:hint="cs"/>
          <w:rtl/>
        </w:rPr>
        <w:t>מיגון מתאים</w:t>
      </w:r>
      <w:r w:rsidRPr="001873E3">
        <w:rPr>
          <w:rtl/>
        </w:rPr>
        <w:t xml:space="preserve"> </w:t>
      </w:r>
      <w:r w:rsidRPr="001873E3">
        <w:rPr>
          <w:rFonts w:hint="cs"/>
          <w:rtl/>
        </w:rPr>
        <w:t>לשעת</w:t>
      </w:r>
      <w:r w:rsidRPr="001873E3">
        <w:rPr>
          <w:rtl/>
        </w:rPr>
        <w:t xml:space="preserve"> </w:t>
      </w:r>
      <w:r w:rsidRPr="001873E3">
        <w:rPr>
          <w:rFonts w:hint="cs"/>
          <w:rtl/>
        </w:rPr>
        <w:t>חירום</w:t>
      </w:r>
      <w:r w:rsidRPr="001873E3">
        <w:rPr>
          <w:rtl/>
        </w:rPr>
        <w:t>.</w:t>
      </w:r>
    </w:p>
    <w:p w:rsidR="00BD36A3" w:rsidRPr="001873E3" w:rsidP="00814028">
      <w:pPr>
        <w:pStyle w:val="RESHET"/>
        <w:rPr>
          <w:rtl/>
        </w:rPr>
      </w:pPr>
      <w:r w:rsidRPr="001873E3">
        <w:rPr>
          <w:rFonts w:hint="cs"/>
          <w:rtl/>
        </w:rPr>
        <w:t xml:space="preserve">משרד מבקר המדינה מעיר לרשויות המקומיות שמופו כי ראשית עליהן לפעול לפי הנחיות תיק האב ולבנות מסד נתונים אשר יפרט את המרחבים המוגנים בתחומי שיפוטה וכן את פערי המיגון הקיימים כך שיוכלו לתכנן את חלוקת האוכלוסייה למקלטים ציבוריים ופרטיים בשעת חירום. שנית, בשל פערי המקלוט הגדולים ברשויות המקומיות האלה, מוטל עליהן לערוך סקר מקיף ומפורט, לפי </w:t>
      </w:r>
      <w:r w:rsidRPr="001873E3">
        <w:rPr>
          <w:rtl/>
        </w:rPr>
        <w:t xml:space="preserve">הנחיות </w:t>
      </w:r>
      <w:r w:rsidRPr="001873E3">
        <w:rPr>
          <w:rFonts w:hint="cs"/>
          <w:rtl/>
        </w:rPr>
        <w:t>פקע</w:t>
      </w:r>
      <w:r w:rsidRPr="001873E3">
        <w:rPr>
          <w:rtl/>
        </w:rPr>
        <w:t>"</w:t>
      </w:r>
      <w:r w:rsidRPr="001873E3">
        <w:rPr>
          <w:rFonts w:hint="cs"/>
          <w:rtl/>
        </w:rPr>
        <w:t>ר והדרכתו. את תוצאותיו יש להביא לדיון לפני ראשי השלטון המרכזי (קרי משרדי הביטחון, הפנים, האוצר והחינוך, פקע"ר ורח"ל) והמקומי (ראשי הרשויות המקומיות) כדי שיוכלו להחליט אילו צעדים יש לנקוט כדי לסגור את הפערים האלה. צעדים אלה כוללים הקצאת משאבים לפי תכניות רב-שנתיות למציאת פתרונות מקלוט ומיגון וקביעת מרחבי מיגון בתחומי הרשויות האלה וכן לשיפור מצבם הפיזי והלוגיסטי של המקלטים הקיימים.</w:t>
      </w:r>
    </w:p>
    <w:p w:rsidR="00BD36A3" w:rsidRPr="001873E3" w:rsidP="001873E3">
      <w:pPr>
        <w:spacing w:line="240" w:lineRule="exact"/>
        <w:ind w:right="2268"/>
        <w:jc w:val="both"/>
        <w:rPr>
          <w:rFonts w:ascii="Tahoma" w:hAnsi="Tahoma" w:cs="Tahoma"/>
          <w:sz w:val="18"/>
          <w:szCs w:val="18"/>
          <w:rtl/>
        </w:rPr>
      </w:pP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4"/>
        <w:rPr>
          <w:rtl/>
        </w:rPr>
      </w:pPr>
      <w:r w:rsidRPr="00AA21B1">
        <w:rPr>
          <w:rFonts w:hint="cs"/>
          <w:rtl/>
        </w:rPr>
        <w:t xml:space="preserve">תכניות ממלכתיות לצמצום פערי המיגון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בספטמבר 2014 החליטה ממשלת ישראל</w:t>
      </w:r>
      <w:r>
        <w:rPr>
          <w:rFonts w:ascii="Tahoma" w:hAnsi="Tahoma" w:cs="Tahoma"/>
          <w:sz w:val="18"/>
          <w:szCs w:val="18"/>
          <w:vertAlign w:val="superscript"/>
          <w:rtl/>
        </w:rPr>
        <w:footnoteReference w:id="20"/>
      </w:r>
      <w:r w:rsidRPr="001873E3">
        <w:rPr>
          <w:rFonts w:ascii="Tahoma" w:hAnsi="Tahoma" w:cs="Tahoma" w:hint="cs"/>
          <w:sz w:val="18"/>
          <w:szCs w:val="18"/>
          <w:rtl/>
        </w:rPr>
        <w:t xml:space="preserve"> "להטיל על מנכ"ל משרד השיכון וראש רשות החירום הלאומית (להלן - רח"ל), בתיאום עם החשבת הכללית והממונה על התקציבים במשרד האוצר, נציג היועץ המשפטי לממשלה ומנהלת מינהל התכנון במשרד הפנים [להלן - הוועדה], לגבש בתוך 120 יום [דהיינו</w:t>
      </w:r>
      <w:r w:rsidRPr="001873E3">
        <w:rPr>
          <w:rFonts w:ascii="Tahoma" w:hAnsi="Tahoma" w:cs="Tahoma"/>
          <w:sz w:val="18"/>
          <w:szCs w:val="18"/>
          <w:rtl/>
        </w:rPr>
        <w:t xml:space="preserve"> </w:t>
      </w:r>
      <w:r w:rsidRPr="001873E3">
        <w:rPr>
          <w:rFonts w:ascii="Tahoma" w:hAnsi="Tahoma" w:cs="Tahoma" w:hint="cs"/>
          <w:sz w:val="18"/>
          <w:szCs w:val="18"/>
          <w:rtl/>
        </w:rPr>
        <w:t>ינואר 2015] תכנית להסרת חסמים ולקיצור הליכים במטרה להקל על בניית ממ"דים ופתרונות מיגון אחרים בבתי מגורים, בכלל זה תוך התייחסות לתחומי האשראי, התכנון והרישוי. החלטה זו תחול על כל הארץ".</w:t>
      </w:r>
    </w:p>
    <w:p w:rsidR="00BD36A3" w:rsidRPr="00043B28" w:rsidP="001873E3">
      <w:pPr>
        <w:spacing w:line="240" w:lineRule="exact"/>
        <w:ind w:right="2268"/>
        <w:jc w:val="both"/>
        <w:rPr>
          <w:rFonts w:ascii="Tahoma" w:hAnsi="Tahoma" w:cs="Tahoma"/>
          <w:spacing w:val="-4"/>
          <w:sz w:val="18"/>
          <w:szCs w:val="18"/>
          <w:rtl/>
        </w:rPr>
      </w:pPr>
      <w:r w:rsidRPr="00043B28">
        <w:rPr>
          <w:rFonts w:ascii="Tahoma" w:hAnsi="Tahoma" w:cs="Tahoma" w:hint="cs"/>
          <w:spacing w:val="-4"/>
          <w:sz w:val="18"/>
          <w:szCs w:val="18"/>
          <w:rtl/>
        </w:rPr>
        <w:t>עבודת הצוות נעצרה בדצמבר 2014 בעקבות פיזור הכנסת ה-19 וההחלטה על הבחירות לכנסת ה-20. בפברואר 2016 אישרה הממשלה</w:t>
      </w:r>
      <w:r>
        <w:rPr>
          <w:rFonts w:ascii="Tahoma" w:hAnsi="Tahoma" w:cs="Tahoma"/>
          <w:spacing w:val="-4"/>
          <w:sz w:val="18"/>
          <w:szCs w:val="18"/>
          <w:vertAlign w:val="superscript"/>
          <w:rtl/>
        </w:rPr>
        <w:footnoteReference w:id="21"/>
      </w:r>
      <w:r w:rsidRPr="00043B28">
        <w:rPr>
          <w:rFonts w:ascii="Tahoma" w:hAnsi="Tahoma" w:cs="Tahoma" w:hint="cs"/>
          <w:spacing w:val="-4"/>
          <w:sz w:val="18"/>
          <w:szCs w:val="18"/>
          <w:rtl/>
        </w:rPr>
        <w:t xml:space="preserve"> למנכ"ל משרד הבינוי והשיכון לדחות את מועד גיבוש התכנית עד לתחילת אפריל 2016.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בעזרת פקע"ר גובשו במהלך שנת 2016 הקווים המנחים לתכנית מיגון העורף במטרה לקדם את תהליכי ההתמגנות הן ביצירת תמריצים לשיפור המיגון באמצעות סיוע מינהלי (הפחתת רגולציה) ובסיוע כספי מקיף (באמצעות קבלת אשראי ופטור ממסים) לכלל הרשויות והן באמצעות סיוע כספי ישיר, </w:t>
      </w:r>
      <w:r w:rsidRPr="001873E3">
        <w:rPr>
          <w:rFonts w:ascii="Tahoma" w:hAnsi="Tahoma" w:cs="Tahoma"/>
          <w:sz w:val="18"/>
          <w:szCs w:val="18"/>
          <w:rtl/>
        </w:rPr>
        <w:t>הנקבע על פי תעדוף של יישובים באזורי איום גבוה</w:t>
      </w:r>
      <w:r w:rsidRPr="001873E3">
        <w:rPr>
          <w:rFonts w:ascii="Tahoma" w:hAnsi="Tahoma" w:cs="Tahoma" w:hint="cs"/>
          <w:sz w:val="18"/>
          <w:szCs w:val="18"/>
          <w:rtl/>
        </w:rPr>
        <w:t xml:space="preserve"> </w:t>
      </w:r>
      <w:r w:rsidRPr="001873E3">
        <w:rPr>
          <w:rFonts w:ascii="Tahoma" w:hAnsi="Tahoma" w:cs="Tahoma" w:hint="cs"/>
          <w:sz w:val="18"/>
          <w:szCs w:val="18"/>
          <w:rtl/>
        </w:rPr>
        <w:t>(עד 20 ק"מ מהגבול)</w:t>
      </w:r>
      <w:r w:rsidRPr="001873E3">
        <w:rPr>
          <w:rFonts w:ascii="Tahoma" w:hAnsi="Tahoma" w:cs="Tahoma"/>
          <w:sz w:val="18"/>
          <w:szCs w:val="18"/>
          <w:vertAlign w:val="superscript"/>
          <w:rtl/>
        </w:rPr>
        <w:t xml:space="preserve"> </w:t>
      </w:r>
      <w:r>
        <w:rPr>
          <w:rFonts w:ascii="Tahoma" w:hAnsi="Tahoma" w:cs="Tahoma"/>
          <w:sz w:val="18"/>
          <w:szCs w:val="18"/>
          <w:vertAlign w:val="superscript"/>
          <w:rtl/>
        </w:rPr>
        <w:footnoteReference w:id="22"/>
      </w:r>
      <w:r w:rsidRPr="001873E3">
        <w:rPr>
          <w:rFonts w:ascii="Tahoma" w:hAnsi="Tahoma" w:cs="Tahoma" w:hint="cs"/>
          <w:sz w:val="18"/>
          <w:szCs w:val="18"/>
          <w:rtl/>
        </w:rPr>
        <w:t>.</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לאחר גיבוש הקווים המנחים העריך פקע"ר את מספרם של פערי המיגון ואת גודל הסיוע הממשלתי הנדרש. כך, לדוגמה, סיכום הנתונים שאסף פקע"ר הצביע על פערי מיגון גדולים יחסית ביישובים הערביים באזורי האיום: בעוד שבקרב האוכלוסייה היהודית קרוב ל-100% מהאוכלוסייה ביישובים הנמצאים עד 9 ק"מ מהגבול ממוגנת, בקרב האוכלוסייה הערבית בטווח זה מעל ל-50% חסרי מיגון. במרחק 9 עד 20 ק"מ מהגבול לכ-30% מהאוכלוסייה היהודית </w:t>
      </w:r>
      <w:r w:rsidR="00761856">
        <w:rPr>
          <w:rFonts w:ascii="Tahoma" w:hAnsi="Tahoma" w:cs="Tahoma"/>
          <w:sz w:val="18"/>
          <w:szCs w:val="18"/>
        </w:rPr>
        <w:br/>
      </w:r>
      <w:r w:rsidRPr="001873E3">
        <w:rPr>
          <w:rFonts w:ascii="Tahoma" w:hAnsi="Tahoma" w:cs="Tahoma" w:hint="cs"/>
          <w:sz w:val="18"/>
          <w:szCs w:val="18"/>
          <w:rtl/>
        </w:rPr>
        <w:t>ולכ-65% מהאוכלוסייה הערבית אין מיגון.</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פקע"ר העריך כי היקף החיוב הנדרש באזורי האיום לשם מימוש התכנית בשלב ראשון, שבו יינתנו מענקים לאוכלוסיות ללא מיגון כלל וכן לאוכלוסיות מיוחדות, יסתכם בכ-1.6 מיליארד שקל. בשלב שני, שבו יינתנו מענקים לבעלי מיגון משותף, יהיה צורך בכ-0.36 מיליארד ש"ח. סך כול עלות מימוש התכנית הוערכה בכ-1.96 מיליארד ש"ח.</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בטבלה שלהלן מפורטים </w:t>
      </w:r>
      <w:r w:rsidRPr="001873E3">
        <w:rPr>
          <w:rFonts w:ascii="Tahoma" w:hAnsi="Tahoma" w:cs="Tahoma"/>
          <w:sz w:val="18"/>
          <w:szCs w:val="18"/>
          <w:rtl/>
        </w:rPr>
        <w:t xml:space="preserve">הקווים המנחים לתכנית מיגון העורף </w:t>
      </w:r>
      <w:r w:rsidRPr="001873E3">
        <w:rPr>
          <w:rFonts w:ascii="Tahoma" w:hAnsi="Tahoma" w:cs="Tahoma" w:hint="cs"/>
          <w:sz w:val="18"/>
          <w:szCs w:val="18"/>
          <w:rtl/>
        </w:rPr>
        <w:t>שהציע פקע"ר כדי לקדם</w:t>
      </w:r>
      <w:r w:rsidRPr="001873E3">
        <w:rPr>
          <w:rFonts w:ascii="Tahoma" w:hAnsi="Tahoma" w:cs="Tahoma"/>
          <w:sz w:val="18"/>
          <w:szCs w:val="18"/>
          <w:rtl/>
        </w:rPr>
        <w:t xml:space="preserve"> את תהליכי ההתמגנות</w:t>
      </w:r>
      <w:r w:rsidRPr="001873E3">
        <w:rPr>
          <w:rFonts w:ascii="Tahoma" w:hAnsi="Tahoma" w:cs="Tahoma" w:hint="cs"/>
          <w:sz w:val="18"/>
          <w:szCs w:val="18"/>
          <w:rtl/>
        </w:rPr>
        <w:t xml:space="preserve"> האזרחית:</w:t>
      </w:r>
    </w:p>
    <w:p w:rsidR="00BD36A3" w:rsidRPr="004A6DE2" w:rsidP="00814028">
      <w:pPr>
        <w:pStyle w:val="tab-name"/>
        <w:rPr>
          <w:rtl/>
        </w:rPr>
      </w:pPr>
      <w:r w:rsidRPr="004A6DE2">
        <w:rPr>
          <w:rFonts w:hint="cs"/>
          <w:rtl/>
        </w:rPr>
        <w:t xml:space="preserve">לוח 1: </w:t>
      </w:r>
      <w:r w:rsidRPr="004A6DE2">
        <w:rPr>
          <w:rFonts w:hint="cs"/>
          <w:b/>
          <w:bCs/>
          <w:rtl/>
        </w:rPr>
        <w:t xml:space="preserve">הקווים המנחים לתכנית המיגון שהציע פקע"ר </w:t>
      </w:r>
    </w:p>
    <w:tbl>
      <w:tblPr>
        <w:bidiVisual/>
        <w:tblW w:w="8505"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197"/>
        <w:gridCol w:w="2268"/>
        <w:gridCol w:w="2520"/>
        <w:gridCol w:w="2520"/>
      </w:tblGrid>
      <w:tr w:rsidTr="00761856">
        <w:tblPrEx>
          <w:tblW w:w="8505"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cantSplit/>
          <w:tblHeader/>
        </w:trPr>
        <w:tc>
          <w:tcPr>
            <w:tcW w:w="1077" w:type="dxa"/>
            <w:tcBorders>
              <w:top w:val="single" w:sz="8" w:space="0" w:color="auto"/>
              <w:bottom w:val="single" w:sz="8" w:space="0" w:color="auto"/>
            </w:tcBorders>
            <w:shd w:val="clear" w:color="auto" w:fill="CEEAF5"/>
            <w:noWrap/>
            <w:hideMark/>
          </w:tcPr>
          <w:p w:rsidR="00BD36A3" w:rsidRPr="00814028" w:rsidP="00814028">
            <w:pPr>
              <w:tabs>
                <w:tab w:val="left" w:pos="1148"/>
              </w:tabs>
              <w:spacing w:before="40" w:after="40" w:line="280" w:lineRule="exact"/>
              <w:rPr>
                <w:rFonts w:ascii="Tahoma" w:hAnsi="Tahoma" w:cs="Tahoma"/>
                <w:b/>
                <w:bCs/>
                <w:sz w:val="16"/>
                <w:szCs w:val="16"/>
              </w:rPr>
            </w:pPr>
            <w:r>
              <w:rPr>
                <w:rFonts w:ascii="Tahoma" w:hAnsi="Tahoma" w:cs="Tahoma" w:hint="cs"/>
                <w:b/>
                <w:bCs/>
                <w:sz w:val="16"/>
                <w:szCs w:val="16"/>
                <w:rtl/>
              </w:rPr>
              <w:t>ה</w:t>
            </w:r>
            <w:r w:rsidRPr="00814028">
              <w:rPr>
                <w:rFonts w:ascii="Tahoma" w:hAnsi="Tahoma" w:cs="Tahoma" w:hint="cs"/>
                <w:b/>
                <w:bCs/>
                <w:sz w:val="16"/>
                <w:szCs w:val="16"/>
                <w:rtl/>
              </w:rPr>
              <w:t>ערוץ</w:t>
            </w:r>
          </w:p>
        </w:tc>
        <w:tc>
          <w:tcPr>
            <w:tcW w:w="2041" w:type="dxa"/>
            <w:tcBorders>
              <w:top w:val="single" w:sz="8" w:space="0" w:color="auto"/>
              <w:bottom w:val="single" w:sz="8" w:space="0" w:color="auto"/>
            </w:tcBorders>
            <w:shd w:val="clear" w:color="auto" w:fill="CEEAF5"/>
            <w:noWrap/>
            <w:hideMark/>
          </w:tcPr>
          <w:p w:rsidR="00BD36A3" w:rsidRPr="00814028" w:rsidP="00814028">
            <w:pPr>
              <w:tabs>
                <w:tab w:val="left" w:pos="1148"/>
              </w:tabs>
              <w:spacing w:before="40" w:after="40" w:line="280" w:lineRule="exact"/>
              <w:rPr>
                <w:rFonts w:ascii="Tahoma" w:hAnsi="Tahoma" w:cs="Tahoma"/>
                <w:b/>
                <w:bCs/>
                <w:sz w:val="16"/>
                <w:szCs w:val="16"/>
              </w:rPr>
            </w:pPr>
            <w:r w:rsidRPr="00814028">
              <w:rPr>
                <w:rFonts w:ascii="Tahoma" w:hAnsi="Tahoma" w:cs="Tahoma" w:hint="cs"/>
                <w:b/>
                <w:bCs/>
                <w:sz w:val="16"/>
                <w:szCs w:val="16"/>
                <w:rtl/>
              </w:rPr>
              <w:t>עיקרי ההצעה</w:t>
            </w:r>
          </w:p>
        </w:tc>
        <w:tc>
          <w:tcPr>
            <w:tcW w:w="2268" w:type="dxa"/>
            <w:tcBorders>
              <w:top w:val="single" w:sz="8" w:space="0" w:color="auto"/>
              <w:bottom w:val="single" w:sz="8" w:space="0" w:color="auto"/>
            </w:tcBorders>
            <w:shd w:val="clear" w:color="auto" w:fill="CEEAF5"/>
            <w:noWrap/>
            <w:hideMark/>
          </w:tcPr>
          <w:p w:rsidR="00BD36A3" w:rsidRPr="00814028" w:rsidP="00814028">
            <w:pPr>
              <w:tabs>
                <w:tab w:val="left" w:pos="1148"/>
              </w:tabs>
              <w:spacing w:before="40" w:after="40" w:line="280" w:lineRule="exact"/>
              <w:rPr>
                <w:rFonts w:ascii="Tahoma" w:hAnsi="Tahoma" w:cs="Tahoma"/>
                <w:b/>
                <w:bCs/>
                <w:sz w:val="16"/>
                <w:szCs w:val="16"/>
              </w:rPr>
            </w:pPr>
            <w:r>
              <w:rPr>
                <w:rFonts w:ascii="Tahoma" w:hAnsi="Tahoma" w:cs="Tahoma" w:hint="cs"/>
                <w:b/>
                <w:bCs/>
                <w:sz w:val="16"/>
                <w:szCs w:val="16"/>
                <w:rtl/>
              </w:rPr>
              <w:t>ה</w:t>
            </w:r>
            <w:r w:rsidRPr="00814028">
              <w:rPr>
                <w:rFonts w:ascii="Tahoma" w:hAnsi="Tahoma" w:cs="Tahoma" w:hint="cs"/>
                <w:b/>
                <w:bCs/>
                <w:sz w:val="16"/>
                <w:szCs w:val="16"/>
                <w:rtl/>
              </w:rPr>
              <w:t>תכולה</w:t>
            </w:r>
          </w:p>
        </w:tc>
        <w:tc>
          <w:tcPr>
            <w:tcW w:w="2268" w:type="dxa"/>
            <w:tcBorders>
              <w:top w:val="single" w:sz="8" w:space="0" w:color="auto"/>
              <w:bottom w:val="single" w:sz="8" w:space="0" w:color="auto"/>
            </w:tcBorders>
            <w:shd w:val="clear" w:color="auto" w:fill="CEEAF5"/>
            <w:noWrap/>
            <w:hideMark/>
          </w:tcPr>
          <w:p w:rsidR="00BD36A3" w:rsidRPr="00814028" w:rsidP="00814028">
            <w:pPr>
              <w:tabs>
                <w:tab w:val="left" w:pos="1148"/>
              </w:tabs>
              <w:spacing w:before="40" w:after="40" w:line="280" w:lineRule="exact"/>
              <w:rPr>
                <w:rFonts w:ascii="Tahoma" w:hAnsi="Tahoma" w:cs="Tahoma"/>
                <w:b/>
                <w:bCs/>
                <w:sz w:val="16"/>
                <w:szCs w:val="16"/>
              </w:rPr>
            </w:pPr>
            <w:r w:rsidRPr="00814028">
              <w:rPr>
                <w:rFonts w:ascii="Tahoma" w:hAnsi="Tahoma" w:cs="Tahoma" w:hint="cs"/>
                <w:b/>
                <w:bCs/>
                <w:sz w:val="16"/>
                <w:szCs w:val="16"/>
                <w:rtl/>
              </w:rPr>
              <w:t>הערות</w:t>
            </w:r>
          </w:p>
        </w:tc>
      </w:tr>
      <w:tr w:rsidTr="00761856">
        <w:tblPrEx>
          <w:tblW w:w="8505" w:type="dxa"/>
          <w:tblInd w:w="113" w:type="dxa"/>
          <w:tblCellMar>
            <w:left w:w="57" w:type="dxa"/>
            <w:right w:w="57" w:type="dxa"/>
          </w:tblCellMar>
          <w:tblLook w:val="04A0"/>
        </w:tblPrEx>
        <w:trPr>
          <w:cantSplit/>
        </w:trPr>
        <w:tc>
          <w:tcPr>
            <w:tcW w:w="1077" w:type="dxa"/>
            <w:vMerge w:val="restart"/>
            <w:tcBorders>
              <w:top w:val="single" w:sz="8" w:space="0" w:color="auto"/>
            </w:tcBorders>
            <w:shd w:val="clear" w:color="auto" w:fill="auto"/>
            <w:noWrap/>
            <w:hideMark/>
          </w:tcPr>
          <w:p w:rsidR="00BD36A3" w:rsidRPr="00814028" w:rsidP="00814028">
            <w:pPr>
              <w:tabs>
                <w:tab w:val="left" w:pos="1148"/>
              </w:tabs>
              <w:spacing w:before="40" w:after="40" w:line="280" w:lineRule="exact"/>
              <w:rPr>
                <w:rFonts w:ascii="Tahoma" w:hAnsi="Tahoma" w:cs="Tahoma"/>
                <w:b/>
                <w:bCs/>
                <w:sz w:val="16"/>
                <w:szCs w:val="16"/>
              </w:rPr>
            </w:pPr>
            <w:r w:rsidRPr="00814028">
              <w:rPr>
                <w:rFonts w:ascii="Tahoma" w:hAnsi="Tahoma" w:cs="Tahoma" w:hint="cs"/>
                <w:b/>
                <w:bCs/>
                <w:sz w:val="16"/>
                <w:szCs w:val="16"/>
                <w:rtl/>
              </w:rPr>
              <w:t>מימון</w:t>
            </w:r>
          </w:p>
        </w:tc>
        <w:tc>
          <w:tcPr>
            <w:tcW w:w="2041" w:type="dxa"/>
            <w:tcBorders>
              <w:top w:val="single" w:sz="8" w:space="0" w:color="auto"/>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סיוע באמצעות מענקים</w:t>
            </w:r>
          </w:p>
        </w:tc>
        <w:tc>
          <w:tcPr>
            <w:tcW w:w="2268" w:type="dxa"/>
            <w:tcBorders>
              <w:top w:val="single" w:sz="8" w:space="0" w:color="auto"/>
            </w:tcBorders>
            <w:shd w:val="clear" w:color="auto" w:fill="auto"/>
            <w:noWrap/>
            <w:hideMark/>
          </w:tcPr>
          <w:p w:rsidR="00BD36A3" w:rsidRPr="00814028" w:rsidP="005B10CC">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xml:space="preserve">אזורי איום </w:t>
            </w:r>
            <w:r w:rsidR="009657A4">
              <w:rPr>
                <w:rFonts w:ascii="Tahoma" w:hAnsi="Tahoma" w:cs="Tahoma" w:hint="cs"/>
                <w:sz w:val="16"/>
                <w:szCs w:val="16"/>
                <w:rtl/>
              </w:rPr>
              <w:t>גבוה (עד 20 ק"מ מהגבול) ורשויות המדורגות</w:t>
            </w:r>
            <w:r w:rsidRPr="00814028">
              <w:rPr>
                <w:rFonts w:ascii="Tahoma" w:hAnsi="Tahoma" w:cs="Tahoma" w:hint="cs"/>
                <w:sz w:val="16"/>
                <w:szCs w:val="16"/>
                <w:rtl/>
              </w:rPr>
              <w:t xml:space="preserve"> </w:t>
            </w:r>
            <w:r w:rsidR="009657A4">
              <w:rPr>
                <w:rFonts w:ascii="Tahoma" w:hAnsi="Tahoma" w:cs="Tahoma" w:hint="cs"/>
                <w:sz w:val="16"/>
                <w:szCs w:val="16"/>
                <w:rtl/>
              </w:rPr>
              <w:t>ב</w:t>
            </w:r>
            <w:r w:rsidRPr="00814028">
              <w:rPr>
                <w:rFonts w:ascii="Tahoma" w:hAnsi="Tahoma" w:cs="Tahoma" w:hint="cs"/>
                <w:sz w:val="16"/>
                <w:szCs w:val="16"/>
                <w:rtl/>
              </w:rPr>
              <w:t>אשכול</w:t>
            </w:r>
            <w:r w:rsidR="009657A4">
              <w:rPr>
                <w:rFonts w:ascii="Tahoma" w:hAnsi="Tahoma" w:cs="Tahoma" w:hint="cs"/>
                <w:sz w:val="16"/>
                <w:szCs w:val="16"/>
                <w:rtl/>
              </w:rPr>
              <w:t>ות</w:t>
            </w:r>
            <w:r w:rsidRPr="00814028">
              <w:rPr>
                <w:rFonts w:ascii="Tahoma" w:hAnsi="Tahoma" w:cs="Tahoma" w:hint="cs"/>
                <w:sz w:val="16"/>
                <w:szCs w:val="16"/>
                <w:rtl/>
              </w:rPr>
              <w:t xml:space="preserve"> </w:t>
            </w:r>
            <w:r w:rsidR="009657A4">
              <w:rPr>
                <w:rFonts w:ascii="Tahoma" w:hAnsi="Tahoma" w:cs="Tahoma" w:hint="cs"/>
                <w:sz w:val="16"/>
                <w:szCs w:val="16"/>
                <w:rtl/>
              </w:rPr>
              <w:t>החברתיים-</w:t>
            </w:r>
            <w:r w:rsidRPr="00814028">
              <w:rPr>
                <w:rFonts w:ascii="Tahoma" w:hAnsi="Tahoma" w:cs="Tahoma" w:hint="cs"/>
                <w:sz w:val="16"/>
                <w:szCs w:val="16"/>
                <w:rtl/>
              </w:rPr>
              <w:t>כלכלי</w:t>
            </w:r>
            <w:r w:rsidR="009657A4">
              <w:rPr>
                <w:rFonts w:ascii="Tahoma" w:hAnsi="Tahoma" w:cs="Tahoma" w:hint="cs"/>
                <w:sz w:val="16"/>
                <w:szCs w:val="16"/>
                <w:rtl/>
              </w:rPr>
              <w:t>ים</w:t>
            </w:r>
            <w:r w:rsidRPr="009657A4">
              <w:rPr>
                <w:rFonts w:ascii="Tahoma" w:hAnsi="Tahoma" w:cs="Tahoma" w:hint="cs"/>
                <w:sz w:val="16"/>
                <w:szCs w:val="16"/>
                <w:rtl/>
              </w:rPr>
              <w:t xml:space="preserve"> </w:t>
            </w:r>
            <w:r w:rsidR="009657A4">
              <w:rPr>
                <w:rFonts w:ascii="Tahoma" w:hAnsi="Tahoma" w:cs="Tahoma" w:hint="cs"/>
                <w:sz w:val="16"/>
                <w:szCs w:val="16"/>
                <w:rtl/>
              </w:rPr>
              <w:t>1 עד 7*</w:t>
            </w:r>
          </w:p>
        </w:tc>
        <w:tc>
          <w:tcPr>
            <w:tcW w:w="2268" w:type="dxa"/>
            <w:tcBorders>
              <w:top w:val="single" w:sz="8" w:space="0" w:color="auto"/>
            </w:tcBorders>
            <w:shd w:val="clear" w:color="auto" w:fill="auto"/>
            <w:noWrap/>
            <w:hideMark/>
          </w:tcPr>
          <w:p w:rsidR="00BD36A3" w:rsidRPr="00814028" w:rsidP="00043B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xml:space="preserve">כ-1.672 מיליארד ש"ח </w:t>
            </w:r>
            <w:r w:rsidR="009657A4">
              <w:rPr>
                <w:rFonts w:ascii="Tahoma" w:hAnsi="Tahoma" w:cs="Tahoma" w:hint="cs"/>
                <w:sz w:val="16"/>
                <w:szCs w:val="16"/>
                <w:rtl/>
              </w:rPr>
              <w:t>ולא יותר מ-</w:t>
            </w:r>
            <w:r w:rsidRPr="00814028">
              <w:rPr>
                <w:rFonts w:ascii="Tahoma" w:hAnsi="Tahoma" w:cs="Tahoma" w:hint="cs"/>
                <w:sz w:val="16"/>
                <w:szCs w:val="16"/>
                <w:rtl/>
              </w:rPr>
              <w:t xml:space="preserve">1.956 מיליארד </w:t>
            </w:r>
            <w:r w:rsidR="00043B28">
              <w:rPr>
                <w:rFonts w:ascii="Tahoma" w:hAnsi="Tahoma" w:cs="Tahoma" w:hint="cs"/>
                <w:sz w:val="16"/>
                <w:szCs w:val="16"/>
                <w:rtl/>
              </w:rPr>
              <w:t>ש"ח</w:t>
            </w:r>
            <w:r w:rsidR="00043B28">
              <w:rPr>
                <w:rFonts w:ascii="Tahoma" w:hAnsi="Tahoma" w:cs="Tahoma"/>
                <w:sz w:val="16"/>
                <w:szCs w:val="16"/>
                <w:rtl/>
              </w:rPr>
              <w:br/>
            </w:r>
            <w:r w:rsidR="00043B28">
              <w:rPr>
                <w:rFonts w:ascii="Tahoma" w:hAnsi="Tahoma" w:cs="Tahoma" w:hint="cs"/>
                <w:sz w:val="16"/>
                <w:szCs w:val="16"/>
                <w:rtl/>
              </w:rPr>
              <w:t>(</w:t>
            </w:r>
            <w:r w:rsidRPr="00814028">
              <w:rPr>
                <w:rFonts w:ascii="Tahoma" w:hAnsi="Tahoma" w:cs="Tahoma" w:hint="cs"/>
                <w:sz w:val="16"/>
                <w:szCs w:val="16"/>
                <w:rtl/>
              </w:rPr>
              <w:t>בכפוף למע"מ בשיעור 0)</w:t>
            </w:r>
          </w:p>
        </w:tc>
      </w:tr>
      <w:tr w:rsidTr="00761856">
        <w:tblPrEx>
          <w:tblW w:w="8505" w:type="dxa"/>
          <w:tblInd w:w="113" w:type="dxa"/>
          <w:tblCellMar>
            <w:left w:w="57" w:type="dxa"/>
            <w:right w:w="57" w:type="dxa"/>
          </w:tblCellMar>
          <w:tblLook w:val="04A0"/>
        </w:tblPrEx>
        <w:trPr>
          <w:cantSplit/>
        </w:trPr>
        <w:tc>
          <w:tcPr>
            <w:tcW w:w="1077" w:type="dxa"/>
            <w:vMerge/>
            <w:shd w:val="clear" w:color="auto" w:fill="auto"/>
            <w:hideMark/>
          </w:tcPr>
          <w:p w:rsidR="00BD36A3" w:rsidRPr="00814028" w:rsidP="00814028">
            <w:pPr>
              <w:tabs>
                <w:tab w:val="left" w:pos="1148"/>
              </w:tabs>
              <w:spacing w:before="40" w:after="40" w:line="280" w:lineRule="exact"/>
              <w:rPr>
                <w:rFonts w:ascii="Tahoma" w:hAnsi="Tahoma" w:cs="Tahoma"/>
                <w:b/>
                <w:bCs/>
                <w:sz w:val="16"/>
                <w:szCs w:val="16"/>
              </w:rPr>
            </w:pPr>
          </w:p>
        </w:tc>
        <w:tc>
          <w:tcPr>
            <w:tcW w:w="2041" w:type="dxa"/>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xml:space="preserve">סיוע באמצעות הלוואות </w:t>
            </w:r>
            <w:r w:rsidR="00761856">
              <w:rPr>
                <w:rFonts w:ascii="Tahoma" w:hAnsi="Tahoma" w:cs="Tahoma"/>
                <w:sz w:val="16"/>
                <w:szCs w:val="16"/>
              </w:rPr>
              <w:br/>
            </w:r>
            <w:r w:rsidRPr="00814028">
              <w:rPr>
                <w:rFonts w:ascii="Tahoma" w:hAnsi="Tahoma" w:cs="Tahoma" w:hint="cs"/>
                <w:sz w:val="16"/>
                <w:szCs w:val="16"/>
                <w:rtl/>
              </w:rPr>
              <w:t>וערבויות מדינה</w:t>
            </w:r>
          </w:p>
        </w:tc>
        <w:tc>
          <w:tcPr>
            <w:tcW w:w="2268" w:type="dxa"/>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כלל הארץ</w:t>
            </w:r>
          </w:p>
        </w:tc>
        <w:tc>
          <w:tcPr>
            <w:tcW w:w="2268" w:type="dxa"/>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xml:space="preserve">היקף </w:t>
            </w:r>
            <w:r w:rsidR="009657A4">
              <w:rPr>
                <w:rFonts w:ascii="Tahoma" w:hAnsi="Tahoma" w:cs="Tahoma" w:hint="cs"/>
                <w:sz w:val="16"/>
                <w:szCs w:val="16"/>
                <w:rtl/>
              </w:rPr>
              <w:t>ה</w:t>
            </w:r>
            <w:r w:rsidRPr="00814028">
              <w:rPr>
                <w:rFonts w:ascii="Tahoma" w:hAnsi="Tahoma" w:cs="Tahoma" w:hint="cs"/>
                <w:sz w:val="16"/>
                <w:szCs w:val="16"/>
                <w:rtl/>
              </w:rPr>
              <w:t xml:space="preserve">הלוואות </w:t>
            </w:r>
            <w:r w:rsidR="009657A4">
              <w:rPr>
                <w:rFonts w:ascii="Tahoma" w:hAnsi="Tahoma" w:cs="Tahoma" w:hint="cs"/>
                <w:sz w:val="16"/>
                <w:szCs w:val="16"/>
                <w:rtl/>
              </w:rPr>
              <w:t>ה</w:t>
            </w:r>
            <w:r w:rsidRPr="00814028">
              <w:rPr>
                <w:rFonts w:ascii="Tahoma" w:hAnsi="Tahoma" w:cs="Tahoma" w:hint="cs"/>
                <w:sz w:val="16"/>
                <w:szCs w:val="16"/>
                <w:rtl/>
              </w:rPr>
              <w:t>כולל: 21.1 מיליארד ש"ח</w:t>
            </w:r>
          </w:p>
        </w:tc>
      </w:tr>
      <w:tr w:rsidTr="00761856">
        <w:tblPrEx>
          <w:tblW w:w="8505" w:type="dxa"/>
          <w:tblInd w:w="113" w:type="dxa"/>
          <w:tblCellMar>
            <w:left w:w="57" w:type="dxa"/>
            <w:right w:w="57" w:type="dxa"/>
          </w:tblCellMar>
          <w:tblLook w:val="04A0"/>
        </w:tblPrEx>
        <w:trPr>
          <w:cantSplit/>
        </w:trPr>
        <w:tc>
          <w:tcPr>
            <w:tcW w:w="1077" w:type="dxa"/>
            <w:vMerge/>
            <w:tcBorders>
              <w:bottom w:val="single" w:sz="4" w:space="0" w:color="auto"/>
            </w:tcBorders>
            <w:shd w:val="clear" w:color="auto" w:fill="auto"/>
            <w:hideMark/>
          </w:tcPr>
          <w:p w:rsidR="00BD36A3" w:rsidRPr="00814028" w:rsidP="00814028">
            <w:pPr>
              <w:tabs>
                <w:tab w:val="left" w:pos="1148"/>
              </w:tabs>
              <w:spacing w:before="40" w:after="40" w:line="280" w:lineRule="exact"/>
              <w:rPr>
                <w:rFonts w:ascii="Tahoma" w:hAnsi="Tahoma" w:cs="Tahoma"/>
                <w:b/>
                <w:bCs/>
                <w:sz w:val="16"/>
                <w:szCs w:val="16"/>
              </w:rPr>
            </w:pPr>
          </w:p>
        </w:tc>
        <w:tc>
          <w:tcPr>
            <w:tcW w:w="2041" w:type="dxa"/>
            <w:tcBorders>
              <w:bottom w:val="single" w:sz="4" w:space="0" w:color="auto"/>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מע"מ בשיעור 0</w:t>
            </w:r>
          </w:p>
        </w:tc>
        <w:tc>
          <w:tcPr>
            <w:tcW w:w="2268" w:type="dxa"/>
            <w:tcBorders>
              <w:bottom w:val="single" w:sz="4" w:space="0" w:color="auto"/>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כלל הארץ</w:t>
            </w:r>
          </w:p>
        </w:tc>
        <w:tc>
          <w:tcPr>
            <w:tcW w:w="2268" w:type="dxa"/>
            <w:tcBorders>
              <w:bottom w:val="single" w:sz="4" w:space="0" w:color="auto"/>
            </w:tcBorders>
            <w:shd w:val="clear" w:color="auto" w:fill="auto"/>
            <w:noWrap/>
            <w:hideMark/>
          </w:tcPr>
          <w:p w:rsidR="00BD36A3" w:rsidRPr="00814028" w:rsidP="009657A4">
            <w:pPr>
              <w:tabs>
                <w:tab w:val="left" w:pos="1148"/>
              </w:tabs>
              <w:spacing w:before="40" w:after="40" w:line="280" w:lineRule="exact"/>
              <w:rPr>
                <w:rFonts w:ascii="Tahoma" w:hAnsi="Tahoma" w:cs="Tahoma"/>
                <w:sz w:val="16"/>
                <w:szCs w:val="16"/>
              </w:rPr>
            </w:pPr>
            <w:r>
              <w:rPr>
                <w:rFonts w:ascii="Tahoma" w:hAnsi="Tahoma" w:cs="Tahoma" w:hint="cs"/>
                <w:sz w:val="16"/>
                <w:szCs w:val="16"/>
                <w:rtl/>
              </w:rPr>
              <w:t>נמצא בדיון - ייתכן ש</w:t>
            </w:r>
            <w:r w:rsidRPr="00814028">
              <w:rPr>
                <w:rFonts w:ascii="Tahoma" w:hAnsi="Tahoma" w:cs="Tahoma" w:hint="cs"/>
                <w:sz w:val="16"/>
                <w:szCs w:val="16"/>
                <w:rtl/>
              </w:rPr>
              <w:t>יידרש שינוי חקיקה</w:t>
            </w:r>
          </w:p>
        </w:tc>
      </w:tr>
      <w:tr w:rsidTr="00761856">
        <w:tblPrEx>
          <w:tblW w:w="8505" w:type="dxa"/>
          <w:tblInd w:w="113" w:type="dxa"/>
          <w:tblCellMar>
            <w:left w:w="57" w:type="dxa"/>
            <w:right w:w="57" w:type="dxa"/>
          </w:tblCellMar>
          <w:tblLook w:val="04A0"/>
        </w:tblPrEx>
        <w:trPr>
          <w:cantSplit/>
        </w:trPr>
        <w:tc>
          <w:tcPr>
            <w:tcW w:w="1077" w:type="dxa"/>
            <w:vMerge w:val="restart"/>
            <w:tcBorders>
              <w:top w:val="single" w:sz="4" w:space="0" w:color="auto"/>
              <w:bottom w:val="nil"/>
            </w:tcBorders>
            <w:shd w:val="clear" w:color="auto" w:fill="auto"/>
            <w:noWrap/>
            <w:hideMark/>
          </w:tcPr>
          <w:p w:rsidR="00BD36A3" w:rsidRPr="00814028" w:rsidP="00761856">
            <w:pPr>
              <w:keepNext/>
              <w:tabs>
                <w:tab w:val="left" w:pos="1148"/>
              </w:tabs>
              <w:spacing w:before="40" w:after="40" w:line="280" w:lineRule="exact"/>
              <w:rPr>
                <w:rFonts w:ascii="Tahoma" w:hAnsi="Tahoma" w:cs="Tahoma"/>
                <w:b/>
                <w:bCs/>
                <w:sz w:val="16"/>
                <w:szCs w:val="16"/>
              </w:rPr>
            </w:pPr>
            <w:r w:rsidRPr="00814028">
              <w:rPr>
                <w:rFonts w:ascii="Tahoma" w:hAnsi="Tahoma" w:cs="Tahoma" w:hint="cs"/>
                <w:b/>
                <w:bCs/>
                <w:sz w:val="16"/>
                <w:szCs w:val="16"/>
                <w:rtl/>
              </w:rPr>
              <w:t>רישוי</w:t>
            </w:r>
          </w:p>
        </w:tc>
        <w:tc>
          <w:tcPr>
            <w:tcW w:w="2041" w:type="dxa"/>
            <w:tcBorders>
              <w:top w:val="single" w:sz="4" w:space="0" w:color="auto"/>
              <w:bottom w:val="nil"/>
            </w:tcBorders>
            <w:shd w:val="clear" w:color="auto" w:fill="auto"/>
            <w:noWrap/>
            <w:hideMark/>
          </w:tcPr>
          <w:p w:rsidR="00BD36A3" w:rsidRPr="00814028" w:rsidP="004A6DE2">
            <w:pPr>
              <w:keepNext/>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הליך רישוי מקוצר</w:t>
            </w:r>
            <w:r w:rsidR="004A6DE2">
              <w:rPr>
                <w:rFonts w:ascii="Tahoma" w:hAnsi="Tahoma" w:cs="Tahoma" w:hint="cs"/>
                <w:sz w:val="16"/>
                <w:szCs w:val="16"/>
                <w:rtl/>
              </w:rPr>
              <w:t xml:space="preserve"> ו</w:t>
            </w:r>
            <w:r w:rsidRPr="00814028">
              <w:rPr>
                <w:rFonts w:ascii="Tahoma" w:hAnsi="Tahoma" w:cs="Tahoma" w:hint="cs"/>
                <w:sz w:val="16"/>
                <w:szCs w:val="16"/>
                <w:rtl/>
              </w:rPr>
              <w:t xml:space="preserve">הקלות </w:t>
            </w:r>
            <w:r w:rsidR="00761856">
              <w:rPr>
                <w:rFonts w:ascii="Tahoma" w:hAnsi="Tahoma" w:cs="Tahoma"/>
                <w:sz w:val="16"/>
                <w:szCs w:val="16"/>
              </w:rPr>
              <w:br/>
            </w:r>
            <w:r w:rsidRPr="00814028">
              <w:rPr>
                <w:rFonts w:ascii="Tahoma" w:hAnsi="Tahoma" w:cs="Tahoma" w:hint="cs"/>
                <w:sz w:val="16"/>
                <w:szCs w:val="16"/>
                <w:rtl/>
              </w:rPr>
              <w:t>בירוקרטיות בהוצאת היתר</w:t>
            </w:r>
          </w:p>
        </w:tc>
        <w:tc>
          <w:tcPr>
            <w:tcW w:w="2268" w:type="dxa"/>
            <w:tcBorders>
              <w:top w:val="single" w:sz="4" w:space="0" w:color="auto"/>
              <w:bottom w:val="nil"/>
            </w:tcBorders>
            <w:shd w:val="clear" w:color="auto" w:fill="auto"/>
            <w:noWrap/>
            <w:hideMark/>
          </w:tcPr>
          <w:p w:rsidR="00BD36A3" w:rsidRPr="00814028" w:rsidP="00761856">
            <w:pPr>
              <w:keepNext/>
              <w:tabs>
                <w:tab w:val="left" w:pos="1148"/>
              </w:tabs>
              <w:spacing w:before="40" w:after="40" w:line="280" w:lineRule="exact"/>
              <w:rPr>
                <w:rFonts w:ascii="Tahoma" w:hAnsi="Tahoma" w:cs="Tahoma"/>
                <w:sz w:val="16"/>
                <w:szCs w:val="16"/>
                <w:rtl/>
              </w:rPr>
            </w:pPr>
            <w:r w:rsidRPr="00814028">
              <w:rPr>
                <w:rFonts w:ascii="Tahoma" w:hAnsi="Tahoma" w:cs="Tahoma" w:hint="cs"/>
                <w:sz w:val="16"/>
                <w:szCs w:val="16"/>
                <w:rtl/>
              </w:rPr>
              <w:t xml:space="preserve">כלל המבנים </w:t>
            </w:r>
          </w:p>
        </w:tc>
        <w:tc>
          <w:tcPr>
            <w:tcW w:w="2268" w:type="dxa"/>
            <w:vMerge w:val="restart"/>
            <w:tcBorders>
              <w:top w:val="single" w:sz="4" w:space="0" w:color="auto"/>
              <w:bottom w:val="nil"/>
            </w:tcBorders>
            <w:shd w:val="clear" w:color="auto" w:fill="auto"/>
            <w:noWrap/>
            <w:hideMark/>
          </w:tcPr>
          <w:p w:rsidR="00BD36A3" w:rsidRPr="00814028" w:rsidP="00761856">
            <w:pPr>
              <w:keepNext/>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w:t>
            </w:r>
          </w:p>
        </w:tc>
      </w:tr>
      <w:tr w:rsidTr="00761856">
        <w:tblPrEx>
          <w:tblW w:w="8505" w:type="dxa"/>
          <w:tblInd w:w="113" w:type="dxa"/>
          <w:tblCellMar>
            <w:left w:w="57" w:type="dxa"/>
            <w:right w:w="57" w:type="dxa"/>
          </w:tblCellMar>
          <w:tblLook w:val="04A0"/>
        </w:tblPrEx>
        <w:trPr>
          <w:cantSplit/>
        </w:trPr>
        <w:tc>
          <w:tcPr>
            <w:tcW w:w="1077" w:type="dxa"/>
            <w:vMerge/>
            <w:tcBorders>
              <w:top w:val="nil"/>
            </w:tcBorders>
            <w:shd w:val="clear" w:color="auto" w:fill="auto"/>
            <w:hideMark/>
          </w:tcPr>
          <w:p w:rsidR="00BD36A3" w:rsidRPr="00814028" w:rsidP="00761856">
            <w:pPr>
              <w:keepNext/>
              <w:tabs>
                <w:tab w:val="left" w:pos="1148"/>
              </w:tabs>
              <w:spacing w:before="40" w:after="40" w:line="280" w:lineRule="exact"/>
              <w:rPr>
                <w:rFonts w:ascii="Tahoma" w:hAnsi="Tahoma" w:cs="Tahoma"/>
                <w:b/>
                <w:bCs/>
                <w:sz w:val="16"/>
                <w:szCs w:val="16"/>
              </w:rPr>
            </w:pPr>
          </w:p>
        </w:tc>
        <w:tc>
          <w:tcPr>
            <w:tcW w:w="2041" w:type="dxa"/>
            <w:tcBorders>
              <w:top w:val="nil"/>
            </w:tcBorders>
            <w:shd w:val="clear" w:color="auto" w:fill="auto"/>
            <w:noWrap/>
            <w:hideMark/>
          </w:tcPr>
          <w:p w:rsidR="00BD36A3" w:rsidRPr="00814028" w:rsidP="00761856">
            <w:pPr>
              <w:keepNext/>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החרגת עבירות בנייה</w:t>
            </w:r>
          </w:p>
        </w:tc>
        <w:tc>
          <w:tcPr>
            <w:tcW w:w="2268" w:type="dxa"/>
            <w:tcBorders>
              <w:top w:val="nil"/>
            </w:tcBorders>
            <w:shd w:val="clear" w:color="auto" w:fill="auto"/>
            <w:noWrap/>
            <w:hideMark/>
          </w:tcPr>
          <w:p w:rsidR="00BD36A3" w:rsidRPr="00814028" w:rsidP="00761856">
            <w:pPr>
              <w:keepNext/>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xml:space="preserve">כלל המבנים - לא כולל </w:t>
            </w:r>
            <w:r w:rsidR="004A6DE2">
              <w:rPr>
                <w:rFonts w:ascii="Tahoma" w:hAnsi="Tahoma" w:cs="Tahoma" w:hint="cs"/>
                <w:sz w:val="16"/>
                <w:szCs w:val="16"/>
                <w:rtl/>
              </w:rPr>
              <w:t xml:space="preserve">מבנים </w:t>
            </w:r>
            <w:r w:rsidRPr="00814028">
              <w:rPr>
                <w:rFonts w:ascii="Tahoma" w:hAnsi="Tahoma" w:cs="Tahoma" w:hint="cs"/>
                <w:sz w:val="16"/>
                <w:szCs w:val="16"/>
                <w:rtl/>
              </w:rPr>
              <w:t>שנבנו ללא היתר כלל</w:t>
            </w:r>
          </w:p>
        </w:tc>
        <w:tc>
          <w:tcPr>
            <w:tcW w:w="2268" w:type="dxa"/>
            <w:vMerge/>
            <w:tcBorders>
              <w:top w:val="nil"/>
            </w:tcBorders>
            <w:shd w:val="clear" w:color="auto" w:fill="auto"/>
            <w:hideMark/>
          </w:tcPr>
          <w:p w:rsidR="00BD36A3" w:rsidRPr="00814028" w:rsidP="00761856">
            <w:pPr>
              <w:keepNext/>
              <w:tabs>
                <w:tab w:val="left" w:pos="1148"/>
              </w:tabs>
              <w:spacing w:before="40" w:after="40" w:line="280" w:lineRule="exact"/>
              <w:rPr>
                <w:rFonts w:ascii="Tahoma" w:hAnsi="Tahoma" w:cs="Tahoma"/>
                <w:sz w:val="16"/>
                <w:szCs w:val="16"/>
              </w:rPr>
            </w:pPr>
          </w:p>
        </w:tc>
      </w:tr>
      <w:tr w:rsidTr="00761856">
        <w:tblPrEx>
          <w:tblW w:w="8505" w:type="dxa"/>
          <w:tblInd w:w="113" w:type="dxa"/>
          <w:tblCellMar>
            <w:left w:w="57" w:type="dxa"/>
            <w:right w:w="57" w:type="dxa"/>
          </w:tblCellMar>
          <w:tblLook w:val="04A0"/>
        </w:tblPrEx>
        <w:trPr>
          <w:cantSplit/>
        </w:trPr>
        <w:tc>
          <w:tcPr>
            <w:tcW w:w="1077" w:type="dxa"/>
            <w:vMerge/>
            <w:tcBorders>
              <w:bottom w:val="single" w:sz="4" w:space="0" w:color="auto"/>
            </w:tcBorders>
            <w:shd w:val="clear" w:color="auto" w:fill="auto"/>
            <w:hideMark/>
          </w:tcPr>
          <w:p w:rsidR="00BD36A3" w:rsidRPr="00814028" w:rsidP="00761856">
            <w:pPr>
              <w:keepNext/>
              <w:tabs>
                <w:tab w:val="left" w:pos="1148"/>
              </w:tabs>
              <w:spacing w:before="40" w:after="40" w:line="280" w:lineRule="exact"/>
              <w:rPr>
                <w:rFonts w:ascii="Tahoma" w:hAnsi="Tahoma" w:cs="Tahoma"/>
                <w:b/>
                <w:bCs/>
                <w:sz w:val="16"/>
                <w:szCs w:val="16"/>
              </w:rPr>
            </w:pPr>
          </w:p>
        </w:tc>
        <w:tc>
          <w:tcPr>
            <w:tcW w:w="2041" w:type="dxa"/>
            <w:tcBorders>
              <w:bottom w:val="single" w:sz="4" w:space="0" w:color="auto"/>
            </w:tcBorders>
            <w:shd w:val="clear" w:color="auto" w:fill="auto"/>
            <w:noWrap/>
            <w:hideMark/>
          </w:tcPr>
          <w:p w:rsidR="00BD36A3" w:rsidRPr="00814028" w:rsidP="004A6DE2">
            <w:pPr>
              <w:keepNext/>
              <w:tabs>
                <w:tab w:val="left" w:pos="1148"/>
              </w:tabs>
              <w:spacing w:before="40" w:after="40" w:line="280" w:lineRule="exact"/>
              <w:rPr>
                <w:rFonts w:ascii="Tahoma" w:hAnsi="Tahoma" w:cs="Tahoma"/>
                <w:sz w:val="16"/>
                <w:szCs w:val="16"/>
              </w:rPr>
            </w:pPr>
            <w:r>
              <w:rPr>
                <w:rFonts w:ascii="Tahoma" w:hAnsi="Tahoma" w:cs="Tahoma" w:hint="cs"/>
                <w:sz w:val="16"/>
                <w:szCs w:val="16"/>
                <w:rtl/>
              </w:rPr>
              <w:t>ב</w:t>
            </w:r>
            <w:r w:rsidRPr="00814028">
              <w:rPr>
                <w:rFonts w:ascii="Tahoma" w:hAnsi="Tahoma" w:cs="Tahoma" w:hint="cs"/>
                <w:sz w:val="16"/>
                <w:szCs w:val="16"/>
                <w:rtl/>
              </w:rPr>
              <w:t>מקרים של כניסה לחצר פרטית - י</w:t>
            </w:r>
            <w:r>
              <w:rPr>
                <w:rFonts w:ascii="Tahoma" w:hAnsi="Tahoma" w:cs="Tahoma" w:hint="cs"/>
                <w:sz w:val="16"/>
                <w:szCs w:val="16"/>
                <w:rtl/>
              </w:rPr>
              <w:t>י</w:t>
            </w:r>
            <w:r w:rsidRPr="00814028">
              <w:rPr>
                <w:rFonts w:ascii="Tahoma" w:hAnsi="Tahoma" w:cs="Tahoma" w:hint="cs"/>
                <w:sz w:val="16"/>
                <w:szCs w:val="16"/>
                <w:rtl/>
              </w:rPr>
              <w:t xml:space="preserve">דרש </w:t>
            </w:r>
            <w:r>
              <w:rPr>
                <w:rFonts w:ascii="Tahoma" w:hAnsi="Tahoma" w:cs="Tahoma" w:hint="cs"/>
                <w:sz w:val="16"/>
                <w:szCs w:val="16"/>
                <w:rtl/>
              </w:rPr>
              <w:t xml:space="preserve">שיעור </w:t>
            </w:r>
            <w:r w:rsidRPr="00814028">
              <w:rPr>
                <w:rFonts w:ascii="Tahoma" w:hAnsi="Tahoma" w:cs="Tahoma" w:hint="cs"/>
                <w:sz w:val="16"/>
                <w:szCs w:val="16"/>
                <w:rtl/>
              </w:rPr>
              <w:t xml:space="preserve">הסכמה </w:t>
            </w:r>
            <w:r>
              <w:rPr>
                <w:rFonts w:ascii="Tahoma" w:hAnsi="Tahoma" w:cs="Tahoma" w:hint="cs"/>
                <w:sz w:val="16"/>
                <w:szCs w:val="16"/>
                <w:rtl/>
              </w:rPr>
              <w:t xml:space="preserve">גדול </w:t>
            </w:r>
            <w:r w:rsidRPr="00814028">
              <w:rPr>
                <w:rFonts w:ascii="Tahoma" w:hAnsi="Tahoma" w:cs="Tahoma" w:hint="cs"/>
                <w:sz w:val="16"/>
                <w:szCs w:val="16"/>
                <w:rtl/>
              </w:rPr>
              <w:t>יותר ומתן פיצוי לבעל הנכס המופקע</w:t>
            </w:r>
          </w:p>
        </w:tc>
        <w:tc>
          <w:tcPr>
            <w:tcW w:w="2268" w:type="dxa"/>
            <w:tcBorders>
              <w:bottom w:val="single" w:sz="4" w:space="0" w:color="auto"/>
            </w:tcBorders>
            <w:shd w:val="clear" w:color="auto" w:fill="auto"/>
            <w:noWrap/>
            <w:hideMark/>
          </w:tcPr>
          <w:p w:rsidR="00BD36A3" w:rsidRPr="00814028" w:rsidP="00761856">
            <w:pPr>
              <w:keepNext/>
              <w:tabs>
                <w:tab w:val="left" w:pos="1148"/>
              </w:tabs>
              <w:spacing w:before="40" w:after="40" w:line="280" w:lineRule="exact"/>
              <w:rPr>
                <w:rFonts w:ascii="Tahoma" w:hAnsi="Tahoma" w:cs="Tahoma"/>
                <w:sz w:val="16"/>
                <w:szCs w:val="16"/>
              </w:rPr>
            </w:pPr>
          </w:p>
        </w:tc>
        <w:tc>
          <w:tcPr>
            <w:tcW w:w="2268" w:type="dxa"/>
            <w:vMerge/>
            <w:tcBorders>
              <w:bottom w:val="single" w:sz="4" w:space="0" w:color="auto"/>
            </w:tcBorders>
            <w:shd w:val="clear" w:color="auto" w:fill="auto"/>
            <w:hideMark/>
          </w:tcPr>
          <w:p w:rsidR="00BD36A3" w:rsidRPr="00814028" w:rsidP="00761856">
            <w:pPr>
              <w:keepNext/>
              <w:tabs>
                <w:tab w:val="left" w:pos="1148"/>
              </w:tabs>
              <w:spacing w:before="40" w:after="40" w:line="280" w:lineRule="exact"/>
              <w:rPr>
                <w:rFonts w:ascii="Tahoma" w:hAnsi="Tahoma" w:cs="Tahoma"/>
                <w:sz w:val="16"/>
                <w:szCs w:val="16"/>
              </w:rPr>
            </w:pPr>
          </w:p>
        </w:tc>
      </w:tr>
      <w:tr w:rsidTr="00761856">
        <w:tblPrEx>
          <w:tblW w:w="8505" w:type="dxa"/>
          <w:tblInd w:w="113" w:type="dxa"/>
          <w:tblCellMar>
            <w:left w:w="57" w:type="dxa"/>
            <w:right w:w="57" w:type="dxa"/>
          </w:tblCellMar>
          <w:tblLook w:val="04A0"/>
        </w:tblPrEx>
        <w:trPr>
          <w:cantSplit/>
        </w:trPr>
        <w:tc>
          <w:tcPr>
            <w:tcW w:w="1077" w:type="dxa"/>
            <w:vMerge w:val="restart"/>
            <w:tcBorders>
              <w:top w:val="single" w:sz="4" w:space="0" w:color="auto"/>
              <w:bottom w:val="nil"/>
            </w:tcBorders>
            <w:shd w:val="clear" w:color="auto" w:fill="auto"/>
            <w:noWrap/>
            <w:hideMark/>
          </w:tcPr>
          <w:p w:rsidR="00BD36A3" w:rsidRPr="00814028" w:rsidP="00814028">
            <w:pPr>
              <w:tabs>
                <w:tab w:val="left" w:pos="1148"/>
              </w:tabs>
              <w:spacing w:before="40" w:after="40" w:line="280" w:lineRule="exact"/>
              <w:rPr>
                <w:rFonts w:ascii="Tahoma" w:hAnsi="Tahoma" w:cs="Tahoma"/>
                <w:b/>
                <w:bCs/>
                <w:sz w:val="16"/>
                <w:szCs w:val="16"/>
              </w:rPr>
            </w:pPr>
            <w:r w:rsidRPr="00814028">
              <w:rPr>
                <w:rFonts w:ascii="Tahoma" w:hAnsi="Tahoma" w:cs="Tahoma" w:hint="cs"/>
                <w:b/>
                <w:bCs/>
                <w:sz w:val="16"/>
                <w:szCs w:val="16"/>
                <w:rtl/>
              </w:rPr>
              <w:t xml:space="preserve">ניהול ארצי </w:t>
            </w:r>
          </w:p>
        </w:tc>
        <w:tc>
          <w:tcPr>
            <w:tcW w:w="2041" w:type="dxa"/>
            <w:tcBorders>
              <w:top w:val="single" w:sz="4" w:space="0" w:color="auto"/>
              <w:bottom w:val="nil"/>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הקמת גוף להסברה ו</w:t>
            </w:r>
            <w:r w:rsidR="004A6DE2">
              <w:rPr>
                <w:rFonts w:ascii="Tahoma" w:hAnsi="Tahoma" w:cs="Tahoma" w:hint="cs"/>
                <w:sz w:val="16"/>
                <w:szCs w:val="16"/>
                <w:rtl/>
              </w:rPr>
              <w:t>ל</w:t>
            </w:r>
            <w:r w:rsidRPr="00814028">
              <w:rPr>
                <w:rFonts w:ascii="Tahoma" w:hAnsi="Tahoma" w:cs="Tahoma" w:hint="cs"/>
                <w:sz w:val="16"/>
                <w:szCs w:val="16"/>
                <w:rtl/>
              </w:rPr>
              <w:t>ריכוז מידע</w:t>
            </w:r>
          </w:p>
        </w:tc>
        <w:tc>
          <w:tcPr>
            <w:tcW w:w="2268" w:type="dxa"/>
            <w:tcBorders>
              <w:top w:val="single" w:sz="4" w:space="0" w:color="auto"/>
              <w:bottom w:val="nil"/>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כלל הארץ</w:t>
            </w:r>
          </w:p>
        </w:tc>
        <w:tc>
          <w:tcPr>
            <w:tcW w:w="2268" w:type="dxa"/>
            <w:vMerge w:val="restart"/>
            <w:tcBorders>
              <w:top w:val="single" w:sz="4" w:space="0" w:color="auto"/>
              <w:bottom w:val="nil"/>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w:t>
            </w:r>
          </w:p>
        </w:tc>
      </w:tr>
      <w:tr w:rsidTr="00761856">
        <w:tblPrEx>
          <w:tblW w:w="8505" w:type="dxa"/>
          <w:tblInd w:w="113" w:type="dxa"/>
          <w:tblCellMar>
            <w:left w:w="57" w:type="dxa"/>
            <w:right w:w="57" w:type="dxa"/>
          </w:tblCellMar>
          <w:tblLook w:val="04A0"/>
        </w:tblPrEx>
        <w:trPr>
          <w:cantSplit/>
        </w:trPr>
        <w:tc>
          <w:tcPr>
            <w:tcW w:w="1077" w:type="dxa"/>
            <w:vMerge/>
            <w:tcBorders>
              <w:top w:val="nil"/>
            </w:tcBorders>
            <w:shd w:val="clear" w:color="auto" w:fill="auto"/>
            <w:hideMark/>
          </w:tcPr>
          <w:p w:rsidR="00BD36A3" w:rsidRPr="00814028" w:rsidP="00814028">
            <w:pPr>
              <w:tabs>
                <w:tab w:val="left" w:pos="1148"/>
              </w:tabs>
              <w:spacing w:before="40" w:after="40" w:line="280" w:lineRule="exact"/>
              <w:rPr>
                <w:rFonts w:ascii="Tahoma" w:hAnsi="Tahoma" w:cs="Tahoma"/>
                <w:b/>
                <w:bCs/>
                <w:sz w:val="16"/>
                <w:szCs w:val="16"/>
              </w:rPr>
            </w:pPr>
          </w:p>
        </w:tc>
        <w:tc>
          <w:tcPr>
            <w:tcW w:w="2041" w:type="dxa"/>
            <w:tcBorders>
              <w:top w:val="nil"/>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ער</w:t>
            </w:r>
            <w:r w:rsidR="004A6DE2">
              <w:rPr>
                <w:rFonts w:ascii="Tahoma" w:hAnsi="Tahoma" w:cs="Tahoma" w:hint="cs"/>
                <w:sz w:val="16"/>
                <w:szCs w:val="16"/>
                <w:rtl/>
              </w:rPr>
              <w:t>י</w:t>
            </w:r>
            <w:r w:rsidRPr="00814028">
              <w:rPr>
                <w:rFonts w:ascii="Tahoma" w:hAnsi="Tahoma" w:cs="Tahoma" w:hint="cs"/>
                <w:sz w:val="16"/>
                <w:szCs w:val="16"/>
                <w:rtl/>
              </w:rPr>
              <w:t>כת מכרז מרכזי</w:t>
            </w:r>
          </w:p>
        </w:tc>
        <w:tc>
          <w:tcPr>
            <w:tcW w:w="2268" w:type="dxa"/>
            <w:tcBorders>
              <w:top w:val="nil"/>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כלל הארץ</w:t>
            </w:r>
          </w:p>
        </w:tc>
        <w:tc>
          <w:tcPr>
            <w:tcW w:w="2268" w:type="dxa"/>
            <w:vMerge/>
            <w:tcBorders>
              <w:top w:val="nil"/>
            </w:tcBorders>
            <w:shd w:val="clear" w:color="auto" w:fill="auto"/>
            <w:hideMark/>
          </w:tcPr>
          <w:p w:rsidR="00BD36A3" w:rsidRPr="00814028" w:rsidP="00814028">
            <w:pPr>
              <w:tabs>
                <w:tab w:val="left" w:pos="1148"/>
              </w:tabs>
              <w:spacing w:before="40" w:after="40" w:line="280" w:lineRule="exact"/>
              <w:rPr>
                <w:rFonts w:ascii="Tahoma" w:hAnsi="Tahoma" w:cs="Tahoma"/>
                <w:sz w:val="16"/>
                <w:szCs w:val="16"/>
              </w:rPr>
            </w:pPr>
          </w:p>
        </w:tc>
      </w:tr>
      <w:tr w:rsidTr="00761856">
        <w:tblPrEx>
          <w:tblW w:w="8505" w:type="dxa"/>
          <w:tblInd w:w="113" w:type="dxa"/>
          <w:tblCellMar>
            <w:left w:w="57" w:type="dxa"/>
            <w:right w:w="57" w:type="dxa"/>
          </w:tblCellMar>
          <w:tblLook w:val="04A0"/>
        </w:tblPrEx>
        <w:trPr>
          <w:cantSplit/>
        </w:trPr>
        <w:tc>
          <w:tcPr>
            <w:tcW w:w="1077" w:type="dxa"/>
            <w:vMerge/>
            <w:shd w:val="clear" w:color="auto" w:fill="auto"/>
            <w:hideMark/>
          </w:tcPr>
          <w:p w:rsidR="00BD36A3" w:rsidRPr="00814028" w:rsidP="00814028">
            <w:pPr>
              <w:tabs>
                <w:tab w:val="left" w:pos="1148"/>
              </w:tabs>
              <w:spacing w:before="40" w:after="40" w:line="280" w:lineRule="exact"/>
              <w:rPr>
                <w:rFonts w:ascii="Tahoma" w:hAnsi="Tahoma" w:cs="Tahoma"/>
                <w:b/>
                <w:bCs/>
                <w:sz w:val="16"/>
                <w:szCs w:val="16"/>
              </w:rPr>
            </w:pPr>
          </w:p>
        </w:tc>
        <w:tc>
          <w:tcPr>
            <w:tcW w:w="2041" w:type="dxa"/>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תיעוש הבנייה - הקמת מפעלי תיעוש בסמוך לאזורי איום</w:t>
            </w:r>
          </w:p>
        </w:tc>
        <w:tc>
          <w:tcPr>
            <w:tcW w:w="2268" w:type="dxa"/>
            <w:shd w:val="clear" w:color="auto" w:fill="auto"/>
            <w:noWrap/>
            <w:hideMark/>
          </w:tcPr>
          <w:p w:rsidR="00BD36A3" w:rsidRPr="00814028" w:rsidP="004A6DE2">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xml:space="preserve">אזורי איום - </w:t>
            </w:r>
            <w:r w:rsidR="004A6DE2">
              <w:rPr>
                <w:rFonts w:ascii="Tahoma" w:hAnsi="Tahoma" w:cs="Tahoma" w:hint="cs"/>
                <w:sz w:val="16"/>
                <w:szCs w:val="16"/>
                <w:rtl/>
              </w:rPr>
              <w:t>ב</w:t>
            </w:r>
            <w:r w:rsidRPr="00814028">
              <w:rPr>
                <w:rFonts w:ascii="Tahoma" w:hAnsi="Tahoma" w:cs="Tahoma" w:hint="cs"/>
                <w:sz w:val="16"/>
                <w:szCs w:val="16"/>
                <w:rtl/>
              </w:rPr>
              <w:t xml:space="preserve">צפון </w:t>
            </w:r>
            <w:r w:rsidR="004A6DE2">
              <w:rPr>
                <w:rFonts w:ascii="Tahoma" w:hAnsi="Tahoma" w:cs="Tahoma" w:hint="cs"/>
                <w:sz w:val="16"/>
                <w:szCs w:val="16"/>
                <w:rtl/>
              </w:rPr>
              <w:t>וב</w:t>
            </w:r>
            <w:r w:rsidRPr="00814028">
              <w:rPr>
                <w:rFonts w:ascii="Tahoma" w:hAnsi="Tahoma" w:cs="Tahoma" w:hint="cs"/>
                <w:sz w:val="16"/>
                <w:szCs w:val="16"/>
                <w:rtl/>
              </w:rPr>
              <w:t>דרום</w:t>
            </w:r>
          </w:p>
        </w:tc>
        <w:tc>
          <w:tcPr>
            <w:tcW w:w="2268" w:type="dxa"/>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כפוף להתחייבות רכישה</w:t>
            </w:r>
            <w:r w:rsidR="004A6DE2">
              <w:rPr>
                <w:rFonts w:ascii="Tahoma" w:hAnsi="Tahoma" w:cs="Tahoma" w:hint="cs"/>
                <w:sz w:val="16"/>
                <w:szCs w:val="16"/>
                <w:rtl/>
              </w:rPr>
              <w:t xml:space="preserve"> בסך</w:t>
            </w:r>
            <w:r w:rsidRPr="00814028">
              <w:rPr>
                <w:rFonts w:ascii="Tahoma" w:hAnsi="Tahoma" w:cs="Tahoma" w:hint="cs"/>
                <w:sz w:val="16"/>
                <w:szCs w:val="16"/>
                <w:rtl/>
              </w:rPr>
              <w:t xml:space="preserve"> 20 מיליון ש"ח</w:t>
            </w:r>
          </w:p>
        </w:tc>
      </w:tr>
      <w:tr w:rsidTr="00761856">
        <w:tblPrEx>
          <w:tblW w:w="8505" w:type="dxa"/>
          <w:tblInd w:w="113" w:type="dxa"/>
          <w:tblCellMar>
            <w:left w:w="57" w:type="dxa"/>
            <w:right w:w="57" w:type="dxa"/>
          </w:tblCellMar>
          <w:tblLook w:val="04A0"/>
        </w:tblPrEx>
        <w:trPr>
          <w:cantSplit/>
        </w:trPr>
        <w:tc>
          <w:tcPr>
            <w:tcW w:w="1077" w:type="dxa"/>
            <w:vMerge/>
            <w:tcBorders>
              <w:bottom w:val="single" w:sz="4" w:space="0" w:color="auto"/>
            </w:tcBorders>
            <w:shd w:val="clear" w:color="auto" w:fill="auto"/>
            <w:hideMark/>
          </w:tcPr>
          <w:p w:rsidR="00BD36A3" w:rsidRPr="00814028" w:rsidP="00814028">
            <w:pPr>
              <w:tabs>
                <w:tab w:val="left" w:pos="1148"/>
              </w:tabs>
              <w:spacing w:before="40" w:after="40" w:line="280" w:lineRule="exact"/>
              <w:rPr>
                <w:rFonts w:ascii="Tahoma" w:hAnsi="Tahoma" w:cs="Tahoma"/>
                <w:b/>
                <w:bCs/>
                <w:sz w:val="16"/>
                <w:szCs w:val="16"/>
              </w:rPr>
            </w:pPr>
          </w:p>
        </w:tc>
        <w:tc>
          <w:tcPr>
            <w:tcW w:w="2041" w:type="dxa"/>
            <w:tcBorders>
              <w:bottom w:val="single" w:sz="4" w:space="0" w:color="auto"/>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בקרה וניהול תשומות</w:t>
            </w:r>
          </w:p>
        </w:tc>
        <w:tc>
          <w:tcPr>
            <w:tcW w:w="2268" w:type="dxa"/>
            <w:tcBorders>
              <w:bottom w:val="single" w:sz="4" w:space="0" w:color="auto"/>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p>
        </w:tc>
        <w:tc>
          <w:tcPr>
            <w:tcW w:w="2268" w:type="dxa"/>
            <w:tcBorders>
              <w:bottom w:val="single" w:sz="4" w:space="0" w:color="auto"/>
            </w:tcBorders>
            <w:shd w:val="clear" w:color="auto" w:fill="auto"/>
            <w:noWrap/>
            <w:hideMark/>
          </w:tcPr>
          <w:p w:rsidR="00BD36A3" w:rsidRPr="00814028" w:rsidP="004A6DE2">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הקמת מינהל</w:t>
            </w:r>
            <w:r w:rsidR="004A6DE2">
              <w:rPr>
                <w:rFonts w:ascii="Tahoma" w:hAnsi="Tahoma" w:cs="Tahoma" w:hint="cs"/>
                <w:sz w:val="16"/>
                <w:szCs w:val="16"/>
                <w:rtl/>
              </w:rPr>
              <w:t>ה</w:t>
            </w:r>
            <w:r w:rsidRPr="00814028">
              <w:rPr>
                <w:rFonts w:ascii="Tahoma" w:hAnsi="Tahoma" w:cs="Tahoma" w:hint="cs"/>
                <w:sz w:val="16"/>
                <w:szCs w:val="16"/>
                <w:rtl/>
              </w:rPr>
              <w:t xml:space="preserve"> במשרד השיכון (לרבות תקנים ותקציב)</w:t>
            </w:r>
          </w:p>
        </w:tc>
      </w:tr>
      <w:tr w:rsidTr="00761856">
        <w:tblPrEx>
          <w:tblW w:w="8505" w:type="dxa"/>
          <w:tblInd w:w="113" w:type="dxa"/>
          <w:tblCellMar>
            <w:left w:w="57" w:type="dxa"/>
            <w:right w:w="57" w:type="dxa"/>
          </w:tblCellMar>
          <w:tblLook w:val="04A0"/>
        </w:tblPrEx>
        <w:trPr>
          <w:cantSplit/>
        </w:trPr>
        <w:tc>
          <w:tcPr>
            <w:tcW w:w="1077" w:type="dxa"/>
            <w:vMerge w:val="restart"/>
            <w:tcBorders>
              <w:top w:val="single" w:sz="4" w:space="0" w:color="auto"/>
              <w:bottom w:val="nil"/>
            </w:tcBorders>
            <w:shd w:val="clear" w:color="auto" w:fill="auto"/>
            <w:noWrap/>
            <w:hideMark/>
          </w:tcPr>
          <w:p w:rsidR="00BD36A3" w:rsidRPr="00814028" w:rsidP="00814028">
            <w:pPr>
              <w:tabs>
                <w:tab w:val="left" w:pos="1148"/>
              </w:tabs>
              <w:spacing w:before="40" w:after="40" w:line="280" w:lineRule="exact"/>
              <w:rPr>
                <w:rFonts w:ascii="Tahoma" w:hAnsi="Tahoma" w:cs="Tahoma"/>
                <w:b/>
                <w:bCs/>
                <w:sz w:val="16"/>
                <w:szCs w:val="16"/>
              </w:rPr>
            </w:pPr>
            <w:r w:rsidRPr="00814028">
              <w:rPr>
                <w:rFonts w:ascii="Tahoma" w:hAnsi="Tahoma" w:cs="Tahoma" w:hint="cs"/>
                <w:b/>
                <w:bCs/>
                <w:sz w:val="16"/>
                <w:szCs w:val="16"/>
                <w:rtl/>
              </w:rPr>
              <w:t>ניהול מקומי</w:t>
            </w:r>
          </w:p>
        </w:tc>
        <w:tc>
          <w:tcPr>
            <w:tcW w:w="2041" w:type="dxa"/>
            <w:tcBorders>
              <w:top w:val="single" w:sz="4" w:space="0" w:color="auto"/>
              <w:bottom w:val="nil"/>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xml:space="preserve">תגבור כוח </w:t>
            </w:r>
            <w:r w:rsidR="004A6DE2">
              <w:rPr>
                <w:rFonts w:ascii="Tahoma" w:hAnsi="Tahoma" w:cs="Tahoma" w:hint="cs"/>
                <w:sz w:val="16"/>
                <w:szCs w:val="16"/>
                <w:rtl/>
              </w:rPr>
              <w:t>ה</w:t>
            </w:r>
            <w:r w:rsidRPr="00814028">
              <w:rPr>
                <w:rFonts w:ascii="Tahoma" w:hAnsi="Tahoma" w:cs="Tahoma" w:hint="cs"/>
                <w:sz w:val="16"/>
                <w:szCs w:val="16"/>
                <w:rtl/>
              </w:rPr>
              <w:t xml:space="preserve">אדם - </w:t>
            </w:r>
            <w:r w:rsidR="00761856">
              <w:rPr>
                <w:rFonts w:ascii="Tahoma" w:hAnsi="Tahoma" w:cs="Tahoma"/>
                <w:sz w:val="16"/>
                <w:szCs w:val="16"/>
              </w:rPr>
              <w:br/>
            </w:r>
            <w:r w:rsidRPr="00814028">
              <w:rPr>
                <w:rFonts w:ascii="Tahoma" w:hAnsi="Tahoma" w:cs="Tahoma" w:hint="cs"/>
                <w:sz w:val="16"/>
                <w:szCs w:val="16"/>
                <w:rtl/>
              </w:rPr>
              <w:t>מחלקת רישוי והנדסה</w:t>
            </w:r>
          </w:p>
        </w:tc>
        <w:tc>
          <w:tcPr>
            <w:tcW w:w="2268" w:type="dxa"/>
            <w:tcBorders>
              <w:top w:val="single" w:sz="4" w:space="0" w:color="auto"/>
              <w:bottom w:val="nil"/>
            </w:tcBorders>
            <w:shd w:val="clear" w:color="auto" w:fill="auto"/>
            <w:noWrap/>
            <w:hideMark/>
          </w:tcPr>
          <w:p w:rsidR="00BD36A3" w:rsidRPr="00814028" w:rsidP="004A6DE2">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כלל הארץ - הקצאת משאבים וסיוע על פי הצורך של הרשות</w:t>
            </w:r>
          </w:p>
        </w:tc>
        <w:tc>
          <w:tcPr>
            <w:tcW w:w="2268" w:type="dxa"/>
            <w:tcBorders>
              <w:top w:val="single" w:sz="4" w:space="0" w:color="auto"/>
              <w:bottom w:val="nil"/>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w:t>
            </w:r>
          </w:p>
        </w:tc>
      </w:tr>
      <w:tr w:rsidTr="00761856">
        <w:tblPrEx>
          <w:tblW w:w="8505" w:type="dxa"/>
          <w:tblInd w:w="113" w:type="dxa"/>
          <w:tblCellMar>
            <w:left w:w="57" w:type="dxa"/>
            <w:right w:w="57" w:type="dxa"/>
          </w:tblCellMar>
          <w:tblLook w:val="04A0"/>
        </w:tblPrEx>
        <w:trPr>
          <w:cantSplit/>
        </w:trPr>
        <w:tc>
          <w:tcPr>
            <w:tcW w:w="1077" w:type="dxa"/>
            <w:vMerge/>
            <w:tcBorders>
              <w:top w:val="nil"/>
            </w:tcBorders>
            <w:shd w:val="clear" w:color="auto" w:fill="auto"/>
            <w:hideMark/>
          </w:tcPr>
          <w:p w:rsidR="00BD36A3" w:rsidRPr="00814028" w:rsidP="00814028">
            <w:pPr>
              <w:tabs>
                <w:tab w:val="left" w:pos="1148"/>
              </w:tabs>
              <w:spacing w:before="40" w:after="40" w:line="280" w:lineRule="exact"/>
              <w:rPr>
                <w:rFonts w:ascii="Tahoma" w:hAnsi="Tahoma" w:cs="Tahoma"/>
                <w:b/>
                <w:bCs/>
                <w:sz w:val="16"/>
                <w:szCs w:val="16"/>
              </w:rPr>
            </w:pPr>
          </w:p>
        </w:tc>
        <w:tc>
          <w:tcPr>
            <w:tcW w:w="2041" w:type="dxa"/>
            <w:tcBorders>
              <w:top w:val="nil"/>
            </w:tcBorders>
            <w:shd w:val="clear" w:color="auto" w:fill="auto"/>
            <w:noWrap/>
            <w:hideMark/>
          </w:tcPr>
          <w:p w:rsidR="00BD36A3" w:rsidRPr="00814028" w:rsidP="004A6DE2">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מינהל</w:t>
            </w:r>
            <w:r w:rsidR="004A6DE2">
              <w:rPr>
                <w:rFonts w:ascii="Tahoma" w:hAnsi="Tahoma" w:cs="Tahoma" w:hint="cs"/>
                <w:sz w:val="16"/>
                <w:szCs w:val="16"/>
                <w:rtl/>
              </w:rPr>
              <w:t>ה</w:t>
            </w:r>
            <w:r w:rsidRPr="00814028">
              <w:rPr>
                <w:rFonts w:ascii="Tahoma" w:hAnsi="Tahoma" w:cs="Tahoma" w:hint="cs"/>
                <w:sz w:val="16"/>
                <w:szCs w:val="16"/>
                <w:rtl/>
              </w:rPr>
              <w:t xml:space="preserve"> מקומית</w:t>
            </w:r>
          </w:p>
        </w:tc>
        <w:tc>
          <w:tcPr>
            <w:tcW w:w="2268" w:type="dxa"/>
            <w:tcBorders>
              <w:top w:val="nil"/>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כלל הארץ - על פי הצרכים והיכולת של הרשות</w:t>
            </w:r>
          </w:p>
        </w:tc>
        <w:tc>
          <w:tcPr>
            <w:tcW w:w="2268" w:type="dxa"/>
            <w:tcBorders>
              <w:top w:val="nil"/>
            </w:tcBorders>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ימומן באמצעות אגרות מתושבים</w:t>
            </w:r>
          </w:p>
        </w:tc>
      </w:tr>
      <w:tr w:rsidTr="00761856">
        <w:tblPrEx>
          <w:tblW w:w="8505" w:type="dxa"/>
          <w:tblInd w:w="113" w:type="dxa"/>
          <w:tblCellMar>
            <w:left w:w="57" w:type="dxa"/>
            <w:right w:w="57" w:type="dxa"/>
          </w:tblCellMar>
          <w:tblLook w:val="04A0"/>
        </w:tblPrEx>
        <w:trPr>
          <w:cantSplit/>
        </w:trPr>
        <w:tc>
          <w:tcPr>
            <w:tcW w:w="1077" w:type="dxa"/>
            <w:vMerge/>
            <w:shd w:val="clear" w:color="auto" w:fill="auto"/>
            <w:hideMark/>
          </w:tcPr>
          <w:p w:rsidR="00BD36A3" w:rsidRPr="00814028" w:rsidP="00814028">
            <w:pPr>
              <w:tabs>
                <w:tab w:val="left" w:pos="1148"/>
              </w:tabs>
              <w:spacing w:before="40" w:after="40" w:line="280" w:lineRule="exact"/>
              <w:rPr>
                <w:rFonts w:ascii="Tahoma" w:hAnsi="Tahoma" w:cs="Tahoma"/>
                <w:b/>
                <w:bCs/>
                <w:sz w:val="16"/>
                <w:szCs w:val="16"/>
              </w:rPr>
            </w:pPr>
          </w:p>
        </w:tc>
        <w:tc>
          <w:tcPr>
            <w:tcW w:w="2041" w:type="dxa"/>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שיתוף גופים מקומיים</w:t>
            </w:r>
          </w:p>
        </w:tc>
        <w:tc>
          <w:tcPr>
            <w:tcW w:w="2268" w:type="dxa"/>
            <w:shd w:val="clear" w:color="auto" w:fill="auto"/>
            <w:noWrap/>
            <w:hideMark/>
          </w:tcPr>
          <w:p w:rsidR="00BD36A3" w:rsidRPr="00814028" w:rsidP="004A6DE2">
            <w:pPr>
              <w:tabs>
                <w:tab w:val="left" w:pos="1148"/>
              </w:tabs>
              <w:spacing w:before="40" w:after="40" w:line="280" w:lineRule="exact"/>
              <w:rPr>
                <w:rFonts w:ascii="Tahoma" w:hAnsi="Tahoma" w:cs="Tahoma"/>
                <w:sz w:val="16"/>
                <w:szCs w:val="16"/>
              </w:rPr>
            </w:pPr>
            <w:r>
              <w:rPr>
                <w:rFonts w:ascii="Tahoma" w:hAnsi="Tahoma" w:cs="Tahoma" w:hint="cs"/>
                <w:sz w:val="16"/>
                <w:szCs w:val="16"/>
                <w:rtl/>
              </w:rPr>
              <w:t xml:space="preserve">על פי </w:t>
            </w:r>
            <w:r w:rsidRPr="00814028">
              <w:rPr>
                <w:rFonts w:ascii="Tahoma" w:hAnsi="Tahoma" w:cs="Tahoma" w:hint="cs"/>
                <w:sz w:val="16"/>
                <w:szCs w:val="16"/>
                <w:rtl/>
              </w:rPr>
              <w:t>מאפייני הרשות</w:t>
            </w:r>
          </w:p>
        </w:tc>
        <w:tc>
          <w:tcPr>
            <w:tcW w:w="2268" w:type="dxa"/>
            <w:shd w:val="clear" w:color="auto" w:fill="auto"/>
            <w:noWrap/>
            <w:hideMark/>
          </w:tcPr>
          <w:p w:rsidR="00BD36A3" w:rsidRPr="00814028" w:rsidP="00814028">
            <w:pPr>
              <w:tabs>
                <w:tab w:val="left" w:pos="1148"/>
              </w:tabs>
              <w:spacing w:before="40" w:after="40" w:line="280" w:lineRule="exact"/>
              <w:rPr>
                <w:rFonts w:ascii="Tahoma" w:hAnsi="Tahoma" w:cs="Tahoma"/>
                <w:sz w:val="16"/>
                <w:szCs w:val="16"/>
              </w:rPr>
            </w:pPr>
            <w:r w:rsidRPr="00814028">
              <w:rPr>
                <w:rFonts w:ascii="Tahoma" w:hAnsi="Tahoma" w:cs="Tahoma" w:hint="cs"/>
                <w:sz w:val="16"/>
                <w:szCs w:val="16"/>
                <w:rtl/>
              </w:rPr>
              <w:t> </w:t>
            </w:r>
          </w:p>
        </w:tc>
      </w:tr>
    </w:tbl>
    <w:p w:rsidR="00BD36A3" w:rsidRPr="001873E3" w:rsidP="00C51ACB">
      <w:pPr>
        <w:pStyle w:val="text-source"/>
        <w:spacing w:after="0"/>
        <w:rPr>
          <w:rtl/>
        </w:rPr>
      </w:pPr>
      <w:r>
        <w:rPr>
          <w:rFonts w:hint="cs"/>
          <w:rtl/>
        </w:rPr>
        <w:t>ה</w:t>
      </w:r>
      <w:r w:rsidRPr="001873E3">
        <w:rPr>
          <w:rFonts w:hint="cs"/>
          <w:rtl/>
        </w:rPr>
        <w:t>מקור</w:t>
      </w:r>
      <w:r>
        <w:rPr>
          <w:rFonts w:hint="cs"/>
          <w:rtl/>
        </w:rPr>
        <w:t>:</w:t>
      </w:r>
      <w:r w:rsidRPr="001873E3">
        <w:rPr>
          <w:rFonts w:hint="cs"/>
          <w:rtl/>
        </w:rPr>
        <w:t xml:space="preserve"> מצגת שהוכנה בידי מחלקת מיגון בפקע</w:t>
      </w:r>
      <w:r w:rsidRPr="001873E3">
        <w:rPr>
          <w:rtl/>
        </w:rPr>
        <w:t>"</w:t>
      </w:r>
      <w:r w:rsidRPr="001873E3">
        <w:rPr>
          <w:rFonts w:hint="cs"/>
          <w:rtl/>
        </w:rPr>
        <w:t>ר והוצגה לצוות הביקורת בנובמבר 2017.</w:t>
      </w:r>
    </w:p>
    <w:p w:rsidR="009657A4" w:rsidRPr="004A6DE2" w:rsidP="004A6DE2">
      <w:pPr>
        <w:spacing w:line="240" w:lineRule="exact"/>
        <w:ind w:left="424" w:right="2268" w:hanging="424"/>
        <w:jc w:val="both"/>
        <w:rPr>
          <w:rFonts w:ascii="Tahoma" w:hAnsi="Tahoma" w:cs="Tahoma"/>
          <w:sz w:val="14"/>
          <w:szCs w:val="14"/>
          <w:rtl/>
        </w:rPr>
      </w:pPr>
      <w:r w:rsidRPr="004A6DE2">
        <w:rPr>
          <w:rFonts w:ascii="Tahoma" w:hAnsi="Tahoma" w:cs="Tahoma" w:hint="cs"/>
          <w:sz w:val="14"/>
          <w:szCs w:val="14"/>
          <w:rtl/>
        </w:rPr>
        <w:t xml:space="preserve">* </w:t>
      </w:r>
      <w:r w:rsidRPr="004A6DE2" w:rsidR="004A6DE2">
        <w:rPr>
          <w:rFonts w:ascii="Tahoma" w:hAnsi="Tahoma" w:cs="Tahoma" w:hint="cs"/>
          <w:sz w:val="14"/>
          <w:szCs w:val="14"/>
          <w:rtl/>
        </w:rPr>
        <w:tab/>
      </w:r>
      <w:r w:rsidRPr="004A6DE2">
        <w:rPr>
          <w:rFonts w:ascii="Tahoma" w:hAnsi="Tahoma" w:cs="Tahoma" w:hint="cs"/>
          <w:sz w:val="14"/>
          <w:szCs w:val="14"/>
          <w:rtl/>
        </w:rPr>
        <w:t xml:space="preserve">הלשכה המרכזית לסטטיסטיקה מדרגת את הרשויות המקומיות לפי המצב החברתי-כלכלי של אוכלוסייתן בעשרה אשכולות שבהם </w:t>
      </w:r>
      <w:r w:rsidRPr="004A6DE2" w:rsidR="004A6DE2">
        <w:rPr>
          <w:rFonts w:ascii="Tahoma" w:hAnsi="Tahoma" w:cs="Tahoma" w:hint="cs"/>
          <w:sz w:val="14"/>
          <w:szCs w:val="14"/>
          <w:rtl/>
        </w:rPr>
        <w:t>10 הוא הגבוה ביותר.</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נוסף על כך הציע פקע"ר כלים ומנגנונים להסרת חסמים וצמצומם, כמו גם הצעות להקטנת עלויות בכל אחד מהתחומים שפירט עליהם בהצעת המחליטים. פקע"ר לא הצביע בהצעתו על מקור תקציבי לביצוע התכנית.</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לאחר גיבוש הקווים המנחים ואיסוף וסיכום הנתונים בידי פקע"ר הכינה באפריל 2016 הוועדה בראשות משרד הבינוי והשיכון ורח"ל חוברת בשם "תכנית התמגנות אזרחית", ועל פיה הגישה טיוטה להצעת מחליטים לממשלה, שכותרתה "מיגון בתי מגורים". בבסיס הצעת ההחלטה נמצאים פתרונות למיגון בתי מגורים, והיא עוסקת גם בתחומי המימון, התכנון והרישוי. בהצעת המחליטים נאמר כי פתרון המיגון המיטבי לדירות מגורים להגנה מפני איומים על העורף, על בסיס עמדת פקע</w:t>
      </w:r>
      <w:r w:rsidRPr="001873E3">
        <w:rPr>
          <w:rFonts w:ascii="Tahoma" w:hAnsi="Tahoma" w:cs="Tahoma"/>
          <w:sz w:val="18"/>
          <w:szCs w:val="18"/>
          <w:rtl/>
        </w:rPr>
        <w:t>"</w:t>
      </w:r>
      <w:r w:rsidRPr="001873E3">
        <w:rPr>
          <w:rFonts w:ascii="Tahoma" w:hAnsi="Tahoma" w:cs="Tahoma" w:hint="cs"/>
          <w:sz w:val="18"/>
          <w:szCs w:val="18"/>
          <w:rtl/>
        </w:rPr>
        <w:t xml:space="preserve">ר בנושא תפיסת המיגון הלאומית, הוא בניית ממ"דים. על פי הצעת ההחלטה, האמצעים לכך הם הענקת תמריצים כספיים </w:t>
      </w:r>
      <w:r w:rsidRPr="001873E3">
        <w:rPr>
          <w:rFonts w:ascii="Tahoma" w:hAnsi="Tahoma" w:cs="Tahoma" w:hint="cs"/>
          <w:sz w:val="18"/>
          <w:szCs w:val="18"/>
          <w:rtl/>
        </w:rPr>
        <w:t>על פי תעדוף יישובים הנמצאים בטווח איום. פקע"ר הציע שבמסגרת תכנית המענקים יינתן סיוע לאוכלוסייה המצויה עד 20 ק"מ מהגבול, ואילו תושבים במרחק 20 עד 40 ק"מ מהגבול לא ייכללו בתכנית המענקים.</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נמצא כי הוועדה סיימה את עבודתה במרוצת שנת 2016 והצעת המחליטים הופצה ביולי 2016 למשרדי הממשלה הרלוונטיים לפני העברתה לאישור הממשלה, ואולם תכנית המיגון טרם קודמה מאז.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לא נמצאו מסמכים שיתעדו את הסיבות לכך שהצעת המחליטים של תכנית המיגון לא הונחה על שולחן הממשלה. משרד מבקר המדינה ביקש מכל הגופים החברים בוועדה את הסברם לפשר העיכוב הרב בקידום התכנית. להלן פירוט ההסברים שניתנו:</w:t>
      </w:r>
    </w:p>
    <w:p w:rsidR="00BD36A3" w:rsidRPr="001873E3" w:rsidP="001873E3">
      <w:pPr>
        <w:numPr>
          <w:ilvl w:val="0"/>
          <w:numId w:val="14"/>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מזכיר הממשלה מסר למשרד מבקר המדינה בפברואר 2018 כי נכון למועד תשובתו טרם הונחה הצעת המחליטים על שולחן הממשלה כנראה כיוון שהיא נמצאת עדיין בשלבי תיאום בין משרדי הממשלה הנוגעים לנושא, וכי כאשר תגיע ההצעה לממשלה "היא תטופל בהתאם לכללים בתקנון לעבודת הממשלה". </w:t>
      </w:r>
    </w:p>
    <w:p w:rsidR="00BD36A3" w:rsidRPr="001873E3" w:rsidP="001873E3">
      <w:pPr>
        <w:numPr>
          <w:ilvl w:val="0"/>
          <w:numId w:val="14"/>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משרד המשפטים מסר למשרד מבקר המדינה בפברואר 2018 כי </w:t>
      </w:r>
      <w:r w:rsidRPr="001873E3">
        <w:rPr>
          <w:rFonts w:ascii="Tahoma" w:hAnsi="Tahoma" w:cs="Tahoma"/>
          <w:sz w:val="18"/>
          <w:szCs w:val="18"/>
          <w:rtl/>
        </w:rPr>
        <w:t xml:space="preserve">הקפאת </w:t>
      </w:r>
      <w:r w:rsidRPr="001873E3">
        <w:rPr>
          <w:rFonts w:ascii="Tahoma" w:hAnsi="Tahoma" w:cs="Tahoma" w:hint="cs"/>
          <w:sz w:val="18"/>
          <w:szCs w:val="18"/>
          <w:rtl/>
        </w:rPr>
        <w:t>ה</w:t>
      </w:r>
      <w:r w:rsidRPr="001873E3">
        <w:rPr>
          <w:rFonts w:ascii="Tahoma" w:hAnsi="Tahoma" w:cs="Tahoma"/>
          <w:sz w:val="18"/>
          <w:szCs w:val="18"/>
          <w:rtl/>
        </w:rPr>
        <w:t>הצע</w:t>
      </w:r>
      <w:r w:rsidRPr="001873E3">
        <w:rPr>
          <w:rFonts w:ascii="Tahoma" w:hAnsi="Tahoma" w:cs="Tahoma" w:hint="cs"/>
          <w:sz w:val="18"/>
          <w:szCs w:val="18"/>
          <w:rtl/>
        </w:rPr>
        <w:t>ה</w:t>
      </w:r>
      <w:r w:rsidRPr="001873E3">
        <w:rPr>
          <w:rFonts w:ascii="Tahoma" w:hAnsi="Tahoma" w:cs="Tahoma"/>
          <w:sz w:val="18"/>
          <w:szCs w:val="18"/>
          <w:rtl/>
        </w:rPr>
        <w:t xml:space="preserve"> לא נבעה ממחלוקת כלשהי עם היועץ המשפטי לממשלה</w:t>
      </w:r>
      <w:r w:rsidRPr="001873E3">
        <w:rPr>
          <w:rFonts w:ascii="Tahoma" w:hAnsi="Tahoma" w:cs="Tahoma" w:hint="cs"/>
          <w:sz w:val="18"/>
          <w:szCs w:val="18"/>
          <w:rtl/>
        </w:rPr>
        <w:t>.</w:t>
      </w:r>
      <w:r w:rsidRPr="001873E3">
        <w:rPr>
          <w:rFonts w:ascii="Tahoma" w:hAnsi="Tahoma" w:cs="Tahoma"/>
          <w:sz w:val="18"/>
          <w:szCs w:val="18"/>
          <w:rtl/>
        </w:rPr>
        <w:t xml:space="preserve"> </w:t>
      </w:r>
    </w:p>
    <w:p w:rsidR="00BD36A3" w:rsidRPr="001873E3" w:rsidP="001873E3">
      <w:pPr>
        <w:numPr>
          <w:ilvl w:val="0"/>
          <w:numId w:val="14"/>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משרד הבינוי והשיכון מסר בפברואר 2018 כי </w:t>
      </w:r>
      <w:r w:rsidRPr="001873E3">
        <w:rPr>
          <w:rFonts w:ascii="Tahoma" w:hAnsi="Tahoma" w:cs="Tahoma"/>
          <w:sz w:val="18"/>
          <w:szCs w:val="18"/>
          <w:rtl/>
        </w:rPr>
        <w:t>אגף התקציבים</w:t>
      </w:r>
      <w:r w:rsidRPr="001873E3">
        <w:rPr>
          <w:rFonts w:ascii="Tahoma" w:hAnsi="Tahoma" w:cs="Tahoma" w:hint="cs"/>
          <w:sz w:val="18"/>
          <w:szCs w:val="18"/>
          <w:rtl/>
        </w:rPr>
        <w:t xml:space="preserve"> שבמשרד האוצר</w:t>
      </w:r>
      <w:r w:rsidRPr="001873E3">
        <w:rPr>
          <w:rFonts w:ascii="Tahoma" w:hAnsi="Tahoma" w:cs="Tahoma"/>
          <w:sz w:val="18"/>
          <w:szCs w:val="18"/>
          <w:rtl/>
        </w:rPr>
        <w:t xml:space="preserve"> </w:t>
      </w:r>
      <w:r w:rsidRPr="001873E3">
        <w:rPr>
          <w:rFonts w:ascii="Tahoma" w:hAnsi="Tahoma" w:cs="Tahoma" w:hint="cs"/>
          <w:sz w:val="18"/>
          <w:szCs w:val="18"/>
          <w:rtl/>
        </w:rPr>
        <w:t xml:space="preserve">(להלן - האגף) </w:t>
      </w:r>
      <w:r w:rsidRPr="001873E3">
        <w:rPr>
          <w:rFonts w:ascii="Tahoma" w:hAnsi="Tahoma" w:cs="Tahoma"/>
          <w:sz w:val="18"/>
          <w:szCs w:val="18"/>
          <w:rtl/>
        </w:rPr>
        <w:t>התנגד להגדרת הממ״ד כפתרון המיגון המוביל, מתוך העדפה לפתרונות מיגון זולים יותר</w:t>
      </w:r>
      <w:r w:rsidRPr="001873E3">
        <w:rPr>
          <w:rFonts w:ascii="Tahoma" w:hAnsi="Tahoma" w:cs="Tahoma" w:hint="cs"/>
          <w:sz w:val="18"/>
          <w:szCs w:val="18"/>
          <w:rtl/>
        </w:rPr>
        <w:t xml:space="preserve">. האגף גם התנגד להמלצות הכרוכות בעלות תקציבית משמעותית "בדגש על מתן מענקים, הנחות במיסוי והקמת מינהלת ארצית לנושא המיגון". בגלל התנגדות האגף והחריגה מלוחות הזמנים שנקבעו להגשת התכנית הועברו (ביולי 2016) למשרד ראש הממשלה המלצות הוועדה (הצוות), "כמות שהן". משרד הבינוי והשיכון מסר עוד כי מאז ועד דצמבר 2017 נעשו ניסיונות נוספים להגיע להבנות עם נציגי אגף התקציבים, "אולם ללא הצלחה". משרד הבינוי והשיכון מסר גם כי עיקרי ההמלצות של צוות המיגון הוצגו בישיבת הממשלה שהתקיימה בסוף שנת 2017 ובעקבותיה ובמסגרת גיבוש תקציב המדינה לשנת 2019, סוכם בין משרד הביטחון ומשרד האוצר על הקצאת 150 מיליון ש"ח בתקציב 2019 "לטובת צמצום פערי המיגון של האוכלוסייה האזרחית בגבול הצפון, בדגש על אוכלוסיות המיעוטים". </w:t>
      </w:r>
    </w:p>
    <w:p w:rsidR="00BD36A3" w:rsidRPr="001873E3" w:rsidP="001873E3">
      <w:pPr>
        <w:numPr>
          <w:ilvl w:val="0"/>
          <w:numId w:val="14"/>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משרד האוצר מסר למשרד מבקר המדינה במרץ 2018 כי </w:t>
      </w:r>
      <w:r w:rsidRPr="001873E3">
        <w:rPr>
          <w:rFonts w:ascii="Tahoma" w:hAnsi="Tahoma" w:cs="Tahoma"/>
          <w:sz w:val="18"/>
          <w:szCs w:val="18"/>
          <w:rtl/>
        </w:rPr>
        <w:t xml:space="preserve">רח׳׳ל ומשרד הבינוי והשיכון </w:t>
      </w:r>
      <w:r w:rsidRPr="001873E3">
        <w:rPr>
          <w:rFonts w:ascii="Tahoma" w:hAnsi="Tahoma" w:cs="Tahoma" w:hint="cs"/>
          <w:sz w:val="18"/>
          <w:szCs w:val="18"/>
          <w:rtl/>
        </w:rPr>
        <w:t>דרשו "</w:t>
      </w:r>
      <w:r w:rsidRPr="001873E3">
        <w:rPr>
          <w:rFonts w:ascii="Tahoma" w:hAnsi="Tahoma" w:cs="Tahoma"/>
          <w:sz w:val="18"/>
          <w:szCs w:val="18"/>
          <w:rtl/>
        </w:rPr>
        <w:t>להרחיב את תכולת התכנית הממשלתית כך שתכלול גם התייחסות למימון תכניות מיגון על ידי הממשלה, על חשבון התמקדות במנדט שניתן לוועדה - הסרת חסמים וקיצור הליכים. המלצות אלו תומחרו על ידי המציעים בסך של מיליארדי ש״ח, ללא כל הצבעה על מקור תקציבי</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יצוין כי משרד האוצר לא הכין תכנית מקדימה מטעמו למימון העלות הדרושה לסגירת הפערים של המיגון והמקלוט במגזר הלא יהודי.</w:t>
      </w:r>
    </w:p>
    <w:p w:rsidR="00BD36A3" w:rsidRPr="001873E3" w:rsidP="009A744C">
      <w:pPr>
        <w:numPr>
          <w:ilvl w:val="0"/>
          <w:numId w:val="14"/>
        </w:numPr>
        <w:spacing w:after="240" w:line="240" w:lineRule="exact"/>
        <w:ind w:right="2268"/>
        <w:jc w:val="both"/>
        <w:rPr>
          <w:rFonts w:ascii="Tahoma" w:hAnsi="Tahoma" w:cs="Tahoma"/>
          <w:sz w:val="18"/>
          <w:szCs w:val="18"/>
          <w:rtl/>
        </w:rPr>
      </w:pPr>
      <w:r w:rsidRPr="001873E3">
        <w:rPr>
          <w:rFonts w:ascii="Tahoma" w:hAnsi="Tahoma" w:cs="Tahoma"/>
          <w:sz w:val="18"/>
          <w:szCs w:val="18"/>
          <w:rtl/>
        </w:rPr>
        <w:t xml:space="preserve">מינהל התכנון שבמשרד האוצר (להלן - המינהל) מסר למשרד מבקר המדינה במרץ 2018 כי במקביל לעבודת הוועדה קידם המינהל התקנת </w:t>
      </w:r>
      <w:r w:rsidRPr="001873E3">
        <w:rPr>
          <w:rFonts w:ascii="Tahoma" w:hAnsi="Tahoma" w:cs="Tahoma"/>
          <w:sz w:val="18"/>
          <w:szCs w:val="18"/>
          <w:rtl/>
        </w:rPr>
        <w:t>תקנות לרישוי מקוצר החלות, בין</w:t>
      </w:r>
      <w:r w:rsidR="00020E96">
        <w:rPr>
          <w:rFonts w:ascii="Tahoma" w:hAnsi="Tahoma" w:cs="Tahoma"/>
          <w:sz w:val="18"/>
          <w:szCs w:val="18"/>
          <w:rtl/>
        </w:rPr>
        <w:t xml:space="preserve"> היתר, על הוספת מרחבים מוגנים ד</w:t>
      </w:r>
      <w:r w:rsidRPr="001873E3">
        <w:rPr>
          <w:rFonts w:ascii="Tahoma" w:hAnsi="Tahoma" w:cs="Tahoma"/>
          <w:sz w:val="18"/>
          <w:szCs w:val="18"/>
          <w:rtl/>
        </w:rPr>
        <w:t>ירתי</w:t>
      </w:r>
      <w:r w:rsidR="00043B28">
        <w:rPr>
          <w:rFonts w:ascii="Tahoma" w:hAnsi="Tahoma" w:cs="Tahoma" w:hint="cs"/>
          <w:sz w:val="18"/>
          <w:szCs w:val="18"/>
          <w:rtl/>
        </w:rPr>
        <w:t>י</w:t>
      </w:r>
      <w:r w:rsidRPr="001873E3">
        <w:rPr>
          <w:rFonts w:ascii="Tahoma" w:hAnsi="Tahoma" w:cs="Tahoma"/>
          <w:sz w:val="18"/>
          <w:szCs w:val="18"/>
          <w:rtl/>
        </w:rPr>
        <w:t xml:space="preserve">ם (ממ"דים). התקנות פורסמו ביולי 2017 והן כוללות רשימה של סוגי עבודות ומבנים </w:t>
      </w:r>
      <w:r w:rsidRPr="001873E3">
        <w:rPr>
          <w:rFonts w:ascii="Tahoma" w:hAnsi="Tahoma" w:cs="Tahoma" w:hint="cs"/>
          <w:sz w:val="18"/>
          <w:szCs w:val="18"/>
          <w:rtl/>
        </w:rPr>
        <w:t>ש</w:t>
      </w:r>
      <w:r w:rsidRPr="001873E3">
        <w:rPr>
          <w:rFonts w:ascii="Tahoma" w:hAnsi="Tahoma" w:cs="Tahoma"/>
          <w:sz w:val="18"/>
          <w:szCs w:val="18"/>
          <w:rtl/>
        </w:rPr>
        <w:t>עליהם התקנות חלות, לרבות תוספת מרחב מוגן עד לגודל 25 מ"ר לדירה.</w:t>
      </w:r>
    </w:p>
    <w:p w:rsidR="00BD36A3" w:rsidRPr="001873E3" w:rsidP="004577C9">
      <w:pPr>
        <w:pStyle w:val="RESHET"/>
        <w:rPr>
          <w:rtl/>
        </w:rPr>
      </w:pPr>
      <w:r w:rsidRPr="001873E3">
        <w:rPr>
          <w:rFonts w:hint="cs"/>
          <w:rtl/>
        </w:rPr>
        <w:t xml:space="preserve">משרד מבקר המדינה מעיר לחברי הוועדה ולעומדים בראשה - מנכ"ל משרד השיכון וראש רח"ל - כי הממשלה הטילה עליהם את המשימה לגבש תכנית </w:t>
      </w:r>
      <w:r w:rsidRPr="001873E3">
        <w:rPr>
          <w:rtl/>
        </w:rPr>
        <w:t xml:space="preserve">להסרת חסמים ולקיצור הליכים במטרה להקל </w:t>
      </w:r>
      <w:r w:rsidR="00043B28">
        <w:rPr>
          <w:rFonts w:hint="cs"/>
          <w:rtl/>
        </w:rPr>
        <w:t xml:space="preserve">על </w:t>
      </w:r>
      <w:r w:rsidRPr="001873E3">
        <w:rPr>
          <w:rtl/>
        </w:rPr>
        <w:t>בניית ממ"דים ופתרונות מיגון אחרים בבתי מגורים</w:t>
      </w:r>
      <w:r w:rsidRPr="001873E3">
        <w:rPr>
          <w:rFonts w:hint="cs"/>
          <w:rtl/>
        </w:rPr>
        <w:t>, ולכן מוטל עליהם לשנס מותניים, לפתור את המחלוקות ביניהם ולהניח את התכנית כמקשה אחת על שולחן הממשלה לאישורה, ויפה שעה אחת קודם.</w:t>
      </w:r>
      <w:r w:rsidRPr="004577C9" w:rsidR="004577C9">
        <w:rPr>
          <w:noProof/>
          <w:szCs w:val="17"/>
          <w:rtl/>
        </w:rPr>
        <w:t xml:space="preserve"> </w:t>
      </w:r>
      <w:r w:rsidRPr="0012789B" w:rsidR="004577C9">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1ACB" w:rsidRPr="00373C5D" w:rsidP="004577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36878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835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ממשלת</w:t>
                            </w:r>
                            <w:r w:rsidRPr="004577C9">
                              <w:rPr>
                                <w:rFonts w:cs="Tahoma"/>
                                <w:color w:val="0B5294"/>
                                <w:spacing w:val="-4"/>
                                <w:sz w:val="24"/>
                                <w:szCs w:val="24"/>
                                <w:rtl/>
                              </w:rPr>
                              <w:t xml:space="preserve"> </w:t>
                            </w:r>
                            <w:r w:rsidRPr="004577C9">
                              <w:rPr>
                                <w:rFonts w:cs="Tahoma" w:hint="eastAsia"/>
                                <w:color w:val="0B5294"/>
                                <w:spacing w:val="-4"/>
                                <w:sz w:val="24"/>
                                <w:szCs w:val="24"/>
                                <w:rtl/>
                              </w:rPr>
                              <w:t>ישראל</w:t>
                            </w:r>
                            <w:r w:rsidRPr="004577C9">
                              <w:rPr>
                                <w:rFonts w:cs="Tahoma"/>
                                <w:color w:val="0B5294"/>
                                <w:spacing w:val="-4"/>
                                <w:sz w:val="24"/>
                                <w:szCs w:val="24"/>
                                <w:rtl/>
                              </w:rPr>
                              <w:t xml:space="preserve"> </w:t>
                            </w:r>
                            <w:r w:rsidRPr="004577C9">
                              <w:rPr>
                                <w:rFonts w:cs="Tahoma" w:hint="eastAsia"/>
                                <w:color w:val="0B5294"/>
                                <w:spacing w:val="-4"/>
                                <w:sz w:val="24"/>
                                <w:szCs w:val="24"/>
                                <w:rtl/>
                              </w:rPr>
                              <w:t>הטילה</w:t>
                            </w:r>
                            <w:r w:rsidRPr="004577C9">
                              <w:rPr>
                                <w:rFonts w:cs="Tahoma"/>
                                <w:color w:val="0B5294"/>
                                <w:spacing w:val="-4"/>
                                <w:sz w:val="24"/>
                                <w:szCs w:val="24"/>
                                <w:rtl/>
                              </w:rPr>
                              <w:t xml:space="preserve"> </w:t>
                            </w:r>
                            <w:r w:rsidRPr="004577C9">
                              <w:rPr>
                                <w:rFonts w:cs="Tahoma" w:hint="eastAsia"/>
                                <w:color w:val="0B5294"/>
                                <w:spacing w:val="-4"/>
                                <w:sz w:val="24"/>
                                <w:szCs w:val="24"/>
                                <w:rtl/>
                              </w:rPr>
                              <w:t>בספטמבר</w:t>
                            </w:r>
                            <w:r w:rsidRPr="004577C9">
                              <w:rPr>
                                <w:rFonts w:cs="Tahoma"/>
                                <w:color w:val="0B5294"/>
                                <w:spacing w:val="-4"/>
                                <w:sz w:val="24"/>
                                <w:szCs w:val="24"/>
                                <w:rtl/>
                              </w:rPr>
                              <w:t xml:space="preserve"> 2014 </w:t>
                            </w:r>
                            <w:r w:rsidRPr="004577C9">
                              <w:rPr>
                                <w:rFonts w:cs="Tahoma" w:hint="eastAsia"/>
                                <w:color w:val="0B5294"/>
                                <w:spacing w:val="-4"/>
                                <w:sz w:val="24"/>
                                <w:szCs w:val="24"/>
                                <w:rtl/>
                              </w:rPr>
                              <w:t>על</w:t>
                            </w:r>
                            <w:r w:rsidRPr="004577C9">
                              <w:rPr>
                                <w:rFonts w:cs="Tahoma"/>
                                <w:color w:val="0B5294"/>
                                <w:spacing w:val="-4"/>
                                <w:sz w:val="24"/>
                                <w:szCs w:val="24"/>
                                <w:rtl/>
                              </w:rPr>
                              <w:t xml:space="preserve"> </w:t>
                            </w:r>
                            <w:r w:rsidRPr="004577C9">
                              <w:rPr>
                                <w:rFonts w:cs="Tahoma" w:hint="eastAsia"/>
                                <w:color w:val="0B5294"/>
                                <w:spacing w:val="-4"/>
                                <w:sz w:val="24"/>
                                <w:szCs w:val="24"/>
                                <w:rtl/>
                              </w:rPr>
                              <w:t>חברי</w:t>
                            </w:r>
                            <w:r w:rsidRPr="004577C9">
                              <w:rPr>
                                <w:rFonts w:cs="Tahoma"/>
                                <w:color w:val="0B5294"/>
                                <w:spacing w:val="-4"/>
                                <w:sz w:val="24"/>
                                <w:szCs w:val="24"/>
                                <w:rtl/>
                              </w:rPr>
                              <w:t xml:space="preserve"> </w:t>
                            </w:r>
                            <w:r w:rsidRPr="004577C9">
                              <w:rPr>
                                <w:rFonts w:cs="Tahoma" w:hint="eastAsia"/>
                                <w:color w:val="0B5294"/>
                                <w:spacing w:val="-4"/>
                                <w:sz w:val="24"/>
                                <w:szCs w:val="24"/>
                                <w:rtl/>
                              </w:rPr>
                              <w:t>ועדה</w:t>
                            </w:r>
                            <w:r w:rsidRPr="004577C9">
                              <w:rPr>
                                <w:rFonts w:cs="Tahoma"/>
                                <w:color w:val="0B5294"/>
                                <w:spacing w:val="-4"/>
                                <w:sz w:val="24"/>
                                <w:szCs w:val="24"/>
                                <w:rtl/>
                              </w:rPr>
                              <w:t xml:space="preserve"> </w:t>
                            </w:r>
                            <w:r w:rsidRPr="004577C9">
                              <w:rPr>
                                <w:rFonts w:cs="Tahoma" w:hint="eastAsia"/>
                                <w:color w:val="0B5294"/>
                                <w:spacing w:val="-4"/>
                                <w:sz w:val="24"/>
                                <w:szCs w:val="24"/>
                                <w:rtl/>
                              </w:rPr>
                              <w:t>שמינתה</w:t>
                            </w:r>
                            <w:r w:rsidRPr="004577C9">
                              <w:rPr>
                                <w:rFonts w:cs="Tahoma"/>
                                <w:color w:val="0B5294"/>
                                <w:spacing w:val="-4"/>
                                <w:sz w:val="24"/>
                                <w:szCs w:val="24"/>
                                <w:rtl/>
                              </w:rPr>
                              <w:t xml:space="preserve"> </w:t>
                            </w:r>
                            <w:r w:rsidRPr="004577C9">
                              <w:rPr>
                                <w:rFonts w:cs="Tahoma" w:hint="eastAsia"/>
                                <w:color w:val="0B5294"/>
                                <w:spacing w:val="-4"/>
                                <w:sz w:val="24"/>
                                <w:szCs w:val="24"/>
                                <w:rtl/>
                              </w:rPr>
                              <w:t>את</w:t>
                            </w:r>
                            <w:r w:rsidRPr="004577C9">
                              <w:rPr>
                                <w:rFonts w:cs="Tahoma"/>
                                <w:color w:val="0B5294"/>
                                <w:spacing w:val="-4"/>
                                <w:sz w:val="24"/>
                                <w:szCs w:val="24"/>
                                <w:rtl/>
                              </w:rPr>
                              <w:t xml:space="preserve"> </w:t>
                            </w:r>
                            <w:r w:rsidRPr="004577C9">
                              <w:rPr>
                                <w:rFonts w:cs="Tahoma" w:hint="eastAsia"/>
                                <w:color w:val="0B5294"/>
                                <w:spacing w:val="-4"/>
                                <w:sz w:val="24"/>
                                <w:szCs w:val="24"/>
                                <w:rtl/>
                              </w:rPr>
                              <w:t>המשימה</w:t>
                            </w:r>
                            <w:r w:rsidRPr="004577C9">
                              <w:rPr>
                                <w:rFonts w:cs="Tahoma"/>
                                <w:color w:val="0B5294"/>
                                <w:spacing w:val="-4"/>
                                <w:sz w:val="24"/>
                                <w:szCs w:val="24"/>
                                <w:rtl/>
                              </w:rPr>
                              <w:t xml:space="preserve"> </w:t>
                            </w:r>
                            <w:r w:rsidRPr="004577C9">
                              <w:rPr>
                                <w:rFonts w:cs="Tahoma" w:hint="eastAsia"/>
                                <w:color w:val="0B5294"/>
                                <w:spacing w:val="-4"/>
                                <w:sz w:val="24"/>
                                <w:szCs w:val="24"/>
                                <w:rtl/>
                              </w:rPr>
                              <w:t>לגבש</w:t>
                            </w:r>
                            <w:r w:rsidRPr="004577C9">
                              <w:rPr>
                                <w:rFonts w:cs="Tahoma"/>
                                <w:color w:val="0B5294"/>
                                <w:spacing w:val="-4"/>
                                <w:sz w:val="24"/>
                                <w:szCs w:val="24"/>
                                <w:rtl/>
                              </w:rPr>
                              <w:t xml:space="preserve"> </w:t>
                            </w:r>
                            <w:r w:rsidRPr="004577C9">
                              <w:rPr>
                                <w:rFonts w:cs="Tahoma" w:hint="eastAsia"/>
                                <w:color w:val="0B5294"/>
                                <w:spacing w:val="-4"/>
                                <w:sz w:val="24"/>
                                <w:szCs w:val="24"/>
                                <w:rtl/>
                              </w:rPr>
                              <w:t>תכנית</w:t>
                            </w:r>
                            <w:r w:rsidRPr="004577C9">
                              <w:rPr>
                                <w:rFonts w:cs="Tahoma"/>
                                <w:color w:val="0B5294"/>
                                <w:spacing w:val="-4"/>
                                <w:sz w:val="24"/>
                                <w:szCs w:val="24"/>
                                <w:rtl/>
                              </w:rPr>
                              <w:t xml:space="preserve"> </w:t>
                            </w:r>
                            <w:r w:rsidRPr="004577C9">
                              <w:rPr>
                                <w:rFonts w:cs="Tahoma" w:hint="eastAsia"/>
                                <w:color w:val="0B5294"/>
                                <w:spacing w:val="-4"/>
                                <w:sz w:val="24"/>
                                <w:szCs w:val="24"/>
                                <w:rtl/>
                              </w:rPr>
                              <w:t>להסרת</w:t>
                            </w:r>
                            <w:r w:rsidRPr="004577C9">
                              <w:rPr>
                                <w:rFonts w:cs="Tahoma"/>
                                <w:color w:val="0B5294"/>
                                <w:spacing w:val="-4"/>
                                <w:sz w:val="24"/>
                                <w:szCs w:val="24"/>
                                <w:rtl/>
                              </w:rPr>
                              <w:t xml:space="preserve"> </w:t>
                            </w:r>
                            <w:r w:rsidRPr="004577C9">
                              <w:rPr>
                                <w:rFonts w:cs="Tahoma" w:hint="eastAsia"/>
                                <w:color w:val="0B5294"/>
                                <w:spacing w:val="-4"/>
                                <w:sz w:val="24"/>
                                <w:szCs w:val="24"/>
                                <w:rtl/>
                              </w:rPr>
                              <w:t>חסמים</w:t>
                            </w:r>
                            <w:r w:rsidRPr="004577C9">
                              <w:rPr>
                                <w:rFonts w:cs="Tahoma"/>
                                <w:color w:val="0B5294"/>
                                <w:spacing w:val="-4"/>
                                <w:sz w:val="24"/>
                                <w:szCs w:val="24"/>
                                <w:rtl/>
                              </w:rPr>
                              <w:t xml:space="preserve"> </w:t>
                            </w:r>
                            <w:r w:rsidRPr="004577C9">
                              <w:rPr>
                                <w:rFonts w:cs="Tahoma" w:hint="eastAsia"/>
                                <w:color w:val="0B5294"/>
                                <w:spacing w:val="-4"/>
                                <w:sz w:val="24"/>
                                <w:szCs w:val="24"/>
                                <w:rtl/>
                              </w:rPr>
                              <w:t>ולקיצור</w:t>
                            </w:r>
                            <w:r w:rsidRPr="004577C9">
                              <w:rPr>
                                <w:rFonts w:cs="Tahoma"/>
                                <w:color w:val="0B5294"/>
                                <w:spacing w:val="-4"/>
                                <w:sz w:val="24"/>
                                <w:szCs w:val="24"/>
                                <w:rtl/>
                              </w:rPr>
                              <w:t xml:space="preserve"> </w:t>
                            </w:r>
                            <w:r w:rsidRPr="004577C9">
                              <w:rPr>
                                <w:rFonts w:cs="Tahoma" w:hint="eastAsia"/>
                                <w:color w:val="0B5294"/>
                                <w:spacing w:val="-4"/>
                                <w:sz w:val="24"/>
                                <w:szCs w:val="24"/>
                                <w:rtl/>
                              </w:rPr>
                              <w:t>הליכים</w:t>
                            </w:r>
                            <w:r w:rsidRPr="004577C9">
                              <w:rPr>
                                <w:rFonts w:cs="Tahoma"/>
                                <w:color w:val="0B5294"/>
                                <w:spacing w:val="-4"/>
                                <w:sz w:val="24"/>
                                <w:szCs w:val="24"/>
                                <w:rtl/>
                              </w:rPr>
                              <w:t xml:space="preserve"> </w:t>
                            </w:r>
                            <w:r w:rsidRPr="004577C9">
                              <w:rPr>
                                <w:rFonts w:cs="Tahoma" w:hint="eastAsia"/>
                                <w:color w:val="0B5294"/>
                                <w:spacing w:val="-4"/>
                                <w:sz w:val="24"/>
                                <w:szCs w:val="24"/>
                                <w:rtl/>
                              </w:rPr>
                              <w:t>במטרה</w:t>
                            </w:r>
                            <w:r w:rsidRPr="004577C9">
                              <w:rPr>
                                <w:rFonts w:cs="Tahoma"/>
                                <w:color w:val="0B5294"/>
                                <w:spacing w:val="-4"/>
                                <w:sz w:val="24"/>
                                <w:szCs w:val="24"/>
                                <w:rtl/>
                              </w:rPr>
                              <w:t xml:space="preserve"> </w:t>
                            </w:r>
                            <w:r w:rsidRPr="004577C9">
                              <w:rPr>
                                <w:rFonts w:cs="Tahoma" w:hint="eastAsia"/>
                                <w:color w:val="0B5294"/>
                                <w:spacing w:val="-4"/>
                                <w:sz w:val="24"/>
                                <w:szCs w:val="24"/>
                                <w:rtl/>
                              </w:rPr>
                              <w:t>להקל</w:t>
                            </w:r>
                            <w:r w:rsidRPr="004577C9">
                              <w:rPr>
                                <w:rFonts w:cs="Tahoma"/>
                                <w:color w:val="0B5294"/>
                                <w:spacing w:val="-4"/>
                                <w:sz w:val="24"/>
                                <w:szCs w:val="24"/>
                                <w:rtl/>
                              </w:rPr>
                              <w:t xml:space="preserve"> </w:t>
                            </w:r>
                            <w:r w:rsidRPr="004577C9">
                              <w:rPr>
                                <w:rFonts w:cs="Tahoma" w:hint="eastAsia"/>
                                <w:color w:val="0B5294"/>
                                <w:spacing w:val="-4"/>
                                <w:sz w:val="24"/>
                                <w:szCs w:val="24"/>
                                <w:rtl/>
                              </w:rPr>
                              <w:t>בניית</w:t>
                            </w:r>
                            <w:r w:rsidRPr="004577C9">
                              <w:rPr>
                                <w:rFonts w:cs="Tahoma"/>
                                <w:color w:val="0B5294"/>
                                <w:spacing w:val="-4"/>
                                <w:sz w:val="24"/>
                                <w:szCs w:val="24"/>
                                <w:rtl/>
                              </w:rPr>
                              <w:t xml:space="preserve"> </w:t>
                            </w:r>
                            <w:r w:rsidRPr="004577C9">
                              <w:rPr>
                                <w:rFonts w:cs="Tahoma" w:hint="eastAsia"/>
                                <w:color w:val="0B5294"/>
                                <w:spacing w:val="-4"/>
                                <w:sz w:val="24"/>
                                <w:szCs w:val="24"/>
                                <w:rtl/>
                              </w:rPr>
                              <w:t>ממ</w:t>
                            </w:r>
                            <w:r w:rsidRPr="004577C9">
                              <w:rPr>
                                <w:rFonts w:cs="Tahoma"/>
                                <w:color w:val="0B5294"/>
                                <w:spacing w:val="-4"/>
                                <w:sz w:val="24"/>
                                <w:szCs w:val="24"/>
                                <w:rtl/>
                              </w:rPr>
                              <w:t>"</w:t>
                            </w:r>
                            <w:r w:rsidRPr="004577C9">
                              <w:rPr>
                                <w:rFonts w:cs="Tahoma" w:hint="eastAsia"/>
                                <w:color w:val="0B5294"/>
                                <w:spacing w:val="-4"/>
                                <w:sz w:val="24"/>
                                <w:szCs w:val="24"/>
                                <w:rtl/>
                              </w:rPr>
                              <w:t>דים</w:t>
                            </w:r>
                            <w:r w:rsidRPr="004577C9">
                              <w:rPr>
                                <w:rFonts w:cs="Tahoma"/>
                                <w:color w:val="0B5294"/>
                                <w:spacing w:val="-4"/>
                                <w:sz w:val="24"/>
                                <w:szCs w:val="24"/>
                                <w:rtl/>
                              </w:rPr>
                              <w:t xml:space="preserve"> </w:t>
                            </w:r>
                            <w:r w:rsidRPr="004577C9">
                              <w:rPr>
                                <w:rFonts w:cs="Tahoma" w:hint="eastAsia"/>
                                <w:color w:val="0B5294"/>
                                <w:spacing w:val="-4"/>
                                <w:sz w:val="24"/>
                                <w:szCs w:val="24"/>
                                <w:rtl/>
                              </w:rPr>
                              <w:t>ולספק</w:t>
                            </w:r>
                            <w:r w:rsidRPr="004577C9">
                              <w:rPr>
                                <w:rFonts w:cs="Tahoma"/>
                                <w:color w:val="0B5294"/>
                                <w:spacing w:val="-4"/>
                                <w:sz w:val="24"/>
                                <w:szCs w:val="24"/>
                                <w:rtl/>
                              </w:rPr>
                              <w:t xml:space="preserve"> </w:t>
                            </w:r>
                            <w:r w:rsidRPr="004577C9">
                              <w:rPr>
                                <w:rFonts w:cs="Tahoma" w:hint="eastAsia"/>
                                <w:color w:val="0B5294"/>
                                <w:spacing w:val="-4"/>
                                <w:sz w:val="24"/>
                                <w:szCs w:val="24"/>
                                <w:rtl/>
                              </w:rPr>
                              <w:t>פתרונות</w:t>
                            </w:r>
                            <w:r w:rsidRPr="004577C9">
                              <w:rPr>
                                <w:rFonts w:cs="Tahoma"/>
                                <w:color w:val="0B5294"/>
                                <w:spacing w:val="-4"/>
                                <w:sz w:val="24"/>
                                <w:szCs w:val="24"/>
                                <w:rtl/>
                              </w:rPr>
                              <w:t xml:space="preserve"> </w:t>
                            </w:r>
                            <w:r w:rsidRPr="004577C9">
                              <w:rPr>
                                <w:rFonts w:cs="Tahoma" w:hint="eastAsia"/>
                                <w:color w:val="0B5294"/>
                                <w:spacing w:val="-4"/>
                                <w:sz w:val="24"/>
                                <w:szCs w:val="24"/>
                                <w:rtl/>
                              </w:rPr>
                              <w:t>מיגון</w:t>
                            </w:r>
                            <w:r w:rsidRPr="004577C9">
                              <w:rPr>
                                <w:rFonts w:cs="Tahoma"/>
                                <w:color w:val="0B5294"/>
                                <w:spacing w:val="-4"/>
                                <w:sz w:val="24"/>
                                <w:szCs w:val="24"/>
                                <w:rtl/>
                              </w:rPr>
                              <w:t xml:space="preserve"> </w:t>
                            </w:r>
                            <w:r w:rsidRPr="004577C9">
                              <w:rPr>
                                <w:rFonts w:cs="Tahoma" w:hint="eastAsia"/>
                                <w:color w:val="0B5294"/>
                                <w:spacing w:val="-4"/>
                                <w:sz w:val="24"/>
                                <w:szCs w:val="24"/>
                                <w:rtl/>
                              </w:rPr>
                              <w:t>אחרים</w:t>
                            </w:r>
                            <w:r w:rsidRPr="004577C9">
                              <w:rPr>
                                <w:rFonts w:cs="Tahoma"/>
                                <w:color w:val="0B5294"/>
                                <w:spacing w:val="-4"/>
                                <w:sz w:val="24"/>
                                <w:szCs w:val="24"/>
                                <w:rtl/>
                              </w:rPr>
                              <w:t xml:space="preserve"> </w:t>
                            </w:r>
                            <w:r w:rsidRPr="004577C9">
                              <w:rPr>
                                <w:rFonts w:cs="Tahoma" w:hint="eastAsia"/>
                                <w:color w:val="0B5294"/>
                                <w:spacing w:val="-4"/>
                                <w:sz w:val="24"/>
                                <w:szCs w:val="24"/>
                                <w:rtl/>
                              </w:rPr>
                              <w:t>בבתי</w:t>
                            </w:r>
                            <w:r w:rsidRPr="004577C9">
                              <w:rPr>
                                <w:rFonts w:cs="Tahoma"/>
                                <w:color w:val="0B5294"/>
                                <w:spacing w:val="-4"/>
                                <w:sz w:val="24"/>
                                <w:szCs w:val="24"/>
                                <w:rtl/>
                              </w:rPr>
                              <w:t xml:space="preserve"> </w:t>
                            </w:r>
                            <w:r w:rsidRPr="004577C9">
                              <w:rPr>
                                <w:rFonts w:cs="Tahoma" w:hint="eastAsia"/>
                                <w:color w:val="0B5294"/>
                                <w:spacing w:val="-4"/>
                                <w:sz w:val="24"/>
                                <w:szCs w:val="24"/>
                                <w:rtl/>
                              </w:rPr>
                              <w:t>מגורים</w:t>
                            </w:r>
                            <w:r w:rsidRPr="004577C9">
                              <w:rPr>
                                <w:rFonts w:cs="Tahoma"/>
                                <w:color w:val="0B5294"/>
                                <w:spacing w:val="-4"/>
                                <w:sz w:val="24"/>
                                <w:szCs w:val="24"/>
                                <w:rtl/>
                              </w:rPr>
                              <w:t xml:space="preserve">. </w:t>
                            </w:r>
                            <w:r w:rsidRPr="004577C9">
                              <w:rPr>
                                <w:rFonts w:cs="Tahoma" w:hint="eastAsia"/>
                                <w:color w:val="0B5294"/>
                                <w:spacing w:val="-4"/>
                                <w:sz w:val="24"/>
                                <w:szCs w:val="24"/>
                                <w:rtl/>
                              </w:rPr>
                              <w:t>באפריל</w:t>
                            </w:r>
                            <w:r w:rsidRPr="004577C9">
                              <w:rPr>
                                <w:rFonts w:cs="Tahoma"/>
                                <w:color w:val="0B5294"/>
                                <w:spacing w:val="-4"/>
                                <w:sz w:val="24"/>
                                <w:szCs w:val="24"/>
                                <w:rtl/>
                              </w:rPr>
                              <w:t xml:space="preserve"> 2018 </w:t>
                            </w:r>
                            <w:r w:rsidRPr="004577C9">
                              <w:rPr>
                                <w:rFonts w:cs="Tahoma" w:hint="eastAsia"/>
                                <w:color w:val="0B5294"/>
                                <w:spacing w:val="-4"/>
                                <w:sz w:val="24"/>
                                <w:szCs w:val="24"/>
                                <w:rtl/>
                              </w:rPr>
                              <w:t>טרם</w:t>
                            </w:r>
                            <w:r w:rsidRPr="004577C9">
                              <w:rPr>
                                <w:rFonts w:cs="Tahoma"/>
                                <w:color w:val="0B5294"/>
                                <w:spacing w:val="-4"/>
                                <w:sz w:val="24"/>
                                <w:szCs w:val="24"/>
                                <w:rtl/>
                              </w:rPr>
                              <w:t xml:space="preserve"> </w:t>
                            </w:r>
                            <w:r w:rsidRPr="004577C9">
                              <w:rPr>
                                <w:rFonts w:cs="Tahoma" w:hint="eastAsia"/>
                                <w:color w:val="0B5294"/>
                                <w:spacing w:val="-4"/>
                                <w:sz w:val="24"/>
                                <w:szCs w:val="24"/>
                                <w:rtl/>
                              </w:rPr>
                              <w:t>הוגשו</w:t>
                            </w:r>
                            <w:r w:rsidRPr="004577C9">
                              <w:rPr>
                                <w:rFonts w:cs="Tahoma"/>
                                <w:color w:val="0B5294"/>
                                <w:spacing w:val="-4"/>
                                <w:sz w:val="24"/>
                                <w:szCs w:val="24"/>
                                <w:rtl/>
                              </w:rPr>
                              <w:t xml:space="preserve"> </w:t>
                            </w:r>
                            <w:r w:rsidRPr="004577C9">
                              <w:rPr>
                                <w:rFonts w:cs="Tahoma" w:hint="eastAsia"/>
                                <w:color w:val="0B5294"/>
                                <w:spacing w:val="-4"/>
                                <w:sz w:val="24"/>
                                <w:szCs w:val="24"/>
                                <w:rtl/>
                              </w:rPr>
                              <w:t>המלצות</w:t>
                            </w:r>
                            <w:r w:rsidRPr="004577C9">
                              <w:rPr>
                                <w:rFonts w:cs="Tahoma"/>
                                <w:color w:val="0B5294"/>
                                <w:spacing w:val="-4"/>
                                <w:sz w:val="24"/>
                                <w:szCs w:val="24"/>
                                <w:rtl/>
                              </w:rPr>
                              <w:t xml:space="preserve"> </w:t>
                            </w:r>
                            <w:r w:rsidRPr="004577C9">
                              <w:rPr>
                                <w:rFonts w:cs="Tahoma" w:hint="eastAsia"/>
                                <w:color w:val="0B5294"/>
                                <w:spacing w:val="-4"/>
                                <w:sz w:val="24"/>
                                <w:szCs w:val="24"/>
                                <w:rtl/>
                              </w:rPr>
                              <w:t>הוועדה</w:t>
                            </w:r>
                            <w:r w:rsidRPr="004577C9">
                              <w:rPr>
                                <w:rFonts w:cs="Tahoma"/>
                                <w:color w:val="0B5294"/>
                                <w:spacing w:val="-4"/>
                                <w:sz w:val="24"/>
                                <w:szCs w:val="24"/>
                                <w:rtl/>
                              </w:rPr>
                              <w:t xml:space="preserve"> </w:t>
                            </w:r>
                            <w:r w:rsidRPr="004577C9">
                              <w:rPr>
                                <w:rFonts w:cs="Tahoma" w:hint="eastAsia"/>
                                <w:color w:val="0B5294"/>
                                <w:spacing w:val="-4"/>
                                <w:sz w:val="24"/>
                                <w:szCs w:val="24"/>
                                <w:rtl/>
                              </w:rPr>
                              <w:t>לממשלה</w:t>
                            </w:r>
                          </w:p>
                          <w:p w:rsidR="00C51ACB" w:rsidRPr="00373C5D" w:rsidP="004577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03442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445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C51ACB" w:rsidRPr="00373C5D" w:rsidP="004577C9">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9593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ממשלת</w:t>
                      </w:r>
                      <w:r w:rsidRPr="004577C9">
                        <w:rPr>
                          <w:rFonts w:cs="Tahoma"/>
                          <w:color w:val="0B5294"/>
                          <w:spacing w:val="-4"/>
                          <w:sz w:val="24"/>
                          <w:szCs w:val="24"/>
                          <w:rtl/>
                        </w:rPr>
                        <w:t xml:space="preserve"> </w:t>
                      </w:r>
                      <w:r w:rsidRPr="004577C9">
                        <w:rPr>
                          <w:rFonts w:cs="Tahoma" w:hint="eastAsia"/>
                          <w:color w:val="0B5294"/>
                          <w:spacing w:val="-4"/>
                          <w:sz w:val="24"/>
                          <w:szCs w:val="24"/>
                          <w:rtl/>
                        </w:rPr>
                        <w:t>ישראל</w:t>
                      </w:r>
                      <w:r w:rsidRPr="004577C9">
                        <w:rPr>
                          <w:rFonts w:cs="Tahoma"/>
                          <w:color w:val="0B5294"/>
                          <w:spacing w:val="-4"/>
                          <w:sz w:val="24"/>
                          <w:szCs w:val="24"/>
                          <w:rtl/>
                        </w:rPr>
                        <w:t xml:space="preserve"> </w:t>
                      </w:r>
                      <w:r w:rsidRPr="004577C9">
                        <w:rPr>
                          <w:rFonts w:cs="Tahoma" w:hint="eastAsia"/>
                          <w:color w:val="0B5294"/>
                          <w:spacing w:val="-4"/>
                          <w:sz w:val="24"/>
                          <w:szCs w:val="24"/>
                          <w:rtl/>
                        </w:rPr>
                        <w:t>הטילה</w:t>
                      </w:r>
                      <w:r w:rsidRPr="004577C9">
                        <w:rPr>
                          <w:rFonts w:cs="Tahoma"/>
                          <w:color w:val="0B5294"/>
                          <w:spacing w:val="-4"/>
                          <w:sz w:val="24"/>
                          <w:szCs w:val="24"/>
                          <w:rtl/>
                        </w:rPr>
                        <w:t xml:space="preserve"> </w:t>
                      </w:r>
                      <w:r w:rsidRPr="004577C9">
                        <w:rPr>
                          <w:rFonts w:cs="Tahoma" w:hint="eastAsia"/>
                          <w:color w:val="0B5294"/>
                          <w:spacing w:val="-4"/>
                          <w:sz w:val="24"/>
                          <w:szCs w:val="24"/>
                          <w:rtl/>
                        </w:rPr>
                        <w:t>בספטמבר</w:t>
                      </w:r>
                      <w:r w:rsidRPr="004577C9">
                        <w:rPr>
                          <w:rFonts w:cs="Tahoma"/>
                          <w:color w:val="0B5294"/>
                          <w:spacing w:val="-4"/>
                          <w:sz w:val="24"/>
                          <w:szCs w:val="24"/>
                          <w:rtl/>
                        </w:rPr>
                        <w:t xml:space="preserve"> 2014 </w:t>
                      </w:r>
                      <w:r w:rsidRPr="004577C9">
                        <w:rPr>
                          <w:rFonts w:cs="Tahoma" w:hint="eastAsia"/>
                          <w:color w:val="0B5294"/>
                          <w:spacing w:val="-4"/>
                          <w:sz w:val="24"/>
                          <w:szCs w:val="24"/>
                          <w:rtl/>
                        </w:rPr>
                        <w:t>על</w:t>
                      </w:r>
                      <w:r w:rsidRPr="004577C9">
                        <w:rPr>
                          <w:rFonts w:cs="Tahoma"/>
                          <w:color w:val="0B5294"/>
                          <w:spacing w:val="-4"/>
                          <w:sz w:val="24"/>
                          <w:szCs w:val="24"/>
                          <w:rtl/>
                        </w:rPr>
                        <w:t xml:space="preserve"> </w:t>
                      </w:r>
                      <w:r w:rsidRPr="004577C9">
                        <w:rPr>
                          <w:rFonts w:cs="Tahoma" w:hint="eastAsia"/>
                          <w:color w:val="0B5294"/>
                          <w:spacing w:val="-4"/>
                          <w:sz w:val="24"/>
                          <w:szCs w:val="24"/>
                          <w:rtl/>
                        </w:rPr>
                        <w:t>חברי</w:t>
                      </w:r>
                      <w:r w:rsidRPr="004577C9">
                        <w:rPr>
                          <w:rFonts w:cs="Tahoma"/>
                          <w:color w:val="0B5294"/>
                          <w:spacing w:val="-4"/>
                          <w:sz w:val="24"/>
                          <w:szCs w:val="24"/>
                          <w:rtl/>
                        </w:rPr>
                        <w:t xml:space="preserve"> </w:t>
                      </w:r>
                      <w:r w:rsidRPr="004577C9">
                        <w:rPr>
                          <w:rFonts w:cs="Tahoma" w:hint="eastAsia"/>
                          <w:color w:val="0B5294"/>
                          <w:spacing w:val="-4"/>
                          <w:sz w:val="24"/>
                          <w:szCs w:val="24"/>
                          <w:rtl/>
                        </w:rPr>
                        <w:t>ועדה</w:t>
                      </w:r>
                      <w:r w:rsidRPr="004577C9">
                        <w:rPr>
                          <w:rFonts w:cs="Tahoma"/>
                          <w:color w:val="0B5294"/>
                          <w:spacing w:val="-4"/>
                          <w:sz w:val="24"/>
                          <w:szCs w:val="24"/>
                          <w:rtl/>
                        </w:rPr>
                        <w:t xml:space="preserve"> </w:t>
                      </w:r>
                      <w:r w:rsidRPr="004577C9">
                        <w:rPr>
                          <w:rFonts w:cs="Tahoma" w:hint="eastAsia"/>
                          <w:color w:val="0B5294"/>
                          <w:spacing w:val="-4"/>
                          <w:sz w:val="24"/>
                          <w:szCs w:val="24"/>
                          <w:rtl/>
                        </w:rPr>
                        <w:t>שמינתה</w:t>
                      </w:r>
                      <w:r w:rsidRPr="004577C9">
                        <w:rPr>
                          <w:rFonts w:cs="Tahoma"/>
                          <w:color w:val="0B5294"/>
                          <w:spacing w:val="-4"/>
                          <w:sz w:val="24"/>
                          <w:szCs w:val="24"/>
                          <w:rtl/>
                        </w:rPr>
                        <w:t xml:space="preserve"> </w:t>
                      </w:r>
                      <w:r w:rsidRPr="004577C9">
                        <w:rPr>
                          <w:rFonts w:cs="Tahoma" w:hint="eastAsia"/>
                          <w:color w:val="0B5294"/>
                          <w:spacing w:val="-4"/>
                          <w:sz w:val="24"/>
                          <w:szCs w:val="24"/>
                          <w:rtl/>
                        </w:rPr>
                        <w:t>את</w:t>
                      </w:r>
                      <w:r w:rsidRPr="004577C9">
                        <w:rPr>
                          <w:rFonts w:cs="Tahoma"/>
                          <w:color w:val="0B5294"/>
                          <w:spacing w:val="-4"/>
                          <w:sz w:val="24"/>
                          <w:szCs w:val="24"/>
                          <w:rtl/>
                        </w:rPr>
                        <w:t xml:space="preserve"> </w:t>
                      </w:r>
                      <w:r w:rsidRPr="004577C9">
                        <w:rPr>
                          <w:rFonts w:cs="Tahoma" w:hint="eastAsia"/>
                          <w:color w:val="0B5294"/>
                          <w:spacing w:val="-4"/>
                          <w:sz w:val="24"/>
                          <w:szCs w:val="24"/>
                          <w:rtl/>
                        </w:rPr>
                        <w:t>המשימה</w:t>
                      </w:r>
                      <w:r w:rsidRPr="004577C9">
                        <w:rPr>
                          <w:rFonts w:cs="Tahoma"/>
                          <w:color w:val="0B5294"/>
                          <w:spacing w:val="-4"/>
                          <w:sz w:val="24"/>
                          <w:szCs w:val="24"/>
                          <w:rtl/>
                        </w:rPr>
                        <w:t xml:space="preserve"> </w:t>
                      </w:r>
                      <w:r w:rsidRPr="004577C9">
                        <w:rPr>
                          <w:rFonts w:cs="Tahoma" w:hint="eastAsia"/>
                          <w:color w:val="0B5294"/>
                          <w:spacing w:val="-4"/>
                          <w:sz w:val="24"/>
                          <w:szCs w:val="24"/>
                          <w:rtl/>
                        </w:rPr>
                        <w:t>לגבש</w:t>
                      </w:r>
                      <w:r w:rsidRPr="004577C9">
                        <w:rPr>
                          <w:rFonts w:cs="Tahoma"/>
                          <w:color w:val="0B5294"/>
                          <w:spacing w:val="-4"/>
                          <w:sz w:val="24"/>
                          <w:szCs w:val="24"/>
                          <w:rtl/>
                        </w:rPr>
                        <w:t xml:space="preserve"> </w:t>
                      </w:r>
                      <w:r w:rsidRPr="004577C9">
                        <w:rPr>
                          <w:rFonts w:cs="Tahoma" w:hint="eastAsia"/>
                          <w:color w:val="0B5294"/>
                          <w:spacing w:val="-4"/>
                          <w:sz w:val="24"/>
                          <w:szCs w:val="24"/>
                          <w:rtl/>
                        </w:rPr>
                        <w:t>תכנית</w:t>
                      </w:r>
                      <w:r w:rsidRPr="004577C9">
                        <w:rPr>
                          <w:rFonts w:cs="Tahoma"/>
                          <w:color w:val="0B5294"/>
                          <w:spacing w:val="-4"/>
                          <w:sz w:val="24"/>
                          <w:szCs w:val="24"/>
                          <w:rtl/>
                        </w:rPr>
                        <w:t xml:space="preserve"> </w:t>
                      </w:r>
                      <w:r w:rsidRPr="004577C9">
                        <w:rPr>
                          <w:rFonts w:cs="Tahoma" w:hint="eastAsia"/>
                          <w:color w:val="0B5294"/>
                          <w:spacing w:val="-4"/>
                          <w:sz w:val="24"/>
                          <w:szCs w:val="24"/>
                          <w:rtl/>
                        </w:rPr>
                        <w:t>להסרת</w:t>
                      </w:r>
                      <w:r w:rsidRPr="004577C9">
                        <w:rPr>
                          <w:rFonts w:cs="Tahoma"/>
                          <w:color w:val="0B5294"/>
                          <w:spacing w:val="-4"/>
                          <w:sz w:val="24"/>
                          <w:szCs w:val="24"/>
                          <w:rtl/>
                        </w:rPr>
                        <w:t xml:space="preserve"> </w:t>
                      </w:r>
                      <w:r w:rsidRPr="004577C9">
                        <w:rPr>
                          <w:rFonts w:cs="Tahoma" w:hint="eastAsia"/>
                          <w:color w:val="0B5294"/>
                          <w:spacing w:val="-4"/>
                          <w:sz w:val="24"/>
                          <w:szCs w:val="24"/>
                          <w:rtl/>
                        </w:rPr>
                        <w:t>חסמים</w:t>
                      </w:r>
                      <w:r w:rsidRPr="004577C9">
                        <w:rPr>
                          <w:rFonts w:cs="Tahoma"/>
                          <w:color w:val="0B5294"/>
                          <w:spacing w:val="-4"/>
                          <w:sz w:val="24"/>
                          <w:szCs w:val="24"/>
                          <w:rtl/>
                        </w:rPr>
                        <w:t xml:space="preserve"> </w:t>
                      </w:r>
                      <w:r w:rsidRPr="004577C9">
                        <w:rPr>
                          <w:rFonts w:cs="Tahoma" w:hint="eastAsia"/>
                          <w:color w:val="0B5294"/>
                          <w:spacing w:val="-4"/>
                          <w:sz w:val="24"/>
                          <w:szCs w:val="24"/>
                          <w:rtl/>
                        </w:rPr>
                        <w:t>ולקיצור</w:t>
                      </w:r>
                      <w:r w:rsidRPr="004577C9">
                        <w:rPr>
                          <w:rFonts w:cs="Tahoma"/>
                          <w:color w:val="0B5294"/>
                          <w:spacing w:val="-4"/>
                          <w:sz w:val="24"/>
                          <w:szCs w:val="24"/>
                          <w:rtl/>
                        </w:rPr>
                        <w:t xml:space="preserve"> </w:t>
                      </w:r>
                      <w:r w:rsidRPr="004577C9">
                        <w:rPr>
                          <w:rFonts w:cs="Tahoma" w:hint="eastAsia"/>
                          <w:color w:val="0B5294"/>
                          <w:spacing w:val="-4"/>
                          <w:sz w:val="24"/>
                          <w:szCs w:val="24"/>
                          <w:rtl/>
                        </w:rPr>
                        <w:t>הליכים</w:t>
                      </w:r>
                      <w:r w:rsidRPr="004577C9">
                        <w:rPr>
                          <w:rFonts w:cs="Tahoma"/>
                          <w:color w:val="0B5294"/>
                          <w:spacing w:val="-4"/>
                          <w:sz w:val="24"/>
                          <w:szCs w:val="24"/>
                          <w:rtl/>
                        </w:rPr>
                        <w:t xml:space="preserve"> </w:t>
                      </w:r>
                      <w:r w:rsidRPr="004577C9">
                        <w:rPr>
                          <w:rFonts w:cs="Tahoma" w:hint="eastAsia"/>
                          <w:color w:val="0B5294"/>
                          <w:spacing w:val="-4"/>
                          <w:sz w:val="24"/>
                          <w:szCs w:val="24"/>
                          <w:rtl/>
                        </w:rPr>
                        <w:t>במטרה</w:t>
                      </w:r>
                      <w:r w:rsidRPr="004577C9">
                        <w:rPr>
                          <w:rFonts w:cs="Tahoma"/>
                          <w:color w:val="0B5294"/>
                          <w:spacing w:val="-4"/>
                          <w:sz w:val="24"/>
                          <w:szCs w:val="24"/>
                          <w:rtl/>
                        </w:rPr>
                        <w:t xml:space="preserve"> </w:t>
                      </w:r>
                      <w:r w:rsidRPr="004577C9">
                        <w:rPr>
                          <w:rFonts w:cs="Tahoma" w:hint="eastAsia"/>
                          <w:color w:val="0B5294"/>
                          <w:spacing w:val="-4"/>
                          <w:sz w:val="24"/>
                          <w:szCs w:val="24"/>
                          <w:rtl/>
                        </w:rPr>
                        <w:t>להקל</w:t>
                      </w:r>
                      <w:r w:rsidRPr="004577C9">
                        <w:rPr>
                          <w:rFonts w:cs="Tahoma"/>
                          <w:color w:val="0B5294"/>
                          <w:spacing w:val="-4"/>
                          <w:sz w:val="24"/>
                          <w:szCs w:val="24"/>
                          <w:rtl/>
                        </w:rPr>
                        <w:t xml:space="preserve"> </w:t>
                      </w:r>
                      <w:r w:rsidRPr="004577C9">
                        <w:rPr>
                          <w:rFonts w:cs="Tahoma" w:hint="eastAsia"/>
                          <w:color w:val="0B5294"/>
                          <w:spacing w:val="-4"/>
                          <w:sz w:val="24"/>
                          <w:szCs w:val="24"/>
                          <w:rtl/>
                        </w:rPr>
                        <w:t>בניית</w:t>
                      </w:r>
                      <w:r w:rsidRPr="004577C9">
                        <w:rPr>
                          <w:rFonts w:cs="Tahoma"/>
                          <w:color w:val="0B5294"/>
                          <w:spacing w:val="-4"/>
                          <w:sz w:val="24"/>
                          <w:szCs w:val="24"/>
                          <w:rtl/>
                        </w:rPr>
                        <w:t xml:space="preserve"> </w:t>
                      </w:r>
                      <w:r w:rsidRPr="004577C9">
                        <w:rPr>
                          <w:rFonts w:cs="Tahoma" w:hint="eastAsia"/>
                          <w:color w:val="0B5294"/>
                          <w:spacing w:val="-4"/>
                          <w:sz w:val="24"/>
                          <w:szCs w:val="24"/>
                          <w:rtl/>
                        </w:rPr>
                        <w:t>ממ</w:t>
                      </w:r>
                      <w:r w:rsidRPr="004577C9">
                        <w:rPr>
                          <w:rFonts w:cs="Tahoma"/>
                          <w:color w:val="0B5294"/>
                          <w:spacing w:val="-4"/>
                          <w:sz w:val="24"/>
                          <w:szCs w:val="24"/>
                          <w:rtl/>
                        </w:rPr>
                        <w:t>"</w:t>
                      </w:r>
                      <w:r w:rsidRPr="004577C9">
                        <w:rPr>
                          <w:rFonts w:cs="Tahoma" w:hint="eastAsia"/>
                          <w:color w:val="0B5294"/>
                          <w:spacing w:val="-4"/>
                          <w:sz w:val="24"/>
                          <w:szCs w:val="24"/>
                          <w:rtl/>
                        </w:rPr>
                        <w:t>דים</w:t>
                      </w:r>
                      <w:r w:rsidRPr="004577C9">
                        <w:rPr>
                          <w:rFonts w:cs="Tahoma"/>
                          <w:color w:val="0B5294"/>
                          <w:spacing w:val="-4"/>
                          <w:sz w:val="24"/>
                          <w:szCs w:val="24"/>
                          <w:rtl/>
                        </w:rPr>
                        <w:t xml:space="preserve"> </w:t>
                      </w:r>
                      <w:r w:rsidRPr="004577C9">
                        <w:rPr>
                          <w:rFonts w:cs="Tahoma" w:hint="eastAsia"/>
                          <w:color w:val="0B5294"/>
                          <w:spacing w:val="-4"/>
                          <w:sz w:val="24"/>
                          <w:szCs w:val="24"/>
                          <w:rtl/>
                        </w:rPr>
                        <w:t>ולספק</w:t>
                      </w:r>
                      <w:r w:rsidRPr="004577C9">
                        <w:rPr>
                          <w:rFonts w:cs="Tahoma"/>
                          <w:color w:val="0B5294"/>
                          <w:spacing w:val="-4"/>
                          <w:sz w:val="24"/>
                          <w:szCs w:val="24"/>
                          <w:rtl/>
                        </w:rPr>
                        <w:t xml:space="preserve"> </w:t>
                      </w:r>
                      <w:r w:rsidRPr="004577C9">
                        <w:rPr>
                          <w:rFonts w:cs="Tahoma" w:hint="eastAsia"/>
                          <w:color w:val="0B5294"/>
                          <w:spacing w:val="-4"/>
                          <w:sz w:val="24"/>
                          <w:szCs w:val="24"/>
                          <w:rtl/>
                        </w:rPr>
                        <w:t>פתרונות</w:t>
                      </w:r>
                      <w:r w:rsidRPr="004577C9">
                        <w:rPr>
                          <w:rFonts w:cs="Tahoma"/>
                          <w:color w:val="0B5294"/>
                          <w:spacing w:val="-4"/>
                          <w:sz w:val="24"/>
                          <w:szCs w:val="24"/>
                          <w:rtl/>
                        </w:rPr>
                        <w:t xml:space="preserve"> </w:t>
                      </w:r>
                      <w:r w:rsidRPr="004577C9">
                        <w:rPr>
                          <w:rFonts w:cs="Tahoma" w:hint="eastAsia"/>
                          <w:color w:val="0B5294"/>
                          <w:spacing w:val="-4"/>
                          <w:sz w:val="24"/>
                          <w:szCs w:val="24"/>
                          <w:rtl/>
                        </w:rPr>
                        <w:t>מיגון</w:t>
                      </w:r>
                      <w:r w:rsidRPr="004577C9">
                        <w:rPr>
                          <w:rFonts w:cs="Tahoma"/>
                          <w:color w:val="0B5294"/>
                          <w:spacing w:val="-4"/>
                          <w:sz w:val="24"/>
                          <w:szCs w:val="24"/>
                          <w:rtl/>
                        </w:rPr>
                        <w:t xml:space="preserve"> </w:t>
                      </w:r>
                      <w:r w:rsidRPr="004577C9">
                        <w:rPr>
                          <w:rFonts w:cs="Tahoma" w:hint="eastAsia"/>
                          <w:color w:val="0B5294"/>
                          <w:spacing w:val="-4"/>
                          <w:sz w:val="24"/>
                          <w:szCs w:val="24"/>
                          <w:rtl/>
                        </w:rPr>
                        <w:t>אחרים</w:t>
                      </w:r>
                      <w:r w:rsidRPr="004577C9">
                        <w:rPr>
                          <w:rFonts w:cs="Tahoma"/>
                          <w:color w:val="0B5294"/>
                          <w:spacing w:val="-4"/>
                          <w:sz w:val="24"/>
                          <w:szCs w:val="24"/>
                          <w:rtl/>
                        </w:rPr>
                        <w:t xml:space="preserve"> </w:t>
                      </w:r>
                      <w:r w:rsidRPr="004577C9">
                        <w:rPr>
                          <w:rFonts w:cs="Tahoma" w:hint="eastAsia"/>
                          <w:color w:val="0B5294"/>
                          <w:spacing w:val="-4"/>
                          <w:sz w:val="24"/>
                          <w:szCs w:val="24"/>
                          <w:rtl/>
                        </w:rPr>
                        <w:t>בבתי</w:t>
                      </w:r>
                      <w:r w:rsidRPr="004577C9">
                        <w:rPr>
                          <w:rFonts w:cs="Tahoma"/>
                          <w:color w:val="0B5294"/>
                          <w:spacing w:val="-4"/>
                          <w:sz w:val="24"/>
                          <w:szCs w:val="24"/>
                          <w:rtl/>
                        </w:rPr>
                        <w:t xml:space="preserve"> </w:t>
                      </w:r>
                      <w:r w:rsidRPr="004577C9">
                        <w:rPr>
                          <w:rFonts w:cs="Tahoma" w:hint="eastAsia"/>
                          <w:color w:val="0B5294"/>
                          <w:spacing w:val="-4"/>
                          <w:sz w:val="24"/>
                          <w:szCs w:val="24"/>
                          <w:rtl/>
                        </w:rPr>
                        <w:t>מגורים</w:t>
                      </w:r>
                      <w:r w:rsidRPr="004577C9">
                        <w:rPr>
                          <w:rFonts w:cs="Tahoma"/>
                          <w:color w:val="0B5294"/>
                          <w:spacing w:val="-4"/>
                          <w:sz w:val="24"/>
                          <w:szCs w:val="24"/>
                          <w:rtl/>
                        </w:rPr>
                        <w:t xml:space="preserve">. </w:t>
                      </w:r>
                      <w:r w:rsidRPr="004577C9">
                        <w:rPr>
                          <w:rFonts w:cs="Tahoma" w:hint="eastAsia"/>
                          <w:color w:val="0B5294"/>
                          <w:spacing w:val="-4"/>
                          <w:sz w:val="24"/>
                          <w:szCs w:val="24"/>
                          <w:rtl/>
                        </w:rPr>
                        <w:t>באפריל</w:t>
                      </w:r>
                      <w:r w:rsidRPr="004577C9">
                        <w:rPr>
                          <w:rFonts w:cs="Tahoma"/>
                          <w:color w:val="0B5294"/>
                          <w:spacing w:val="-4"/>
                          <w:sz w:val="24"/>
                          <w:szCs w:val="24"/>
                          <w:rtl/>
                        </w:rPr>
                        <w:t xml:space="preserve"> 2018 </w:t>
                      </w:r>
                      <w:r w:rsidRPr="004577C9">
                        <w:rPr>
                          <w:rFonts w:cs="Tahoma" w:hint="eastAsia"/>
                          <w:color w:val="0B5294"/>
                          <w:spacing w:val="-4"/>
                          <w:sz w:val="24"/>
                          <w:szCs w:val="24"/>
                          <w:rtl/>
                        </w:rPr>
                        <w:t>טרם</w:t>
                      </w:r>
                      <w:r w:rsidRPr="004577C9">
                        <w:rPr>
                          <w:rFonts w:cs="Tahoma"/>
                          <w:color w:val="0B5294"/>
                          <w:spacing w:val="-4"/>
                          <w:sz w:val="24"/>
                          <w:szCs w:val="24"/>
                          <w:rtl/>
                        </w:rPr>
                        <w:t xml:space="preserve"> </w:t>
                      </w:r>
                      <w:r w:rsidRPr="004577C9">
                        <w:rPr>
                          <w:rFonts w:cs="Tahoma" w:hint="eastAsia"/>
                          <w:color w:val="0B5294"/>
                          <w:spacing w:val="-4"/>
                          <w:sz w:val="24"/>
                          <w:szCs w:val="24"/>
                          <w:rtl/>
                        </w:rPr>
                        <w:t>הוגשו</w:t>
                      </w:r>
                      <w:r w:rsidRPr="004577C9">
                        <w:rPr>
                          <w:rFonts w:cs="Tahoma"/>
                          <w:color w:val="0B5294"/>
                          <w:spacing w:val="-4"/>
                          <w:sz w:val="24"/>
                          <w:szCs w:val="24"/>
                          <w:rtl/>
                        </w:rPr>
                        <w:t xml:space="preserve"> </w:t>
                      </w:r>
                      <w:r w:rsidRPr="004577C9">
                        <w:rPr>
                          <w:rFonts w:cs="Tahoma" w:hint="eastAsia"/>
                          <w:color w:val="0B5294"/>
                          <w:spacing w:val="-4"/>
                          <w:sz w:val="24"/>
                          <w:szCs w:val="24"/>
                          <w:rtl/>
                        </w:rPr>
                        <w:t>המלצות</w:t>
                      </w:r>
                      <w:r w:rsidRPr="004577C9">
                        <w:rPr>
                          <w:rFonts w:cs="Tahoma"/>
                          <w:color w:val="0B5294"/>
                          <w:spacing w:val="-4"/>
                          <w:sz w:val="24"/>
                          <w:szCs w:val="24"/>
                          <w:rtl/>
                        </w:rPr>
                        <w:t xml:space="preserve"> </w:t>
                      </w:r>
                      <w:r w:rsidRPr="004577C9">
                        <w:rPr>
                          <w:rFonts w:cs="Tahoma" w:hint="eastAsia"/>
                          <w:color w:val="0B5294"/>
                          <w:spacing w:val="-4"/>
                          <w:sz w:val="24"/>
                          <w:szCs w:val="24"/>
                          <w:rtl/>
                        </w:rPr>
                        <w:t>הוועדה</w:t>
                      </w:r>
                      <w:r w:rsidRPr="004577C9">
                        <w:rPr>
                          <w:rFonts w:cs="Tahoma"/>
                          <w:color w:val="0B5294"/>
                          <w:spacing w:val="-4"/>
                          <w:sz w:val="24"/>
                          <w:szCs w:val="24"/>
                          <w:rtl/>
                        </w:rPr>
                        <w:t xml:space="preserve"> </w:t>
                      </w:r>
                      <w:r w:rsidRPr="004577C9">
                        <w:rPr>
                          <w:rFonts w:cs="Tahoma" w:hint="eastAsia"/>
                          <w:color w:val="0B5294"/>
                          <w:spacing w:val="-4"/>
                          <w:sz w:val="24"/>
                          <w:szCs w:val="24"/>
                          <w:rtl/>
                        </w:rPr>
                        <w:t>לממשלה</w:t>
                      </w:r>
                    </w:p>
                    <w:p w:rsidR="00C51ACB" w:rsidRPr="00373C5D" w:rsidP="004577C9">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7998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D36A3" w:rsidRPr="001873E3" w:rsidP="009A744C">
      <w:pPr>
        <w:pStyle w:val="RESHET"/>
        <w:rPr>
          <w:rtl/>
        </w:rPr>
      </w:pPr>
      <w:r w:rsidRPr="001873E3">
        <w:rPr>
          <w:rFonts w:hint="cs"/>
          <w:rtl/>
        </w:rPr>
        <w:t>משרד מבקר המדינה מעיר לחברי הוועדה שהוקמה ובראש וראשונה למשרד האוצר כי אף שעבודתם הסתיימה לפני למעלה משנה וחצי ואף שחלפו כבר שלוש שנים מאז היה עליהם להגיש את המלצות הוועדה לממשלה, הדבר טרם נעשה.</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rtl/>
        </w:rPr>
      </w:pPr>
      <w:r w:rsidRPr="00AA21B1">
        <w:rPr>
          <w:rFonts w:hint="cs"/>
          <w:rtl/>
        </w:rPr>
        <w:t>תכנית לאומית לשיפור המוכנות בצפון</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פקע"ר מסר למשרד מבקר המדינה בדצמבר 2017 כי באוגוסט 2015 תוקצבו לו בשלב ראשון 14.5 מיליון ש"ח לתכנית לאומית לשיפור המוכנות במרחב רמת הגולן והצפון, ובכלל זה הוטלה עליו האחריות לשפר את המיגון במוסדות חינוך ואת רכיבי הביטחון ולמפות את פערי המיגון ברמת הגולן והצפון. לצורך זה הועמד לרשות מחלקת מיגון בפקע"ר סך 11.7 מיליון ש"ח (מכלל 14.5 מיליון לעיל). פקע</w:t>
      </w:r>
      <w:r w:rsidRPr="001873E3">
        <w:rPr>
          <w:rFonts w:ascii="Tahoma" w:hAnsi="Tahoma" w:cs="Tahoma"/>
          <w:sz w:val="18"/>
          <w:szCs w:val="18"/>
          <w:rtl/>
        </w:rPr>
        <w:t>"</w:t>
      </w:r>
      <w:r w:rsidRPr="001873E3">
        <w:rPr>
          <w:rFonts w:ascii="Tahoma" w:hAnsi="Tahoma" w:cs="Tahoma" w:hint="cs"/>
          <w:sz w:val="18"/>
          <w:szCs w:val="18"/>
          <w:rtl/>
        </w:rPr>
        <w:t>ר</w:t>
      </w:r>
      <w:r w:rsidRPr="001873E3">
        <w:rPr>
          <w:rFonts w:ascii="Tahoma" w:hAnsi="Tahoma" w:cs="Tahoma"/>
          <w:sz w:val="18"/>
          <w:szCs w:val="18"/>
          <w:rtl/>
        </w:rPr>
        <w:t xml:space="preserve"> מסר כי 11.7 מיליון ש"ח שימשו לו למיגון מוסדות חינוך </w:t>
      </w:r>
      <w:r w:rsidRPr="001873E3">
        <w:rPr>
          <w:rFonts w:ascii="Tahoma" w:hAnsi="Tahoma" w:cs="Tahoma" w:hint="cs"/>
          <w:sz w:val="18"/>
          <w:szCs w:val="18"/>
          <w:rtl/>
        </w:rPr>
        <w:t>ומוסדות</w:t>
      </w:r>
      <w:r w:rsidRPr="001873E3">
        <w:rPr>
          <w:rFonts w:ascii="Tahoma" w:hAnsi="Tahoma" w:cs="Tahoma"/>
          <w:sz w:val="18"/>
          <w:szCs w:val="18"/>
          <w:rtl/>
        </w:rPr>
        <w:t xml:space="preserve"> ציבור בתחומי </w:t>
      </w:r>
      <w:r w:rsidRPr="001873E3">
        <w:rPr>
          <w:rFonts w:ascii="Tahoma" w:hAnsi="Tahoma" w:cs="Tahoma" w:hint="cs"/>
          <w:sz w:val="18"/>
          <w:szCs w:val="18"/>
          <w:rtl/>
        </w:rPr>
        <w:t>שתי</w:t>
      </w:r>
      <w:r w:rsidRPr="001873E3">
        <w:rPr>
          <w:rFonts w:ascii="Tahoma" w:hAnsi="Tahoma" w:cs="Tahoma"/>
          <w:sz w:val="18"/>
          <w:szCs w:val="18"/>
          <w:rtl/>
        </w:rPr>
        <w:t xml:space="preserve"> רשויות מקומיות </w:t>
      </w:r>
      <w:r w:rsidRPr="001873E3">
        <w:rPr>
          <w:rFonts w:ascii="Tahoma" w:hAnsi="Tahoma" w:cs="Tahoma" w:hint="cs"/>
          <w:sz w:val="18"/>
          <w:szCs w:val="18"/>
          <w:rtl/>
        </w:rPr>
        <w:t>יהודיות</w:t>
      </w:r>
      <w:r w:rsidRPr="001873E3">
        <w:rPr>
          <w:rFonts w:ascii="Tahoma" w:hAnsi="Tahoma" w:cs="Tahoma"/>
          <w:sz w:val="18"/>
          <w:szCs w:val="18"/>
          <w:rtl/>
        </w:rPr>
        <w:t xml:space="preserve"> </w:t>
      </w:r>
      <w:r w:rsidRPr="001873E3">
        <w:rPr>
          <w:rFonts w:ascii="Tahoma" w:hAnsi="Tahoma" w:cs="Tahoma" w:hint="cs"/>
          <w:sz w:val="18"/>
          <w:szCs w:val="18"/>
          <w:rtl/>
        </w:rPr>
        <w:t>בגולן</w:t>
      </w:r>
      <w:r w:rsidRPr="001873E3">
        <w:rPr>
          <w:rFonts w:ascii="Tahoma" w:hAnsi="Tahoma" w:cs="Tahoma"/>
          <w:sz w:val="18"/>
          <w:szCs w:val="18"/>
          <w:rtl/>
        </w:rPr>
        <w:t>.</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בביקורת עלה כי לא יועדו תקציבים בשלב זה למיגון מוסדות חינוך ביישובים לא יהודיים ברמת הגולן ובצפון.</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פקע"ר מסר בתשובתו כי האחריות למיגון מוסדות חינוך מוטלת על הרשות המקומית ועל משרד החינוך. ואולם "למרות זאת, במסגרת תקציב ייעודי בהיקף של כ-150 מיליון ש"ח, שמתוכנן על ידי שר הביטחון באופן מיוחד למיגון הצפון קיים נתח תקציבי ייעודי עבור מיגון מוסדות חינוך גם ביישובים מהמגזר הלא יהודי".</w:t>
      </w:r>
    </w:p>
    <w:p w:rsidR="00BD36A3" w:rsidRPr="001873E3" w:rsidP="001873E3">
      <w:pPr>
        <w:spacing w:line="240" w:lineRule="exact"/>
        <w:ind w:right="2268"/>
        <w:jc w:val="both"/>
        <w:rPr>
          <w:rFonts w:ascii="Tahoma" w:hAnsi="Tahoma" w:cs="Tahoma"/>
          <w:sz w:val="18"/>
          <w:szCs w:val="18"/>
          <w:rtl/>
        </w:rPr>
      </w:pP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4"/>
      </w:pPr>
      <w:r w:rsidRPr="00AA21B1">
        <w:rPr>
          <w:rFonts w:hint="eastAsia"/>
          <w:rtl/>
        </w:rPr>
        <w:t>תחזוקת</w:t>
      </w:r>
      <w:r w:rsidRPr="00AA21B1">
        <w:rPr>
          <w:rtl/>
        </w:rPr>
        <w:t xml:space="preserve"> </w:t>
      </w:r>
      <w:r w:rsidRPr="00AA21B1">
        <w:rPr>
          <w:rFonts w:hint="eastAsia"/>
          <w:rtl/>
        </w:rPr>
        <w:t>מקלטים</w:t>
      </w:r>
      <w:r w:rsidRPr="00AA21B1">
        <w:rPr>
          <w:rtl/>
        </w:rPr>
        <w:t xml:space="preserve"> </w:t>
      </w:r>
      <w:r w:rsidRPr="00AA21B1">
        <w:rPr>
          <w:rFonts w:hint="eastAsia"/>
          <w:rtl/>
        </w:rPr>
        <w:t>ציבוריים</w:t>
      </w:r>
    </w:p>
    <w:p w:rsidR="00BD36A3" w:rsidRPr="00AA21B1" w:rsidP="001873E3">
      <w:pPr>
        <w:pStyle w:val="KOT5"/>
        <w:rPr>
          <w:rFonts w:eastAsia="Times New Roman"/>
          <w:rtl/>
        </w:rPr>
      </w:pPr>
      <w:r w:rsidRPr="00AA21B1">
        <w:rPr>
          <w:rFonts w:eastAsia="Times New Roman" w:hint="cs"/>
          <w:rtl/>
        </w:rPr>
        <w:t>הפיקוח של פקע"ר</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באוקטובר 1997 פרסם פקע</w:t>
      </w:r>
      <w:r w:rsidRPr="001873E3">
        <w:rPr>
          <w:rFonts w:ascii="Tahoma" w:hAnsi="Tahoma" w:cs="Tahoma"/>
          <w:sz w:val="18"/>
          <w:szCs w:val="18"/>
          <w:rtl/>
        </w:rPr>
        <w:t>"ר</w:t>
      </w:r>
      <w:r w:rsidRPr="001873E3">
        <w:rPr>
          <w:rFonts w:ascii="Tahoma" w:hAnsi="Tahoma" w:cs="Tahoma" w:hint="cs"/>
          <w:sz w:val="18"/>
          <w:szCs w:val="18"/>
          <w:rtl/>
        </w:rPr>
        <w:t xml:space="preserve"> "נוהל הפעלת מקלטים ומחסות ציבוריים ברגיעה ובמלחמה תחומי אחריות פקע</w:t>
      </w:r>
      <w:r w:rsidRPr="001873E3">
        <w:rPr>
          <w:rFonts w:ascii="Tahoma" w:hAnsi="Tahoma" w:cs="Tahoma"/>
          <w:sz w:val="18"/>
          <w:szCs w:val="18"/>
          <w:rtl/>
        </w:rPr>
        <w:t>"</w:t>
      </w:r>
      <w:r w:rsidRPr="001873E3">
        <w:rPr>
          <w:rFonts w:ascii="Tahoma" w:hAnsi="Tahoma" w:cs="Tahoma" w:hint="cs"/>
          <w:sz w:val="18"/>
          <w:szCs w:val="18"/>
          <w:rtl/>
        </w:rPr>
        <w:t>ר - רשויות מקומיות" (להלן - הנוהל). בנוהל נקבע כי בתקופת רגיעה חלה על הרשות המקומית אחריות בלעדית לתחזוקה השוטפת של המקלטים על ציודם. עוד נקבע בנוהל כי בעת שגרה יפקח פקע</w:t>
      </w:r>
      <w:r w:rsidRPr="001873E3">
        <w:rPr>
          <w:rFonts w:ascii="Tahoma" w:hAnsi="Tahoma" w:cs="Tahoma"/>
          <w:sz w:val="18"/>
          <w:szCs w:val="18"/>
          <w:rtl/>
        </w:rPr>
        <w:t>"</w:t>
      </w:r>
      <w:r w:rsidRPr="001873E3">
        <w:rPr>
          <w:rFonts w:ascii="Tahoma" w:hAnsi="Tahoma" w:cs="Tahoma" w:hint="cs"/>
          <w:sz w:val="18"/>
          <w:szCs w:val="18"/>
          <w:rtl/>
        </w:rPr>
        <w:t>ר על מצב המקלטים ועל ציודם. אם המקלטים לא יתוחזקו בצורה נאותה עליו לפעול, באמצעות ראש הרשות המקומית, לתיקון המצב; אם לא יחול שיפור בעקבות הפנייה לראש הרשות המקומית יפנה פקע</w:t>
      </w:r>
      <w:r w:rsidRPr="001873E3">
        <w:rPr>
          <w:rFonts w:ascii="Tahoma" w:hAnsi="Tahoma" w:cs="Tahoma"/>
          <w:sz w:val="18"/>
          <w:szCs w:val="18"/>
          <w:rtl/>
        </w:rPr>
        <w:t>"</w:t>
      </w:r>
      <w:r w:rsidRPr="001873E3">
        <w:rPr>
          <w:rFonts w:ascii="Tahoma" w:hAnsi="Tahoma" w:cs="Tahoma" w:hint="cs"/>
          <w:sz w:val="18"/>
          <w:szCs w:val="18"/>
          <w:rtl/>
        </w:rPr>
        <w:t xml:space="preserve">ר לממונה על המחוז במשרד הפנים, והממונה יאכוף על ראש הרשות לתקן את הנדרש. </w:t>
      </w:r>
    </w:p>
    <w:p w:rsidR="00BD36A3" w:rsidRPr="00C51ACB" w:rsidP="00043B28">
      <w:pPr>
        <w:spacing w:line="240" w:lineRule="exact"/>
        <w:ind w:right="2268"/>
        <w:jc w:val="both"/>
        <w:rPr>
          <w:rFonts w:ascii="Tahoma" w:hAnsi="Tahoma" w:cs="Tahoma"/>
          <w:spacing w:val="-4"/>
          <w:sz w:val="18"/>
          <w:szCs w:val="18"/>
          <w:rtl/>
        </w:rPr>
      </w:pPr>
      <w:r w:rsidRPr="00C51ACB">
        <w:rPr>
          <w:rFonts w:ascii="Tahoma" w:hAnsi="Tahoma" w:cs="Tahoma" w:hint="cs"/>
          <w:spacing w:val="-4"/>
          <w:sz w:val="18"/>
          <w:szCs w:val="18"/>
          <w:rtl/>
        </w:rPr>
        <w:t>מחלקת התגוננות אוכלוסייה במפקדת פקע</w:t>
      </w:r>
      <w:r w:rsidRPr="00C51ACB">
        <w:rPr>
          <w:rFonts w:ascii="Tahoma" w:hAnsi="Tahoma" w:cs="Tahoma"/>
          <w:spacing w:val="-4"/>
          <w:sz w:val="18"/>
          <w:szCs w:val="18"/>
          <w:rtl/>
        </w:rPr>
        <w:t>"ר</w:t>
      </w:r>
      <w:r w:rsidRPr="00C51ACB">
        <w:rPr>
          <w:rFonts w:ascii="Tahoma" w:hAnsi="Tahoma" w:cs="Tahoma" w:hint="cs"/>
          <w:spacing w:val="-4"/>
          <w:sz w:val="18"/>
          <w:szCs w:val="18"/>
          <w:rtl/>
        </w:rPr>
        <w:t xml:space="preserve"> פרסמה בפברואר 1998 נוהל מפורט לתחזוקת מקלטים, ובמר</w:t>
      </w:r>
      <w:r w:rsidRPr="00C51ACB" w:rsidR="00043B28">
        <w:rPr>
          <w:rFonts w:ascii="Tahoma" w:hAnsi="Tahoma" w:cs="Tahoma" w:hint="cs"/>
          <w:spacing w:val="-4"/>
          <w:sz w:val="18"/>
          <w:szCs w:val="18"/>
          <w:rtl/>
        </w:rPr>
        <w:t>ץ</w:t>
      </w:r>
      <w:r w:rsidRPr="00C51ACB">
        <w:rPr>
          <w:rFonts w:ascii="Tahoma" w:hAnsi="Tahoma" w:cs="Tahoma" w:hint="cs"/>
          <w:spacing w:val="-4"/>
          <w:sz w:val="18"/>
          <w:szCs w:val="18"/>
          <w:rtl/>
        </w:rPr>
        <w:t xml:space="preserve"> 2003 - הנחיות לתחזוקת מקלטים. הנוהל וההנחיות מפרטים את עבודות התחזוקה שיש לעשות במקלטים הציבוריים ואת תדירותן.</w:t>
      </w:r>
    </w:p>
    <w:p w:rsidR="00BD36A3" w:rsidRPr="001873E3" w:rsidP="00CE0232">
      <w:pPr>
        <w:spacing w:line="240" w:lineRule="exact"/>
        <w:ind w:right="2268"/>
        <w:jc w:val="both"/>
        <w:rPr>
          <w:rFonts w:ascii="Tahoma" w:hAnsi="Tahoma" w:cs="Tahoma"/>
          <w:sz w:val="18"/>
          <w:szCs w:val="18"/>
          <w:rtl/>
        </w:rPr>
      </w:pPr>
      <w:r w:rsidRPr="001873E3">
        <w:rPr>
          <w:rFonts w:ascii="Tahoma" w:hAnsi="Tahoma" w:cs="Tahoma" w:hint="cs"/>
          <w:sz w:val="18"/>
          <w:szCs w:val="18"/>
          <w:rtl/>
        </w:rPr>
        <w:t>הבדיקה</w:t>
      </w:r>
      <w:r w:rsidRPr="001873E3">
        <w:rPr>
          <w:rFonts w:ascii="Tahoma" w:hAnsi="Tahoma" w:cs="Tahoma"/>
          <w:sz w:val="18"/>
          <w:szCs w:val="18"/>
          <w:rtl/>
        </w:rPr>
        <w:t xml:space="preserve"> העלתה כי בשנים </w:t>
      </w:r>
      <w:r w:rsidRPr="001873E3">
        <w:rPr>
          <w:rFonts w:ascii="Tahoma" w:hAnsi="Tahoma" w:cs="Tahoma" w:hint="cs"/>
          <w:sz w:val="18"/>
          <w:szCs w:val="18"/>
          <w:rtl/>
        </w:rPr>
        <w:t xml:space="preserve">2015 עד 2017 </w:t>
      </w:r>
      <w:r w:rsidRPr="001873E3">
        <w:rPr>
          <w:rFonts w:ascii="Tahoma" w:hAnsi="Tahoma" w:cs="Tahoma"/>
          <w:sz w:val="18"/>
          <w:szCs w:val="18"/>
          <w:rtl/>
        </w:rPr>
        <w:t xml:space="preserve">ביצע פקע"ר </w:t>
      </w:r>
      <w:r w:rsidRPr="001873E3">
        <w:rPr>
          <w:rFonts w:ascii="Tahoma" w:hAnsi="Tahoma" w:cs="Tahoma" w:hint="cs"/>
          <w:sz w:val="18"/>
          <w:szCs w:val="18"/>
          <w:rtl/>
        </w:rPr>
        <w:t>בדיקות</w:t>
      </w:r>
      <w:r>
        <w:rPr>
          <w:rFonts w:ascii="Tahoma" w:hAnsi="Tahoma" w:cs="Tahoma"/>
          <w:sz w:val="18"/>
          <w:szCs w:val="18"/>
          <w:vertAlign w:val="superscript"/>
          <w:rtl/>
        </w:rPr>
        <w:footnoteReference w:id="23"/>
      </w:r>
      <w:r w:rsidRPr="001873E3">
        <w:rPr>
          <w:rFonts w:ascii="Tahoma" w:hAnsi="Tahoma" w:cs="Tahoma"/>
          <w:sz w:val="18"/>
          <w:szCs w:val="18"/>
          <w:rtl/>
        </w:rPr>
        <w:t xml:space="preserve"> רק בשלוש </w:t>
      </w:r>
      <w:r w:rsidR="00CE0232">
        <w:rPr>
          <w:rFonts w:ascii="Tahoma" w:hAnsi="Tahoma" w:cs="Tahoma" w:hint="cs"/>
          <w:sz w:val="18"/>
          <w:szCs w:val="18"/>
          <w:rtl/>
        </w:rPr>
        <w:t>מבין</w:t>
      </w:r>
      <w:r w:rsidRPr="001873E3">
        <w:rPr>
          <w:rFonts w:ascii="Tahoma" w:hAnsi="Tahoma" w:cs="Tahoma"/>
          <w:sz w:val="18"/>
          <w:szCs w:val="18"/>
          <w:rtl/>
        </w:rPr>
        <w:t xml:space="preserve"> 11 הרשויות </w:t>
      </w:r>
      <w:r w:rsidRPr="001873E3">
        <w:rPr>
          <w:rFonts w:ascii="Tahoma" w:hAnsi="Tahoma" w:cs="Tahoma" w:hint="cs"/>
          <w:sz w:val="18"/>
          <w:szCs w:val="18"/>
          <w:rtl/>
        </w:rPr>
        <w:t>המקומיות</w:t>
      </w:r>
      <w:r w:rsidRPr="001873E3">
        <w:rPr>
          <w:rFonts w:ascii="Tahoma" w:hAnsi="Tahoma" w:cs="Tahoma"/>
          <w:sz w:val="18"/>
          <w:szCs w:val="18"/>
          <w:rtl/>
        </w:rPr>
        <w:t xml:space="preserve"> </w:t>
      </w:r>
      <w:r w:rsidRPr="001873E3" w:rsidR="00CE0232">
        <w:rPr>
          <w:rFonts w:ascii="Tahoma" w:hAnsi="Tahoma" w:cs="Tahoma" w:hint="cs"/>
          <w:sz w:val="18"/>
          <w:szCs w:val="18"/>
          <w:rtl/>
        </w:rPr>
        <w:t>במגזר</w:t>
      </w:r>
      <w:r w:rsidRPr="001873E3" w:rsidR="00CE0232">
        <w:rPr>
          <w:rFonts w:ascii="Tahoma" w:hAnsi="Tahoma" w:cs="Tahoma"/>
          <w:sz w:val="18"/>
          <w:szCs w:val="18"/>
          <w:rtl/>
        </w:rPr>
        <w:t xml:space="preserve"> הלא יהודי </w:t>
      </w:r>
      <w:r w:rsidRPr="001873E3">
        <w:rPr>
          <w:rFonts w:ascii="Tahoma" w:hAnsi="Tahoma" w:cs="Tahoma" w:hint="cs"/>
          <w:sz w:val="18"/>
          <w:szCs w:val="18"/>
          <w:rtl/>
        </w:rPr>
        <w:t>שבהן</w:t>
      </w:r>
      <w:r w:rsidRPr="001873E3">
        <w:rPr>
          <w:rFonts w:ascii="Tahoma" w:hAnsi="Tahoma" w:cs="Tahoma"/>
          <w:sz w:val="18"/>
          <w:szCs w:val="18"/>
          <w:rtl/>
        </w:rPr>
        <w:t xml:space="preserve"> </w:t>
      </w:r>
      <w:r w:rsidRPr="001873E3">
        <w:rPr>
          <w:rFonts w:ascii="Tahoma" w:hAnsi="Tahoma" w:cs="Tahoma" w:hint="cs"/>
          <w:sz w:val="18"/>
          <w:szCs w:val="18"/>
          <w:rtl/>
        </w:rPr>
        <w:t>יש</w:t>
      </w:r>
      <w:r w:rsidRPr="001873E3">
        <w:rPr>
          <w:rFonts w:ascii="Tahoma" w:hAnsi="Tahoma" w:cs="Tahoma"/>
          <w:sz w:val="18"/>
          <w:szCs w:val="18"/>
          <w:rtl/>
        </w:rPr>
        <w:t xml:space="preserve"> </w:t>
      </w:r>
      <w:r w:rsidRPr="001873E3">
        <w:rPr>
          <w:rFonts w:ascii="Tahoma" w:hAnsi="Tahoma" w:cs="Tahoma" w:hint="cs"/>
          <w:sz w:val="18"/>
          <w:szCs w:val="18"/>
          <w:rtl/>
        </w:rPr>
        <w:t>מקלטים</w:t>
      </w:r>
      <w:r w:rsidRPr="001873E3">
        <w:rPr>
          <w:rFonts w:ascii="Tahoma" w:hAnsi="Tahoma" w:cs="Tahoma"/>
          <w:sz w:val="18"/>
          <w:szCs w:val="18"/>
          <w:rtl/>
        </w:rPr>
        <w:t xml:space="preserve"> </w:t>
      </w:r>
      <w:r w:rsidRPr="001873E3">
        <w:rPr>
          <w:rFonts w:ascii="Tahoma" w:hAnsi="Tahoma" w:cs="Tahoma" w:hint="cs"/>
          <w:sz w:val="18"/>
          <w:szCs w:val="18"/>
          <w:rtl/>
        </w:rPr>
        <w:t>ציבוריים</w:t>
      </w:r>
      <w:r>
        <w:rPr>
          <w:rFonts w:ascii="Tahoma" w:hAnsi="Tahoma" w:cs="Tahoma"/>
          <w:sz w:val="18"/>
          <w:szCs w:val="18"/>
          <w:vertAlign w:val="superscript"/>
          <w:rtl/>
        </w:rPr>
        <w:footnoteReference w:id="24"/>
      </w:r>
      <w:r w:rsidRPr="001873E3">
        <w:rPr>
          <w:rFonts w:ascii="Tahoma" w:hAnsi="Tahoma" w:cs="Tahoma"/>
          <w:sz w:val="18"/>
          <w:szCs w:val="18"/>
          <w:rtl/>
        </w:rPr>
        <w:t xml:space="preserve">, </w:t>
      </w:r>
      <w:r w:rsidRPr="001873E3">
        <w:rPr>
          <w:rFonts w:ascii="Tahoma" w:hAnsi="Tahoma" w:cs="Tahoma" w:hint="cs"/>
          <w:sz w:val="18"/>
          <w:szCs w:val="18"/>
          <w:rtl/>
        </w:rPr>
        <w:t>כמפורט להלן</w:t>
      </w:r>
      <w:r w:rsidRPr="001873E3">
        <w:rPr>
          <w:rFonts w:ascii="Tahoma" w:hAnsi="Tahoma" w:cs="Tahoma"/>
          <w:sz w:val="18"/>
          <w:szCs w:val="18"/>
          <w:rtl/>
        </w:rPr>
        <w:t xml:space="preserve">: </w:t>
      </w:r>
      <w:r w:rsidRPr="001873E3">
        <w:rPr>
          <w:rFonts w:ascii="Tahoma" w:hAnsi="Tahoma" w:cs="Tahoma" w:hint="cs"/>
          <w:sz w:val="18"/>
          <w:szCs w:val="18"/>
          <w:rtl/>
        </w:rPr>
        <w:t>במועצה</w:t>
      </w:r>
      <w:r w:rsidRPr="001873E3">
        <w:rPr>
          <w:rFonts w:ascii="Tahoma" w:hAnsi="Tahoma" w:cs="Tahoma"/>
          <w:sz w:val="18"/>
          <w:szCs w:val="18"/>
          <w:rtl/>
        </w:rPr>
        <w:t xml:space="preserve"> מקומית </w:t>
      </w:r>
      <w:r w:rsidRPr="001873E3">
        <w:rPr>
          <w:rFonts w:ascii="Tahoma" w:hAnsi="Tahoma" w:cs="Tahoma" w:hint="cs"/>
          <w:sz w:val="18"/>
          <w:szCs w:val="18"/>
          <w:rtl/>
        </w:rPr>
        <w:t>אל-ג</w:t>
      </w:r>
      <w:r w:rsidRPr="001873E3">
        <w:rPr>
          <w:rFonts w:ascii="Tahoma" w:hAnsi="Tahoma" w:cs="Tahoma"/>
          <w:sz w:val="18"/>
          <w:szCs w:val="18"/>
          <w:rtl/>
        </w:rPr>
        <w:t>'</w:t>
      </w:r>
      <w:r w:rsidRPr="001873E3">
        <w:rPr>
          <w:rFonts w:ascii="Tahoma" w:hAnsi="Tahoma" w:cs="Tahoma" w:hint="cs"/>
          <w:sz w:val="18"/>
          <w:szCs w:val="18"/>
          <w:rtl/>
        </w:rPr>
        <w:t>יש (גוש חלב)</w:t>
      </w:r>
      <w:r w:rsidRPr="001873E3">
        <w:rPr>
          <w:rFonts w:ascii="Tahoma" w:hAnsi="Tahoma" w:cs="Tahoma"/>
          <w:sz w:val="18"/>
          <w:szCs w:val="18"/>
          <w:rtl/>
        </w:rPr>
        <w:t xml:space="preserve"> </w:t>
      </w:r>
      <w:r w:rsidRPr="001873E3">
        <w:rPr>
          <w:rFonts w:ascii="Tahoma" w:hAnsi="Tahoma" w:cs="Tahoma" w:hint="cs"/>
          <w:sz w:val="18"/>
          <w:szCs w:val="18"/>
          <w:rtl/>
        </w:rPr>
        <w:t>נבדקו</w:t>
      </w:r>
      <w:r w:rsidRPr="001873E3">
        <w:rPr>
          <w:rFonts w:ascii="Tahoma" w:hAnsi="Tahoma" w:cs="Tahoma"/>
          <w:sz w:val="18"/>
          <w:szCs w:val="18"/>
          <w:rtl/>
        </w:rPr>
        <w:t xml:space="preserve"> </w:t>
      </w:r>
      <w:r w:rsidRPr="001873E3">
        <w:rPr>
          <w:rFonts w:ascii="Tahoma" w:hAnsi="Tahoma" w:cs="Tahoma" w:hint="cs"/>
          <w:sz w:val="18"/>
          <w:szCs w:val="18"/>
          <w:rtl/>
        </w:rPr>
        <w:t>במרץ</w:t>
      </w:r>
      <w:r w:rsidRPr="001873E3">
        <w:rPr>
          <w:rFonts w:ascii="Tahoma" w:hAnsi="Tahoma" w:cs="Tahoma"/>
          <w:sz w:val="18"/>
          <w:szCs w:val="18"/>
          <w:rtl/>
        </w:rPr>
        <w:t xml:space="preserve"> 2017 </w:t>
      </w:r>
      <w:r w:rsidRPr="001873E3">
        <w:rPr>
          <w:rFonts w:ascii="Tahoma" w:hAnsi="Tahoma" w:cs="Tahoma" w:hint="cs"/>
          <w:sz w:val="18"/>
          <w:szCs w:val="18"/>
          <w:rtl/>
        </w:rPr>
        <w:t>שלושה</w:t>
      </w:r>
      <w:r w:rsidRPr="001873E3">
        <w:rPr>
          <w:rFonts w:ascii="Tahoma" w:hAnsi="Tahoma" w:cs="Tahoma"/>
          <w:sz w:val="18"/>
          <w:szCs w:val="18"/>
          <w:rtl/>
        </w:rPr>
        <w:t xml:space="preserve"> </w:t>
      </w:r>
      <w:r w:rsidR="00CE0232">
        <w:rPr>
          <w:rFonts w:ascii="Tahoma" w:hAnsi="Tahoma" w:cs="Tahoma" w:hint="cs"/>
          <w:sz w:val="18"/>
          <w:szCs w:val="18"/>
          <w:rtl/>
        </w:rPr>
        <w:t>מ</w:t>
      </w:r>
      <w:r w:rsidRPr="001873E3">
        <w:rPr>
          <w:rFonts w:ascii="Tahoma" w:hAnsi="Tahoma" w:cs="Tahoma"/>
          <w:sz w:val="18"/>
          <w:szCs w:val="18"/>
          <w:rtl/>
        </w:rPr>
        <w:t xml:space="preserve">ארבעת המקלטים הציבוריים </w:t>
      </w:r>
      <w:r w:rsidRPr="001873E3">
        <w:rPr>
          <w:rFonts w:ascii="Tahoma" w:hAnsi="Tahoma" w:cs="Tahoma" w:hint="cs"/>
          <w:sz w:val="18"/>
          <w:szCs w:val="18"/>
          <w:rtl/>
        </w:rPr>
        <w:t>בתחום</w:t>
      </w:r>
      <w:r w:rsidRPr="001873E3">
        <w:rPr>
          <w:rFonts w:ascii="Tahoma" w:hAnsi="Tahoma" w:cs="Tahoma"/>
          <w:sz w:val="18"/>
          <w:szCs w:val="18"/>
          <w:rtl/>
        </w:rPr>
        <w:t xml:space="preserve"> המועצה, </w:t>
      </w:r>
      <w:r w:rsidRPr="001873E3">
        <w:rPr>
          <w:rFonts w:ascii="Tahoma" w:hAnsi="Tahoma" w:cs="Tahoma" w:hint="cs"/>
          <w:sz w:val="18"/>
          <w:szCs w:val="18"/>
          <w:rtl/>
        </w:rPr>
        <w:t>ועלה</w:t>
      </w:r>
      <w:r w:rsidRPr="001873E3">
        <w:rPr>
          <w:rFonts w:ascii="Tahoma" w:hAnsi="Tahoma" w:cs="Tahoma"/>
          <w:sz w:val="18"/>
          <w:szCs w:val="18"/>
          <w:rtl/>
        </w:rPr>
        <w:t xml:space="preserve"> </w:t>
      </w:r>
      <w:r w:rsidRPr="001873E3">
        <w:rPr>
          <w:rFonts w:ascii="Tahoma" w:hAnsi="Tahoma" w:cs="Tahoma" w:hint="cs"/>
          <w:sz w:val="18"/>
          <w:szCs w:val="18"/>
          <w:rtl/>
        </w:rPr>
        <w:t>כי</w:t>
      </w:r>
      <w:r w:rsidRPr="001873E3">
        <w:rPr>
          <w:rFonts w:ascii="Tahoma" w:hAnsi="Tahoma" w:cs="Tahoma"/>
          <w:sz w:val="18"/>
          <w:szCs w:val="18"/>
          <w:rtl/>
        </w:rPr>
        <w:t xml:space="preserve"> </w:t>
      </w:r>
      <w:r w:rsidRPr="001873E3">
        <w:rPr>
          <w:rFonts w:ascii="Tahoma" w:hAnsi="Tahoma" w:cs="Tahoma" w:hint="cs"/>
          <w:sz w:val="18"/>
          <w:szCs w:val="18"/>
          <w:rtl/>
        </w:rPr>
        <w:t>כשירותם</w:t>
      </w:r>
      <w:r w:rsidRPr="001873E3">
        <w:rPr>
          <w:rFonts w:ascii="Tahoma" w:hAnsi="Tahoma" w:cs="Tahoma"/>
          <w:sz w:val="18"/>
          <w:szCs w:val="18"/>
          <w:rtl/>
        </w:rPr>
        <w:t xml:space="preserve"> </w:t>
      </w:r>
      <w:r w:rsidRPr="001873E3">
        <w:rPr>
          <w:rFonts w:ascii="Tahoma" w:hAnsi="Tahoma" w:cs="Tahoma" w:hint="cs"/>
          <w:sz w:val="18"/>
          <w:szCs w:val="18"/>
          <w:rtl/>
        </w:rPr>
        <w:t>טובה</w:t>
      </w:r>
      <w:r w:rsidRPr="001873E3">
        <w:rPr>
          <w:rFonts w:ascii="Tahoma" w:hAnsi="Tahoma" w:cs="Tahoma"/>
          <w:sz w:val="18"/>
          <w:szCs w:val="18"/>
          <w:rtl/>
        </w:rPr>
        <w:t xml:space="preserve"> </w:t>
      </w:r>
      <w:r w:rsidRPr="001873E3">
        <w:rPr>
          <w:rFonts w:ascii="Tahoma" w:hAnsi="Tahoma" w:cs="Tahoma" w:hint="cs"/>
          <w:sz w:val="18"/>
          <w:szCs w:val="18"/>
          <w:rtl/>
        </w:rPr>
        <w:t>מאוד</w:t>
      </w:r>
      <w:r w:rsidRPr="001873E3">
        <w:rPr>
          <w:rFonts w:ascii="Tahoma" w:hAnsi="Tahoma" w:cs="Tahoma"/>
          <w:sz w:val="18"/>
          <w:szCs w:val="18"/>
          <w:rtl/>
        </w:rPr>
        <w:t xml:space="preserve">; </w:t>
      </w:r>
      <w:r w:rsidRPr="001873E3">
        <w:rPr>
          <w:rFonts w:ascii="Tahoma" w:hAnsi="Tahoma" w:cs="Tahoma" w:hint="cs"/>
          <w:sz w:val="18"/>
          <w:szCs w:val="18"/>
          <w:rtl/>
        </w:rPr>
        <w:t>במועצה</w:t>
      </w:r>
      <w:r w:rsidRPr="001873E3">
        <w:rPr>
          <w:rFonts w:ascii="Tahoma" w:hAnsi="Tahoma" w:cs="Tahoma"/>
          <w:sz w:val="18"/>
          <w:szCs w:val="18"/>
          <w:rtl/>
        </w:rPr>
        <w:t xml:space="preserve"> מקומית </w:t>
      </w:r>
      <w:r w:rsidRPr="001873E3">
        <w:rPr>
          <w:rFonts w:ascii="Tahoma" w:hAnsi="Tahoma" w:cs="Tahoma" w:hint="cs"/>
          <w:sz w:val="18"/>
          <w:szCs w:val="18"/>
          <w:rtl/>
        </w:rPr>
        <w:t>פסוטה</w:t>
      </w:r>
      <w:r w:rsidRPr="001873E3">
        <w:rPr>
          <w:rFonts w:ascii="Tahoma" w:hAnsi="Tahoma" w:cs="Tahoma"/>
          <w:sz w:val="18"/>
          <w:szCs w:val="18"/>
          <w:rtl/>
        </w:rPr>
        <w:t xml:space="preserve"> </w:t>
      </w:r>
      <w:r w:rsidRPr="001873E3">
        <w:rPr>
          <w:rFonts w:ascii="Tahoma" w:hAnsi="Tahoma" w:cs="Tahoma" w:hint="cs"/>
          <w:sz w:val="18"/>
          <w:szCs w:val="18"/>
          <w:rtl/>
        </w:rPr>
        <w:t>נבדקו</w:t>
      </w:r>
      <w:r w:rsidRPr="001873E3">
        <w:rPr>
          <w:rFonts w:ascii="Tahoma" w:hAnsi="Tahoma" w:cs="Tahoma"/>
          <w:sz w:val="18"/>
          <w:szCs w:val="18"/>
          <w:rtl/>
        </w:rPr>
        <w:t xml:space="preserve"> בפברואר 2016 </w:t>
      </w:r>
      <w:r w:rsidRPr="001873E3">
        <w:rPr>
          <w:rFonts w:ascii="Tahoma" w:hAnsi="Tahoma" w:cs="Tahoma" w:hint="cs"/>
          <w:sz w:val="18"/>
          <w:szCs w:val="18"/>
          <w:rtl/>
        </w:rPr>
        <w:t>שישה</w:t>
      </w:r>
      <w:r w:rsidRPr="001873E3">
        <w:rPr>
          <w:rFonts w:ascii="Tahoma" w:hAnsi="Tahoma" w:cs="Tahoma"/>
          <w:sz w:val="18"/>
          <w:szCs w:val="18"/>
          <w:rtl/>
        </w:rPr>
        <w:t xml:space="preserve"> מקלטים</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ועלה כי</w:t>
      </w:r>
      <w:r w:rsidRPr="001873E3">
        <w:rPr>
          <w:rFonts w:ascii="Tahoma" w:hAnsi="Tahoma" w:cs="Tahoma"/>
          <w:sz w:val="18"/>
          <w:szCs w:val="18"/>
          <w:rtl/>
        </w:rPr>
        <w:t xml:space="preserve"> </w:t>
      </w:r>
      <w:r w:rsidRPr="001873E3">
        <w:rPr>
          <w:rFonts w:ascii="Tahoma" w:hAnsi="Tahoma" w:cs="Tahoma" w:hint="cs"/>
          <w:sz w:val="18"/>
          <w:szCs w:val="18"/>
          <w:rtl/>
        </w:rPr>
        <w:t>חמישה</w:t>
      </w:r>
      <w:r w:rsidRPr="001873E3">
        <w:rPr>
          <w:rFonts w:ascii="Tahoma" w:hAnsi="Tahoma" w:cs="Tahoma"/>
          <w:sz w:val="18"/>
          <w:szCs w:val="18"/>
          <w:rtl/>
        </w:rPr>
        <w:t xml:space="preserve"> </w:t>
      </w:r>
      <w:r w:rsidRPr="001873E3">
        <w:rPr>
          <w:rFonts w:ascii="Tahoma" w:hAnsi="Tahoma" w:cs="Tahoma" w:hint="cs"/>
          <w:sz w:val="18"/>
          <w:szCs w:val="18"/>
          <w:rtl/>
        </w:rPr>
        <w:t>מהמקלטים</w:t>
      </w:r>
      <w:r w:rsidRPr="001873E3">
        <w:rPr>
          <w:rFonts w:ascii="Tahoma" w:hAnsi="Tahoma" w:cs="Tahoma"/>
          <w:sz w:val="18"/>
          <w:szCs w:val="18"/>
          <w:rtl/>
        </w:rPr>
        <w:t xml:space="preserve"> </w:t>
      </w:r>
      <w:r w:rsidRPr="001873E3">
        <w:rPr>
          <w:rFonts w:ascii="Tahoma" w:hAnsi="Tahoma" w:cs="Tahoma" w:hint="cs"/>
          <w:sz w:val="18"/>
          <w:szCs w:val="18"/>
          <w:rtl/>
        </w:rPr>
        <w:t>בכשירות</w:t>
      </w:r>
      <w:r w:rsidRPr="001873E3">
        <w:rPr>
          <w:rFonts w:ascii="Tahoma" w:hAnsi="Tahoma" w:cs="Tahoma"/>
          <w:sz w:val="18"/>
          <w:szCs w:val="18"/>
          <w:rtl/>
        </w:rPr>
        <w:t xml:space="preserve"> </w:t>
      </w:r>
      <w:r w:rsidRPr="001873E3">
        <w:rPr>
          <w:rFonts w:ascii="Tahoma" w:hAnsi="Tahoma" w:cs="Tahoma" w:hint="cs"/>
          <w:sz w:val="18"/>
          <w:szCs w:val="18"/>
          <w:rtl/>
        </w:rPr>
        <w:t>טובה</w:t>
      </w:r>
      <w:r w:rsidRPr="001873E3">
        <w:rPr>
          <w:rFonts w:ascii="Tahoma" w:hAnsi="Tahoma" w:cs="Tahoma"/>
          <w:sz w:val="18"/>
          <w:szCs w:val="18"/>
          <w:rtl/>
        </w:rPr>
        <w:t xml:space="preserve"> </w:t>
      </w:r>
      <w:r w:rsidRPr="001873E3">
        <w:rPr>
          <w:rFonts w:ascii="Tahoma" w:hAnsi="Tahoma" w:cs="Tahoma" w:hint="cs"/>
          <w:sz w:val="18"/>
          <w:szCs w:val="18"/>
          <w:rtl/>
        </w:rPr>
        <w:t>מאוד</w:t>
      </w:r>
      <w:r w:rsidRPr="001873E3">
        <w:rPr>
          <w:rFonts w:ascii="Tahoma" w:hAnsi="Tahoma" w:cs="Tahoma"/>
          <w:sz w:val="18"/>
          <w:szCs w:val="18"/>
          <w:rtl/>
        </w:rPr>
        <w:t xml:space="preserve"> </w:t>
      </w:r>
      <w:r w:rsidRPr="001873E3">
        <w:rPr>
          <w:rFonts w:ascii="Tahoma" w:hAnsi="Tahoma" w:cs="Tahoma" w:hint="cs"/>
          <w:sz w:val="18"/>
          <w:szCs w:val="18"/>
          <w:rtl/>
        </w:rPr>
        <w:t>והשישי</w:t>
      </w:r>
      <w:r w:rsidRPr="001873E3">
        <w:rPr>
          <w:rFonts w:ascii="Tahoma" w:hAnsi="Tahoma" w:cs="Tahoma"/>
          <w:sz w:val="18"/>
          <w:szCs w:val="18"/>
          <w:rtl/>
        </w:rPr>
        <w:t xml:space="preserve"> </w:t>
      </w:r>
      <w:r w:rsidRPr="001873E3">
        <w:rPr>
          <w:rFonts w:ascii="Tahoma" w:hAnsi="Tahoma" w:cs="Tahoma" w:hint="cs"/>
          <w:sz w:val="18"/>
          <w:szCs w:val="18"/>
          <w:rtl/>
        </w:rPr>
        <w:t>בכשירות</w:t>
      </w:r>
      <w:r w:rsidRPr="001873E3">
        <w:rPr>
          <w:rFonts w:ascii="Tahoma" w:hAnsi="Tahoma" w:cs="Tahoma"/>
          <w:sz w:val="18"/>
          <w:szCs w:val="18"/>
          <w:rtl/>
        </w:rPr>
        <w:t xml:space="preserve"> </w:t>
      </w:r>
      <w:r w:rsidRPr="001873E3">
        <w:rPr>
          <w:rFonts w:ascii="Tahoma" w:hAnsi="Tahoma" w:cs="Tahoma" w:hint="cs"/>
          <w:sz w:val="18"/>
          <w:szCs w:val="18"/>
          <w:rtl/>
        </w:rPr>
        <w:t>טובה</w:t>
      </w:r>
      <w:r w:rsidRPr="001873E3">
        <w:rPr>
          <w:rFonts w:ascii="Tahoma" w:hAnsi="Tahoma" w:cs="Tahoma"/>
          <w:sz w:val="18"/>
          <w:szCs w:val="18"/>
          <w:rtl/>
        </w:rPr>
        <w:t xml:space="preserve">; </w:t>
      </w:r>
      <w:r w:rsidRPr="001873E3">
        <w:rPr>
          <w:rFonts w:ascii="Tahoma" w:hAnsi="Tahoma" w:cs="Tahoma" w:hint="cs"/>
          <w:sz w:val="18"/>
          <w:szCs w:val="18"/>
          <w:rtl/>
        </w:rPr>
        <w:t>בשפרעם</w:t>
      </w:r>
      <w:r w:rsidRPr="001873E3">
        <w:rPr>
          <w:rFonts w:ascii="Tahoma" w:hAnsi="Tahoma" w:cs="Tahoma"/>
          <w:sz w:val="18"/>
          <w:szCs w:val="18"/>
          <w:rtl/>
        </w:rPr>
        <w:t xml:space="preserve"> </w:t>
      </w:r>
      <w:r w:rsidRPr="001873E3">
        <w:rPr>
          <w:rFonts w:ascii="Tahoma" w:hAnsi="Tahoma" w:cs="Tahoma" w:hint="cs"/>
          <w:sz w:val="18"/>
          <w:szCs w:val="18"/>
          <w:rtl/>
        </w:rPr>
        <w:t>נבדקו ארבעה</w:t>
      </w:r>
      <w:r w:rsidRPr="001873E3">
        <w:rPr>
          <w:rFonts w:ascii="Tahoma" w:hAnsi="Tahoma" w:cs="Tahoma"/>
          <w:sz w:val="18"/>
          <w:szCs w:val="18"/>
          <w:rtl/>
        </w:rPr>
        <w:t xml:space="preserve"> </w:t>
      </w:r>
      <w:r w:rsidRPr="001873E3">
        <w:rPr>
          <w:rFonts w:ascii="Tahoma" w:hAnsi="Tahoma" w:cs="Tahoma" w:hint="cs"/>
          <w:sz w:val="18"/>
          <w:szCs w:val="18"/>
          <w:rtl/>
        </w:rPr>
        <w:t>מקלטים</w:t>
      </w:r>
      <w:r w:rsidRPr="001873E3">
        <w:rPr>
          <w:rFonts w:ascii="Tahoma" w:hAnsi="Tahoma" w:cs="Tahoma"/>
          <w:sz w:val="18"/>
          <w:szCs w:val="18"/>
          <w:rtl/>
        </w:rPr>
        <w:t xml:space="preserve"> </w:t>
      </w:r>
      <w:r w:rsidR="00CE0232">
        <w:rPr>
          <w:rFonts w:ascii="Tahoma" w:hAnsi="Tahoma" w:cs="Tahoma" w:hint="cs"/>
          <w:sz w:val="18"/>
          <w:szCs w:val="18"/>
          <w:rtl/>
        </w:rPr>
        <w:t xml:space="preserve">מבין </w:t>
      </w:r>
      <w:r w:rsidRPr="001873E3">
        <w:rPr>
          <w:rFonts w:ascii="Tahoma" w:hAnsi="Tahoma" w:cs="Tahoma" w:hint="cs"/>
          <w:sz w:val="18"/>
          <w:szCs w:val="18"/>
          <w:rtl/>
        </w:rPr>
        <w:t xml:space="preserve">שמונה </w:t>
      </w:r>
      <w:r w:rsidRPr="001873E3">
        <w:rPr>
          <w:rFonts w:ascii="Tahoma" w:hAnsi="Tahoma" w:cs="Tahoma"/>
          <w:sz w:val="18"/>
          <w:szCs w:val="18"/>
          <w:rtl/>
        </w:rPr>
        <w:t>(</w:t>
      </w:r>
      <w:r w:rsidRPr="001873E3">
        <w:rPr>
          <w:rFonts w:ascii="Tahoma" w:hAnsi="Tahoma" w:cs="Tahoma" w:hint="cs"/>
          <w:sz w:val="18"/>
          <w:szCs w:val="18"/>
          <w:rtl/>
        </w:rPr>
        <w:t>ראו להלן</w:t>
      </w:r>
      <w:r w:rsidRPr="001873E3">
        <w:rPr>
          <w:rFonts w:ascii="Tahoma" w:hAnsi="Tahoma" w:cs="Tahoma"/>
          <w:sz w:val="18"/>
          <w:szCs w:val="18"/>
          <w:rtl/>
        </w:rPr>
        <w:t>)</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אחד</w:t>
      </w:r>
      <w:r w:rsidRPr="001873E3">
        <w:rPr>
          <w:rFonts w:ascii="Tahoma" w:hAnsi="Tahoma" w:cs="Tahoma"/>
          <w:sz w:val="18"/>
          <w:szCs w:val="18"/>
          <w:rtl/>
        </w:rPr>
        <w:t xml:space="preserve"> </w:t>
      </w:r>
      <w:r w:rsidRPr="001873E3">
        <w:rPr>
          <w:rFonts w:ascii="Tahoma" w:hAnsi="Tahoma" w:cs="Tahoma" w:hint="cs"/>
          <w:sz w:val="18"/>
          <w:szCs w:val="18"/>
          <w:rtl/>
        </w:rPr>
        <w:t>מהם</w:t>
      </w:r>
      <w:r w:rsidRPr="001873E3">
        <w:rPr>
          <w:rFonts w:ascii="Tahoma" w:hAnsi="Tahoma" w:cs="Tahoma"/>
          <w:sz w:val="18"/>
          <w:szCs w:val="18"/>
          <w:rtl/>
        </w:rPr>
        <w:t xml:space="preserve"> </w:t>
      </w:r>
      <w:r w:rsidRPr="001873E3">
        <w:rPr>
          <w:rFonts w:ascii="Tahoma" w:hAnsi="Tahoma" w:cs="Tahoma" w:hint="cs"/>
          <w:sz w:val="18"/>
          <w:szCs w:val="18"/>
          <w:rtl/>
        </w:rPr>
        <w:t>נמצא</w:t>
      </w:r>
      <w:r w:rsidRPr="001873E3">
        <w:rPr>
          <w:rFonts w:ascii="Tahoma" w:hAnsi="Tahoma" w:cs="Tahoma"/>
          <w:sz w:val="18"/>
          <w:szCs w:val="18"/>
          <w:rtl/>
        </w:rPr>
        <w:t xml:space="preserve"> </w:t>
      </w:r>
      <w:r w:rsidRPr="001873E3">
        <w:rPr>
          <w:rFonts w:ascii="Tahoma" w:hAnsi="Tahoma" w:cs="Tahoma" w:hint="cs"/>
          <w:sz w:val="18"/>
          <w:szCs w:val="18"/>
          <w:rtl/>
        </w:rPr>
        <w:t>לא</w:t>
      </w:r>
      <w:r w:rsidRPr="001873E3">
        <w:rPr>
          <w:rFonts w:ascii="Tahoma" w:hAnsi="Tahoma" w:cs="Tahoma"/>
          <w:sz w:val="18"/>
          <w:szCs w:val="18"/>
          <w:rtl/>
        </w:rPr>
        <w:t xml:space="preserve"> </w:t>
      </w:r>
      <w:r w:rsidRPr="001873E3">
        <w:rPr>
          <w:rFonts w:ascii="Tahoma" w:hAnsi="Tahoma" w:cs="Tahoma" w:hint="cs"/>
          <w:sz w:val="18"/>
          <w:szCs w:val="18"/>
          <w:rtl/>
        </w:rPr>
        <w:t>כשיר, השני בכשירות נמוכה והשניים האחרים בכשירות טובה.</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הקב"טים בשלוש הרשויות המקומיות שבהן ערך פקע</w:t>
      </w:r>
      <w:r w:rsidRPr="001873E3">
        <w:rPr>
          <w:rFonts w:ascii="Tahoma" w:hAnsi="Tahoma" w:cs="Tahoma"/>
          <w:sz w:val="18"/>
          <w:szCs w:val="18"/>
          <w:rtl/>
        </w:rPr>
        <w:t>"ר</w:t>
      </w:r>
      <w:r w:rsidRPr="001873E3">
        <w:rPr>
          <w:rFonts w:ascii="Tahoma" w:hAnsi="Tahoma" w:cs="Tahoma" w:hint="cs"/>
          <w:sz w:val="18"/>
          <w:szCs w:val="18"/>
          <w:rtl/>
        </w:rPr>
        <w:t xml:space="preserve"> ביקורת מסרו כי לא קיבלו העתקים מתוצאות הבדיקות שערך פקע</w:t>
      </w:r>
      <w:r w:rsidRPr="001873E3">
        <w:rPr>
          <w:rFonts w:ascii="Tahoma" w:hAnsi="Tahoma" w:cs="Tahoma"/>
          <w:sz w:val="18"/>
          <w:szCs w:val="18"/>
          <w:rtl/>
        </w:rPr>
        <w:t>"</w:t>
      </w:r>
      <w:r w:rsidRPr="001873E3">
        <w:rPr>
          <w:rFonts w:ascii="Tahoma" w:hAnsi="Tahoma" w:cs="Tahoma" w:hint="cs"/>
          <w:sz w:val="18"/>
          <w:szCs w:val="18"/>
          <w:rtl/>
        </w:rPr>
        <w:t>ר במקלטים שבתחומן.</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הבדיקה העלתה כי פקע"ר לא ביצע ביקורות בשנים 2014 עד 2017 בשמונה רשויות מקומיות נוספות אשר בתחומן נמצאים מקלטים ציבוריים (כפר כמא, מג'דל שמס, מסעדה, מיעיליא, ביר אל-מכסור, עילבון, יירכא ו</w:t>
      </w:r>
      <w:r w:rsidRPr="001873E3">
        <w:rPr>
          <w:rFonts w:ascii="Tahoma" w:hAnsi="Tahoma" w:cs="Tahoma"/>
          <w:sz w:val="18"/>
          <w:szCs w:val="18"/>
          <w:rtl/>
        </w:rPr>
        <w:t xml:space="preserve">פקיעין </w:t>
      </w:r>
      <w:r w:rsidR="00C51ACB">
        <w:rPr>
          <w:rFonts w:ascii="Tahoma" w:hAnsi="Tahoma" w:cs="Tahoma"/>
          <w:sz w:val="18"/>
          <w:szCs w:val="18"/>
        </w:rPr>
        <w:br/>
      </w:r>
      <w:r w:rsidRPr="001873E3">
        <w:rPr>
          <w:rFonts w:ascii="Tahoma" w:hAnsi="Tahoma" w:cs="Tahoma" w:hint="cs"/>
          <w:sz w:val="18"/>
          <w:szCs w:val="18"/>
          <w:rtl/>
        </w:rPr>
        <w:t>[</w:t>
      </w:r>
      <w:r w:rsidRPr="001873E3">
        <w:rPr>
          <w:rFonts w:ascii="Tahoma" w:hAnsi="Tahoma" w:cs="Tahoma"/>
          <w:sz w:val="18"/>
          <w:szCs w:val="18"/>
          <w:rtl/>
        </w:rPr>
        <w:t>אל-בוקיעה</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w:t>
      </w:r>
      <w:r w:rsidRPr="001873E3">
        <w:rPr>
          <w:rFonts w:ascii="Tahoma" w:hAnsi="Tahoma" w:cs="Tahoma"/>
          <w:sz w:val="18"/>
          <w:szCs w:val="18"/>
          <w:rtl/>
        </w:rPr>
        <w:t>להלן - פקיעין</w:t>
      </w:r>
      <w:r w:rsidRPr="001873E3">
        <w:rPr>
          <w:rFonts w:ascii="Tahoma" w:hAnsi="Tahoma" w:cs="Tahoma" w:hint="cs"/>
          <w:sz w:val="18"/>
          <w:szCs w:val="18"/>
          <w:rtl/>
        </w:rPr>
        <w:t>]). באשר למועצה מקומית חורפיש מסר פקע</w:t>
      </w:r>
      <w:r w:rsidRPr="001873E3">
        <w:rPr>
          <w:rFonts w:ascii="Tahoma" w:hAnsi="Tahoma" w:cs="Tahoma"/>
          <w:sz w:val="18"/>
          <w:szCs w:val="18"/>
          <w:rtl/>
        </w:rPr>
        <w:t>"</w:t>
      </w:r>
      <w:r w:rsidRPr="001873E3">
        <w:rPr>
          <w:rFonts w:ascii="Tahoma" w:hAnsi="Tahoma" w:cs="Tahoma" w:hint="cs"/>
          <w:sz w:val="18"/>
          <w:szCs w:val="18"/>
          <w:rtl/>
        </w:rPr>
        <w:t>ר כי בשנים אלו בוצעו ביקורות בידי מחוז צפון של פקע"ר, ואולם תוצאות הביקורת - שקבעו כי המקלטים בחורפיש נמצאו ככאלו הדורשים שיפוץ - לא תועדו בכתב</w:t>
      </w:r>
      <w:r>
        <w:rPr>
          <w:rFonts w:ascii="Tahoma" w:hAnsi="Tahoma" w:cs="Tahoma"/>
          <w:sz w:val="18"/>
          <w:szCs w:val="18"/>
          <w:vertAlign w:val="superscript"/>
          <w:rtl/>
        </w:rPr>
        <w:footnoteReference w:id="25"/>
      </w:r>
      <w:r w:rsidRPr="001873E3">
        <w:rPr>
          <w:rFonts w:ascii="Tahoma" w:hAnsi="Tahoma" w:cs="Tahoma" w:hint="cs"/>
          <w:sz w:val="18"/>
          <w:szCs w:val="18"/>
          <w:rtl/>
        </w:rPr>
        <w:t xml:space="preserve">. עוד מסר פקע"ר כי בנוגע למועצה מקומית פקיעין (מקלט אחד), </w:t>
      </w:r>
      <w:r w:rsidRPr="001873E3">
        <w:rPr>
          <w:rFonts w:ascii="Tahoma" w:hAnsi="Tahoma" w:cs="Tahoma" w:hint="cs"/>
          <w:sz w:val="18"/>
          <w:szCs w:val="18"/>
          <w:rtl/>
        </w:rPr>
        <w:t>לעילבון (2 מקלטים) ולכפר כמא (2 מקלטים) לא הוזנו נתונים בדבר קיומם של מקלטים ציבוריים בתחומיהן, במערכת פקע"ר.</w:t>
      </w:r>
    </w:p>
    <w:p w:rsidR="00BD36A3" w:rsidRPr="001873E3" w:rsidP="009A744C">
      <w:pPr>
        <w:spacing w:after="240" w:line="240" w:lineRule="exact"/>
        <w:ind w:right="2268"/>
        <w:jc w:val="both"/>
        <w:rPr>
          <w:rFonts w:ascii="Tahoma" w:hAnsi="Tahoma" w:cs="Tahoma"/>
          <w:sz w:val="18"/>
          <w:szCs w:val="18"/>
          <w:rtl/>
        </w:rPr>
      </w:pPr>
      <w:r w:rsidRPr="001873E3">
        <w:rPr>
          <w:rFonts w:ascii="Tahoma" w:hAnsi="Tahoma" w:cs="Tahoma" w:hint="cs"/>
          <w:sz w:val="18"/>
          <w:szCs w:val="18"/>
          <w:rtl/>
        </w:rPr>
        <w:t>פקע</w:t>
      </w:r>
      <w:r w:rsidRPr="001873E3">
        <w:rPr>
          <w:rFonts w:ascii="Tahoma" w:hAnsi="Tahoma" w:cs="Tahoma"/>
          <w:sz w:val="18"/>
          <w:szCs w:val="18"/>
          <w:rtl/>
        </w:rPr>
        <w:t>"</w:t>
      </w:r>
      <w:r w:rsidRPr="001873E3">
        <w:rPr>
          <w:rFonts w:ascii="Tahoma" w:hAnsi="Tahoma" w:cs="Tahoma" w:hint="cs"/>
          <w:sz w:val="18"/>
          <w:szCs w:val="18"/>
          <w:rtl/>
        </w:rPr>
        <w:t>ר מסר כי את הביקורת על רכיבי המקלט ועל תחזוקתם השוטפת הוא מבצע לפי תדירות שהוא קובע לעצמו, וכי במהלך שנת 2018 צפויים להיבדק בין היתר גם המקלטים ב</w:t>
      </w:r>
      <w:bookmarkStart w:id="17" w:name="_Hlk513133257"/>
      <w:r w:rsidRPr="001873E3">
        <w:rPr>
          <w:rFonts w:ascii="Tahoma" w:hAnsi="Tahoma" w:cs="Tahoma" w:hint="cs"/>
          <w:sz w:val="18"/>
          <w:szCs w:val="18"/>
          <w:rtl/>
        </w:rPr>
        <w:t>מסעדה, כפר כמא, פקיעין, שפרעם וביר אל-מכסור</w:t>
      </w:r>
      <w:bookmarkEnd w:id="17"/>
      <w:r w:rsidRPr="001873E3">
        <w:rPr>
          <w:rFonts w:ascii="Tahoma" w:hAnsi="Tahoma" w:cs="Tahoma" w:hint="cs"/>
          <w:sz w:val="18"/>
          <w:szCs w:val="18"/>
          <w:rtl/>
        </w:rPr>
        <w:t>. עוד מסר פקע"ר כי אינו מוסמך לחייב את הרשויות המקומיות לתקן את הליקויים;</w:t>
      </w:r>
      <w:r w:rsidRPr="001873E3">
        <w:rPr>
          <w:rFonts w:ascii="Tahoma" w:hAnsi="Tahoma" w:cs="Tahoma"/>
          <w:sz w:val="18"/>
          <w:szCs w:val="18"/>
          <w:rtl/>
        </w:rPr>
        <w:t xml:space="preserve"> </w:t>
      </w:r>
      <w:r w:rsidRPr="001873E3">
        <w:rPr>
          <w:rFonts w:ascii="Tahoma" w:hAnsi="Tahoma" w:cs="Tahoma" w:hint="cs"/>
          <w:sz w:val="18"/>
          <w:szCs w:val="18"/>
          <w:rtl/>
        </w:rPr>
        <w:t>את הממצאים שהועלו בביקורות שהוא מקיים הוא מעביר במקרה הצורך לידיעתו ולטיפולו של משרד הפנים.</w:t>
      </w:r>
    </w:p>
    <w:p w:rsidR="00BD36A3" w:rsidRPr="001873E3" w:rsidP="009A744C">
      <w:pPr>
        <w:pStyle w:val="RESHET"/>
        <w:rPr>
          <w:rtl/>
        </w:rPr>
      </w:pPr>
      <w:r w:rsidRPr="001873E3">
        <w:rPr>
          <w:rFonts w:hint="cs"/>
          <w:rtl/>
        </w:rPr>
        <w:t>משרד מבקר המדינה מעיר לפקע</w:t>
      </w:r>
      <w:r w:rsidRPr="001873E3">
        <w:rPr>
          <w:rtl/>
        </w:rPr>
        <w:t>"</w:t>
      </w:r>
      <w:r w:rsidRPr="001873E3">
        <w:rPr>
          <w:rFonts w:hint="cs"/>
          <w:rtl/>
        </w:rPr>
        <w:t>ר שהיה עליו להשתמש במלוא הסמכות שהוקנתה לו בחוק הג"א, ו</w:t>
      </w:r>
      <w:r w:rsidRPr="001873E3">
        <w:rPr>
          <w:rtl/>
        </w:rPr>
        <w:t xml:space="preserve">להורות </w:t>
      </w:r>
      <w:r w:rsidRPr="001873E3">
        <w:rPr>
          <w:rFonts w:hint="cs"/>
          <w:rtl/>
        </w:rPr>
        <w:t>לראש הרשות ב</w:t>
      </w:r>
      <w:r w:rsidRPr="001873E3">
        <w:rPr>
          <w:rtl/>
        </w:rPr>
        <w:t>רשו</w:t>
      </w:r>
      <w:r w:rsidRPr="001873E3">
        <w:rPr>
          <w:rFonts w:hint="cs"/>
          <w:rtl/>
        </w:rPr>
        <w:t>יו</w:t>
      </w:r>
      <w:r w:rsidRPr="001873E3">
        <w:rPr>
          <w:rtl/>
        </w:rPr>
        <w:t xml:space="preserve">ת </w:t>
      </w:r>
      <w:r w:rsidRPr="001873E3">
        <w:rPr>
          <w:rFonts w:hint="cs"/>
          <w:rtl/>
        </w:rPr>
        <w:t>ה</w:t>
      </w:r>
      <w:r w:rsidRPr="001873E3">
        <w:rPr>
          <w:rtl/>
        </w:rPr>
        <w:t>מקומי</w:t>
      </w:r>
      <w:r w:rsidRPr="001873E3">
        <w:rPr>
          <w:rFonts w:hint="cs"/>
          <w:rtl/>
        </w:rPr>
        <w:t>ו</w:t>
      </w:r>
      <w:r w:rsidRPr="001873E3">
        <w:rPr>
          <w:rtl/>
        </w:rPr>
        <w:t>ת שבתחומיהן קיימים מקלטים ציבוריים</w:t>
      </w:r>
      <w:r w:rsidRPr="001873E3">
        <w:rPr>
          <w:rFonts w:hint="cs"/>
          <w:rtl/>
        </w:rPr>
        <w:t xml:space="preserve"> שאינם מתוחזקים כהלכה</w:t>
      </w:r>
      <w:r w:rsidRPr="001873E3">
        <w:rPr>
          <w:rtl/>
        </w:rPr>
        <w:t xml:space="preserve"> </w:t>
      </w:r>
      <w:r w:rsidRPr="001873E3">
        <w:rPr>
          <w:rFonts w:hint="cs"/>
          <w:rtl/>
        </w:rPr>
        <w:t xml:space="preserve">לתחזק אותם </w:t>
      </w:r>
      <w:r w:rsidRPr="001873E3">
        <w:rPr>
          <w:rtl/>
        </w:rPr>
        <w:t>במצב המאפשר את השימוש בהם בכל עת שיהיה צורך בכך</w:t>
      </w:r>
      <w:r w:rsidRPr="001873E3">
        <w:rPr>
          <w:rFonts w:hint="cs"/>
          <w:rtl/>
        </w:rPr>
        <w:t>. כגוף האמון להכין ולבצע את תכניות ההתגוננות האזרחית של המדינה, עליו לקיים ביקורות במקלטים ועליו להנחות את הרשויות המקומיות באיזו תדירות יש לקיים בעצמן ביקורות באותם מקלטים ובאיזו מתכונת יש לתעד את ממצאיהן. משרד מבקר המדינה ממליץ לפקע</w:t>
      </w:r>
      <w:r w:rsidRPr="001873E3">
        <w:rPr>
          <w:rtl/>
        </w:rPr>
        <w:t>"</w:t>
      </w:r>
      <w:r w:rsidRPr="001873E3">
        <w:rPr>
          <w:rFonts w:hint="cs"/>
          <w:rtl/>
        </w:rPr>
        <w:t xml:space="preserve">ר כי לשם ייעול התהליך - להעביר גם לקב"טים ברשויות המקומיות שבהן הוא עורך ביקורות את תוצאותיהן כדי שהם האמונים על הביטחון ברשות המקומית - יתקנו את הליקויים שעליהם הצביעה הביקורת. </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rtl/>
        </w:rPr>
      </w:pPr>
      <w:r w:rsidRPr="00AA21B1">
        <w:rPr>
          <w:rFonts w:hint="cs"/>
          <w:rtl/>
        </w:rPr>
        <w:t>תקצוב ממלכתי לפעולות בתחום המיגון והמקלוט</w:t>
      </w:r>
    </w:p>
    <w:p w:rsidR="00BD36A3" w:rsidRPr="001873E3" w:rsidP="001873E3">
      <w:pPr>
        <w:numPr>
          <w:ilvl w:val="0"/>
          <w:numId w:val="16"/>
        </w:numPr>
        <w:spacing w:line="240" w:lineRule="exact"/>
        <w:ind w:right="2268"/>
        <w:jc w:val="both"/>
        <w:rPr>
          <w:rFonts w:ascii="Tahoma" w:hAnsi="Tahoma" w:cs="Tahoma"/>
          <w:sz w:val="18"/>
          <w:szCs w:val="18"/>
        </w:rPr>
      </w:pPr>
      <w:r w:rsidRPr="001873E3">
        <w:rPr>
          <w:rFonts w:ascii="Tahoma" w:hAnsi="Tahoma" w:cs="Tahoma" w:hint="cs"/>
          <w:sz w:val="18"/>
          <w:szCs w:val="18"/>
          <w:rtl/>
        </w:rPr>
        <w:t>בשנים 2015 עד 2017 העביר משרד החינוך לשבע רשויות מקומיות מבין</w:t>
      </w:r>
      <w:r w:rsidRPr="001873E3">
        <w:rPr>
          <w:rFonts w:ascii="Tahoma" w:hAnsi="Tahoma" w:cs="Tahoma"/>
          <w:sz w:val="18"/>
          <w:szCs w:val="18"/>
          <w:rtl/>
        </w:rPr>
        <w:t xml:space="preserve"> </w:t>
      </w:r>
      <w:r w:rsidR="009A744C">
        <w:rPr>
          <w:rFonts w:ascii="Tahoma" w:hAnsi="Tahoma" w:cs="Tahoma"/>
          <w:sz w:val="18"/>
          <w:szCs w:val="18"/>
        </w:rPr>
        <w:br/>
      </w:r>
      <w:r w:rsidRPr="001873E3">
        <w:rPr>
          <w:rFonts w:ascii="Tahoma" w:hAnsi="Tahoma" w:cs="Tahoma" w:hint="cs"/>
          <w:sz w:val="18"/>
          <w:szCs w:val="18"/>
          <w:rtl/>
        </w:rPr>
        <w:t>ה</w:t>
      </w:r>
      <w:r w:rsidRPr="001873E3">
        <w:rPr>
          <w:rFonts w:ascii="Tahoma" w:hAnsi="Tahoma" w:cs="Tahoma"/>
          <w:sz w:val="18"/>
          <w:szCs w:val="18"/>
          <w:rtl/>
        </w:rPr>
        <w:t>-</w:t>
      </w:r>
      <w:r w:rsidRPr="001873E3">
        <w:rPr>
          <w:rFonts w:ascii="Tahoma" w:hAnsi="Tahoma" w:cs="Tahoma" w:hint="cs"/>
          <w:sz w:val="18"/>
          <w:szCs w:val="18"/>
          <w:rtl/>
        </w:rPr>
        <w:t>14</w:t>
      </w:r>
      <w:r w:rsidRPr="001873E3">
        <w:rPr>
          <w:rFonts w:ascii="Tahoma" w:hAnsi="Tahoma" w:cs="Tahoma"/>
          <w:sz w:val="18"/>
          <w:szCs w:val="18"/>
          <w:rtl/>
        </w:rPr>
        <w:t xml:space="preserve"> </w:t>
      </w:r>
      <w:r w:rsidRPr="001873E3">
        <w:rPr>
          <w:rFonts w:ascii="Tahoma" w:hAnsi="Tahoma" w:cs="Tahoma" w:hint="cs"/>
          <w:sz w:val="18"/>
          <w:szCs w:val="18"/>
          <w:rtl/>
        </w:rPr>
        <w:t>שנבדקו</w:t>
      </w:r>
      <w:r>
        <w:rPr>
          <w:rFonts w:ascii="Tahoma" w:hAnsi="Tahoma" w:cs="Tahoma"/>
          <w:sz w:val="18"/>
          <w:szCs w:val="18"/>
          <w:vertAlign w:val="superscript"/>
          <w:rtl/>
        </w:rPr>
        <w:footnoteReference w:id="26"/>
      </w:r>
      <w:r w:rsidRPr="001873E3">
        <w:rPr>
          <w:rFonts w:ascii="Tahoma" w:hAnsi="Tahoma" w:cs="Tahoma" w:hint="cs"/>
          <w:sz w:val="18"/>
          <w:szCs w:val="18"/>
          <w:rtl/>
        </w:rPr>
        <w:t xml:space="preserve"> כ-531,000 ש"ח, כ-297,000 ש"ח וכ-422,000 ש"ח, כסדר השנים, לצורך הצטיידות לשעת חירום. השימוש העיקרי שנעשה בכספים שהועברו היה להתקנת מערכות כריזה ומערכות התרעה, גידור שערים, רכישת ציוד כיבוי אש, ציוד החייאה, ערכות חילוץ ומכשירי קשר. רק במקרה אחד (חלק קטן מהסכום שהועבר למועצה מקומית מסעדה) נרכש גם ציוד מיגון.</w:t>
      </w:r>
    </w:p>
    <w:p w:rsidR="00BD36A3" w:rsidRPr="001873E3" w:rsidP="009A744C">
      <w:pPr>
        <w:numPr>
          <w:ilvl w:val="0"/>
          <w:numId w:val="16"/>
        </w:numPr>
        <w:spacing w:after="240" w:line="240" w:lineRule="exact"/>
        <w:ind w:right="2268"/>
        <w:jc w:val="both"/>
        <w:rPr>
          <w:rFonts w:ascii="Tahoma" w:hAnsi="Tahoma" w:cs="Tahoma"/>
          <w:sz w:val="18"/>
          <w:szCs w:val="18"/>
          <w:rtl/>
        </w:rPr>
      </w:pPr>
      <w:r w:rsidRPr="001873E3">
        <w:rPr>
          <w:rFonts w:ascii="Tahoma" w:hAnsi="Tahoma" w:cs="Tahoma" w:hint="cs"/>
          <w:sz w:val="18"/>
          <w:szCs w:val="18"/>
          <w:rtl/>
        </w:rPr>
        <w:t>משרד הפנים מסר בפברואר 2018 כי בבסיסו של</w:t>
      </w:r>
      <w:r w:rsidRPr="001873E3">
        <w:rPr>
          <w:rFonts w:ascii="Tahoma" w:eastAsia="Times New Roman" w:hAnsi="Tahoma" w:cs="Tahoma" w:hint="cs"/>
          <w:sz w:val="18"/>
          <w:szCs w:val="18"/>
          <w:rtl/>
          <w:lang w:eastAsia="he-IL"/>
        </w:rPr>
        <w:t xml:space="preserve"> תקציב מינהל החירום במשרד הפנים אין תקציב המיועד לטובת קידום רשויות מקומיות וכי התקציבים שיועדו והועברו לרשויות המקומיות אינם מיועדים לצמצום פערי המיגון. עוד נמסר כי נושא צמצום פערי המיגון אינו בתחום אחריות המשרד כי אם "באחריות הרשות המקומית ובפיקוח פקע</w:t>
      </w:r>
      <w:r w:rsidRPr="001873E3">
        <w:rPr>
          <w:rFonts w:ascii="Tahoma" w:eastAsia="Times New Roman" w:hAnsi="Tahoma" w:cs="Tahoma"/>
          <w:sz w:val="18"/>
          <w:szCs w:val="18"/>
          <w:rtl/>
          <w:lang w:eastAsia="he-IL"/>
        </w:rPr>
        <w:t>"</w:t>
      </w:r>
      <w:r w:rsidRPr="001873E3">
        <w:rPr>
          <w:rFonts w:ascii="Tahoma" w:eastAsia="Times New Roman" w:hAnsi="Tahoma" w:cs="Tahoma" w:hint="cs"/>
          <w:sz w:val="18"/>
          <w:szCs w:val="18"/>
          <w:rtl/>
          <w:lang w:eastAsia="he-IL"/>
        </w:rPr>
        <w:t xml:space="preserve">ר". </w:t>
      </w:r>
    </w:p>
    <w:p w:rsidR="00BD36A3" w:rsidRPr="001873E3" w:rsidP="009A744C">
      <w:pPr>
        <w:pStyle w:val="RESHET"/>
        <w:rPr>
          <w:rtl/>
        </w:rPr>
      </w:pPr>
      <w:r w:rsidRPr="001873E3">
        <w:rPr>
          <w:rFonts w:hint="cs"/>
          <w:rtl/>
        </w:rPr>
        <w:t>משרד מבקר המדינה מעיר למשרד הפנים ולמשרד החינוך כי מרבית הסכומים שהועברו לרשויות המקומיות על ידם שימשו אמנם בעיקר לפעולות הצטיידות בתחום משק החירום, אך כמעט לא שימשו לרכישת ציוד עבור מקלטים ובכלל לא שימשו לשם שיפוצם ושדרוגם.</w:t>
      </w:r>
    </w:p>
    <w:p w:rsidR="00BD36A3" w:rsidRPr="001873E3" w:rsidP="004577C9">
      <w:pPr>
        <w:pStyle w:val="RESHET"/>
        <w:rPr>
          <w:rtl/>
        </w:rPr>
      </w:pPr>
      <w:r w:rsidRPr="001873E3">
        <w:rPr>
          <w:rFonts w:hint="cs"/>
          <w:rtl/>
        </w:rPr>
        <w:t xml:space="preserve">משרד מבקר המדינה העיר לכלל משרדי הממשלה האמונים על צמצום פערי המיגון במגזר הלא יהודי כי לא היה די בסכומי התקציבים הייעודיים שהעמידו לצורך כך והיה בכך משום התעלמות </w:t>
      </w:r>
      <w:r w:rsidRPr="001873E3">
        <w:rPr>
          <w:rtl/>
        </w:rPr>
        <w:t xml:space="preserve">מהעובדה כי מדובר בבעיה לאומית נרחבת, שההתמודדות עמה מחייבת </w:t>
      </w:r>
      <w:r w:rsidRPr="001873E3">
        <w:rPr>
          <w:rFonts w:hint="cs"/>
          <w:rtl/>
        </w:rPr>
        <w:t xml:space="preserve">לגבש </w:t>
      </w:r>
      <w:r w:rsidRPr="001873E3">
        <w:rPr>
          <w:rtl/>
        </w:rPr>
        <w:t xml:space="preserve">תכניות מקיפות שאין ביכולתן של הרשויות המקומיות לממש. ללא הכנת תכניות כאמור ותקצובן על פני כמה שנים </w:t>
      </w:r>
      <w:r w:rsidRPr="001873E3">
        <w:rPr>
          <w:rFonts w:hint="cs"/>
          <w:rtl/>
        </w:rPr>
        <w:t>- בשיתוף כל משרדי הממשלה האמונים לטיפול בנושא ולרבות מעורבות אישית של השרים הרלוונטים והתגייסות הממשלה כולה -</w:t>
      </w:r>
      <w:r w:rsidRPr="001873E3">
        <w:rPr>
          <w:rtl/>
        </w:rPr>
        <w:t xml:space="preserve"> לא יחול שינוי של ממש במצב הקשה השורר </w:t>
      </w:r>
      <w:r w:rsidRPr="001873E3">
        <w:rPr>
          <w:rFonts w:hint="cs"/>
          <w:rtl/>
        </w:rPr>
        <w:t xml:space="preserve">במיוחד </w:t>
      </w:r>
      <w:r w:rsidRPr="001873E3">
        <w:rPr>
          <w:rtl/>
        </w:rPr>
        <w:t>במגזר הלא</w:t>
      </w:r>
      <w:r w:rsidRPr="001873E3">
        <w:rPr>
          <w:rFonts w:hint="cs"/>
          <w:rtl/>
        </w:rPr>
        <w:t xml:space="preserve"> </w:t>
      </w:r>
      <w:r w:rsidRPr="001873E3">
        <w:rPr>
          <w:rtl/>
        </w:rPr>
        <w:t>יהודי בנושא זה.</w:t>
      </w:r>
      <w:r w:rsidRPr="001873E3">
        <w:rPr>
          <w:rFonts w:hint="cs"/>
          <w:rtl/>
        </w:rPr>
        <w:t xml:space="preserve"> כמו כן, </w:t>
      </w:r>
      <w:r w:rsidRPr="001873E3">
        <w:rPr>
          <w:rtl/>
        </w:rPr>
        <w:t>על משרד הפנים לפעול לפי הסמכות שהוענקה לו בחוק, לפקח כמאסדר</w:t>
      </w:r>
      <w:r w:rsidRPr="001873E3">
        <w:rPr>
          <w:rFonts w:hint="cs"/>
          <w:rtl/>
        </w:rPr>
        <w:t xml:space="preserve"> (רגולטור)</w:t>
      </w:r>
      <w:r w:rsidRPr="001873E3">
        <w:rPr>
          <w:rtl/>
        </w:rPr>
        <w:t xml:space="preserve"> על הרשויות המקומיות ולוודא שהן אכן יקצו לפעולות תחזוקת המקלטים את התקציב הייעודי ואת כוח האדם הדרוש לכך.</w:t>
      </w:r>
      <w:r w:rsidRPr="004577C9" w:rsidR="004577C9">
        <w:rPr>
          <w:noProof/>
          <w:szCs w:val="17"/>
          <w:rtl/>
        </w:rPr>
        <w:t xml:space="preserve"> </w:t>
      </w:r>
      <w:r w:rsidRPr="0012789B" w:rsidR="004577C9">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1ACB" w:rsidRPr="00373C5D" w:rsidP="004577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60028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813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בסכומי</w:t>
                            </w:r>
                            <w:r w:rsidRPr="004577C9">
                              <w:rPr>
                                <w:rFonts w:cs="Tahoma"/>
                                <w:color w:val="0B5294"/>
                                <w:spacing w:val="-4"/>
                                <w:sz w:val="24"/>
                                <w:szCs w:val="24"/>
                                <w:rtl/>
                              </w:rPr>
                              <w:t xml:space="preserve"> </w:t>
                            </w:r>
                            <w:r w:rsidRPr="004577C9">
                              <w:rPr>
                                <w:rFonts w:cs="Tahoma" w:hint="eastAsia"/>
                                <w:color w:val="0B5294"/>
                                <w:spacing w:val="-4"/>
                                <w:sz w:val="24"/>
                                <w:szCs w:val="24"/>
                                <w:rtl/>
                              </w:rPr>
                              <w:t>התקציבים</w:t>
                            </w:r>
                            <w:r w:rsidRPr="004577C9">
                              <w:rPr>
                                <w:rFonts w:cs="Tahoma"/>
                                <w:color w:val="0B5294"/>
                                <w:spacing w:val="-4"/>
                                <w:sz w:val="24"/>
                                <w:szCs w:val="24"/>
                                <w:rtl/>
                              </w:rPr>
                              <w:t xml:space="preserve"> </w:t>
                            </w:r>
                            <w:r w:rsidRPr="004577C9">
                              <w:rPr>
                                <w:rFonts w:cs="Tahoma" w:hint="eastAsia"/>
                                <w:color w:val="0B5294"/>
                                <w:spacing w:val="-4"/>
                                <w:sz w:val="24"/>
                                <w:szCs w:val="24"/>
                                <w:rtl/>
                              </w:rPr>
                              <w:t>הייעודיים</w:t>
                            </w:r>
                            <w:r w:rsidRPr="004577C9">
                              <w:rPr>
                                <w:rFonts w:cs="Tahoma"/>
                                <w:color w:val="0B5294"/>
                                <w:spacing w:val="-4"/>
                                <w:sz w:val="24"/>
                                <w:szCs w:val="24"/>
                                <w:rtl/>
                              </w:rPr>
                              <w:t xml:space="preserve"> </w:t>
                            </w:r>
                            <w:r w:rsidRPr="004577C9">
                              <w:rPr>
                                <w:rFonts w:cs="Tahoma" w:hint="eastAsia"/>
                                <w:color w:val="0B5294"/>
                                <w:spacing w:val="-4"/>
                                <w:sz w:val="24"/>
                                <w:szCs w:val="24"/>
                                <w:rtl/>
                              </w:rPr>
                              <w:t>שהעמידו</w:t>
                            </w:r>
                            <w:r w:rsidRPr="004577C9">
                              <w:rPr>
                                <w:rFonts w:cs="Tahoma"/>
                                <w:color w:val="0B5294"/>
                                <w:spacing w:val="-4"/>
                                <w:sz w:val="24"/>
                                <w:szCs w:val="24"/>
                                <w:rtl/>
                              </w:rPr>
                              <w:t xml:space="preserve"> </w:t>
                            </w:r>
                            <w:r w:rsidRPr="004577C9">
                              <w:rPr>
                                <w:rFonts w:cs="Tahoma" w:hint="eastAsia"/>
                                <w:color w:val="0B5294"/>
                                <w:spacing w:val="-4"/>
                                <w:sz w:val="24"/>
                                <w:szCs w:val="24"/>
                                <w:rtl/>
                              </w:rPr>
                              <w:t>משרדי</w:t>
                            </w:r>
                            <w:r w:rsidRPr="004577C9">
                              <w:rPr>
                                <w:rFonts w:cs="Tahoma"/>
                                <w:color w:val="0B5294"/>
                                <w:spacing w:val="-4"/>
                                <w:sz w:val="24"/>
                                <w:szCs w:val="24"/>
                                <w:rtl/>
                              </w:rPr>
                              <w:t xml:space="preserve"> </w:t>
                            </w:r>
                            <w:r w:rsidRPr="004577C9">
                              <w:rPr>
                                <w:rFonts w:cs="Tahoma" w:hint="eastAsia"/>
                                <w:color w:val="0B5294"/>
                                <w:spacing w:val="-4"/>
                                <w:sz w:val="24"/>
                                <w:szCs w:val="24"/>
                                <w:rtl/>
                              </w:rPr>
                              <w:t>הממשלה</w:t>
                            </w:r>
                            <w:r w:rsidRPr="004577C9">
                              <w:rPr>
                                <w:rFonts w:cs="Tahoma"/>
                                <w:color w:val="0B5294"/>
                                <w:spacing w:val="-4"/>
                                <w:sz w:val="24"/>
                                <w:szCs w:val="24"/>
                                <w:rtl/>
                              </w:rPr>
                              <w:t xml:space="preserve"> </w:t>
                            </w:r>
                            <w:r w:rsidRPr="004577C9">
                              <w:rPr>
                                <w:rFonts w:cs="Tahoma" w:hint="eastAsia"/>
                                <w:color w:val="0B5294"/>
                                <w:spacing w:val="-4"/>
                                <w:sz w:val="24"/>
                                <w:szCs w:val="24"/>
                                <w:rtl/>
                              </w:rPr>
                              <w:t>האמונים</w:t>
                            </w:r>
                            <w:r w:rsidRPr="004577C9">
                              <w:rPr>
                                <w:rFonts w:cs="Tahoma"/>
                                <w:color w:val="0B5294"/>
                                <w:spacing w:val="-4"/>
                                <w:sz w:val="24"/>
                                <w:szCs w:val="24"/>
                                <w:rtl/>
                              </w:rPr>
                              <w:t xml:space="preserve"> </w:t>
                            </w:r>
                            <w:r w:rsidRPr="004577C9">
                              <w:rPr>
                                <w:rFonts w:cs="Tahoma" w:hint="eastAsia"/>
                                <w:color w:val="0B5294"/>
                                <w:spacing w:val="-4"/>
                                <w:sz w:val="24"/>
                                <w:szCs w:val="24"/>
                                <w:rtl/>
                              </w:rPr>
                              <w:t>על</w:t>
                            </w:r>
                            <w:r w:rsidRPr="004577C9">
                              <w:rPr>
                                <w:rFonts w:cs="Tahoma"/>
                                <w:color w:val="0B5294"/>
                                <w:spacing w:val="-4"/>
                                <w:sz w:val="24"/>
                                <w:szCs w:val="24"/>
                                <w:rtl/>
                              </w:rPr>
                              <w:t xml:space="preserve"> </w:t>
                            </w:r>
                            <w:r w:rsidRPr="004577C9">
                              <w:rPr>
                                <w:rFonts w:cs="Tahoma" w:hint="eastAsia"/>
                                <w:color w:val="0B5294"/>
                                <w:spacing w:val="-4"/>
                                <w:sz w:val="24"/>
                                <w:szCs w:val="24"/>
                                <w:rtl/>
                              </w:rPr>
                              <w:t>צמצום</w:t>
                            </w:r>
                            <w:r w:rsidRPr="004577C9">
                              <w:rPr>
                                <w:rFonts w:cs="Tahoma"/>
                                <w:color w:val="0B5294"/>
                                <w:spacing w:val="-4"/>
                                <w:sz w:val="24"/>
                                <w:szCs w:val="24"/>
                                <w:rtl/>
                              </w:rPr>
                              <w:t xml:space="preserve"> </w:t>
                            </w:r>
                            <w:r w:rsidRPr="004577C9">
                              <w:rPr>
                                <w:rFonts w:cs="Tahoma" w:hint="eastAsia"/>
                                <w:color w:val="0B5294"/>
                                <w:spacing w:val="-4"/>
                                <w:sz w:val="24"/>
                                <w:szCs w:val="24"/>
                                <w:rtl/>
                              </w:rPr>
                              <w:t>פערי</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היה</w:t>
                            </w:r>
                            <w:r w:rsidRPr="004577C9">
                              <w:rPr>
                                <w:rFonts w:cs="Tahoma"/>
                                <w:color w:val="0B5294"/>
                                <w:spacing w:val="-4"/>
                                <w:sz w:val="24"/>
                                <w:szCs w:val="24"/>
                                <w:rtl/>
                              </w:rPr>
                              <w:t xml:space="preserve"> </w:t>
                            </w:r>
                            <w:r w:rsidRPr="004577C9">
                              <w:rPr>
                                <w:rFonts w:cs="Tahoma" w:hint="eastAsia"/>
                                <w:color w:val="0B5294"/>
                                <w:spacing w:val="-4"/>
                                <w:sz w:val="24"/>
                                <w:szCs w:val="24"/>
                                <w:rtl/>
                              </w:rPr>
                              <w:t>די</w:t>
                            </w:r>
                            <w:r w:rsidRPr="004577C9">
                              <w:rPr>
                                <w:rFonts w:cs="Tahoma"/>
                                <w:color w:val="0B5294"/>
                                <w:spacing w:val="-4"/>
                                <w:sz w:val="24"/>
                                <w:szCs w:val="24"/>
                                <w:rtl/>
                              </w:rPr>
                              <w:t xml:space="preserve">, </w:t>
                            </w:r>
                            <w:r w:rsidRPr="004577C9">
                              <w:rPr>
                                <w:rFonts w:cs="Tahoma" w:hint="eastAsia"/>
                                <w:color w:val="0B5294"/>
                                <w:spacing w:val="-4"/>
                                <w:sz w:val="24"/>
                                <w:szCs w:val="24"/>
                                <w:rtl/>
                              </w:rPr>
                              <w:t>והיה</w:t>
                            </w:r>
                            <w:r w:rsidRPr="004577C9">
                              <w:rPr>
                                <w:rFonts w:cs="Tahoma"/>
                                <w:color w:val="0B5294"/>
                                <w:spacing w:val="-4"/>
                                <w:sz w:val="24"/>
                                <w:szCs w:val="24"/>
                                <w:rtl/>
                              </w:rPr>
                              <w:t xml:space="preserve"> </w:t>
                            </w:r>
                            <w:r w:rsidRPr="004577C9">
                              <w:rPr>
                                <w:rFonts w:cs="Tahoma" w:hint="eastAsia"/>
                                <w:color w:val="0B5294"/>
                                <w:spacing w:val="-4"/>
                                <w:sz w:val="24"/>
                                <w:szCs w:val="24"/>
                                <w:rtl/>
                              </w:rPr>
                              <w:t>בכך</w:t>
                            </w:r>
                            <w:r w:rsidRPr="004577C9">
                              <w:rPr>
                                <w:rFonts w:cs="Tahoma"/>
                                <w:color w:val="0B5294"/>
                                <w:spacing w:val="-4"/>
                                <w:sz w:val="24"/>
                                <w:szCs w:val="24"/>
                                <w:rtl/>
                              </w:rPr>
                              <w:t xml:space="preserve"> </w:t>
                            </w:r>
                            <w:r w:rsidRPr="004577C9">
                              <w:rPr>
                                <w:rFonts w:cs="Tahoma" w:hint="eastAsia"/>
                                <w:color w:val="0B5294"/>
                                <w:spacing w:val="-4"/>
                                <w:sz w:val="24"/>
                                <w:szCs w:val="24"/>
                                <w:rtl/>
                              </w:rPr>
                              <w:t>משום</w:t>
                            </w:r>
                            <w:r w:rsidRPr="004577C9">
                              <w:rPr>
                                <w:rFonts w:cs="Tahoma"/>
                                <w:color w:val="0B5294"/>
                                <w:spacing w:val="-4"/>
                                <w:sz w:val="24"/>
                                <w:szCs w:val="24"/>
                                <w:rtl/>
                              </w:rPr>
                              <w:t xml:space="preserve"> </w:t>
                            </w:r>
                            <w:r w:rsidRPr="004577C9">
                              <w:rPr>
                                <w:rFonts w:cs="Tahoma" w:hint="eastAsia"/>
                                <w:color w:val="0B5294"/>
                                <w:spacing w:val="-4"/>
                                <w:sz w:val="24"/>
                                <w:szCs w:val="24"/>
                                <w:rtl/>
                              </w:rPr>
                              <w:t>התעלמות</w:t>
                            </w:r>
                            <w:r w:rsidRPr="004577C9">
                              <w:rPr>
                                <w:rFonts w:cs="Tahoma"/>
                                <w:color w:val="0B5294"/>
                                <w:spacing w:val="-4"/>
                                <w:sz w:val="24"/>
                                <w:szCs w:val="24"/>
                                <w:rtl/>
                              </w:rPr>
                              <w:t xml:space="preserve"> </w:t>
                            </w:r>
                            <w:r w:rsidRPr="004577C9">
                              <w:rPr>
                                <w:rFonts w:cs="Tahoma" w:hint="eastAsia"/>
                                <w:color w:val="0B5294"/>
                                <w:spacing w:val="-4"/>
                                <w:sz w:val="24"/>
                                <w:szCs w:val="24"/>
                                <w:rtl/>
                              </w:rPr>
                              <w:t>מהעובדה</w:t>
                            </w:r>
                            <w:r w:rsidRPr="004577C9">
                              <w:rPr>
                                <w:rFonts w:cs="Tahoma"/>
                                <w:color w:val="0B5294"/>
                                <w:spacing w:val="-4"/>
                                <w:sz w:val="24"/>
                                <w:szCs w:val="24"/>
                                <w:rtl/>
                              </w:rPr>
                              <w:t xml:space="preserve"> </w:t>
                            </w:r>
                            <w:r w:rsidRPr="004577C9">
                              <w:rPr>
                                <w:rFonts w:cs="Tahoma" w:hint="eastAsia"/>
                                <w:color w:val="0B5294"/>
                                <w:spacing w:val="-4"/>
                                <w:sz w:val="24"/>
                                <w:szCs w:val="24"/>
                                <w:rtl/>
                              </w:rPr>
                              <w:t>כי</w:t>
                            </w:r>
                            <w:r w:rsidRPr="004577C9">
                              <w:rPr>
                                <w:rFonts w:cs="Tahoma"/>
                                <w:color w:val="0B5294"/>
                                <w:spacing w:val="-4"/>
                                <w:sz w:val="24"/>
                                <w:szCs w:val="24"/>
                                <w:rtl/>
                              </w:rPr>
                              <w:t xml:space="preserve"> </w:t>
                            </w:r>
                            <w:r w:rsidRPr="004577C9">
                              <w:rPr>
                                <w:rFonts w:cs="Tahoma" w:hint="eastAsia"/>
                                <w:color w:val="0B5294"/>
                                <w:spacing w:val="-4"/>
                                <w:sz w:val="24"/>
                                <w:szCs w:val="24"/>
                                <w:rtl/>
                              </w:rPr>
                              <w:t>מדובר</w:t>
                            </w:r>
                            <w:r w:rsidRPr="004577C9">
                              <w:rPr>
                                <w:rFonts w:cs="Tahoma"/>
                                <w:color w:val="0B5294"/>
                                <w:spacing w:val="-4"/>
                                <w:sz w:val="24"/>
                                <w:szCs w:val="24"/>
                                <w:rtl/>
                              </w:rPr>
                              <w:t xml:space="preserve"> </w:t>
                            </w:r>
                            <w:r w:rsidRPr="004577C9">
                              <w:rPr>
                                <w:rFonts w:cs="Tahoma" w:hint="eastAsia"/>
                                <w:color w:val="0B5294"/>
                                <w:spacing w:val="-4"/>
                                <w:sz w:val="24"/>
                                <w:szCs w:val="24"/>
                                <w:rtl/>
                              </w:rPr>
                              <w:t>בבעיה</w:t>
                            </w:r>
                            <w:r w:rsidRPr="004577C9">
                              <w:rPr>
                                <w:rFonts w:cs="Tahoma"/>
                                <w:color w:val="0B5294"/>
                                <w:spacing w:val="-4"/>
                                <w:sz w:val="24"/>
                                <w:szCs w:val="24"/>
                                <w:rtl/>
                              </w:rPr>
                              <w:t xml:space="preserve"> </w:t>
                            </w:r>
                            <w:r w:rsidRPr="004577C9">
                              <w:rPr>
                                <w:rFonts w:cs="Tahoma" w:hint="eastAsia"/>
                                <w:color w:val="0B5294"/>
                                <w:spacing w:val="-4"/>
                                <w:sz w:val="24"/>
                                <w:szCs w:val="24"/>
                                <w:rtl/>
                              </w:rPr>
                              <w:t>לאומית</w:t>
                            </w:r>
                            <w:r w:rsidRPr="004577C9">
                              <w:rPr>
                                <w:rFonts w:cs="Tahoma"/>
                                <w:color w:val="0B5294"/>
                                <w:spacing w:val="-4"/>
                                <w:sz w:val="24"/>
                                <w:szCs w:val="24"/>
                                <w:rtl/>
                              </w:rPr>
                              <w:t xml:space="preserve"> </w:t>
                            </w:r>
                            <w:r w:rsidRPr="004577C9">
                              <w:rPr>
                                <w:rFonts w:cs="Tahoma" w:hint="eastAsia"/>
                                <w:color w:val="0B5294"/>
                                <w:spacing w:val="-4"/>
                                <w:sz w:val="24"/>
                                <w:szCs w:val="24"/>
                                <w:rtl/>
                              </w:rPr>
                              <w:t>נרחבת</w:t>
                            </w:r>
                          </w:p>
                          <w:p w:rsidR="00C51ACB" w:rsidRPr="00373C5D" w:rsidP="004577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394490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758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C51ACB" w:rsidRPr="00373C5D" w:rsidP="004577C9">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4285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בסכומי</w:t>
                      </w:r>
                      <w:r w:rsidRPr="004577C9">
                        <w:rPr>
                          <w:rFonts w:cs="Tahoma"/>
                          <w:color w:val="0B5294"/>
                          <w:spacing w:val="-4"/>
                          <w:sz w:val="24"/>
                          <w:szCs w:val="24"/>
                          <w:rtl/>
                        </w:rPr>
                        <w:t xml:space="preserve"> </w:t>
                      </w:r>
                      <w:r w:rsidRPr="004577C9">
                        <w:rPr>
                          <w:rFonts w:cs="Tahoma" w:hint="eastAsia"/>
                          <w:color w:val="0B5294"/>
                          <w:spacing w:val="-4"/>
                          <w:sz w:val="24"/>
                          <w:szCs w:val="24"/>
                          <w:rtl/>
                        </w:rPr>
                        <w:t>התקציבים</w:t>
                      </w:r>
                      <w:r w:rsidRPr="004577C9">
                        <w:rPr>
                          <w:rFonts w:cs="Tahoma"/>
                          <w:color w:val="0B5294"/>
                          <w:spacing w:val="-4"/>
                          <w:sz w:val="24"/>
                          <w:szCs w:val="24"/>
                          <w:rtl/>
                        </w:rPr>
                        <w:t xml:space="preserve"> </w:t>
                      </w:r>
                      <w:r w:rsidRPr="004577C9">
                        <w:rPr>
                          <w:rFonts w:cs="Tahoma" w:hint="eastAsia"/>
                          <w:color w:val="0B5294"/>
                          <w:spacing w:val="-4"/>
                          <w:sz w:val="24"/>
                          <w:szCs w:val="24"/>
                          <w:rtl/>
                        </w:rPr>
                        <w:t>הייעודיים</w:t>
                      </w:r>
                      <w:r w:rsidRPr="004577C9">
                        <w:rPr>
                          <w:rFonts w:cs="Tahoma"/>
                          <w:color w:val="0B5294"/>
                          <w:spacing w:val="-4"/>
                          <w:sz w:val="24"/>
                          <w:szCs w:val="24"/>
                          <w:rtl/>
                        </w:rPr>
                        <w:t xml:space="preserve"> </w:t>
                      </w:r>
                      <w:r w:rsidRPr="004577C9">
                        <w:rPr>
                          <w:rFonts w:cs="Tahoma" w:hint="eastAsia"/>
                          <w:color w:val="0B5294"/>
                          <w:spacing w:val="-4"/>
                          <w:sz w:val="24"/>
                          <w:szCs w:val="24"/>
                          <w:rtl/>
                        </w:rPr>
                        <w:t>שהעמידו</w:t>
                      </w:r>
                      <w:r w:rsidRPr="004577C9">
                        <w:rPr>
                          <w:rFonts w:cs="Tahoma"/>
                          <w:color w:val="0B5294"/>
                          <w:spacing w:val="-4"/>
                          <w:sz w:val="24"/>
                          <w:szCs w:val="24"/>
                          <w:rtl/>
                        </w:rPr>
                        <w:t xml:space="preserve"> </w:t>
                      </w:r>
                      <w:r w:rsidRPr="004577C9">
                        <w:rPr>
                          <w:rFonts w:cs="Tahoma" w:hint="eastAsia"/>
                          <w:color w:val="0B5294"/>
                          <w:spacing w:val="-4"/>
                          <w:sz w:val="24"/>
                          <w:szCs w:val="24"/>
                          <w:rtl/>
                        </w:rPr>
                        <w:t>משרדי</w:t>
                      </w:r>
                      <w:r w:rsidRPr="004577C9">
                        <w:rPr>
                          <w:rFonts w:cs="Tahoma"/>
                          <w:color w:val="0B5294"/>
                          <w:spacing w:val="-4"/>
                          <w:sz w:val="24"/>
                          <w:szCs w:val="24"/>
                          <w:rtl/>
                        </w:rPr>
                        <w:t xml:space="preserve"> </w:t>
                      </w:r>
                      <w:r w:rsidRPr="004577C9">
                        <w:rPr>
                          <w:rFonts w:cs="Tahoma" w:hint="eastAsia"/>
                          <w:color w:val="0B5294"/>
                          <w:spacing w:val="-4"/>
                          <w:sz w:val="24"/>
                          <w:szCs w:val="24"/>
                          <w:rtl/>
                        </w:rPr>
                        <w:t>הממשלה</w:t>
                      </w:r>
                      <w:r w:rsidRPr="004577C9">
                        <w:rPr>
                          <w:rFonts w:cs="Tahoma"/>
                          <w:color w:val="0B5294"/>
                          <w:spacing w:val="-4"/>
                          <w:sz w:val="24"/>
                          <w:szCs w:val="24"/>
                          <w:rtl/>
                        </w:rPr>
                        <w:t xml:space="preserve"> </w:t>
                      </w:r>
                      <w:r w:rsidRPr="004577C9">
                        <w:rPr>
                          <w:rFonts w:cs="Tahoma" w:hint="eastAsia"/>
                          <w:color w:val="0B5294"/>
                          <w:spacing w:val="-4"/>
                          <w:sz w:val="24"/>
                          <w:szCs w:val="24"/>
                          <w:rtl/>
                        </w:rPr>
                        <w:t>האמונים</w:t>
                      </w:r>
                      <w:r w:rsidRPr="004577C9">
                        <w:rPr>
                          <w:rFonts w:cs="Tahoma"/>
                          <w:color w:val="0B5294"/>
                          <w:spacing w:val="-4"/>
                          <w:sz w:val="24"/>
                          <w:szCs w:val="24"/>
                          <w:rtl/>
                        </w:rPr>
                        <w:t xml:space="preserve"> </w:t>
                      </w:r>
                      <w:r w:rsidRPr="004577C9">
                        <w:rPr>
                          <w:rFonts w:cs="Tahoma" w:hint="eastAsia"/>
                          <w:color w:val="0B5294"/>
                          <w:spacing w:val="-4"/>
                          <w:sz w:val="24"/>
                          <w:szCs w:val="24"/>
                          <w:rtl/>
                        </w:rPr>
                        <w:t>על</w:t>
                      </w:r>
                      <w:r w:rsidRPr="004577C9">
                        <w:rPr>
                          <w:rFonts w:cs="Tahoma"/>
                          <w:color w:val="0B5294"/>
                          <w:spacing w:val="-4"/>
                          <w:sz w:val="24"/>
                          <w:szCs w:val="24"/>
                          <w:rtl/>
                        </w:rPr>
                        <w:t xml:space="preserve"> </w:t>
                      </w:r>
                      <w:r w:rsidRPr="004577C9">
                        <w:rPr>
                          <w:rFonts w:cs="Tahoma" w:hint="eastAsia"/>
                          <w:color w:val="0B5294"/>
                          <w:spacing w:val="-4"/>
                          <w:sz w:val="24"/>
                          <w:szCs w:val="24"/>
                          <w:rtl/>
                        </w:rPr>
                        <w:t>צמצום</w:t>
                      </w:r>
                      <w:r w:rsidRPr="004577C9">
                        <w:rPr>
                          <w:rFonts w:cs="Tahoma"/>
                          <w:color w:val="0B5294"/>
                          <w:spacing w:val="-4"/>
                          <w:sz w:val="24"/>
                          <w:szCs w:val="24"/>
                          <w:rtl/>
                        </w:rPr>
                        <w:t xml:space="preserve"> </w:t>
                      </w:r>
                      <w:r w:rsidRPr="004577C9">
                        <w:rPr>
                          <w:rFonts w:cs="Tahoma" w:hint="eastAsia"/>
                          <w:color w:val="0B5294"/>
                          <w:spacing w:val="-4"/>
                          <w:sz w:val="24"/>
                          <w:szCs w:val="24"/>
                          <w:rtl/>
                        </w:rPr>
                        <w:t>פערי</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היה</w:t>
                      </w:r>
                      <w:r w:rsidRPr="004577C9">
                        <w:rPr>
                          <w:rFonts w:cs="Tahoma"/>
                          <w:color w:val="0B5294"/>
                          <w:spacing w:val="-4"/>
                          <w:sz w:val="24"/>
                          <w:szCs w:val="24"/>
                          <w:rtl/>
                        </w:rPr>
                        <w:t xml:space="preserve"> </w:t>
                      </w:r>
                      <w:r w:rsidRPr="004577C9">
                        <w:rPr>
                          <w:rFonts w:cs="Tahoma" w:hint="eastAsia"/>
                          <w:color w:val="0B5294"/>
                          <w:spacing w:val="-4"/>
                          <w:sz w:val="24"/>
                          <w:szCs w:val="24"/>
                          <w:rtl/>
                        </w:rPr>
                        <w:t>די</w:t>
                      </w:r>
                      <w:r w:rsidRPr="004577C9">
                        <w:rPr>
                          <w:rFonts w:cs="Tahoma"/>
                          <w:color w:val="0B5294"/>
                          <w:spacing w:val="-4"/>
                          <w:sz w:val="24"/>
                          <w:szCs w:val="24"/>
                          <w:rtl/>
                        </w:rPr>
                        <w:t xml:space="preserve">, </w:t>
                      </w:r>
                      <w:r w:rsidRPr="004577C9">
                        <w:rPr>
                          <w:rFonts w:cs="Tahoma" w:hint="eastAsia"/>
                          <w:color w:val="0B5294"/>
                          <w:spacing w:val="-4"/>
                          <w:sz w:val="24"/>
                          <w:szCs w:val="24"/>
                          <w:rtl/>
                        </w:rPr>
                        <w:t>והיה</w:t>
                      </w:r>
                      <w:r w:rsidRPr="004577C9">
                        <w:rPr>
                          <w:rFonts w:cs="Tahoma"/>
                          <w:color w:val="0B5294"/>
                          <w:spacing w:val="-4"/>
                          <w:sz w:val="24"/>
                          <w:szCs w:val="24"/>
                          <w:rtl/>
                        </w:rPr>
                        <w:t xml:space="preserve"> </w:t>
                      </w:r>
                      <w:r w:rsidRPr="004577C9">
                        <w:rPr>
                          <w:rFonts w:cs="Tahoma" w:hint="eastAsia"/>
                          <w:color w:val="0B5294"/>
                          <w:spacing w:val="-4"/>
                          <w:sz w:val="24"/>
                          <w:szCs w:val="24"/>
                          <w:rtl/>
                        </w:rPr>
                        <w:t>בכך</w:t>
                      </w:r>
                      <w:r w:rsidRPr="004577C9">
                        <w:rPr>
                          <w:rFonts w:cs="Tahoma"/>
                          <w:color w:val="0B5294"/>
                          <w:spacing w:val="-4"/>
                          <w:sz w:val="24"/>
                          <w:szCs w:val="24"/>
                          <w:rtl/>
                        </w:rPr>
                        <w:t xml:space="preserve"> </w:t>
                      </w:r>
                      <w:r w:rsidRPr="004577C9">
                        <w:rPr>
                          <w:rFonts w:cs="Tahoma" w:hint="eastAsia"/>
                          <w:color w:val="0B5294"/>
                          <w:spacing w:val="-4"/>
                          <w:sz w:val="24"/>
                          <w:szCs w:val="24"/>
                          <w:rtl/>
                        </w:rPr>
                        <w:t>משום</w:t>
                      </w:r>
                      <w:r w:rsidRPr="004577C9">
                        <w:rPr>
                          <w:rFonts w:cs="Tahoma"/>
                          <w:color w:val="0B5294"/>
                          <w:spacing w:val="-4"/>
                          <w:sz w:val="24"/>
                          <w:szCs w:val="24"/>
                          <w:rtl/>
                        </w:rPr>
                        <w:t xml:space="preserve"> </w:t>
                      </w:r>
                      <w:r w:rsidRPr="004577C9">
                        <w:rPr>
                          <w:rFonts w:cs="Tahoma" w:hint="eastAsia"/>
                          <w:color w:val="0B5294"/>
                          <w:spacing w:val="-4"/>
                          <w:sz w:val="24"/>
                          <w:szCs w:val="24"/>
                          <w:rtl/>
                        </w:rPr>
                        <w:t>התעלמות</w:t>
                      </w:r>
                      <w:r w:rsidRPr="004577C9">
                        <w:rPr>
                          <w:rFonts w:cs="Tahoma"/>
                          <w:color w:val="0B5294"/>
                          <w:spacing w:val="-4"/>
                          <w:sz w:val="24"/>
                          <w:szCs w:val="24"/>
                          <w:rtl/>
                        </w:rPr>
                        <w:t xml:space="preserve"> </w:t>
                      </w:r>
                      <w:r w:rsidRPr="004577C9">
                        <w:rPr>
                          <w:rFonts w:cs="Tahoma" w:hint="eastAsia"/>
                          <w:color w:val="0B5294"/>
                          <w:spacing w:val="-4"/>
                          <w:sz w:val="24"/>
                          <w:szCs w:val="24"/>
                          <w:rtl/>
                        </w:rPr>
                        <w:t>מהעובדה</w:t>
                      </w:r>
                      <w:r w:rsidRPr="004577C9">
                        <w:rPr>
                          <w:rFonts w:cs="Tahoma"/>
                          <w:color w:val="0B5294"/>
                          <w:spacing w:val="-4"/>
                          <w:sz w:val="24"/>
                          <w:szCs w:val="24"/>
                          <w:rtl/>
                        </w:rPr>
                        <w:t xml:space="preserve"> </w:t>
                      </w:r>
                      <w:r w:rsidRPr="004577C9">
                        <w:rPr>
                          <w:rFonts w:cs="Tahoma" w:hint="eastAsia"/>
                          <w:color w:val="0B5294"/>
                          <w:spacing w:val="-4"/>
                          <w:sz w:val="24"/>
                          <w:szCs w:val="24"/>
                          <w:rtl/>
                        </w:rPr>
                        <w:t>כי</w:t>
                      </w:r>
                      <w:r w:rsidRPr="004577C9">
                        <w:rPr>
                          <w:rFonts w:cs="Tahoma"/>
                          <w:color w:val="0B5294"/>
                          <w:spacing w:val="-4"/>
                          <w:sz w:val="24"/>
                          <w:szCs w:val="24"/>
                          <w:rtl/>
                        </w:rPr>
                        <w:t xml:space="preserve"> </w:t>
                      </w:r>
                      <w:r w:rsidRPr="004577C9">
                        <w:rPr>
                          <w:rFonts w:cs="Tahoma" w:hint="eastAsia"/>
                          <w:color w:val="0B5294"/>
                          <w:spacing w:val="-4"/>
                          <w:sz w:val="24"/>
                          <w:szCs w:val="24"/>
                          <w:rtl/>
                        </w:rPr>
                        <w:t>מדובר</w:t>
                      </w:r>
                      <w:r w:rsidRPr="004577C9">
                        <w:rPr>
                          <w:rFonts w:cs="Tahoma"/>
                          <w:color w:val="0B5294"/>
                          <w:spacing w:val="-4"/>
                          <w:sz w:val="24"/>
                          <w:szCs w:val="24"/>
                          <w:rtl/>
                        </w:rPr>
                        <w:t xml:space="preserve"> </w:t>
                      </w:r>
                      <w:r w:rsidRPr="004577C9">
                        <w:rPr>
                          <w:rFonts w:cs="Tahoma" w:hint="eastAsia"/>
                          <w:color w:val="0B5294"/>
                          <w:spacing w:val="-4"/>
                          <w:sz w:val="24"/>
                          <w:szCs w:val="24"/>
                          <w:rtl/>
                        </w:rPr>
                        <w:t>בבעיה</w:t>
                      </w:r>
                      <w:r w:rsidRPr="004577C9">
                        <w:rPr>
                          <w:rFonts w:cs="Tahoma"/>
                          <w:color w:val="0B5294"/>
                          <w:spacing w:val="-4"/>
                          <w:sz w:val="24"/>
                          <w:szCs w:val="24"/>
                          <w:rtl/>
                        </w:rPr>
                        <w:t xml:space="preserve"> </w:t>
                      </w:r>
                      <w:r w:rsidRPr="004577C9">
                        <w:rPr>
                          <w:rFonts w:cs="Tahoma" w:hint="eastAsia"/>
                          <w:color w:val="0B5294"/>
                          <w:spacing w:val="-4"/>
                          <w:sz w:val="24"/>
                          <w:szCs w:val="24"/>
                          <w:rtl/>
                        </w:rPr>
                        <w:t>לאומית</w:t>
                      </w:r>
                      <w:r w:rsidRPr="004577C9">
                        <w:rPr>
                          <w:rFonts w:cs="Tahoma"/>
                          <w:color w:val="0B5294"/>
                          <w:spacing w:val="-4"/>
                          <w:sz w:val="24"/>
                          <w:szCs w:val="24"/>
                          <w:rtl/>
                        </w:rPr>
                        <w:t xml:space="preserve"> </w:t>
                      </w:r>
                      <w:r w:rsidRPr="004577C9">
                        <w:rPr>
                          <w:rFonts w:cs="Tahoma" w:hint="eastAsia"/>
                          <w:color w:val="0B5294"/>
                          <w:spacing w:val="-4"/>
                          <w:sz w:val="24"/>
                          <w:szCs w:val="24"/>
                          <w:rtl/>
                        </w:rPr>
                        <w:t>נרחבת</w:t>
                      </w:r>
                    </w:p>
                    <w:p w:rsidR="00C51ACB" w:rsidRPr="00373C5D" w:rsidP="004577C9">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889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rtl/>
        </w:rPr>
      </w:pPr>
      <w:r w:rsidRPr="00AA21B1">
        <w:rPr>
          <w:rFonts w:hint="cs"/>
          <w:rtl/>
        </w:rPr>
        <w:t>תקציב הג"א מקומי</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כדי לאפשר תחזוקה תקינה של המתקנים ושל הציוד של הג"א ברשויות המקומיות, נקבע בחוק</w:t>
      </w:r>
      <w:r w:rsidRPr="001873E3">
        <w:rPr>
          <w:rFonts w:ascii="Tahoma" w:hAnsi="Tahoma" w:cs="Tahoma"/>
          <w:sz w:val="18"/>
          <w:szCs w:val="18"/>
          <w:rtl/>
        </w:rPr>
        <w:t xml:space="preserve"> </w:t>
      </w:r>
      <w:r w:rsidRPr="001873E3">
        <w:rPr>
          <w:rFonts w:ascii="Tahoma" w:hAnsi="Tahoma" w:cs="Tahoma" w:hint="cs"/>
          <w:sz w:val="18"/>
          <w:szCs w:val="18"/>
          <w:rtl/>
        </w:rPr>
        <w:t>הג</w:t>
      </w:r>
      <w:r w:rsidRPr="001873E3">
        <w:rPr>
          <w:rFonts w:ascii="Tahoma" w:hAnsi="Tahoma" w:cs="Tahoma"/>
          <w:sz w:val="18"/>
          <w:szCs w:val="18"/>
          <w:rtl/>
        </w:rPr>
        <w:t>"א</w:t>
      </w:r>
      <w:r w:rsidRPr="001873E3">
        <w:rPr>
          <w:rFonts w:ascii="Tahoma" w:hAnsi="Tahoma" w:cs="Tahoma" w:hint="cs"/>
          <w:sz w:val="18"/>
          <w:szCs w:val="18"/>
          <w:rtl/>
        </w:rPr>
        <w:t xml:space="preserve"> כי רשות מקומית תקצה סכום מסוים מתקציבה לכיסוי ההוצאות של צורכי ההתגוננות האזרחית בתחומה (להלן - תקציב הג"א מקומי). את הסכום יקבע מדי שנה בשנה שר הפנים לפי הצעת ראש הג"א</w:t>
      </w:r>
      <w:r>
        <w:rPr>
          <w:rFonts w:ascii="Tahoma" w:hAnsi="Tahoma" w:cs="Tahoma"/>
          <w:sz w:val="18"/>
          <w:szCs w:val="18"/>
          <w:vertAlign w:val="superscript"/>
          <w:rtl/>
        </w:rPr>
        <w:footnoteReference w:id="27"/>
      </w:r>
      <w:r w:rsidRPr="001873E3">
        <w:rPr>
          <w:rFonts w:ascii="Tahoma" w:hAnsi="Tahoma" w:cs="Tahoma" w:hint="cs"/>
          <w:sz w:val="18"/>
          <w:szCs w:val="18"/>
          <w:rtl/>
        </w:rPr>
        <w:t xml:space="preserve"> בהתחשב, ככל האפשר, בצרכים האמורים ובאפשרויותיה הכספיות של הרשות. עוד נקבע כי את הרכב הסעיפים בתקציב הג"א מקומי תקבע הרשות המקומית לפי הנחיות מפקד הג"א מחוזי. </w:t>
      </w:r>
    </w:p>
    <w:p w:rsidR="00BD36A3" w:rsidRPr="001873E3" w:rsidP="00043B28">
      <w:pPr>
        <w:spacing w:line="240" w:lineRule="exact"/>
        <w:ind w:right="2268"/>
        <w:jc w:val="both"/>
        <w:rPr>
          <w:rFonts w:ascii="Tahoma" w:hAnsi="Tahoma" w:cs="Tahoma"/>
          <w:sz w:val="18"/>
          <w:szCs w:val="18"/>
          <w:rtl/>
        </w:rPr>
      </w:pPr>
      <w:r w:rsidRPr="001873E3">
        <w:rPr>
          <w:rFonts w:ascii="Tahoma" w:hAnsi="Tahoma" w:cs="Tahoma" w:hint="cs"/>
          <w:sz w:val="18"/>
          <w:szCs w:val="18"/>
          <w:rtl/>
        </w:rPr>
        <w:t>מנתונים שמסרו הרשויות המקומיות שמופו עולה כי רק 17 מהן</w:t>
      </w:r>
      <w:r>
        <w:rPr>
          <w:rFonts w:ascii="Tahoma" w:hAnsi="Tahoma" w:cs="Tahoma"/>
          <w:sz w:val="18"/>
          <w:szCs w:val="18"/>
          <w:vertAlign w:val="superscript"/>
          <w:rtl/>
        </w:rPr>
        <w:footnoteReference w:id="28"/>
      </w:r>
      <w:r w:rsidRPr="001873E3">
        <w:rPr>
          <w:rFonts w:ascii="Tahoma" w:hAnsi="Tahoma" w:cs="Tahoma" w:hint="cs"/>
          <w:sz w:val="18"/>
          <w:szCs w:val="18"/>
          <w:rtl/>
        </w:rPr>
        <w:t xml:space="preserve"> ייעדו בתקציב</w:t>
      </w:r>
      <w:r w:rsidR="00043B28">
        <w:rPr>
          <w:rFonts w:ascii="Tahoma" w:hAnsi="Tahoma" w:cs="Tahoma" w:hint="cs"/>
          <w:sz w:val="18"/>
          <w:szCs w:val="18"/>
          <w:rtl/>
        </w:rPr>
        <w:t>ן</w:t>
      </w:r>
      <w:r w:rsidRPr="001873E3">
        <w:rPr>
          <w:rFonts w:ascii="Tahoma" w:hAnsi="Tahoma" w:cs="Tahoma" w:hint="cs"/>
          <w:sz w:val="18"/>
          <w:szCs w:val="18"/>
          <w:rtl/>
        </w:rPr>
        <w:t xml:space="preserve"> בשנים 2015 עד 2017 סכומים שישמשו אותן לפעולות בתחום המקלוט והמיגון. בטבלה להלן מפורטים הסכומים (בש"ח) שייעדו שמונה מהן (אותן רשויות מקומיות שנעשתה בדיקה אצלן) לשימושים שונים בתקציב הג"א המקומי והשימושים שנעשו בפועל. </w:t>
      </w:r>
    </w:p>
    <w:p w:rsidR="00BD36A3" w:rsidRPr="001873E3" w:rsidP="004A6DE2">
      <w:pPr>
        <w:pStyle w:val="tab-name"/>
        <w:rPr>
          <w:rtl/>
        </w:rPr>
      </w:pPr>
      <w:r w:rsidRPr="001873E3">
        <w:rPr>
          <w:rFonts w:hint="cs"/>
          <w:rtl/>
        </w:rPr>
        <w:t xml:space="preserve">לוח 2: </w:t>
      </w:r>
      <w:r w:rsidRPr="009A744C">
        <w:rPr>
          <w:rFonts w:hint="cs"/>
          <w:b/>
          <w:bCs/>
          <w:rtl/>
        </w:rPr>
        <w:t xml:space="preserve">השימושים שנעשו בסכומים שתוקצבו בתקציב הג"א </w:t>
      </w:r>
      <w:r w:rsidR="004A6DE2">
        <w:rPr>
          <w:rFonts w:hint="cs"/>
          <w:b/>
          <w:bCs/>
          <w:rtl/>
        </w:rPr>
        <w:t>ה</w:t>
      </w:r>
      <w:r w:rsidRPr="009A744C">
        <w:rPr>
          <w:rFonts w:hint="cs"/>
          <w:b/>
          <w:bCs/>
          <w:rtl/>
        </w:rPr>
        <w:t>מקומי</w:t>
      </w:r>
      <w:r w:rsidR="004A6DE2">
        <w:rPr>
          <w:rFonts w:hint="cs"/>
          <w:b/>
          <w:bCs/>
          <w:rtl/>
        </w:rPr>
        <w:t xml:space="preserve">, </w:t>
      </w:r>
      <w:r w:rsidRPr="009A744C">
        <w:rPr>
          <w:rFonts w:hint="cs"/>
          <w:b/>
          <w:bCs/>
          <w:rtl/>
        </w:rPr>
        <w:t>2015 עד 2017</w:t>
      </w:r>
      <w:r w:rsidRPr="004A6DE2" w:rsidR="004A6DE2">
        <w:rPr>
          <w:rFonts w:hint="cs"/>
          <w:b/>
          <w:bCs/>
          <w:rtl/>
        </w:rPr>
        <w:t xml:space="preserve"> (בש"ח)</w:t>
      </w:r>
    </w:p>
    <w:tbl>
      <w:tblPr>
        <w:tblStyle w:val="TableGrid"/>
        <w:bidiVisual/>
        <w:tblW w:w="8505" w:type="dxa"/>
        <w:tblInd w:w="113" w:type="dxa"/>
        <w:tblCellMar>
          <w:left w:w="57" w:type="dxa"/>
          <w:right w:w="57" w:type="dxa"/>
        </w:tblCellMar>
        <w:tblLook w:val="04A0"/>
      </w:tblPr>
      <w:tblGrid>
        <w:gridCol w:w="913"/>
        <w:gridCol w:w="803"/>
        <w:gridCol w:w="1119"/>
        <w:gridCol w:w="803"/>
        <w:gridCol w:w="1119"/>
        <w:gridCol w:w="803"/>
        <w:gridCol w:w="1119"/>
        <w:gridCol w:w="1826"/>
      </w:tblGrid>
      <w:tr w:rsidTr="009A744C">
        <w:tblPrEx>
          <w:tblW w:w="8505" w:type="dxa"/>
          <w:tblInd w:w="113" w:type="dxa"/>
          <w:tblCellMar>
            <w:left w:w="57" w:type="dxa"/>
            <w:right w:w="57" w:type="dxa"/>
          </w:tblCellMar>
          <w:tblLook w:val="04A0"/>
        </w:tblPrEx>
        <w:trPr>
          <w:cantSplit/>
          <w:tblHeader/>
        </w:trPr>
        <w:tc>
          <w:tcPr>
            <w:tcW w:w="0" w:type="auto"/>
            <w:vMerge w:val="restart"/>
            <w:tcBorders>
              <w:top w:val="single" w:sz="8" w:space="0" w:color="auto"/>
              <w:left w:val="single" w:sz="8" w:space="0" w:color="auto"/>
              <w:bottom w:val="single" w:sz="8" w:space="0" w:color="auto"/>
            </w:tcBorders>
            <w:shd w:val="clear" w:color="auto" w:fill="CEEAF5"/>
            <w:vAlign w:val="bottom"/>
            <w:hideMark/>
          </w:tcPr>
          <w:p w:rsidR="00BD36A3" w:rsidRPr="009A744C" w:rsidP="009A744C">
            <w:pPr>
              <w:tabs>
                <w:tab w:val="left" w:pos="1148"/>
              </w:tabs>
              <w:spacing w:before="40" w:after="40" w:line="280" w:lineRule="exact"/>
              <w:rPr>
                <w:rFonts w:ascii="Tahoma" w:hAnsi="Tahoma" w:cs="Tahoma"/>
                <w:b/>
                <w:bCs/>
                <w:sz w:val="16"/>
                <w:szCs w:val="16"/>
              </w:rPr>
            </w:pPr>
            <w:r w:rsidRPr="009A744C">
              <w:rPr>
                <w:rFonts w:ascii="Tahoma" w:hAnsi="Tahoma" w:cs="Tahoma" w:hint="cs"/>
                <w:b/>
                <w:bCs/>
                <w:sz w:val="16"/>
                <w:szCs w:val="16"/>
                <w:rtl/>
              </w:rPr>
              <w:t xml:space="preserve">הרשות </w:t>
            </w:r>
            <w:r w:rsidR="009A744C">
              <w:rPr>
                <w:rFonts w:ascii="Tahoma" w:hAnsi="Tahoma" w:cs="Tahoma"/>
                <w:b/>
                <w:bCs/>
                <w:sz w:val="16"/>
                <w:szCs w:val="16"/>
              </w:rPr>
              <w:br/>
            </w:r>
            <w:r w:rsidRPr="009A744C">
              <w:rPr>
                <w:rFonts w:ascii="Tahoma" w:hAnsi="Tahoma" w:cs="Tahoma" w:hint="cs"/>
                <w:b/>
                <w:bCs/>
                <w:sz w:val="16"/>
                <w:szCs w:val="16"/>
                <w:rtl/>
              </w:rPr>
              <w:t>המקומית</w:t>
            </w:r>
          </w:p>
        </w:tc>
        <w:tc>
          <w:tcPr>
            <w:tcW w:w="0" w:type="auto"/>
            <w:gridSpan w:val="2"/>
            <w:tcBorders>
              <w:top w:val="single" w:sz="8" w:space="0" w:color="auto"/>
              <w:bottom w:val="single" w:sz="4" w:space="0" w:color="auto"/>
            </w:tcBorders>
            <w:shd w:val="clear" w:color="auto" w:fill="CEEAF5"/>
            <w:vAlign w:val="bottom"/>
          </w:tcPr>
          <w:p w:rsidR="00BD36A3" w:rsidRPr="009A744C" w:rsidP="004A6DE2">
            <w:pPr>
              <w:tabs>
                <w:tab w:val="left" w:pos="1148"/>
              </w:tabs>
              <w:spacing w:before="40" w:after="40" w:line="280" w:lineRule="exact"/>
              <w:rPr>
                <w:rFonts w:ascii="Tahoma" w:hAnsi="Tahoma" w:cs="Tahoma"/>
                <w:b/>
                <w:bCs/>
                <w:sz w:val="16"/>
                <w:szCs w:val="16"/>
                <w:rtl/>
              </w:rPr>
            </w:pPr>
            <w:r>
              <w:rPr>
                <w:rFonts w:ascii="Tahoma" w:hAnsi="Tahoma" w:cs="Tahoma" w:hint="cs"/>
                <w:b/>
                <w:bCs/>
                <w:sz w:val="16"/>
                <w:szCs w:val="16"/>
                <w:rtl/>
              </w:rPr>
              <w:t>2015</w:t>
            </w:r>
          </w:p>
        </w:tc>
        <w:tc>
          <w:tcPr>
            <w:tcW w:w="0" w:type="auto"/>
            <w:gridSpan w:val="2"/>
            <w:tcBorders>
              <w:top w:val="single" w:sz="8" w:space="0" w:color="auto"/>
              <w:bottom w:val="single" w:sz="4"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b/>
                <w:bCs/>
                <w:sz w:val="16"/>
                <w:szCs w:val="16"/>
                <w:rtl/>
              </w:rPr>
            </w:pPr>
            <w:r>
              <w:rPr>
                <w:rFonts w:ascii="Tahoma" w:hAnsi="Tahoma" w:cs="Tahoma" w:hint="cs"/>
                <w:b/>
                <w:bCs/>
                <w:sz w:val="16"/>
                <w:szCs w:val="16"/>
                <w:rtl/>
              </w:rPr>
              <w:t>2016</w:t>
            </w:r>
          </w:p>
        </w:tc>
        <w:tc>
          <w:tcPr>
            <w:tcW w:w="0" w:type="auto"/>
            <w:gridSpan w:val="2"/>
            <w:tcBorders>
              <w:top w:val="single" w:sz="8" w:space="0" w:color="auto"/>
              <w:bottom w:val="single" w:sz="4"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b/>
                <w:bCs/>
                <w:sz w:val="16"/>
                <w:szCs w:val="16"/>
                <w:rtl/>
              </w:rPr>
            </w:pPr>
            <w:r>
              <w:rPr>
                <w:rFonts w:ascii="Tahoma" w:hAnsi="Tahoma" w:cs="Tahoma" w:hint="cs"/>
                <w:b/>
                <w:bCs/>
                <w:sz w:val="16"/>
                <w:szCs w:val="16"/>
                <w:rtl/>
              </w:rPr>
              <w:t>2017</w:t>
            </w:r>
          </w:p>
        </w:tc>
        <w:tc>
          <w:tcPr>
            <w:tcW w:w="0" w:type="auto"/>
            <w:vMerge w:val="restart"/>
            <w:tcBorders>
              <w:top w:val="single" w:sz="8" w:space="0" w:color="auto"/>
              <w:bottom w:val="single" w:sz="8" w:space="0" w:color="auto"/>
              <w:right w:val="single" w:sz="8"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b/>
                <w:bCs/>
                <w:sz w:val="16"/>
                <w:szCs w:val="16"/>
                <w:rtl/>
              </w:rPr>
            </w:pPr>
            <w:r w:rsidRPr="009A744C">
              <w:rPr>
                <w:rFonts w:ascii="Tahoma" w:hAnsi="Tahoma" w:cs="Tahoma" w:hint="cs"/>
                <w:b/>
                <w:bCs/>
                <w:sz w:val="16"/>
                <w:szCs w:val="16"/>
                <w:rtl/>
              </w:rPr>
              <w:t xml:space="preserve">השימוש העיקרי </w:t>
            </w:r>
            <w:r w:rsidR="009A744C">
              <w:rPr>
                <w:rFonts w:ascii="Tahoma" w:hAnsi="Tahoma" w:cs="Tahoma"/>
                <w:b/>
                <w:bCs/>
                <w:sz w:val="16"/>
                <w:szCs w:val="16"/>
              </w:rPr>
              <w:br/>
            </w:r>
            <w:r w:rsidRPr="009A744C">
              <w:rPr>
                <w:rFonts w:ascii="Tahoma" w:hAnsi="Tahoma" w:cs="Tahoma" w:hint="cs"/>
                <w:b/>
                <w:bCs/>
                <w:sz w:val="16"/>
                <w:szCs w:val="16"/>
                <w:rtl/>
              </w:rPr>
              <w:t xml:space="preserve">שנעשה בכספים </w:t>
            </w:r>
            <w:r w:rsidR="009A744C">
              <w:rPr>
                <w:rFonts w:ascii="Tahoma" w:hAnsi="Tahoma" w:cs="Tahoma"/>
                <w:b/>
                <w:bCs/>
                <w:sz w:val="16"/>
                <w:szCs w:val="16"/>
              </w:rPr>
              <w:br/>
            </w:r>
            <w:r w:rsidRPr="009A744C">
              <w:rPr>
                <w:rFonts w:ascii="Tahoma" w:hAnsi="Tahoma" w:cs="Tahoma" w:hint="cs"/>
                <w:b/>
                <w:bCs/>
                <w:sz w:val="16"/>
                <w:szCs w:val="16"/>
                <w:rtl/>
              </w:rPr>
              <w:t>שתוקצבו</w:t>
            </w:r>
          </w:p>
        </w:tc>
      </w:tr>
      <w:tr w:rsidTr="009A744C">
        <w:tblPrEx>
          <w:tblW w:w="8505" w:type="dxa"/>
          <w:tblInd w:w="113" w:type="dxa"/>
          <w:tblCellMar>
            <w:left w:w="57" w:type="dxa"/>
            <w:right w:w="57" w:type="dxa"/>
          </w:tblCellMar>
          <w:tblLook w:val="04A0"/>
        </w:tblPrEx>
        <w:trPr>
          <w:cantSplit/>
          <w:tblHeader/>
        </w:trPr>
        <w:tc>
          <w:tcPr>
            <w:tcW w:w="0" w:type="auto"/>
            <w:vMerge/>
            <w:tcBorders>
              <w:top w:val="nil"/>
              <w:left w:val="single" w:sz="8" w:space="0" w:color="auto"/>
              <w:bottom w:val="single" w:sz="8"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sz w:val="16"/>
                <w:szCs w:val="16"/>
              </w:rPr>
            </w:pPr>
          </w:p>
        </w:tc>
        <w:tc>
          <w:tcPr>
            <w:tcW w:w="0" w:type="auto"/>
            <w:tcBorders>
              <w:top w:val="single" w:sz="4" w:space="0" w:color="auto"/>
              <w:bottom w:val="single" w:sz="8"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b/>
                <w:bCs/>
                <w:sz w:val="16"/>
                <w:szCs w:val="16"/>
              </w:rPr>
            </w:pPr>
            <w:r w:rsidRPr="009A744C">
              <w:rPr>
                <w:rFonts w:ascii="Tahoma" w:hAnsi="Tahoma" w:cs="Tahoma" w:hint="cs"/>
                <w:b/>
                <w:bCs/>
                <w:sz w:val="16"/>
                <w:szCs w:val="16"/>
                <w:rtl/>
              </w:rPr>
              <w:t xml:space="preserve">הסכום </w:t>
            </w:r>
            <w:r w:rsidR="009A744C">
              <w:rPr>
                <w:rFonts w:ascii="Tahoma" w:hAnsi="Tahoma" w:cs="Tahoma"/>
                <w:b/>
                <w:bCs/>
                <w:sz w:val="16"/>
                <w:szCs w:val="16"/>
              </w:rPr>
              <w:br/>
            </w:r>
            <w:r w:rsidRPr="009A744C">
              <w:rPr>
                <w:rFonts w:ascii="Tahoma" w:hAnsi="Tahoma" w:cs="Tahoma" w:hint="cs"/>
                <w:b/>
                <w:bCs/>
                <w:sz w:val="16"/>
                <w:szCs w:val="16"/>
                <w:rtl/>
              </w:rPr>
              <w:t>שתוקצב</w:t>
            </w:r>
          </w:p>
        </w:tc>
        <w:tc>
          <w:tcPr>
            <w:tcW w:w="0" w:type="auto"/>
            <w:tcBorders>
              <w:top w:val="single" w:sz="4" w:space="0" w:color="auto"/>
              <w:bottom w:val="single" w:sz="8"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b/>
                <w:bCs/>
                <w:sz w:val="16"/>
                <w:szCs w:val="16"/>
              </w:rPr>
            </w:pPr>
            <w:r>
              <w:rPr>
                <w:rFonts w:ascii="Tahoma" w:hAnsi="Tahoma" w:cs="Tahoma" w:hint="cs"/>
                <w:b/>
                <w:bCs/>
                <w:sz w:val="16"/>
                <w:szCs w:val="16"/>
                <w:rtl/>
              </w:rPr>
              <w:t>ה</w:t>
            </w:r>
            <w:r w:rsidRPr="009A744C">
              <w:rPr>
                <w:rFonts w:ascii="Tahoma" w:hAnsi="Tahoma" w:cs="Tahoma" w:hint="cs"/>
                <w:b/>
                <w:bCs/>
                <w:sz w:val="16"/>
                <w:szCs w:val="16"/>
                <w:rtl/>
              </w:rPr>
              <w:t xml:space="preserve">סכום שהוצא </w:t>
            </w:r>
            <w:r w:rsidR="009A744C">
              <w:rPr>
                <w:rFonts w:ascii="Tahoma" w:hAnsi="Tahoma" w:cs="Tahoma"/>
                <w:b/>
                <w:bCs/>
                <w:sz w:val="16"/>
                <w:szCs w:val="16"/>
              </w:rPr>
              <w:br/>
            </w:r>
            <w:r w:rsidRPr="009A744C">
              <w:rPr>
                <w:rFonts w:ascii="Tahoma" w:hAnsi="Tahoma" w:cs="Tahoma" w:hint="cs"/>
                <w:b/>
                <w:bCs/>
                <w:sz w:val="16"/>
                <w:szCs w:val="16"/>
                <w:rtl/>
              </w:rPr>
              <w:t>בפועל</w:t>
            </w:r>
          </w:p>
        </w:tc>
        <w:tc>
          <w:tcPr>
            <w:tcW w:w="0" w:type="auto"/>
            <w:tcBorders>
              <w:top w:val="single" w:sz="4" w:space="0" w:color="auto"/>
              <w:bottom w:val="single" w:sz="8"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b/>
                <w:bCs/>
                <w:sz w:val="16"/>
                <w:szCs w:val="16"/>
              </w:rPr>
            </w:pPr>
            <w:r w:rsidRPr="009A744C">
              <w:rPr>
                <w:rFonts w:ascii="Tahoma" w:hAnsi="Tahoma" w:cs="Tahoma" w:hint="cs"/>
                <w:b/>
                <w:bCs/>
                <w:sz w:val="16"/>
                <w:szCs w:val="16"/>
                <w:rtl/>
              </w:rPr>
              <w:t xml:space="preserve">הסכום </w:t>
            </w:r>
            <w:r w:rsidR="009A744C">
              <w:rPr>
                <w:rFonts w:ascii="Tahoma" w:hAnsi="Tahoma" w:cs="Tahoma"/>
                <w:b/>
                <w:bCs/>
                <w:sz w:val="16"/>
                <w:szCs w:val="16"/>
              </w:rPr>
              <w:br/>
            </w:r>
            <w:r w:rsidRPr="009A744C">
              <w:rPr>
                <w:rFonts w:ascii="Tahoma" w:hAnsi="Tahoma" w:cs="Tahoma" w:hint="cs"/>
                <w:b/>
                <w:bCs/>
                <w:sz w:val="16"/>
                <w:szCs w:val="16"/>
                <w:rtl/>
              </w:rPr>
              <w:t>שתוקצב</w:t>
            </w:r>
          </w:p>
        </w:tc>
        <w:tc>
          <w:tcPr>
            <w:tcW w:w="0" w:type="auto"/>
            <w:tcBorders>
              <w:top w:val="single" w:sz="4" w:space="0" w:color="auto"/>
              <w:bottom w:val="single" w:sz="8"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b/>
                <w:bCs/>
                <w:sz w:val="16"/>
                <w:szCs w:val="16"/>
              </w:rPr>
            </w:pPr>
            <w:r>
              <w:rPr>
                <w:rFonts w:ascii="Tahoma" w:hAnsi="Tahoma" w:cs="Tahoma" w:hint="cs"/>
                <w:b/>
                <w:bCs/>
                <w:sz w:val="16"/>
                <w:szCs w:val="16"/>
                <w:rtl/>
              </w:rPr>
              <w:t>ה</w:t>
            </w:r>
            <w:r w:rsidRPr="009A744C">
              <w:rPr>
                <w:rFonts w:ascii="Tahoma" w:hAnsi="Tahoma" w:cs="Tahoma" w:hint="cs"/>
                <w:b/>
                <w:bCs/>
                <w:sz w:val="16"/>
                <w:szCs w:val="16"/>
                <w:rtl/>
              </w:rPr>
              <w:t xml:space="preserve">סכום שהוצא </w:t>
            </w:r>
            <w:r w:rsidR="009A744C">
              <w:rPr>
                <w:rFonts w:ascii="Tahoma" w:hAnsi="Tahoma" w:cs="Tahoma"/>
                <w:b/>
                <w:bCs/>
                <w:sz w:val="16"/>
                <w:szCs w:val="16"/>
              </w:rPr>
              <w:br/>
            </w:r>
            <w:r w:rsidRPr="009A744C">
              <w:rPr>
                <w:rFonts w:ascii="Tahoma" w:hAnsi="Tahoma" w:cs="Tahoma" w:hint="cs"/>
                <w:b/>
                <w:bCs/>
                <w:sz w:val="16"/>
                <w:szCs w:val="16"/>
                <w:rtl/>
              </w:rPr>
              <w:t>בפועל</w:t>
            </w:r>
          </w:p>
        </w:tc>
        <w:tc>
          <w:tcPr>
            <w:tcW w:w="0" w:type="auto"/>
            <w:tcBorders>
              <w:top w:val="single" w:sz="4" w:space="0" w:color="auto"/>
              <w:bottom w:val="single" w:sz="8"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b/>
                <w:bCs/>
                <w:sz w:val="16"/>
                <w:szCs w:val="16"/>
              </w:rPr>
            </w:pPr>
            <w:r w:rsidRPr="009A744C">
              <w:rPr>
                <w:rFonts w:ascii="Tahoma" w:hAnsi="Tahoma" w:cs="Tahoma" w:hint="cs"/>
                <w:b/>
                <w:bCs/>
                <w:sz w:val="16"/>
                <w:szCs w:val="16"/>
                <w:rtl/>
              </w:rPr>
              <w:t xml:space="preserve">הסכום </w:t>
            </w:r>
            <w:r w:rsidR="009A744C">
              <w:rPr>
                <w:rFonts w:ascii="Tahoma" w:hAnsi="Tahoma" w:cs="Tahoma"/>
                <w:b/>
                <w:bCs/>
                <w:sz w:val="16"/>
                <w:szCs w:val="16"/>
              </w:rPr>
              <w:br/>
            </w:r>
            <w:r w:rsidRPr="009A744C">
              <w:rPr>
                <w:rFonts w:ascii="Tahoma" w:hAnsi="Tahoma" w:cs="Tahoma" w:hint="cs"/>
                <w:b/>
                <w:bCs/>
                <w:sz w:val="16"/>
                <w:szCs w:val="16"/>
                <w:rtl/>
              </w:rPr>
              <w:t>שתוקצב</w:t>
            </w:r>
          </w:p>
        </w:tc>
        <w:tc>
          <w:tcPr>
            <w:tcW w:w="0" w:type="auto"/>
            <w:tcBorders>
              <w:top w:val="single" w:sz="4" w:space="0" w:color="auto"/>
              <w:bottom w:val="single" w:sz="8"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b/>
                <w:bCs/>
                <w:sz w:val="16"/>
                <w:szCs w:val="16"/>
                <w:rtl/>
              </w:rPr>
            </w:pPr>
            <w:r>
              <w:rPr>
                <w:rFonts w:ascii="Tahoma" w:hAnsi="Tahoma" w:cs="Tahoma" w:hint="cs"/>
                <w:b/>
                <w:bCs/>
                <w:sz w:val="16"/>
                <w:szCs w:val="16"/>
                <w:rtl/>
              </w:rPr>
              <w:t>ה</w:t>
            </w:r>
            <w:r w:rsidRPr="009A744C">
              <w:rPr>
                <w:rFonts w:ascii="Tahoma" w:hAnsi="Tahoma" w:cs="Tahoma" w:hint="cs"/>
                <w:b/>
                <w:bCs/>
                <w:sz w:val="16"/>
                <w:szCs w:val="16"/>
                <w:rtl/>
              </w:rPr>
              <w:t xml:space="preserve">סכום שהוצא </w:t>
            </w:r>
            <w:r w:rsidR="009A744C">
              <w:rPr>
                <w:rFonts w:ascii="Tahoma" w:hAnsi="Tahoma" w:cs="Tahoma"/>
                <w:b/>
                <w:bCs/>
                <w:sz w:val="16"/>
                <w:szCs w:val="16"/>
              </w:rPr>
              <w:br/>
            </w:r>
            <w:r w:rsidRPr="009A744C">
              <w:rPr>
                <w:rFonts w:ascii="Tahoma" w:hAnsi="Tahoma" w:cs="Tahoma" w:hint="cs"/>
                <w:b/>
                <w:bCs/>
                <w:sz w:val="16"/>
                <w:szCs w:val="16"/>
                <w:rtl/>
              </w:rPr>
              <w:t>בפועל</w:t>
            </w:r>
          </w:p>
        </w:tc>
        <w:tc>
          <w:tcPr>
            <w:tcW w:w="0" w:type="auto"/>
            <w:vMerge/>
            <w:tcBorders>
              <w:top w:val="nil"/>
              <w:bottom w:val="single" w:sz="8" w:space="0" w:color="auto"/>
              <w:right w:val="single" w:sz="8" w:space="0" w:color="auto"/>
            </w:tcBorders>
            <w:shd w:val="clear" w:color="auto" w:fill="CEEAF5"/>
            <w:vAlign w:val="bottom"/>
          </w:tcPr>
          <w:p w:rsidR="00BD36A3" w:rsidRPr="009A744C" w:rsidP="009A744C">
            <w:pPr>
              <w:tabs>
                <w:tab w:val="left" w:pos="1148"/>
              </w:tabs>
              <w:spacing w:before="40" w:after="40" w:line="280" w:lineRule="exact"/>
              <w:rPr>
                <w:rFonts w:ascii="Tahoma" w:hAnsi="Tahoma" w:cs="Tahoma"/>
                <w:sz w:val="16"/>
                <w:szCs w:val="16"/>
              </w:rPr>
            </w:pPr>
          </w:p>
        </w:tc>
      </w:tr>
      <w:tr w:rsidTr="009A744C">
        <w:tblPrEx>
          <w:tblW w:w="8505" w:type="dxa"/>
          <w:tblInd w:w="113" w:type="dxa"/>
          <w:tblCellMar>
            <w:left w:w="57" w:type="dxa"/>
            <w:right w:w="57" w:type="dxa"/>
          </w:tblCellMar>
          <w:tblLook w:val="04A0"/>
        </w:tblPrEx>
        <w:trPr>
          <w:cantSplit/>
        </w:trPr>
        <w:tc>
          <w:tcPr>
            <w:tcW w:w="0" w:type="auto"/>
            <w:tcBorders>
              <w:top w:val="single" w:sz="8" w:space="0" w:color="auto"/>
              <w:left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אל-ג</w:t>
            </w:r>
            <w:r w:rsidRPr="009A744C">
              <w:rPr>
                <w:rFonts w:ascii="Tahoma" w:hAnsi="Tahoma" w:cs="Tahoma"/>
                <w:sz w:val="16"/>
                <w:szCs w:val="16"/>
                <w:rtl/>
              </w:rPr>
              <w:t>'</w:t>
            </w:r>
            <w:r w:rsidRPr="009A744C">
              <w:rPr>
                <w:rFonts w:ascii="Tahoma" w:hAnsi="Tahoma" w:cs="Tahoma" w:hint="cs"/>
                <w:sz w:val="16"/>
                <w:szCs w:val="16"/>
                <w:rtl/>
              </w:rPr>
              <w:t xml:space="preserve">יש </w:t>
            </w:r>
            <w:r w:rsidR="009A744C">
              <w:rPr>
                <w:rFonts w:ascii="Tahoma" w:hAnsi="Tahoma" w:cs="Tahoma"/>
                <w:sz w:val="16"/>
                <w:szCs w:val="16"/>
              </w:rPr>
              <w:br/>
            </w:r>
            <w:r w:rsidRPr="009A744C">
              <w:rPr>
                <w:rFonts w:ascii="Tahoma" w:hAnsi="Tahoma" w:cs="Tahoma" w:hint="cs"/>
                <w:sz w:val="16"/>
                <w:szCs w:val="16"/>
                <w:rtl/>
              </w:rPr>
              <w:t xml:space="preserve">(גוש חלב) </w:t>
            </w:r>
          </w:p>
        </w:tc>
        <w:tc>
          <w:tcPr>
            <w:tcW w:w="0" w:type="auto"/>
            <w:tcBorders>
              <w:top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sz w:val="16"/>
                <w:szCs w:val="16"/>
                <w:rtl/>
              </w:rPr>
              <w:t>אין נתונים</w:t>
            </w:r>
          </w:p>
        </w:tc>
        <w:tc>
          <w:tcPr>
            <w:tcW w:w="0" w:type="auto"/>
            <w:tcBorders>
              <w:top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11,711</w:t>
            </w:r>
          </w:p>
        </w:tc>
        <w:tc>
          <w:tcPr>
            <w:tcW w:w="0" w:type="auto"/>
            <w:tcBorders>
              <w:top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sz w:val="16"/>
                <w:szCs w:val="16"/>
                <w:rtl/>
              </w:rPr>
              <w:t>אין נתונים</w:t>
            </w:r>
          </w:p>
        </w:tc>
        <w:tc>
          <w:tcPr>
            <w:tcW w:w="0" w:type="auto"/>
            <w:tcBorders>
              <w:top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14,268</w:t>
            </w:r>
          </w:p>
        </w:tc>
        <w:tc>
          <w:tcPr>
            <w:tcW w:w="0" w:type="auto"/>
            <w:tcBorders>
              <w:top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sz w:val="16"/>
                <w:szCs w:val="16"/>
                <w:rtl/>
              </w:rPr>
              <w:t>אין נתונים</w:t>
            </w:r>
          </w:p>
        </w:tc>
        <w:tc>
          <w:tcPr>
            <w:tcW w:w="0" w:type="auto"/>
            <w:tcBorders>
              <w:top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1,318</w:t>
            </w:r>
          </w:p>
        </w:tc>
        <w:tc>
          <w:tcPr>
            <w:tcW w:w="0" w:type="auto"/>
            <w:tcBorders>
              <w:top w:val="single" w:sz="8" w:space="0" w:color="auto"/>
              <w:bottom w:val="nil"/>
              <w:right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Pr>
                <w:rFonts w:ascii="Tahoma" w:hAnsi="Tahoma" w:cs="Tahoma" w:hint="cs"/>
                <w:sz w:val="16"/>
                <w:szCs w:val="16"/>
                <w:rtl/>
              </w:rPr>
              <w:t>תחזוקה</w:t>
            </w:r>
          </w:p>
        </w:tc>
      </w:tr>
      <w:tr w:rsidTr="009A744C">
        <w:tblPrEx>
          <w:tblW w:w="8505" w:type="dxa"/>
          <w:tblInd w:w="113" w:type="dxa"/>
          <w:tblCellMar>
            <w:left w:w="57" w:type="dxa"/>
            <w:right w:w="57" w:type="dxa"/>
          </w:tblCellMar>
          <w:tblLook w:val="04A0"/>
        </w:tblPrEx>
        <w:trPr>
          <w:cantSplit/>
        </w:trPr>
        <w:tc>
          <w:tcPr>
            <w:tcW w:w="0" w:type="auto"/>
            <w:tcBorders>
              <w:top w:val="nil"/>
              <w:left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יירכא</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339,673</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100,429</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415,715</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247,050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419,314</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101,173</w:t>
            </w:r>
          </w:p>
        </w:tc>
        <w:tc>
          <w:tcPr>
            <w:tcW w:w="0" w:type="auto"/>
            <w:tcBorders>
              <w:top w:val="nil"/>
              <w:bottom w:val="nil"/>
              <w:right w:val="single" w:sz="8" w:space="0" w:color="auto"/>
            </w:tcBorders>
            <w:shd w:val="clear" w:color="auto" w:fill="auto"/>
          </w:tcPr>
          <w:p w:rsidR="00BD36A3" w:rsidRPr="009A744C" w:rsidP="004A6DE2">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 xml:space="preserve">רכישת ציוד </w:t>
            </w:r>
            <w:r w:rsidR="009A744C">
              <w:rPr>
                <w:rFonts w:ascii="Tahoma" w:hAnsi="Tahoma" w:cs="Tahoma"/>
                <w:sz w:val="16"/>
                <w:szCs w:val="16"/>
              </w:rPr>
              <w:br/>
            </w:r>
            <w:r w:rsidRPr="009A744C">
              <w:rPr>
                <w:rFonts w:ascii="Tahoma" w:hAnsi="Tahoma" w:cs="Tahoma" w:hint="cs"/>
                <w:sz w:val="16"/>
                <w:szCs w:val="16"/>
                <w:rtl/>
              </w:rPr>
              <w:t xml:space="preserve">ושיפוץ מקלטים </w:t>
            </w:r>
            <w:r w:rsidR="009A744C">
              <w:rPr>
                <w:rFonts w:ascii="Tahoma" w:hAnsi="Tahoma" w:cs="Tahoma"/>
                <w:sz w:val="16"/>
                <w:szCs w:val="16"/>
              </w:rPr>
              <w:br/>
            </w:r>
            <w:r w:rsidR="004A6DE2">
              <w:rPr>
                <w:rFonts w:ascii="Tahoma" w:hAnsi="Tahoma" w:cs="Tahoma" w:hint="cs"/>
                <w:sz w:val="16"/>
                <w:szCs w:val="16"/>
                <w:rtl/>
              </w:rPr>
              <w:t>בבתי ספר</w:t>
            </w:r>
          </w:p>
        </w:tc>
      </w:tr>
      <w:tr w:rsidTr="009A744C">
        <w:tblPrEx>
          <w:tblW w:w="8505" w:type="dxa"/>
          <w:tblInd w:w="113" w:type="dxa"/>
          <w:tblCellMar>
            <w:left w:w="57" w:type="dxa"/>
            <w:right w:w="57" w:type="dxa"/>
          </w:tblCellMar>
          <w:tblLook w:val="04A0"/>
        </w:tblPrEx>
        <w:trPr>
          <w:cantSplit/>
        </w:trPr>
        <w:tc>
          <w:tcPr>
            <w:tcW w:w="0" w:type="auto"/>
            <w:tcBorders>
              <w:top w:val="nil"/>
              <w:left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מג'דל שמס</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6,000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אין נתונים</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6,000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אין נתונים</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6,000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אין נתונים</w:t>
            </w:r>
          </w:p>
        </w:tc>
        <w:tc>
          <w:tcPr>
            <w:tcW w:w="0" w:type="auto"/>
            <w:tcBorders>
              <w:top w:val="nil"/>
              <w:bottom w:val="nil"/>
              <w:right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כ</w:t>
            </w:r>
            <w:r w:rsidR="004A6DE2">
              <w:rPr>
                <w:rFonts w:ascii="Tahoma" w:hAnsi="Tahoma" w:cs="Tahoma" w:hint="cs"/>
                <w:sz w:val="16"/>
                <w:szCs w:val="16"/>
                <w:rtl/>
              </w:rPr>
              <w:t>נראה שיפוצים*</w:t>
            </w:r>
          </w:p>
        </w:tc>
      </w:tr>
      <w:tr w:rsidTr="009A744C">
        <w:tblPrEx>
          <w:tblW w:w="8505" w:type="dxa"/>
          <w:tblInd w:w="113" w:type="dxa"/>
          <w:tblCellMar>
            <w:left w:w="57" w:type="dxa"/>
            <w:right w:w="57" w:type="dxa"/>
          </w:tblCellMar>
          <w:tblLook w:val="04A0"/>
        </w:tblPrEx>
        <w:trPr>
          <w:cantSplit/>
        </w:trPr>
        <w:tc>
          <w:tcPr>
            <w:tcW w:w="0" w:type="auto"/>
            <w:tcBorders>
              <w:top w:val="nil"/>
              <w:left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מסעדה</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52,287</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233,301</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186,220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185,650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97,664</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94,640</w:t>
            </w:r>
          </w:p>
        </w:tc>
        <w:tc>
          <w:tcPr>
            <w:tcW w:w="0" w:type="auto"/>
            <w:tcBorders>
              <w:top w:val="nil"/>
              <w:bottom w:val="nil"/>
              <w:right w:val="single" w:sz="8" w:space="0" w:color="auto"/>
            </w:tcBorders>
            <w:shd w:val="clear" w:color="auto" w:fill="auto"/>
          </w:tcPr>
          <w:p w:rsidR="00BD36A3" w:rsidRPr="009A744C" w:rsidP="004A6DE2">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 xml:space="preserve">שיפוץ מקלטים וחדר הפעלה </w:t>
            </w:r>
            <w:r w:rsidR="009A744C">
              <w:rPr>
                <w:rFonts w:ascii="Tahoma" w:hAnsi="Tahoma" w:cs="Tahoma"/>
                <w:sz w:val="16"/>
                <w:szCs w:val="16"/>
              </w:rPr>
              <w:br/>
            </w:r>
            <w:r w:rsidR="004A6DE2">
              <w:rPr>
                <w:rFonts w:ascii="Tahoma" w:hAnsi="Tahoma" w:cs="Tahoma" w:hint="cs"/>
                <w:sz w:val="16"/>
                <w:szCs w:val="16"/>
                <w:rtl/>
              </w:rPr>
              <w:t>ורכישת ציוד</w:t>
            </w:r>
          </w:p>
        </w:tc>
      </w:tr>
      <w:tr w:rsidTr="009A744C">
        <w:tblPrEx>
          <w:tblW w:w="8505" w:type="dxa"/>
          <w:tblInd w:w="113" w:type="dxa"/>
          <w:tblCellMar>
            <w:left w:w="57" w:type="dxa"/>
            <w:right w:w="57" w:type="dxa"/>
          </w:tblCellMar>
          <w:tblLook w:val="04A0"/>
        </w:tblPrEx>
        <w:trPr>
          <w:cantSplit/>
        </w:trPr>
        <w:tc>
          <w:tcPr>
            <w:tcW w:w="0" w:type="auto"/>
            <w:tcBorders>
              <w:top w:val="nil"/>
              <w:left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נווה מדבר</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34,672</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11,864</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25,000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25,599</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42,823</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22,447</w:t>
            </w:r>
          </w:p>
        </w:tc>
        <w:tc>
          <w:tcPr>
            <w:tcW w:w="0" w:type="auto"/>
            <w:tcBorders>
              <w:top w:val="nil"/>
              <w:bottom w:val="nil"/>
              <w:right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 xml:space="preserve">בכרטסת חשבון זה </w:t>
            </w:r>
            <w:r w:rsidR="009A744C">
              <w:rPr>
                <w:rFonts w:ascii="Tahoma" w:hAnsi="Tahoma" w:cs="Tahoma"/>
                <w:sz w:val="16"/>
                <w:szCs w:val="16"/>
              </w:rPr>
              <w:br/>
            </w:r>
            <w:r w:rsidR="00043B28">
              <w:rPr>
                <w:rFonts w:ascii="Tahoma" w:hAnsi="Tahoma" w:cs="Tahoma" w:hint="cs"/>
                <w:sz w:val="16"/>
                <w:szCs w:val="16"/>
                <w:rtl/>
              </w:rPr>
              <w:t>לא ניתן פירוט</w:t>
            </w:r>
          </w:p>
        </w:tc>
      </w:tr>
      <w:tr w:rsidTr="009A744C">
        <w:tblPrEx>
          <w:tblW w:w="8505" w:type="dxa"/>
          <w:tblInd w:w="113" w:type="dxa"/>
          <w:tblCellMar>
            <w:left w:w="57" w:type="dxa"/>
            <w:right w:w="57" w:type="dxa"/>
          </w:tblCellMar>
          <w:tblLook w:val="04A0"/>
        </w:tblPrEx>
        <w:trPr>
          <w:cantSplit/>
        </w:trPr>
        <w:tc>
          <w:tcPr>
            <w:tcW w:w="0" w:type="auto"/>
            <w:tcBorders>
              <w:top w:val="nil"/>
              <w:left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פסוטה</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52,404</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36,682</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52,000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17,370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40,741</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אין נתונים</w:t>
            </w:r>
          </w:p>
        </w:tc>
        <w:tc>
          <w:tcPr>
            <w:tcW w:w="0" w:type="auto"/>
            <w:tcBorders>
              <w:top w:val="nil"/>
              <w:bottom w:val="nil"/>
              <w:right w:val="single" w:sz="8" w:space="0" w:color="auto"/>
            </w:tcBorders>
            <w:shd w:val="clear" w:color="auto" w:fill="auto"/>
          </w:tcPr>
          <w:p w:rsidR="00BD36A3" w:rsidRPr="009A744C" w:rsidP="004A6DE2">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רכישת ציוד ושיפוצים</w:t>
            </w:r>
          </w:p>
        </w:tc>
      </w:tr>
      <w:tr w:rsidTr="009A744C">
        <w:tblPrEx>
          <w:tblW w:w="8505" w:type="dxa"/>
          <w:tblInd w:w="113" w:type="dxa"/>
          <w:tblCellMar>
            <w:left w:w="57" w:type="dxa"/>
            <w:right w:w="57" w:type="dxa"/>
          </w:tblCellMar>
          <w:tblLook w:val="04A0"/>
        </w:tblPrEx>
        <w:trPr>
          <w:cantSplit/>
        </w:trPr>
        <w:tc>
          <w:tcPr>
            <w:tcW w:w="0" w:type="auto"/>
            <w:tcBorders>
              <w:top w:val="nil"/>
              <w:left w:val="single" w:sz="8" w:space="0" w:color="auto"/>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רהט</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11,000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11,498</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11,000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13,373</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11,000</w:t>
            </w:r>
          </w:p>
        </w:tc>
        <w:tc>
          <w:tcPr>
            <w:tcW w:w="0" w:type="auto"/>
            <w:tcBorders>
              <w:top w:val="nil"/>
              <w:bottom w:val="nil"/>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17,889</w:t>
            </w:r>
          </w:p>
        </w:tc>
        <w:tc>
          <w:tcPr>
            <w:tcW w:w="0" w:type="auto"/>
            <w:tcBorders>
              <w:top w:val="nil"/>
              <w:bottom w:val="nil"/>
              <w:right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רכישת ציוד ותחזוק</w:t>
            </w:r>
            <w:r w:rsidR="004A6DE2">
              <w:rPr>
                <w:rFonts w:ascii="Tahoma" w:hAnsi="Tahoma" w:cs="Tahoma" w:hint="cs"/>
                <w:sz w:val="16"/>
                <w:szCs w:val="16"/>
                <w:rtl/>
              </w:rPr>
              <w:t>ה</w:t>
            </w:r>
          </w:p>
        </w:tc>
      </w:tr>
      <w:tr w:rsidTr="009A744C">
        <w:tblPrEx>
          <w:tblW w:w="8505" w:type="dxa"/>
          <w:tblInd w:w="113" w:type="dxa"/>
          <w:tblCellMar>
            <w:left w:w="57" w:type="dxa"/>
            <w:right w:w="57" w:type="dxa"/>
          </w:tblCellMar>
          <w:tblLook w:val="04A0"/>
        </w:tblPrEx>
        <w:trPr>
          <w:cantSplit/>
        </w:trPr>
        <w:tc>
          <w:tcPr>
            <w:tcW w:w="0" w:type="auto"/>
            <w:tcBorders>
              <w:top w:val="nil"/>
              <w:left w:val="single" w:sz="8" w:space="0" w:color="auto"/>
              <w:bottom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שגב שלום</w:t>
            </w:r>
          </w:p>
        </w:tc>
        <w:tc>
          <w:tcPr>
            <w:tcW w:w="0" w:type="auto"/>
            <w:tcBorders>
              <w:top w:val="nil"/>
              <w:bottom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35,000</w:t>
            </w:r>
          </w:p>
        </w:tc>
        <w:tc>
          <w:tcPr>
            <w:tcW w:w="0" w:type="auto"/>
            <w:tcBorders>
              <w:top w:val="nil"/>
              <w:bottom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342</w:t>
            </w:r>
          </w:p>
        </w:tc>
        <w:tc>
          <w:tcPr>
            <w:tcW w:w="0" w:type="auto"/>
            <w:tcBorders>
              <w:top w:val="nil"/>
              <w:bottom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35,000</w:t>
            </w:r>
          </w:p>
        </w:tc>
        <w:tc>
          <w:tcPr>
            <w:tcW w:w="0" w:type="auto"/>
            <w:tcBorders>
              <w:top w:val="nil"/>
              <w:bottom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76,425</w:t>
            </w:r>
          </w:p>
        </w:tc>
        <w:tc>
          <w:tcPr>
            <w:tcW w:w="0" w:type="auto"/>
            <w:tcBorders>
              <w:top w:val="nil"/>
              <w:bottom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95,000</w:t>
            </w:r>
          </w:p>
        </w:tc>
        <w:tc>
          <w:tcPr>
            <w:tcW w:w="0" w:type="auto"/>
            <w:tcBorders>
              <w:top w:val="nil"/>
              <w:bottom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tl/>
              </w:rPr>
            </w:pPr>
            <w:r w:rsidRPr="009A744C">
              <w:rPr>
                <w:rFonts w:ascii="Tahoma" w:hAnsi="Tahoma" w:cs="Tahoma" w:hint="cs"/>
                <w:sz w:val="16"/>
                <w:szCs w:val="16"/>
                <w:rtl/>
              </w:rPr>
              <w:t>38,049</w:t>
            </w:r>
          </w:p>
        </w:tc>
        <w:tc>
          <w:tcPr>
            <w:tcW w:w="0" w:type="auto"/>
            <w:tcBorders>
              <w:top w:val="nil"/>
              <w:bottom w:val="single" w:sz="8" w:space="0" w:color="auto"/>
              <w:right w:val="single" w:sz="8" w:space="0" w:color="auto"/>
            </w:tcBorders>
            <w:shd w:val="clear" w:color="auto" w:fill="auto"/>
          </w:tcPr>
          <w:p w:rsidR="00BD36A3" w:rsidRPr="009A744C" w:rsidP="009A744C">
            <w:pPr>
              <w:tabs>
                <w:tab w:val="left" w:pos="1148"/>
              </w:tabs>
              <w:spacing w:before="40" w:after="40" w:line="280" w:lineRule="exact"/>
              <w:rPr>
                <w:rFonts w:ascii="Tahoma" w:hAnsi="Tahoma" w:cs="Tahoma"/>
                <w:sz w:val="16"/>
                <w:szCs w:val="16"/>
              </w:rPr>
            </w:pPr>
            <w:r w:rsidRPr="009A744C">
              <w:rPr>
                <w:rFonts w:ascii="Tahoma" w:hAnsi="Tahoma" w:cs="Tahoma" w:hint="cs"/>
                <w:sz w:val="16"/>
                <w:szCs w:val="16"/>
                <w:rtl/>
              </w:rPr>
              <w:t xml:space="preserve">הקמת מוקד 106 </w:t>
            </w:r>
            <w:r w:rsidR="009A744C">
              <w:rPr>
                <w:rFonts w:ascii="Tahoma" w:hAnsi="Tahoma" w:cs="Tahoma"/>
                <w:sz w:val="16"/>
                <w:szCs w:val="16"/>
              </w:rPr>
              <w:br/>
            </w:r>
            <w:r w:rsidR="004A6DE2">
              <w:rPr>
                <w:rFonts w:ascii="Tahoma" w:hAnsi="Tahoma" w:cs="Tahoma" w:hint="cs"/>
                <w:sz w:val="16"/>
                <w:szCs w:val="16"/>
                <w:rtl/>
              </w:rPr>
              <w:t>ורכישת ציוד</w:t>
            </w:r>
          </w:p>
        </w:tc>
      </w:tr>
    </w:tbl>
    <w:p w:rsidR="00BD36A3" w:rsidRPr="001873E3" w:rsidP="004A6DE2">
      <w:pPr>
        <w:pStyle w:val="text-source"/>
        <w:ind w:left="390" w:hanging="390"/>
        <w:rPr>
          <w:rtl/>
        </w:rPr>
      </w:pPr>
      <w:r w:rsidRPr="001873E3">
        <w:rPr>
          <w:rtl/>
        </w:rPr>
        <w:t>*</w:t>
      </w:r>
      <w:r w:rsidRPr="001873E3">
        <w:rPr>
          <w:rtl/>
        </w:rPr>
        <w:tab/>
      </w:r>
      <w:r w:rsidRPr="001873E3">
        <w:rPr>
          <w:rFonts w:hint="cs"/>
          <w:rtl/>
        </w:rPr>
        <w:t>בשנים האחרונות נעשו שיפוצים בסכומים שונים שהסתכמו, להערכת המועצה, בכ-30,000 ש"ח. הסכומים נרשמו בסעיפי הוצאה שונים, והמועצה לא הצליחה לאתר את סכומי ההוצאה.</w:t>
      </w:r>
    </w:p>
    <w:p w:rsidR="00BD36A3" w:rsidRPr="001873E3" w:rsidP="009A744C">
      <w:pPr>
        <w:spacing w:after="240" w:line="240" w:lineRule="exact"/>
        <w:ind w:right="2268"/>
        <w:jc w:val="both"/>
        <w:rPr>
          <w:rFonts w:ascii="Tahoma" w:hAnsi="Tahoma" w:cs="Tahoma"/>
          <w:sz w:val="18"/>
          <w:szCs w:val="18"/>
          <w:rtl/>
        </w:rPr>
      </w:pPr>
      <w:r w:rsidRPr="001873E3">
        <w:rPr>
          <w:rFonts w:ascii="Tahoma" w:hAnsi="Tahoma" w:cs="Tahoma" w:hint="cs"/>
          <w:sz w:val="18"/>
          <w:szCs w:val="18"/>
          <w:rtl/>
        </w:rPr>
        <w:t xml:space="preserve">מהלוח עולה כי ארבע מהרשויות המקומיות שנבדקו לא ניצלו את כל התקציב שיועד לפעולות בתחום המיגון והמקלוט, שגם כך היה זעום (יירכא ופסוטה ניצלו פחות מ-40%, נווה מדבר פחות מ-60%, ושגב שלום כ-70%). </w:t>
      </w:r>
    </w:p>
    <w:p w:rsidR="00BD36A3" w:rsidRPr="001873E3" w:rsidP="009A744C">
      <w:pPr>
        <w:pStyle w:val="RESHET"/>
        <w:rPr>
          <w:rtl/>
        </w:rPr>
      </w:pPr>
      <w:r w:rsidRPr="001873E3">
        <w:rPr>
          <w:rFonts w:hint="cs"/>
          <w:rtl/>
        </w:rPr>
        <w:t>משרד מבקר המדינה מעיר לרשויות המקומיות שמופו, ואשר לא ייעדו תקציבים בשנים שנבדקו לפעולות בתחום המיגון והמקלוט כי על פי חוק הג"א חלה עליהן חובה להקצות מתקציבן את הסכומים שישמשו לכיסוי ההוצאות הדרושות להן</w:t>
      </w:r>
      <w:r w:rsidRPr="001873E3">
        <w:rPr>
          <w:rtl/>
        </w:rPr>
        <w:t xml:space="preserve"> </w:t>
      </w:r>
      <w:r w:rsidRPr="001873E3">
        <w:rPr>
          <w:rFonts w:hint="cs"/>
          <w:rtl/>
        </w:rPr>
        <w:t>ל</w:t>
      </w:r>
      <w:r w:rsidRPr="001873E3">
        <w:rPr>
          <w:rtl/>
        </w:rPr>
        <w:t>צורכי ההתגוננות האזרחית בתחומ</w:t>
      </w:r>
      <w:r w:rsidRPr="001873E3">
        <w:rPr>
          <w:rFonts w:hint="cs"/>
          <w:rtl/>
        </w:rPr>
        <w:t>ן,</w:t>
      </w:r>
      <w:r w:rsidRPr="001873E3">
        <w:rPr>
          <w:rtl/>
        </w:rPr>
        <w:t xml:space="preserve"> </w:t>
      </w:r>
      <w:r w:rsidRPr="001873E3">
        <w:rPr>
          <w:rFonts w:hint="cs"/>
          <w:rtl/>
        </w:rPr>
        <w:t>בהתחשב ככל האפשר בצרכים האמורים ובאפשרויותיהן הכספיות.</w:t>
      </w:r>
    </w:p>
    <w:p w:rsidR="00BD36A3" w:rsidRPr="001873E3" w:rsidP="009A744C">
      <w:pPr>
        <w:pStyle w:val="RESHET"/>
        <w:rPr>
          <w:rtl/>
        </w:rPr>
      </w:pPr>
      <w:r w:rsidRPr="001873E3">
        <w:rPr>
          <w:rFonts w:hint="cs"/>
          <w:rtl/>
        </w:rPr>
        <w:t xml:space="preserve">משרד מבקר המדינה מעיר לרשויות המקומיות שמופו ואשר </w:t>
      </w:r>
      <w:r w:rsidRPr="001873E3">
        <w:rPr>
          <w:rtl/>
        </w:rPr>
        <w:t xml:space="preserve">ניצלו </w:t>
      </w:r>
      <w:r w:rsidRPr="001873E3">
        <w:rPr>
          <w:rFonts w:hint="cs"/>
          <w:rtl/>
        </w:rPr>
        <w:t xml:space="preserve">באופן חלקי בלבד את </w:t>
      </w:r>
      <w:r w:rsidRPr="001873E3">
        <w:rPr>
          <w:rtl/>
        </w:rPr>
        <w:t>התקציבים שיועדו</w:t>
      </w:r>
      <w:r w:rsidRPr="001873E3">
        <w:rPr>
          <w:rFonts w:hint="cs"/>
          <w:rtl/>
        </w:rPr>
        <w:t xml:space="preserve"> לפעולות בתחו</w:t>
      </w:r>
      <w:r w:rsidR="00043B28">
        <w:rPr>
          <w:rFonts w:hint="cs"/>
          <w:rtl/>
        </w:rPr>
        <w:t xml:space="preserve">ם המיגון והמקלוט כי בהתחשב בכך </w:t>
      </w:r>
      <w:r w:rsidRPr="001873E3">
        <w:rPr>
          <w:rFonts w:hint="cs"/>
          <w:rtl/>
        </w:rPr>
        <w:t xml:space="preserve">שהתקציבים שהם מייעדים מועטים ואין בהם די לספק את הדרישות במלואן, עליהן לנצל את מלא התקציבים שייעדו. </w:t>
      </w:r>
    </w:p>
    <w:p w:rsidR="00BD36A3" w:rsidRPr="001873E3" w:rsidP="001873E3">
      <w:pPr>
        <w:spacing w:line="240" w:lineRule="exact"/>
        <w:ind w:right="2268"/>
        <w:jc w:val="both"/>
        <w:rPr>
          <w:rFonts w:ascii="Tahoma" w:hAnsi="Tahoma" w:cs="Tahoma"/>
          <w:sz w:val="18"/>
          <w:szCs w:val="18"/>
          <w:rtl/>
        </w:rPr>
      </w:pP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4"/>
        <w:rPr>
          <w:rtl/>
        </w:rPr>
      </w:pPr>
      <w:r w:rsidRPr="00AA21B1">
        <w:rPr>
          <w:rFonts w:hint="cs"/>
          <w:rtl/>
        </w:rPr>
        <w:t>הקצאות מינהל החירום במשרד הפנים לרשויות המקומיות הלא יהודיות בתחום המוכנות לחירום</w:t>
      </w:r>
    </w:p>
    <w:p w:rsidR="00BD36A3" w:rsidRPr="001873E3" w:rsidP="001873E3">
      <w:pPr>
        <w:numPr>
          <w:ilvl w:val="0"/>
          <w:numId w:val="8"/>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למשרד הפנים אין תקנה תקציבית ייעודית לתחום המוכנות לחירום ברשויות המקומיות. הסיוע לרשויות המקומיות בתחום זה נעשה מתקציבי הפיתוח הכלליים של משרד הפנים. </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מנתוני משרד הפנים עולה כי בשנת 2014 הועברו כ-2.6 מיליון ש"ח ל-28 רשויות לא יהודיות, ובשנת 2015 הועברו כ-2.5 מיליון ש"ח נוספים לכ-22 רשויות לא יהודיות (שמונה מהן תוקצבו גם ב-2014). עיקר הסיוע הופנה להקמה או שדרוג של מחסן חירום או שהופנה לחידוש או שדרוג של גנרטור לשעת חירום.</w:t>
      </w:r>
    </w:p>
    <w:p w:rsidR="00BD36A3" w:rsidRPr="001873E3" w:rsidP="001873E3">
      <w:pPr>
        <w:numPr>
          <w:ilvl w:val="0"/>
          <w:numId w:val="8"/>
        </w:numPr>
        <w:spacing w:line="240" w:lineRule="exact"/>
        <w:ind w:right="2268"/>
        <w:jc w:val="both"/>
        <w:rPr>
          <w:rFonts w:ascii="Tahoma" w:hAnsi="Tahoma" w:cs="Tahoma"/>
          <w:sz w:val="18"/>
          <w:szCs w:val="18"/>
        </w:rPr>
      </w:pPr>
      <w:r w:rsidRPr="001873E3">
        <w:rPr>
          <w:rFonts w:ascii="Tahoma" w:hAnsi="Tahoma" w:cs="Tahoma" w:hint="cs"/>
          <w:sz w:val="18"/>
          <w:szCs w:val="18"/>
          <w:rtl/>
        </w:rPr>
        <w:t>ממשלת ישראל החליטה בדצמבר 2015</w:t>
      </w:r>
      <w:r>
        <w:rPr>
          <w:rFonts w:ascii="Tahoma" w:hAnsi="Tahoma" w:cs="Tahoma"/>
          <w:sz w:val="18"/>
          <w:szCs w:val="18"/>
          <w:vertAlign w:val="superscript"/>
          <w:rtl/>
        </w:rPr>
        <w:footnoteReference w:id="29"/>
      </w:r>
      <w:r w:rsidRPr="001873E3">
        <w:rPr>
          <w:rFonts w:ascii="Tahoma" w:hAnsi="Tahoma" w:cs="Tahoma" w:hint="cs"/>
          <w:sz w:val="18"/>
          <w:szCs w:val="18"/>
          <w:rtl/>
        </w:rPr>
        <w:t xml:space="preserve"> כי כל הרשויות המקומיות הלא יהודיות יזכו למענק של כ-1.2 מיליארד שקל, על פי הפירוט שלהלן: מענקי פיתוח בסך 800 מיליון ש"ח; 350 מיליון ש"ח שיועברו ל-16 רשויות מקומיות מצטיינות; ו-50 מיליון ש"ח שיוקצו להיערכות הרשויות המקומיות לשעת חירום בשנים 2018-2016</w:t>
      </w:r>
      <w:r>
        <w:rPr>
          <w:rFonts w:ascii="Tahoma" w:hAnsi="Tahoma" w:cs="Tahoma"/>
          <w:sz w:val="18"/>
          <w:szCs w:val="18"/>
          <w:vertAlign w:val="superscript"/>
          <w:rtl/>
        </w:rPr>
        <w:footnoteReference w:id="30"/>
      </w:r>
      <w:r w:rsidRPr="001873E3">
        <w:rPr>
          <w:rFonts w:ascii="Tahoma" w:hAnsi="Tahoma" w:cs="Tahoma" w:hint="cs"/>
          <w:sz w:val="18"/>
          <w:szCs w:val="18"/>
          <w:rtl/>
        </w:rPr>
        <w:t>.</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אגף התקציבים במשרד האוצר מסר למשרד מבקר המדינה בדצמבר 2017 כי החלטת הממשלה בכללותה נשענה בבסיסה על עבודת שדה שנעשתה במשרד האוצר בידי צוות שנקרא "צוות</w:t>
      </w:r>
      <w:r w:rsidRPr="001873E3">
        <w:rPr>
          <w:rFonts w:ascii="Tahoma" w:hAnsi="Tahoma" w:cs="Tahoma"/>
          <w:sz w:val="18"/>
          <w:szCs w:val="18"/>
          <w:rtl/>
        </w:rPr>
        <w:t xml:space="preserve"> 120 </w:t>
      </w:r>
      <w:r w:rsidRPr="001873E3">
        <w:rPr>
          <w:rFonts w:ascii="Tahoma" w:hAnsi="Tahoma" w:cs="Tahoma" w:hint="cs"/>
          <w:sz w:val="18"/>
          <w:szCs w:val="18"/>
          <w:rtl/>
        </w:rPr>
        <w:t>הימים". על בסיס עבודת השדה גיבש צוות אחר באגף התקציבים באוצר יחד עם פורום הרשויות המקומיות המלצה שהובאה לפני הממשלה.</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sz w:val="18"/>
          <w:szCs w:val="18"/>
          <w:rtl/>
        </w:rPr>
        <w:t xml:space="preserve">תהליך קבלת החלטה </w:t>
      </w:r>
      <w:r w:rsidRPr="001873E3">
        <w:rPr>
          <w:rFonts w:ascii="Tahoma" w:hAnsi="Tahoma" w:cs="Tahoma" w:hint="cs"/>
          <w:sz w:val="18"/>
          <w:szCs w:val="18"/>
          <w:rtl/>
        </w:rPr>
        <w:t>ב</w:t>
      </w:r>
      <w:r w:rsidRPr="001873E3">
        <w:rPr>
          <w:rFonts w:ascii="Tahoma" w:hAnsi="Tahoma" w:cs="Tahoma"/>
          <w:sz w:val="18"/>
          <w:szCs w:val="18"/>
          <w:rtl/>
        </w:rPr>
        <w:t>ידי מי שהוקנתה לו סמכות על</w:t>
      </w:r>
      <w:r w:rsidRPr="001873E3">
        <w:rPr>
          <w:rFonts w:ascii="Tahoma" w:hAnsi="Tahoma" w:cs="Tahoma" w:hint="cs"/>
          <w:sz w:val="18"/>
          <w:szCs w:val="18"/>
          <w:rtl/>
        </w:rPr>
        <w:t xml:space="preserve"> </w:t>
      </w:r>
      <w:r w:rsidRPr="001873E3">
        <w:rPr>
          <w:rFonts w:ascii="Tahoma" w:hAnsi="Tahoma" w:cs="Tahoma"/>
          <w:sz w:val="18"/>
          <w:szCs w:val="18"/>
          <w:rtl/>
        </w:rPr>
        <w:t>פי חוק</w:t>
      </w:r>
      <w:r w:rsidRPr="001873E3">
        <w:rPr>
          <w:rFonts w:ascii="Tahoma" w:hAnsi="Tahoma" w:cs="Tahoma" w:hint="cs"/>
          <w:sz w:val="18"/>
          <w:szCs w:val="18"/>
          <w:rtl/>
        </w:rPr>
        <w:t>,</w:t>
      </w:r>
      <w:r w:rsidRPr="001873E3">
        <w:rPr>
          <w:rFonts w:ascii="Tahoma" w:hAnsi="Tahoma" w:cs="Tahoma"/>
          <w:sz w:val="18"/>
          <w:szCs w:val="18"/>
          <w:rtl/>
        </w:rPr>
        <w:t xml:space="preserve"> מן הראוי שיהיה מורכב </w:t>
      </w:r>
      <w:r w:rsidRPr="001873E3">
        <w:rPr>
          <w:rFonts w:ascii="Tahoma" w:hAnsi="Tahoma" w:cs="Tahoma" w:hint="cs"/>
          <w:sz w:val="18"/>
          <w:szCs w:val="18"/>
          <w:rtl/>
        </w:rPr>
        <w:t xml:space="preserve">מכמה </w:t>
      </w:r>
      <w:r w:rsidRPr="001873E3">
        <w:rPr>
          <w:rFonts w:ascii="Tahoma" w:hAnsi="Tahoma" w:cs="Tahoma"/>
          <w:sz w:val="18"/>
          <w:szCs w:val="18"/>
          <w:rtl/>
        </w:rPr>
        <w:t xml:space="preserve">שלבים בסיסיים חיוניים: איסוף וסיכום הנתונים, בדיקת המשמעויות של הנתונים וסיכום ההחלטה המנומקת. תהליך </w:t>
      </w:r>
      <w:r w:rsidRPr="001873E3">
        <w:rPr>
          <w:rFonts w:ascii="Tahoma" w:hAnsi="Tahoma" w:cs="Tahoma" w:hint="cs"/>
          <w:sz w:val="18"/>
          <w:szCs w:val="18"/>
          <w:rtl/>
        </w:rPr>
        <w:t xml:space="preserve">כזה </w:t>
      </w:r>
      <w:r w:rsidRPr="001873E3">
        <w:rPr>
          <w:rFonts w:ascii="Tahoma" w:hAnsi="Tahoma" w:cs="Tahoma"/>
          <w:sz w:val="18"/>
          <w:szCs w:val="18"/>
          <w:rtl/>
        </w:rPr>
        <w:t>מבטיח כי כל השיקולים הענייניים יובאו בחשבון, כי ת</w:t>
      </w:r>
      <w:r w:rsidRPr="001873E3">
        <w:rPr>
          <w:rFonts w:ascii="Tahoma" w:hAnsi="Tahoma" w:cs="Tahoma" w:hint="cs"/>
          <w:sz w:val="18"/>
          <w:szCs w:val="18"/>
          <w:rtl/>
        </w:rPr>
        <w:t>י</w:t>
      </w:r>
      <w:r w:rsidRPr="001873E3">
        <w:rPr>
          <w:rFonts w:ascii="Tahoma" w:hAnsi="Tahoma" w:cs="Tahoma"/>
          <w:sz w:val="18"/>
          <w:szCs w:val="18"/>
          <w:rtl/>
        </w:rPr>
        <w:t xml:space="preserve">עשה בחינה הוגנת </w:t>
      </w:r>
      <w:r w:rsidRPr="001873E3">
        <w:rPr>
          <w:rFonts w:ascii="Tahoma" w:hAnsi="Tahoma" w:cs="Tahoma"/>
          <w:sz w:val="18"/>
          <w:szCs w:val="18"/>
          <w:rtl/>
        </w:rPr>
        <w:t>של כל טענה</w:t>
      </w:r>
      <w:r w:rsidRPr="001873E3">
        <w:rPr>
          <w:rFonts w:ascii="Tahoma" w:hAnsi="Tahoma" w:cs="Tahoma" w:hint="cs"/>
          <w:sz w:val="18"/>
          <w:szCs w:val="18"/>
          <w:rtl/>
        </w:rPr>
        <w:t>,</w:t>
      </w:r>
      <w:r w:rsidRPr="001873E3">
        <w:rPr>
          <w:rFonts w:ascii="Tahoma" w:hAnsi="Tahoma" w:cs="Tahoma"/>
          <w:sz w:val="18"/>
          <w:szCs w:val="18"/>
          <w:rtl/>
        </w:rPr>
        <w:t xml:space="preserve"> וכי תגובש החלטה </w:t>
      </w:r>
      <w:r w:rsidRPr="001873E3">
        <w:rPr>
          <w:rFonts w:ascii="Tahoma" w:hAnsi="Tahoma" w:cs="Tahoma" w:hint="cs"/>
          <w:sz w:val="18"/>
          <w:szCs w:val="18"/>
          <w:rtl/>
        </w:rPr>
        <w:t xml:space="preserve">שאפשר </w:t>
      </w:r>
      <w:r w:rsidRPr="001873E3">
        <w:rPr>
          <w:rFonts w:ascii="Tahoma" w:hAnsi="Tahoma" w:cs="Tahoma"/>
          <w:sz w:val="18"/>
          <w:szCs w:val="18"/>
          <w:rtl/>
        </w:rPr>
        <w:t>יהיה להעביר בשבט הביקורת המשפטית והציבורית</w:t>
      </w:r>
      <w:r>
        <w:rPr>
          <w:rFonts w:ascii="Tahoma" w:hAnsi="Tahoma" w:cs="Tahoma"/>
          <w:sz w:val="18"/>
          <w:szCs w:val="18"/>
          <w:vertAlign w:val="superscript"/>
          <w:rtl/>
        </w:rPr>
        <w:footnoteReference w:id="31"/>
      </w:r>
      <w:r w:rsidRPr="001873E3">
        <w:rPr>
          <w:rFonts w:ascii="Tahoma" w:hAnsi="Tahoma" w:cs="Tahoma"/>
          <w:sz w:val="18"/>
          <w:szCs w:val="18"/>
          <w:rtl/>
        </w:rPr>
        <w:t xml:space="preserve">. </w:t>
      </w:r>
    </w:p>
    <w:p w:rsidR="00BD36A3" w:rsidRPr="001873E3" w:rsidP="009A744C">
      <w:pPr>
        <w:spacing w:after="240" w:line="240" w:lineRule="exact"/>
        <w:ind w:left="340" w:right="2268"/>
        <w:jc w:val="both"/>
        <w:rPr>
          <w:rFonts w:ascii="Tahoma" w:hAnsi="Tahoma" w:cs="Tahoma"/>
          <w:sz w:val="18"/>
          <w:szCs w:val="18"/>
          <w:rtl/>
        </w:rPr>
      </w:pPr>
      <w:r w:rsidRPr="001873E3">
        <w:rPr>
          <w:rFonts w:ascii="Tahoma" w:hAnsi="Tahoma" w:cs="Tahoma" w:hint="cs"/>
          <w:sz w:val="18"/>
          <w:szCs w:val="18"/>
          <w:rtl/>
        </w:rPr>
        <w:t xml:space="preserve">בביקורת עלה כי בידי משרד האוצר לא נמצאו מסמכים המתעדים את הליך העבודה של אגף התקציבים במשרד עם משרד הפנים, לרבות מינהל החירום במשרד הפנים. בדוח </w:t>
      </w:r>
      <w:r w:rsidRPr="001873E3">
        <w:rPr>
          <w:rFonts w:ascii="Tahoma" w:hAnsi="Tahoma" w:cs="Tahoma"/>
          <w:sz w:val="18"/>
          <w:szCs w:val="18"/>
          <w:rtl/>
        </w:rPr>
        <w:t xml:space="preserve">"צוות 120 </w:t>
      </w:r>
      <w:r w:rsidRPr="001873E3">
        <w:rPr>
          <w:rFonts w:ascii="Tahoma" w:hAnsi="Tahoma" w:cs="Tahoma" w:hint="cs"/>
          <w:sz w:val="18"/>
          <w:szCs w:val="18"/>
          <w:rtl/>
        </w:rPr>
        <w:t>הימים</w:t>
      </w:r>
      <w:r w:rsidRPr="001873E3">
        <w:rPr>
          <w:rFonts w:ascii="Tahoma" w:hAnsi="Tahoma" w:cs="Tahoma"/>
          <w:sz w:val="18"/>
          <w:szCs w:val="18"/>
          <w:rtl/>
        </w:rPr>
        <w:t>"</w:t>
      </w:r>
      <w:r w:rsidRPr="001873E3">
        <w:rPr>
          <w:rFonts w:ascii="Tahoma" w:hAnsi="Tahoma" w:cs="Tahoma" w:hint="cs"/>
          <w:sz w:val="18"/>
          <w:szCs w:val="18"/>
          <w:rtl/>
        </w:rPr>
        <w:t xml:space="preserve"> לא נמצאו תחשיבים שעל פיהם נקבעה חלוקת 50 מיליון ש"ח למגזר הלא יהודי ככלל ופירוט החלוקה לכל רשות בפרט.</w:t>
      </w:r>
    </w:p>
    <w:p w:rsidR="00BD36A3" w:rsidRPr="001873E3" w:rsidP="009A744C">
      <w:pPr>
        <w:pStyle w:val="RESHET"/>
        <w:ind w:left="567"/>
        <w:rPr>
          <w:rtl/>
        </w:rPr>
      </w:pPr>
      <w:r w:rsidRPr="001873E3">
        <w:rPr>
          <w:rFonts w:hint="cs"/>
          <w:rtl/>
        </w:rPr>
        <w:t xml:space="preserve">משרד מבקר המדינה מעיר למשרד האוצר כי </w:t>
      </w:r>
      <w:r w:rsidRPr="001873E3">
        <w:rPr>
          <w:rtl/>
        </w:rPr>
        <w:t xml:space="preserve">לקביעת מדיניות הנוגעת </w:t>
      </w:r>
      <w:r w:rsidRPr="001873E3">
        <w:rPr>
          <w:rFonts w:hint="cs"/>
          <w:rtl/>
        </w:rPr>
        <w:t>להקצאות תקציבים לרשויות המקומיות</w:t>
      </w:r>
      <w:r w:rsidRPr="001873E3">
        <w:rPr>
          <w:rtl/>
        </w:rPr>
        <w:t xml:space="preserve"> </w:t>
      </w:r>
      <w:r w:rsidRPr="001873E3">
        <w:rPr>
          <w:rFonts w:hint="cs"/>
          <w:rtl/>
        </w:rPr>
        <w:t>להיערכות הרשויות המקומיות לחירום,</w:t>
      </w:r>
      <w:r w:rsidRPr="001873E3">
        <w:rPr>
          <w:rtl/>
        </w:rPr>
        <w:t xml:space="preserve"> </w:t>
      </w:r>
      <w:r w:rsidRPr="001873E3">
        <w:rPr>
          <w:rFonts w:hint="cs"/>
          <w:rtl/>
        </w:rPr>
        <w:t xml:space="preserve">נודעת </w:t>
      </w:r>
      <w:r w:rsidRPr="001873E3">
        <w:rPr>
          <w:rtl/>
        </w:rPr>
        <w:t>משמעות רבה ו</w:t>
      </w:r>
      <w:r w:rsidRPr="001873E3">
        <w:rPr>
          <w:rFonts w:hint="cs"/>
          <w:rtl/>
        </w:rPr>
        <w:t xml:space="preserve">היא </w:t>
      </w:r>
      <w:r w:rsidRPr="001873E3">
        <w:rPr>
          <w:rtl/>
        </w:rPr>
        <w:t xml:space="preserve">יכולה להשפיע על </w:t>
      </w:r>
      <w:r w:rsidRPr="001873E3">
        <w:rPr>
          <w:rFonts w:hint="cs"/>
          <w:rtl/>
        </w:rPr>
        <w:t>היקף הפגיעה בתושבים בעת לחימה</w:t>
      </w:r>
      <w:r w:rsidRPr="001873E3">
        <w:rPr>
          <w:rtl/>
        </w:rPr>
        <w:t>.</w:t>
      </w:r>
      <w:r w:rsidRPr="001873E3">
        <w:rPr>
          <w:rFonts w:hint="cs"/>
          <w:rtl/>
        </w:rPr>
        <w:t xml:space="preserve"> אשר על כן חובה כי תהליך קבלת ההחלטות יהיה שקוף ויתועד בכל שלביו.</w:t>
      </w:r>
    </w:p>
    <w:p w:rsidR="00BD36A3" w:rsidRPr="001873E3" w:rsidP="009A744C">
      <w:pPr>
        <w:spacing w:before="180" w:line="240" w:lineRule="exact"/>
        <w:ind w:left="340" w:right="2268"/>
        <w:jc w:val="both"/>
        <w:rPr>
          <w:rFonts w:ascii="Tahoma" w:hAnsi="Tahoma" w:cs="Tahoma"/>
          <w:sz w:val="18"/>
          <w:szCs w:val="18"/>
          <w:rtl/>
        </w:rPr>
      </w:pPr>
      <w:r w:rsidRPr="001873E3">
        <w:rPr>
          <w:rFonts w:ascii="Tahoma" w:hAnsi="Tahoma" w:cs="Tahoma" w:hint="cs"/>
          <w:sz w:val="18"/>
          <w:szCs w:val="18"/>
          <w:rtl/>
        </w:rPr>
        <w:t>משרד האוצר מסר בתשובתו כי אגף החשב הכללי באוצר הוא האמון על נושא הקצאות מינהל החירום במשרד הפנים לרשויות המקומיות. לדבריו</w:t>
      </w:r>
      <w:r w:rsidRPr="001873E3">
        <w:rPr>
          <w:rFonts w:ascii="Tahoma" w:hAnsi="Tahoma" w:cs="Tahoma"/>
          <w:sz w:val="18"/>
          <w:szCs w:val="18"/>
          <w:rtl/>
        </w:rPr>
        <w:t xml:space="preserve"> </w:t>
      </w:r>
      <w:r w:rsidRPr="001873E3">
        <w:rPr>
          <w:rFonts w:ascii="Tahoma" w:hAnsi="Tahoma" w:cs="Tahoma" w:hint="cs"/>
          <w:sz w:val="18"/>
          <w:szCs w:val="18"/>
          <w:rtl/>
        </w:rPr>
        <w:t>ב</w:t>
      </w:r>
      <w:r w:rsidRPr="001873E3">
        <w:rPr>
          <w:rFonts w:ascii="Tahoma" w:hAnsi="Tahoma" w:cs="Tahoma"/>
          <w:sz w:val="18"/>
          <w:szCs w:val="18"/>
          <w:rtl/>
        </w:rPr>
        <w:t xml:space="preserve">תקציב משרד הפנים </w:t>
      </w:r>
      <w:r w:rsidRPr="001873E3">
        <w:rPr>
          <w:rFonts w:ascii="Tahoma" w:hAnsi="Tahoma" w:cs="Tahoma" w:hint="cs"/>
          <w:sz w:val="18"/>
          <w:szCs w:val="18"/>
          <w:rtl/>
        </w:rPr>
        <w:t xml:space="preserve">לשנת 2019 תיפתח </w:t>
      </w:r>
      <w:r w:rsidRPr="001873E3">
        <w:rPr>
          <w:rFonts w:ascii="Tahoma" w:hAnsi="Tahoma" w:cs="Tahoma"/>
          <w:sz w:val="18"/>
          <w:szCs w:val="18"/>
          <w:rtl/>
        </w:rPr>
        <w:t xml:space="preserve">תקנה ייעודית </w:t>
      </w:r>
      <w:r w:rsidRPr="001873E3">
        <w:rPr>
          <w:rFonts w:ascii="Tahoma" w:hAnsi="Tahoma" w:cs="Tahoma" w:hint="cs"/>
          <w:sz w:val="18"/>
          <w:szCs w:val="18"/>
          <w:rtl/>
        </w:rPr>
        <w:t>לעניין</w:t>
      </w:r>
      <w:r w:rsidRPr="001873E3">
        <w:rPr>
          <w:rFonts w:ascii="Tahoma" w:hAnsi="Tahoma" w:cs="Tahoma"/>
          <w:sz w:val="18"/>
          <w:szCs w:val="18"/>
          <w:rtl/>
        </w:rPr>
        <w:t xml:space="preserve"> הוצאות פיתוח לצורך ה</w:t>
      </w:r>
      <w:r w:rsidRPr="001873E3">
        <w:rPr>
          <w:rFonts w:ascii="Tahoma" w:hAnsi="Tahoma" w:cs="Tahoma" w:hint="cs"/>
          <w:sz w:val="18"/>
          <w:szCs w:val="18"/>
          <w:rtl/>
        </w:rPr>
        <w:t>י</w:t>
      </w:r>
      <w:r w:rsidRPr="001873E3">
        <w:rPr>
          <w:rFonts w:ascii="Tahoma" w:hAnsi="Tahoma" w:cs="Tahoma"/>
          <w:sz w:val="18"/>
          <w:szCs w:val="18"/>
          <w:rtl/>
        </w:rPr>
        <w:t xml:space="preserve">ערכות לחירום ברשויות המקומיות. </w:t>
      </w:r>
    </w:p>
    <w:p w:rsidR="00BD36A3" w:rsidRPr="001873E3" w:rsidP="001873E3">
      <w:pPr>
        <w:numPr>
          <w:ilvl w:val="0"/>
          <w:numId w:val="8"/>
        </w:numPr>
        <w:spacing w:line="240" w:lineRule="exact"/>
        <w:ind w:right="2268"/>
        <w:jc w:val="both"/>
        <w:rPr>
          <w:rFonts w:ascii="Tahoma" w:hAnsi="Tahoma" w:cs="Tahoma"/>
          <w:sz w:val="18"/>
          <w:szCs w:val="18"/>
        </w:rPr>
      </w:pPr>
      <w:r w:rsidRPr="001873E3">
        <w:rPr>
          <w:rFonts w:ascii="Tahoma" w:hAnsi="Tahoma" w:cs="Tahoma" w:hint="cs"/>
          <w:sz w:val="18"/>
          <w:szCs w:val="18"/>
          <w:rtl/>
        </w:rPr>
        <w:t>ב-2016 פנה משרד הפנים בקול קורא לכל הרשויות המקומיות הלא יהודיות בבקשה לקבל מהן דרישות בכפוף לתקציב כדי לשפר את מוכנותם לחירום. בקול הקורא הוגדרו הרכיבים החיוניים וההכרחיים בקביעת רמת המוכנות, כגון הפעלת מוקד חירום מאובזר, איוש ממונה חירום, הקמת מרכז הפעלה תקין, רכישת גנרטור נייד, הקמת מחסן חירום ועוד. תקרת הסיוע שנקבעה לרשות מקומית היא 250,000 ש"ח.</w:t>
      </w:r>
      <w:r w:rsidRPr="001873E3">
        <w:rPr>
          <w:rFonts w:ascii="Tahoma" w:hAnsi="Tahoma" w:cs="Tahoma" w:hint="cs"/>
          <w:b/>
          <w:bCs/>
          <w:sz w:val="18"/>
          <w:szCs w:val="18"/>
          <w:rtl/>
        </w:rPr>
        <w:t xml:space="preserve"> </w:t>
      </w:r>
      <w:r w:rsidRPr="001873E3">
        <w:rPr>
          <w:rFonts w:ascii="Tahoma" w:hAnsi="Tahoma" w:cs="Tahoma" w:hint="cs"/>
          <w:sz w:val="18"/>
          <w:szCs w:val="18"/>
          <w:rtl/>
        </w:rPr>
        <w:t>בפרמטרים שהוגדרו כרכיבים חיוניים והכרחיים בקביעת רמת המוכנות ל</w:t>
      </w:r>
      <w:r w:rsidR="00CE0232">
        <w:rPr>
          <w:rFonts w:ascii="Tahoma" w:hAnsi="Tahoma" w:cs="Tahoma" w:hint="cs"/>
          <w:sz w:val="18"/>
          <w:szCs w:val="18"/>
          <w:rtl/>
        </w:rPr>
        <w:t xml:space="preserve">שעת </w:t>
      </w:r>
      <w:r w:rsidRPr="001873E3">
        <w:rPr>
          <w:rFonts w:ascii="Tahoma" w:hAnsi="Tahoma" w:cs="Tahoma" w:hint="cs"/>
          <w:sz w:val="18"/>
          <w:szCs w:val="18"/>
          <w:rtl/>
        </w:rPr>
        <w:t>ח</w:t>
      </w:r>
      <w:r w:rsidR="00CE0232">
        <w:rPr>
          <w:rFonts w:ascii="Tahoma" w:hAnsi="Tahoma" w:cs="Tahoma" w:hint="cs"/>
          <w:sz w:val="18"/>
          <w:szCs w:val="18"/>
          <w:rtl/>
        </w:rPr>
        <w:t>י</w:t>
      </w:r>
      <w:r w:rsidRPr="001873E3">
        <w:rPr>
          <w:rFonts w:ascii="Tahoma" w:hAnsi="Tahoma" w:cs="Tahoma" w:hint="cs"/>
          <w:sz w:val="18"/>
          <w:szCs w:val="18"/>
          <w:rtl/>
        </w:rPr>
        <w:t>רום לא נכללו שדרוג, שיפוץ וטיפול במקלטים ציבוריים ובמקלטים במוסדות חינוך וגם לא רכישת ציוד חיוני הנדרש לשהייה ממושכת במקלטים בשעת חירום.</w:t>
      </w:r>
    </w:p>
    <w:p w:rsidR="00BD36A3" w:rsidRPr="001873E3" w:rsidP="001873E3">
      <w:pPr>
        <w:numPr>
          <w:ilvl w:val="0"/>
          <w:numId w:val="8"/>
        </w:numPr>
        <w:spacing w:line="240" w:lineRule="exact"/>
        <w:ind w:right="2268"/>
        <w:jc w:val="both"/>
        <w:rPr>
          <w:rFonts w:ascii="Tahoma" w:hAnsi="Tahoma" w:cs="Tahoma"/>
          <w:sz w:val="18"/>
          <w:szCs w:val="18"/>
        </w:rPr>
      </w:pPr>
      <w:r w:rsidRPr="001873E3">
        <w:rPr>
          <w:rFonts w:ascii="Tahoma" w:hAnsi="Tahoma" w:cs="Tahoma" w:hint="cs"/>
          <w:sz w:val="18"/>
          <w:szCs w:val="18"/>
          <w:rtl/>
        </w:rPr>
        <w:t>עוד פורסם בקול הקורא כי בקביעת גודל התקציבים שיועמדו לרשות הרשויות המקומיות בתחום המוכנות לחירום יובאו בחשבון הרכיבים האלו: פערים קיימים באמצעים לחירום (לצורך יישור קו); רמת הסיכון של הרשות; מידע על החוסן הכלכלי של הרשות (יציבה</w:t>
      </w:r>
      <w:r>
        <w:rPr>
          <w:rFonts w:ascii="Tahoma" w:hAnsi="Tahoma" w:cs="Tahoma"/>
          <w:sz w:val="18"/>
          <w:szCs w:val="18"/>
          <w:vertAlign w:val="superscript"/>
          <w:rtl/>
        </w:rPr>
        <w:footnoteReference w:id="32"/>
      </w:r>
      <w:r w:rsidRPr="001873E3">
        <w:rPr>
          <w:rFonts w:ascii="Tahoma" w:hAnsi="Tahoma" w:cs="Tahoma" w:hint="cs"/>
          <w:sz w:val="18"/>
          <w:szCs w:val="18"/>
          <w:rtl/>
        </w:rPr>
        <w:t>/איתנה</w:t>
      </w:r>
      <w:r>
        <w:rPr>
          <w:rFonts w:ascii="Tahoma" w:hAnsi="Tahoma" w:cs="Tahoma"/>
          <w:sz w:val="18"/>
          <w:szCs w:val="18"/>
          <w:vertAlign w:val="superscript"/>
          <w:rtl/>
        </w:rPr>
        <w:footnoteReference w:id="33"/>
      </w:r>
      <w:r w:rsidRPr="001873E3">
        <w:rPr>
          <w:rFonts w:ascii="Tahoma" w:hAnsi="Tahoma" w:cs="Tahoma" w:hint="cs"/>
          <w:sz w:val="18"/>
          <w:szCs w:val="18"/>
          <w:rtl/>
        </w:rPr>
        <w:t>); מספר התושבים ברשות; והשתתפות של גורמי חירום נוספים בתקציב. בקול הקורא לא ניתנו משקלות לכל אחד מהרכיבים שנכללו בו.</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 xml:space="preserve">מנתוני משרד הפנים עולה כי בשנת 2016 הוא העביר כ-18 מיליון ש"ח ל-85 רשויות מקומיות לא יהודיות. היעדים העיקריים ששימשו לניצול התקציב שהועבר היו קניית גנרטורים, רכישת גרורי מים, שדרוג מחסן חירום ורכישת ציוד למתנדבים. </w:t>
      </w:r>
    </w:p>
    <w:p w:rsidR="00BD36A3" w:rsidRPr="001873E3" w:rsidP="009A744C">
      <w:pPr>
        <w:spacing w:after="240" w:line="240" w:lineRule="exact"/>
        <w:ind w:left="340" w:right="2268"/>
        <w:jc w:val="both"/>
        <w:rPr>
          <w:rFonts w:ascii="Tahoma" w:hAnsi="Tahoma" w:cs="Tahoma"/>
          <w:sz w:val="18"/>
          <w:szCs w:val="18"/>
          <w:rtl/>
        </w:rPr>
      </w:pPr>
      <w:r w:rsidRPr="001873E3">
        <w:rPr>
          <w:rFonts w:ascii="Tahoma" w:hAnsi="Tahoma" w:cs="Tahoma" w:hint="cs"/>
          <w:sz w:val="18"/>
          <w:szCs w:val="18"/>
          <w:rtl/>
        </w:rPr>
        <w:t>בביקורת הועלה כי אי אפשר היה למצוא קשר בין סכום התקציבים שהועבר לכל רשות (גודל התמיכה שניתנה) ובין חמשת הרכיבים שפורטו בקול הקורא. משרד הפנים מצדו לא נימק כיצד קבע את גודל הסיוע לכל רשות ועל איזה מהמרכיבים שפורטו בקול הקורא הוא שם את הדגש, ואילו משרד האוצר לא דרש לקבל ממשרד הפנים פירוט על הסכומים שהועברו לכל רשות מקומית במגזר הלא יהודי לשימוש לחירום.</w:t>
      </w:r>
    </w:p>
    <w:p w:rsidR="00BD36A3" w:rsidRPr="001873E3" w:rsidP="009A744C">
      <w:pPr>
        <w:pStyle w:val="RESHET"/>
        <w:ind w:left="567"/>
        <w:rPr>
          <w:rtl/>
        </w:rPr>
      </w:pPr>
      <w:r w:rsidRPr="001873E3">
        <w:rPr>
          <w:rFonts w:hint="cs"/>
          <w:rtl/>
        </w:rPr>
        <w:t xml:space="preserve">על משרד הפנים לקבוע אמות מידה ברורות ומשקל לכל אמת מידה לסכומי הסיוע שהוא מעביר לרשויות המקומיות, לפעול לפיהם ולתעד את החלטותיו. לפי כללי מינהל תקין, על אגף התקציבים במשרד האוצר לבדוק את אופן העברת התקציבים, במיוחד שמדובר במיליוני ש"ח, ממשרד הפנים לרשויות המקומיות ואם הדבר נעשה לפי הייעוד שנקבע לתקציבים אלה. </w:t>
      </w:r>
    </w:p>
    <w:p w:rsidR="00BD36A3" w:rsidRPr="001873E3" w:rsidP="006100EC">
      <w:pPr>
        <w:spacing w:before="180" w:line="240" w:lineRule="exact"/>
        <w:ind w:left="340" w:right="2268"/>
        <w:jc w:val="both"/>
        <w:rPr>
          <w:rFonts w:ascii="Tahoma" w:hAnsi="Tahoma" w:cs="Tahoma"/>
          <w:sz w:val="18"/>
          <w:szCs w:val="18"/>
          <w:rtl/>
        </w:rPr>
      </w:pPr>
      <w:r w:rsidRPr="001873E3">
        <w:rPr>
          <w:rFonts w:ascii="Tahoma" w:hAnsi="Tahoma" w:cs="Tahoma" w:hint="cs"/>
          <w:sz w:val="18"/>
          <w:szCs w:val="18"/>
          <w:rtl/>
        </w:rPr>
        <w:t xml:space="preserve">בעניין זה יצוין כי ראש המועצה האזורית </w:t>
      </w:r>
      <w:r w:rsidRPr="001873E3">
        <w:rPr>
          <w:rFonts w:ascii="Tahoma" w:hAnsi="Tahoma" w:cs="Tahoma" w:hint="cs"/>
          <w:b/>
          <w:bCs/>
          <w:sz w:val="18"/>
          <w:szCs w:val="18"/>
          <w:rtl/>
        </w:rPr>
        <w:t>נווה</w:t>
      </w:r>
      <w:r w:rsidRPr="001873E3">
        <w:rPr>
          <w:rFonts w:ascii="Tahoma" w:hAnsi="Tahoma" w:cs="Tahoma"/>
          <w:b/>
          <w:bCs/>
          <w:sz w:val="18"/>
          <w:szCs w:val="18"/>
          <w:rtl/>
        </w:rPr>
        <w:t xml:space="preserve"> </w:t>
      </w:r>
      <w:r w:rsidRPr="001873E3">
        <w:rPr>
          <w:rFonts w:ascii="Tahoma" w:hAnsi="Tahoma" w:cs="Tahoma" w:hint="cs"/>
          <w:b/>
          <w:bCs/>
          <w:sz w:val="18"/>
          <w:szCs w:val="18"/>
          <w:rtl/>
        </w:rPr>
        <w:t>מדבר</w:t>
      </w:r>
      <w:r w:rsidRPr="001873E3">
        <w:rPr>
          <w:rFonts w:ascii="Tahoma" w:hAnsi="Tahoma" w:cs="Tahoma" w:hint="cs"/>
          <w:sz w:val="18"/>
          <w:szCs w:val="18"/>
          <w:rtl/>
        </w:rPr>
        <w:t xml:space="preserve"> וקב"ט המועצה פנו כמה פעמים בשנים 2014 עד 2017 למנהל האגף לחירום וביטחון במשרד הפנים וכן לממונה על המחוז בפקע</w:t>
      </w:r>
      <w:r w:rsidRPr="001873E3">
        <w:rPr>
          <w:rFonts w:ascii="Tahoma" w:hAnsi="Tahoma" w:cs="Tahoma"/>
          <w:sz w:val="18"/>
          <w:szCs w:val="18"/>
          <w:rtl/>
        </w:rPr>
        <w:t>"</w:t>
      </w:r>
      <w:r w:rsidRPr="001873E3">
        <w:rPr>
          <w:rFonts w:ascii="Tahoma" w:hAnsi="Tahoma" w:cs="Tahoma" w:hint="cs"/>
          <w:sz w:val="18"/>
          <w:szCs w:val="18"/>
          <w:rtl/>
        </w:rPr>
        <w:t>ר בבקשה להעמיד רכב חירום לרשות קב"ט המועצה. בבקשותיהם ציינו בין השאר כי שטח שיפוט המועצה הוא שטח לא רציף של כ-33</w:t>
      </w:r>
      <w:r w:rsidR="006100EC">
        <w:rPr>
          <w:rFonts w:ascii="Tahoma" w:hAnsi="Tahoma" w:cs="Tahoma" w:hint="cs"/>
          <w:sz w:val="18"/>
          <w:szCs w:val="18"/>
          <w:rtl/>
        </w:rPr>
        <w:t>,000</w:t>
      </w:r>
      <w:r w:rsidRPr="001873E3">
        <w:rPr>
          <w:rFonts w:ascii="Tahoma" w:hAnsi="Tahoma" w:cs="Tahoma" w:hint="cs"/>
          <w:sz w:val="18"/>
          <w:szCs w:val="18"/>
          <w:rtl/>
        </w:rPr>
        <w:t xml:space="preserve"> דונם ה"מפוז</w:t>
      </w:r>
      <w:r w:rsidR="00043B28">
        <w:rPr>
          <w:rFonts w:ascii="Tahoma" w:hAnsi="Tahoma" w:cs="Tahoma" w:hint="cs"/>
          <w:sz w:val="18"/>
          <w:szCs w:val="18"/>
          <w:rtl/>
        </w:rPr>
        <w:t xml:space="preserve">ר על שטח של כמיליון דונם", וכי </w:t>
      </w:r>
      <w:r w:rsidRPr="001873E3">
        <w:rPr>
          <w:rFonts w:ascii="Tahoma" w:hAnsi="Tahoma" w:cs="Tahoma" w:hint="cs"/>
          <w:sz w:val="18"/>
          <w:szCs w:val="18"/>
          <w:rtl/>
        </w:rPr>
        <w:t xml:space="preserve">עבודת הקב"ט במועצה קשה כיוון שהמרחקים בין היישובים גדולים, פיזור האוכלוסייה [כ-45,000 תושבים] רחב בשטחי היישובים ורוב השטחים הרריים, ללא דרכים וכבישים סלולים. הם הוסיפו כי במהלך עבודתו של הקב"ט הוא נקרא פעמים רבות לאירועים חריגים, המצריכים חיפושים נרחבים בשטח הררי. המועצה גם ציינה כי כל תקציבה בנוי על הקצאות מהמשרדים השונים ולמטרות ייעודיות, ובשל חוסר מקורות הכנסה נוספים אין לה כל אפשרות לספק רכב לקב"ט מתקציבה השוטף. </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משרד הפנים ופקע</w:t>
      </w:r>
      <w:r w:rsidRPr="001873E3">
        <w:rPr>
          <w:rFonts w:ascii="Tahoma" w:hAnsi="Tahoma" w:cs="Tahoma"/>
          <w:sz w:val="18"/>
          <w:szCs w:val="18"/>
          <w:rtl/>
        </w:rPr>
        <w:t>"</w:t>
      </w:r>
      <w:r w:rsidRPr="001873E3">
        <w:rPr>
          <w:rFonts w:ascii="Tahoma" w:hAnsi="Tahoma" w:cs="Tahoma" w:hint="cs"/>
          <w:sz w:val="18"/>
          <w:szCs w:val="18"/>
          <w:rtl/>
        </w:rPr>
        <w:t>ר לא נענו לבקשותיה של המועצה האזורית נווה מדבר ולא הציעו פתרון שיאפשר לרכוש רכב ביטחון לקב"ט, הדרוש נוכח המגבלות הקשות שבהן נתון הקב"ט ואשר אותן ציינה המועצה בפניותיה.</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מסיור שערכו עובדי משרד מבקר המדינה ברשויות המקומיות הלא יהודיות בצפון ובדרום הארץ עולה כי בעוד שלקב"טים בצפון סייע פקע</w:t>
      </w:r>
      <w:r w:rsidRPr="001873E3">
        <w:rPr>
          <w:rFonts w:ascii="Tahoma" w:hAnsi="Tahoma" w:cs="Tahoma"/>
          <w:sz w:val="18"/>
          <w:szCs w:val="18"/>
          <w:rtl/>
        </w:rPr>
        <w:t>"</w:t>
      </w:r>
      <w:r w:rsidRPr="001873E3">
        <w:rPr>
          <w:rFonts w:ascii="Tahoma" w:hAnsi="Tahoma" w:cs="Tahoma" w:hint="cs"/>
          <w:sz w:val="18"/>
          <w:szCs w:val="18"/>
          <w:rtl/>
        </w:rPr>
        <w:t xml:space="preserve">ר לרכוש רכבי ביטחון, הקב"טים ברשויות המקומיות </w:t>
      </w:r>
      <w:r w:rsidR="00043B28">
        <w:rPr>
          <w:rFonts w:ascii="Tahoma" w:hAnsi="Tahoma" w:cs="Tahoma" w:hint="cs"/>
          <w:sz w:val="18"/>
          <w:szCs w:val="18"/>
          <w:rtl/>
        </w:rPr>
        <w:t xml:space="preserve">שנבדקו </w:t>
      </w:r>
      <w:r w:rsidRPr="001873E3">
        <w:rPr>
          <w:rFonts w:ascii="Tahoma" w:hAnsi="Tahoma" w:cs="Tahoma" w:hint="cs"/>
          <w:sz w:val="18"/>
          <w:szCs w:val="18"/>
          <w:rtl/>
        </w:rPr>
        <w:t>בדרום (עיריית רהט, מועצות מקומיות שגב-שלום ולקייה ומועצות אזוריות אל-קסום ונווה מדבר) מתניידים ברכביהם הפרטיים, למרות המרחקים הגדולים, פיזור היישובים והשטחים הקשים, ולא הועמד להם סיוע לרכישת רכבי ביטחון.</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משרד הפנים מסר בתשובתו כי אינו עוסק בתקצוב כלי רכב לקב"טים ברשויות מקומיות.</w:t>
      </w:r>
    </w:p>
    <w:p w:rsidR="00BD36A3" w:rsidRPr="001873E3" w:rsidP="009A744C">
      <w:pPr>
        <w:spacing w:after="240" w:line="240" w:lineRule="exact"/>
        <w:ind w:left="340" w:right="2268"/>
        <w:jc w:val="both"/>
        <w:rPr>
          <w:rFonts w:ascii="Tahoma" w:hAnsi="Tahoma" w:cs="Tahoma"/>
          <w:sz w:val="18"/>
          <w:szCs w:val="18"/>
          <w:rtl/>
        </w:rPr>
      </w:pPr>
      <w:r w:rsidRPr="001873E3">
        <w:rPr>
          <w:rFonts w:ascii="Tahoma" w:hAnsi="Tahoma" w:cs="Tahoma" w:hint="cs"/>
          <w:sz w:val="18"/>
          <w:szCs w:val="18"/>
          <w:rtl/>
        </w:rPr>
        <w:t>פקע</w:t>
      </w:r>
      <w:r w:rsidRPr="001873E3">
        <w:rPr>
          <w:rFonts w:ascii="Tahoma" w:hAnsi="Tahoma" w:cs="Tahoma"/>
          <w:sz w:val="18"/>
          <w:szCs w:val="18"/>
          <w:rtl/>
        </w:rPr>
        <w:t>"</w:t>
      </w:r>
      <w:r w:rsidRPr="001873E3">
        <w:rPr>
          <w:rFonts w:ascii="Tahoma" w:hAnsi="Tahoma" w:cs="Tahoma" w:hint="cs"/>
          <w:sz w:val="18"/>
          <w:szCs w:val="18"/>
          <w:rtl/>
        </w:rPr>
        <w:t>ר מסר בתשובתו כי הוא אחראי לתקצוב רכבי רבש"צים (רכזי ביטחון שוטף) ביישובים סמוכי גבול; המועצה האזורית נווה מדבר איננה יישוב סמוך גבול והרכב המבוקש - רכב קב"ט - אינו באחריות פקע"ר.</w:t>
      </w:r>
    </w:p>
    <w:p w:rsidR="00BD36A3" w:rsidRPr="001873E3" w:rsidP="009A744C">
      <w:pPr>
        <w:pStyle w:val="RESHET"/>
        <w:ind w:left="567"/>
        <w:rPr>
          <w:rtl/>
        </w:rPr>
      </w:pPr>
      <w:r w:rsidRPr="001873E3">
        <w:rPr>
          <w:rFonts w:hint="cs"/>
          <w:rtl/>
        </w:rPr>
        <w:t xml:space="preserve">משרד מבקר המדינה מעיר לפקע"ר כי מן הראוי שיפעל למצוא אפשרות לסייע במימון רכישה של רכבי ביטחון גם לקב"טים ביישובים שאינם סמוכי גבול. ואולם לא זו בלבד שתנאי עבודתם של אלה קשים ומאומצים, הם גם נאלצים להשתמש ברכביהם הפרטיים שלא נבנו למטרה כזו וגם אינם מצויידים כהלכה, כדי להתנייד ביישובים המשתרעים על שטחים נרחבים, הרריים ולא סלולים. נטילת אחריות על כך דרושה בעיקר בהתחשב בכך שלרשויות רבות אחרות המשתרעות על שטחי שיפוט קטנים בהרבה נרכשו רכבי ביטחון. </w:t>
      </w:r>
    </w:p>
    <w:p w:rsidR="00BD36A3" w:rsidRPr="001873E3" w:rsidP="001873E3">
      <w:pPr>
        <w:spacing w:line="240" w:lineRule="exact"/>
        <w:ind w:right="2268"/>
        <w:jc w:val="both"/>
        <w:rPr>
          <w:rFonts w:ascii="Tahoma" w:hAnsi="Tahoma" w:cs="Tahoma"/>
          <w:sz w:val="18"/>
          <w:szCs w:val="18"/>
          <w:rtl/>
        </w:rPr>
      </w:pP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4"/>
        <w:rPr>
          <w:rtl/>
        </w:rPr>
      </w:pPr>
      <w:r w:rsidRPr="00AA21B1">
        <w:rPr>
          <w:rFonts w:hint="cs"/>
          <w:rtl/>
        </w:rPr>
        <w:t>מקלטים ציבוריים ושכונתיים - מיפוי ותחזוקה</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מקלט ציבורי ושכונתי הוא מקלט שלא נועד לבית מסוים או למפעל מסוים, אלא לדיירי האזור או השכונה או למזדמנים למקום בעת חירום שאין להם מיגון דירתי או לאלה המצויים בעת התקפה במרחב הציבורי</w:t>
      </w:r>
      <w:r>
        <w:rPr>
          <w:rFonts w:ascii="Tahoma" w:hAnsi="Tahoma" w:cs="Tahoma"/>
          <w:sz w:val="18"/>
          <w:szCs w:val="18"/>
          <w:vertAlign w:val="superscript"/>
          <w:rtl/>
        </w:rPr>
        <w:footnoteReference w:id="34"/>
      </w:r>
      <w:r w:rsidRPr="001873E3">
        <w:rPr>
          <w:rFonts w:ascii="Tahoma" w:hAnsi="Tahoma" w:cs="Tahoma" w:hint="cs"/>
          <w:sz w:val="18"/>
          <w:szCs w:val="18"/>
          <w:rtl/>
        </w:rPr>
        <w:t>.</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w:t>
      </w:r>
      <w:r w:rsidRPr="001873E3">
        <w:rPr>
          <w:rFonts w:ascii="Tahoma" w:hAnsi="Tahoma" w:cs="Tahoma"/>
          <w:sz w:val="18"/>
          <w:szCs w:val="18"/>
          <w:rtl/>
        </w:rPr>
        <w:t xml:space="preserve">תקנות </w:t>
      </w:r>
      <w:r w:rsidRPr="001873E3">
        <w:rPr>
          <w:rFonts w:ascii="Tahoma" w:hAnsi="Tahoma" w:cs="Tahoma" w:hint="cs"/>
          <w:sz w:val="18"/>
          <w:szCs w:val="18"/>
          <w:rtl/>
        </w:rPr>
        <w:t xml:space="preserve">המפרטים נקבעו תנאים להפעלת מקלט דו-תכליתי. בין היתר נקבע כי </w:t>
      </w:r>
      <w:r w:rsidRPr="001873E3">
        <w:rPr>
          <w:rFonts w:ascii="Tahoma" w:hAnsi="Tahoma" w:cs="Tahoma"/>
          <w:sz w:val="18"/>
          <w:szCs w:val="18"/>
          <w:rtl/>
        </w:rPr>
        <w:t xml:space="preserve">מותר להגדיל את שטח עיקר המקלט בשטח הנדרש לציוד או ריהוט קבוע הנשמר במקלט, ובלבד שהשטח הנוסף האמור לא יעלה על 20% משטח עיקר המקלט הנדרש על פי </w:t>
      </w:r>
      <w:r w:rsidRPr="001873E3">
        <w:rPr>
          <w:rFonts w:ascii="Tahoma" w:hAnsi="Tahoma" w:cs="Tahoma" w:hint="cs"/>
          <w:sz w:val="18"/>
          <w:szCs w:val="18"/>
          <w:rtl/>
        </w:rPr>
        <w:t>י</w:t>
      </w:r>
      <w:r w:rsidRPr="001873E3">
        <w:rPr>
          <w:rFonts w:ascii="Tahoma" w:hAnsi="Tahoma" w:cs="Tahoma"/>
          <w:sz w:val="18"/>
          <w:szCs w:val="18"/>
          <w:rtl/>
        </w:rPr>
        <w:t>יעוד הבני</w:t>
      </w:r>
      <w:r w:rsidRPr="001873E3">
        <w:rPr>
          <w:rFonts w:ascii="Tahoma" w:hAnsi="Tahoma" w:cs="Tahoma" w:hint="cs"/>
          <w:sz w:val="18"/>
          <w:szCs w:val="18"/>
          <w:rtl/>
        </w:rPr>
        <w:t>י</w:t>
      </w:r>
      <w:r w:rsidRPr="001873E3">
        <w:rPr>
          <w:rFonts w:ascii="Tahoma" w:hAnsi="Tahoma" w:cs="Tahoma"/>
          <w:sz w:val="18"/>
          <w:szCs w:val="18"/>
          <w:rtl/>
        </w:rPr>
        <w:t>ן</w:t>
      </w:r>
      <w:r>
        <w:rPr>
          <w:rFonts w:ascii="Tahoma" w:hAnsi="Tahoma" w:cs="Tahoma"/>
          <w:sz w:val="18"/>
          <w:szCs w:val="18"/>
          <w:vertAlign w:val="superscript"/>
          <w:rtl/>
        </w:rPr>
        <w:footnoteReference w:id="35"/>
      </w:r>
      <w:r w:rsidRPr="001873E3">
        <w:rPr>
          <w:rFonts w:ascii="Tahoma" w:hAnsi="Tahoma" w:cs="Tahoma" w:hint="cs"/>
          <w:sz w:val="18"/>
          <w:szCs w:val="18"/>
          <w:rtl/>
        </w:rPr>
        <w:t>. עוד נקבע כי אסור להחזיק ציוד או חומר דליקים או רעילים</w:t>
      </w:r>
      <w:r>
        <w:rPr>
          <w:rFonts w:ascii="Tahoma" w:hAnsi="Tahoma" w:cs="Tahoma"/>
          <w:sz w:val="18"/>
          <w:szCs w:val="18"/>
          <w:vertAlign w:val="superscript"/>
          <w:rtl/>
        </w:rPr>
        <w:footnoteReference w:id="36"/>
      </w:r>
      <w:r w:rsidRPr="001873E3">
        <w:rPr>
          <w:rFonts w:ascii="Tahoma" w:hAnsi="Tahoma" w:cs="Tahoma" w:hint="cs"/>
          <w:sz w:val="18"/>
          <w:szCs w:val="18"/>
          <w:rtl/>
        </w:rPr>
        <w:t xml:space="preserve">. </w:t>
      </w:r>
    </w:p>
    <w:p w:rsidR="00BD36A3" w:rsidRPr="001873E3" w:rsidP="004577C9">
      <w:pPr>
        <w:spacing w:line="240" w:lineRule="exact"/>
        <w:ind w:right="2268"/>
        <w:jc w:val="both"/>
        <w:rPr>
          <w:rFonts w:ascii="Tahoma" w:hAnsi="Tahoma" w:cs="Tahoma"/>
          <w:sz w:val="18"/>
          <w:szCs w:val="18"/>
          <w:rtl/>
        </w:rPr>
      </w:pPr>
      <w:r w:rsidRPr="001873E3">
        <w:rPr>
          <w:rFonts w:ascii="Tahoma" w:hAnsi="Tahoma" w:cs="Tahoma" w:hint="cs"/>
          <w:sz w:val="18"/>
          <w:szCs w:val="18"/>
          <w:rtl/>
        </w:rPr>
        <w:t>רק ב-11 מ-71 הרשויות המקומיות שמופו קיימים מקלטים ציבוריים, 29 במספר. בשלוש מהן קיים מקלט ציבורי אחד בלבד בכל רשות</w:t>
      </w:r>
      <w:r>
        <w:rPr>
          <w:rFonts w:ascii="Tahoma" w:hAnsi="Tahoma" w:cs="Tahoma"/>
          <w:sz w:val="18"/>
          <w:szCs w:val="18"/>
          <w:vertAlign w:val="superscript"/>
          <w:rtl/>
        </w:rPr>
        <w:footnoteReference w:id="37"/>
      </w:r>
      <w:r w:rsidRPr="001873E3">
        <w:rPr>
          <w:rFonts w:ascii="Tahoma" w:hAnsi="Tahoma" w:cs="Tahoma" w:hint="cs"/>
          <w:sz w:val="18"/>
          <w:szCs w:val="18"/>
          <w:rtl/>
        </w:rPr>
        <w:t>. 10 מהמקלטים נבנו עוד לפני 1990; 8 נבנו בשנים 1991 עד 2000; 10 נבנו בשנים 2001 עד 2010; ורק מקלט אחד - בשפרעם - נבנה לאחר שנת 2010.</w:t>
      </w:r>
      <w:r w:rsidRPr="004577C9" w:rsidR="004577C9">
        <w:rPr>
          <w:rFonts w:cs="Tahoma"/>
          <w:noProof/>
          <w:sz w:val="17"/>
          <w:szCs w:val="17"/>
          <w:rtl/>
        </w:rPr>
        <w:t xml:space="preserve"> </w:t>
      </w:r>
      <w:r w:rsidRPr="0012789B" w:rsidR="004577C9">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1ACB" w:rsidRPr="00373C5D" w:rsidP="004577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15360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28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רק</w:t>
                            </w:r>
                            <w:r w:rsidRPr="004577C9">
                              <w:rPr>
                                <w:rFonts w:cs="Tahoma"/>
                                <w:color w:val="0B5294"/>
                                <w:spacing w:val="-4"/>
                                <w:sz w:val="24"/>
                                <w:szCs w:val="24"/>
                                <w:rtl/>
                              </w:rPr>
                              <w:t xml:space="preserve"> </w:t>
                            </w:r>
                            <w:r w:rsidRPr="004577C9">
                              <w:rPr>
                                <w:rFonts w:cs="Tahoma" w:hint="eastAsia"/>
                                <w:color w:val="0B5294"/>
                                <w:spacing w:val="-4"/>
                                <w:sz w:val="24"/>
                                <w:szCs w:val="24"/>
                                <w:rtl/>
                              </w:rPr>
                              <w:t>ב</w:t>
                            </w:r>
                            <w:r w:rsidRPr="004577C9">
                              <w:rPr>
                                <w:rFonts w:cs="Tahoma"/>
                                <w:color w:val="0B5294"/>
                                <w:spacing w:val="-4"/>
                                <w:sz w:val="24"/>
                                <w:szCs w:val="24"/>
                                <w:rtl/>
                              </w:rPr>
                              <w:t xml:space="preserve">-11 </w:t>
                            </w:r>
                            <w:r w:rsidRPr="004577C9">
                              <w:rPr>
                                <w:rFonts w:cs="Tahoma" w:hint="eastAsia"/>
                                <w:color w:val="0B5294"/>
                                <w:spacing w:val="-4"/>
                                <w:sz w:val="24"/>
                                <w:szCs w:val="24"/>
                                <w:rtl/>
                              </w:rPr>
                              <w:t>מ</w:t>
                            </w:r>
                            <w:r w:rsidRPr="004577C9">
                              <w:rPr>
                                <w:rFonts w:cs="Tahoma"/>
                                <w:color w:val="0B5294"/>
                                <w:spacing w:val="-4"/>
                                <w:sz w:val="24"/>
                                <w:szCs w:val="24"/>
                                <w:rtl/>
                              </w:rPr>
                              <w:t xml:space="preserve">-71 </w:t>
                            </w:r>
                            <w:r w:rsidRPr="004577C9">
                              <w:rPr>
                                <w:rFonts w:cs="Tahoma" w:hint="eastAsia"/>
                                <w:color w:val="0B5294"/>
                                <w:spacing w:val="-4"/>
                                <w:sz w:val="24"/>
                                <w:szCs w:val="24"/>
                                <w:rtl/>
                              </w:rPr>
                              <w:t>הרשויות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המקומיות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שמופו</w:t>
                            </w:r>
                            <w:r w:rsidRPr="004577C9">
                              <w:rPr>
                                <w:rFonts w:cs="Tahoma"/>
                                <w:color w:val="0B5294"/>
                                <w:spacing w:val="-4"/>
                                <w:sz w:val="24"/>
                                <w:szCs w:val="24"/>
                                <w:rtl/>
                              </w:rPr>
                              <w:t xml:space="preserve"> </w:t>
                            </w:r>
                            <w:r w:rsidRPr="004577C9">
                              <w:rPr>
                                <w:rFonts w:cs="Tahoma" w:hint="eastAsia"/>
                                <w:color w:val="0B5294"/>
                                <w:spacing w:val="-4"/>
                                <w:sz w:val="24"/>
                                <w:szCs w:val="24"/>
                                <w:rtl/>
                              </w:rPr>
                              <w:t>קיימים</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ציבוריים</w:t>
                            </w:r>
                            <w:r w:rsidRPr="004577C9">
                              <w:rPr>
                                <w:rFonts w:cs="Tahoma"/>
                                <w:color w:val="0B5294"/>
                                <w:spacing w:val="-4"/>
                                <w:sz w:val="24"/>
                                <w:szCs w:val="24"/>
                                <w:rtl/>
                              </w:rPr>
                              <w:t xml:space="preserve">, 29 </w:t>
                            </w:r>
                            <w:r w:rsidRPr="004577C9">
                              <w:rPr>
                                <w:rFonts w:cs="Tahoma" w:hint="eastAsia"/>
                                <w:color w:val="0B5294"/>
                                <w:spacing w:val="-4"/>
                                <w:sz w:val="24"/>
                                <w:szCs w:val="24"/>
                                <w:rtl/>
                              </w:rPr>
                              <w:t>במספר</w:t>
                            </w:r>
                            <w:r w:rsidRPr="004577C9">
                              <w:rPr>
                                <w:rFonts w:cs="Tahoma"/>
                                <w:color w:val="0B5294"/>
                                <w:spacing w:val="-4"/>
                                <w:sz w:val="24"/>
                                <w:szCs w:val="24"/>
                                <w:rtl/>
                              </w:rPr>
                              <w:t xml:space="preserve">. </w:t>
                            </w:r>
                            <w:r w:rsidRPr="004577C9">
                              <w:rPr>
                                <w:rFonts w:cs="Tahoma" w:hint="eastAsia"/>
                                <w:color w:val="0B5294"/>
                                <w:spacing w:val="-4"/>
                                <w:sz w:val="24"/>
                                <w:szCs w:val="24"/>
                                <w:rtl/>
                              </w:rPr>
                              <w:t>בשלוש</w:t>
                            </w:r>
                            <w:r w:rsidRPr="004577C9">
                              <w:rPr>
                                <w:rFonts w:cs="Tahoma"/>
                                <w:color w:val="0B5294"/>
                                <w:spacing w:val="-4"/>
                                <w:sz w:val="24"/>
                                <w:szCs w:val="24"/>
                                <w:rtl/>
                              </w:rPr>
                              <w:t xml:space="preserve"> </w:t>
                            </w:r>
                            <w:r w:rsidRPr="004577C9">
                              <w:rPr>
                                <w:rFonts w:cs="Tahoma" w:hint="eastAsia"/>
                                <w:color w:val="0B5294"/>
                                <w:spacing w:val="-4"/>
                                <w:sz w:val="24"/>
                                <w:szCs w:val="24"/>
                                <w:rtl/>
                              </w:rPr>
                              <w:t>מהן</w:t>
                            </w:r>
                            <w:r w:rsidRPr="004577C9">
                              <w:rPr>
                                <w:rFonts w:cs="Tahoma"/>
                                <w:color w:val="0B5294"/>
                                <w:spacing w:val="-4"/>
                                <w:sz w:val="24"/>
                                <w:szCs w:val="24"/>
                                <w:rtl/>
                              </w:rPr>
                              <w:t xml:space="preserve"> </w:t>
                            </w:r>
                            <w:r w:rsidRPr="004577C9">
                              <w:rPr>
                                <w:rFonts w:cs="Tahoma" w:hint="eastAsia"/>
                                <w:color w:val="0B5294"/>
                                <w:spacing w:val="-4"/>
                                <w:sz w:val="24"/>
                                <w:szCs w:val="24"/>
                                <w:rtl/>
                              </w:rPr>
                              <w:t>קיים</w:t>
                            </w:r>
                            <w:r w:rsidRPr="004577C9">
                              <w:rPr>
                                <w:rFonts w:cs="Tahoma"/>
                                <w:color w:val="0B5294"/>
                                <w:spacing w:val="-4"/>
                                <w:sz w:val="24"/>
                                <w:szCs w:val="24"/>
                                <w:rtl/>
                              </w:rPr>
                              <w:t xml:space="preserve"> </w:t>
                            </w:r>
                            <w:r w:rsidRPr="004577C9">
                              <w:rPr>
                                <w:rFonts w:cs="Tahoma" w:hint="eastAsia"/>
                                <w:color w:val="0B5294"/>
                                <w:spacing w:val="-4"/>
                                <w:sz w:val="24"/>
                                <w:szCs w:val="24"/>
                                <w:rtl/>
                              </w:rPr>
                              <w:t>מקלט</w:t>
                            </w:r>
                            <w:r w:rsidRPr="004577C9">
                              <w:rPr>
                                <w:rFonts w:cs="Tahoma"/>
                                <w:color w:val="0B5294"/>
                                <w:spacing w:val="-4"/>
                                <w:sz w:val="24"/>
                                <w:szCs w:val="24"/>
                                <w:rtl/>
                              </w:rPr>
                              <w:t xml:space="preserve"> </w:t>
                            </w:r>
                            <w:r w:rsidRPr="004577C9">
                              <w:rPr>
                                <w:rFonts w:cs="Tahoma" w:hint="eastAsia"/>
                                <w:color w:val="0B5294"/>
                                <w:spacing w:val="-4"/>
                                <w:sz w:val="24"/>
                                <w:szCs w:val="24"/>
                                <w:rtl/>
                              </w:rPr>
                              <w:t>ציבורי</w:t>
                            </w:r>
                            <w:r w:rsidRPr="004577C9">
                              <w:rPr>
                                <w:rFonts w:cs="Tahoma"/>
                                <w:color w:val="0B5294"/>
                                <w:spacing w:val="-4"/>
                                <w:sz w:val="24"/>
                                <w:szCs w:val="24"/>
                                <w:rtl/>
                              </w:rPr>
                              <w:t xml:space="preserve"> </w:t>
                            </w:r>
                            <w:r w:rsidRPr="004577C9">
                              <w:rPr>
                                <w:rFonts w:cs="Tahoma" w:hint="eastAsia"/>
                                <w:color w:val="0B5294"/>
                                <w:spacing w:val="-4"/>
                                <w:sz w:val="24"/>
                                <w:szCs w:val="24"/>
                                <w:rtl/>
                              </w:rPr>
                              <w:t>אחד</w:t>
                            </w:r>
                            <w:r w:rsidRPr="004577C9">
                              <w:rPr>
                                <w:rFonts w:cs="Tahoma"/>
                                <w:color w:val="0B5294"/>
                                <w:spacing w:val="-4"/>
                                <w:sz w:val="24"/>
                                <w:szCs w:val="24"/>
                                <w:rtl/>
                              </w:rPr>
                              <w:t xml:space="preserve"> </w:t>
                            </w:r>
                            <w:r w:rsidRPr="004577C9">
                              <w:rPr>
                                <w:rFonts w:cs="Tahoma" w:hint="eastAsia"/>
                                <w:color w:val="0B5294"/>
                                <w:spacing w:val="-4"/>
                                <w:sz w:val="24"/>
                                <w:szCs w:val="24"/>
                                <w:rtl/>
                              </w:rPr>
                              <w:t>בלבד</w:t>
                            </w:r>
                            <w:r w:rsidRPr="004577C9">
                              <w:rPr>
                                <w:rFonts w:cs="Tahoma"/>
                                <w:color w:val="0B5294"/>
                                <w:spacing w:val="-4"/>
                                <w:sz w:val="24"/>
                                <w:szCs w:val="24"/>
                                <w:rtl/>
                              </w:rPr>
                              <w:t xml:space="preserve"> </w:t>
                            </w:r>
                            <w:r w:rsidRPr="004577C9">
                              <w:rPr>
                                <w:rFonts w:cs="Tahoma" w:hint="eastAsia"/>
                                <w:color w:val="0B5294"/>
                                <w:spacing w:val="-4"/>
                                <w:sz w:val="24"/>
                                <w:szCs w:val="24"/>
                                <w:rtl/>
                              </w:rPr>
                              <w:t>בכל</w:t>
                            </w:r>
                            <w:r w:rsidRPr="004577C9">
                              <w:rPr>
                                <w:rFonts w:cs="Tahoma"/>
                                <w:color w:val="0B5294"/>
                                <w:spacing w:val="-4"/>
                                <w:sz w:val="24"/>
                                <w:szCs w:val="24"/>
                                <w:rtl/>
                              </w:rPr>
                              <w:t xml:space="preserve"> </w:t>
                            </w:r>
                            <w:r w:rsidRPr="004577C9">
                              <w:rPr>
                                <w:rFonts w:cs="Tahoma" w:hint="eastAsia"/>
                                <w:color w:val="0B5294"/>
                                <w:spacing w:val="-4"/>
                                <w:sz w:val="24"/>
                                <w:szCs w:val="24"/>
                                <w:rtl/>
                              </w:rPr>
                              <w:t>רשות</w:t>
                            </w:r>
                          </w:p>
                          <w:p w:rsidR="00C51ACB" w:rsidRPr="00373C5D" w:rsidP="004577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04062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125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C51ACB" w:rsidRPr="00373C5D" w:rsidP="004577C9">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6601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רק</w:t>
                      </w:r>
                      <w:r w:rsidRPr="004577C9">
                        <w:rPr>
                          <w:rFonts w:cs="Tahoma"/>
                          <w:color w:val="0B5294"/>
                          <w:spacing w:val="-4"/>
                          <w:sz w:val="24"/>
                          <w:szCs w:val="24"/>
                          <w:rtl/>
                        </w:rPr>
                        <w:t xml:space="preserve"> </w:t>
                      </w:r>
                      <w:r w:rsidRPr="004577C9">
                        <w:rPr>
                          <w:rFonts w:cs="Tahoma" w:hint="eastAsia"/>
                          <w:color w:val="0B5294"/>
                          <w:spacing w:val="-4"/>
                          <w:sz w:val="24"/>
                          <w:szCs w:val="24"/>
                          <w:rtl/>
                        </w:rPr>
                        <w:t>ב</w:t>
                      </w:r>
                      <w:r w:rsidRPr="004577C9">
                        <w:rPr>
                          <w:rFonts w:cs="Tahoma"/>
                          <w:color w:val="0B5294"/>
                          <w:spacing w:val="-4"/>
                          <w:sz w:val="24"/>
                          <w:szCs w:val="24"/>
                          <w:rtl/>
                        </w:rPr>
                        <w:t xml:space="preserve">-11 </w:t>
                      </w:r>
                      <w:r w:rsidRPr="004577C9">
                        <w:rPr>
                          <w:rFonts w:cs="Tahoma" w:hint="eastAsia"/>
                          <w:color w:val="0B5294"/>
                          <w:spacing w:val="-4"/>
                          <w:sz w:val="24"/>
                          <w:szCs w:val="24"/>
                          <w:rtl/>
                        </w:rPr>
                        <w:t>מ</w:t>
                      </w:r>
                      <w:r w:rsidRPr="004577C9">
                        <w:rPr>
                          <w:rFonts w:cs="Tahoma"/>
                          <w:color w:val="0B5294"/>
                          <w:spacing w:val="-4"/>
                          <w:sz w:val="24"/>
                          <w:szCs w:val="24"/>
                          <w:rtl/>
                        </w:rPr>
                        <w:t xml:space="preserve">-71 </w:t>
                      </w:r>
                      <w:r w:rsidRPr="004577C9">
                        <w:rPr>
                          <w:rFonts w:cs="Tahoma" w:hint="eastAsia"/>
                          <w:color w:val="0B5294"/>
                          <w:spacing w:val="-4"/>
                          <w:sz w:val="24"/>
                          <w:szCs w:val="24"/>
                          <w:rtl/>
                        </w:rPr>
                        <w:t>הרשויות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המקומיות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שמופו</w:t>
                      </w:r>
                      <w:r w:rsidRPr="004577C9">
                        <w:rPr>
                          <w:rFonts w:cs="Tahoma"/>
                          <w:color w:val="0B5294"/>
                          <w:spacing w:val="-4"/>
                          <w:sz w:val="24"/>
                          <w:szCs w:val="24"/>
                          <w:rtl/>
                        </w:rPr>
                        <w:t xml:space="preserve"> </w:t>
                      </w:r>
                      <w:r w:rsidRPr="004577C9">
                        <w:rPr>
                          <w:rFonts w:cs="Tahoma" w:hint="eastAsia"/>
                          <w:color w:val="0B5294"/>
                          <w:spacing w:val="-4"/>
                          <w:sz w:val="24"/>
                          <w:szCs w:val="24"/>
                          <w:rtl/>
                        </w:rPr>
                        <w:t>קיימים</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ציבוריים</w:t>
                      </w:r>
                      <w:r w:rsidRPr="004577C9">
                        <w:rPr>
                          <w:rFonts w:cs="Tahoma"/>
                          <w:color w:val="0B5294"/>
                          <w:spacing w:val="-4"/>
                          <w:sz w:val="24"/>
                          <w:szCs w:val="24"/>
                          <w:rtl/>
                        </w:rPr>
                        <w:t xml:space="preserve">, 29 </w:t>
                      </w:r>
                      <w:r w:rsidRPr="004577C9">
                        <w:rPr>
                          <w:rFonts w:cs="Tahoma" w:hint="eastAsia"/>
                          <w:color w:val="0B5294"/>
                          <w:spacing w:val="-4"/>
                          <w:sz w:val="24"/>
                          <w:szCs w:val="24"/>
                          <w:rtl/>
                        </w:rPr>
                        <w:t>במספר</w:t>
                      </w:r>
                      <w:r w:rsidRPr="004577C9">
                        <w:rPr>
                          <w:rFonts w:cs="Tahoma"/>
                          <w:color w:val="0B5294"/>
                          <w:spacing w:val="-4"/>
                          <w:sz w:val="24"/>
                          <w:szCs w:val="24"/>
                          <w:rtl/>
                        </w:rPr>
                        <w:t xml:space="preserve">. </w:t>
                      </w:r>
                      <w:r w:rsidRPr="004577C9">
                        <w:rPr>
                          <w:rFonts w:cs="Tahoma" w:hint="eastAsia"/>
                          <w:color w:val="0B5294"/>
                          <w:spacing w:val="-4"/>
                          <w:sz w:val="24"/>
                          <w:szCs w:val="24"/>
                          <w:rtl/>
                        </w:rPr>
                        <w:t>בשלוש</w:t>
                      </w:r>
                      <w:r w:rsidRPr="004577C9">
                        <w:rPr>
                          <w:rFonts w:cs="Tahoma"/>
                          <w:color w:val="0B5294"/>
                          <w:spacing w:val="-4"/>
                          <w:sz w:val="24"/>
                          <w:szCs w:val="24"/>
                          <w:rtl/>
                        </w:rPr>
                        <w:t xml:space="preserve"> </w:t>
                      </w:r>
                      <w:r w:rsidRPr="004577C9">
                        <w:rPr>
                          <w:rFonts w:cs="Tahoma" w:hint="eastAsia"/>
                          <w:color w:val="0B5294"/>
                          <w:spacing w:val="-4"/>
                          <w:sz w:val="24"/>
                          <w:szCs w:val="24"/>
                          <w:rtl/>
                        </w:rPr>
                        <w:t>מהן</w:t>
                      </w:r>
                      <w:r w:rsidRPr="004577C9">
                        <w:rPr>
                          <w:rFonts w:cs="Tahoma"/>
                          <w:color w:val="0B5294"/>
                          <w:spacing w:val="-4"/>
                          <w:sz w:val="24"/>
                          <w:szCs w:val="24"/>
                          <w:rtl/>
                        </w:rPr>
                        <w:t xml:space="preserve"> </w:t>
                      </w:r>
                      <w:r w:rsidRPr="004577C9">
                        <w:rPr>
                          <w:rFonts w:cs="Tahoma" w:hint="eastAsia"/>
                          <w:color w:val="0B5294"/>
                          <w:spacing w:val="-4"/>
                          <w:sz w:val="24"/>
                          <w:szCs w:val="24"/>
                          <w:rtl/>
                        </w:rPr>
                        <w:t>קיים</w:t>
                      </w:r>
                      <w:r w:rsidRPr="004577C9">
                        <w:rPr>
                          <w:rFonts w:cs="Tahoma"/>
                          <w:color w:val="0B5294"/>
                          <w:spacing w:val="-4"/>
                          <w:sz w:val="24"/>
                          <w:szCs w:val="24"/>
                          <w:rtl/>
                        </w:rPr>
                        <w:t xml:space="preserve"> </w:t>
                      </w:r>
                      <w:r w:rsidRPr="004577C9">
                        <w:rPr>
                          <w:rFonts w:cs="Tahoma" w:hint="eastAsia"/>
                          <w:color w:val="0B5294"/>
                          <w:spacing w:val="-4"/>
                          <w:sz w:val="24"/>
                          <w:szCs w:val="24"/>
                          <w:rtl/>
                        </w:rPr>
                        <w:t>מקלט</w:t>
                      </w:r>
                      <w:r w:rsidRPr="004577C9">
                        <w:rPr>
                          <w:rFonts w:cs="Tahoma"/>
                          <w:color w:val="0B5294"/>
                          <w:spacing w:val="-4"/>
                          <w:sz w:val="24"/>
                          <w:szCs w:val="24"/>
                          <w:rtl/>
                        </w:rPr>
                        <w:t xml:space="preserve"> </w:t>
                      </w:r>
                      <w:r w:rsidRPr="004577C9">
                        <w:rPr>
                          <w:rFonts w:cs="Tahoma" w:hint="eastAsia"/>
                          <w:color w:val="0B5294"/>
                          <w:spacing w:val="-4"/>
                          <w:sz w:val="24"/>
                          <w:szCs w:val="24"/>
                          <w:rtl/>
                        </w:rPr>
                        <w:t>ציבורי</w:t>
                      </w:r>
                      <w:r w:rsidRPr="004577C9">
                        <w:rPr>
                          <w:rFonts w:cs="Tahoma"/>
                          <w:color w:val="0B5294"/>
                          <w:spacing w:val="-4"/>
                          <w:sz w:val="24"/>
                          <w:szCs w:val="24"/>
                          <w:rtl/>
                        </w:rPr>
                        <w:t xml:space="preserve"> </w:t>
                      </w:r>
                      <w:r w:rsidRPr="004577C9">
                        <w:rPr>
                          <w:rFonts w:cs="Tahoma" w:hint="eastAsia"/>
                          <w:color w:val="0B5294"/>
                          <w:spacing w:val="-4"/>
                          <w:sz w:val="24"/>
                          <w:szCs w:val="24"/>
                          <w:rtl/>
                        </w:rPr>
                        <w:t>אחד</w:t>
                      </w:r>
                      <w:r w:rsidRPr="004577C9">
                        <w:rPr>
                          <w:rFonts w:cs="Tahoma"/>
                          <w:color w:val="0B5294"/>
                          <w:spacing w:val="-4"/>
                          <w:sz w:val="24"/>
                          <w:szCs w:val="24"/>
                          <w:rtl/>
                        </w:rPr>
                        <w:t xml:space="preserve"> </w:t>
                      </w:r>
                      <w:r w:rsidRPr="004577C9">
                        <w:rPr>
                          <w:rFonts w:cs="Tahoma" w:hint="eastAsia"/>
                          <w:color w:val="0B5294"/>
                          <w:spacing w:val="-4"/>
                          <w:sz w:val="24"/>
                          <w:szCs w:val="24"/>
                          <w:rtl/>
                        </w:rPr>
                        <w:t>בלבד</w:t>
                      </w:r>
                      <w:r w:rsidRPr="004577C9">
                        <w:rPr>
                          <w:rFonts w:cs="Tahoma"/>
                          <w:color w:val="0B5294"/>
                          <w:spacing w:val="-4"/>
                          <w:sz w:val="24"/>
                          <w:szCs w:val="24"/>
                          <w:rtl/>
                        </w:rPr>
                        <w:t xml:space="preserve"> </w:t>
                      </w:r>
                      <w:r w:rsidRPr="004577C9">
                        <w:rPr>
                          <w:rFonts w:cs="Tahoma" w:hint="eastAsia"/>
                          <w:color w:val="0B5294"/>
                          <w:spacing w:val="-4"/>
                          <w:sz w:val="24"/>
                          <w:szCs w:val="24"/>
                          <w:rtl/>
                        </w:rPr>
                        <w:t>בכל</w:t>
                      </w:r>
                      <w:r w:rsidRPr="004577C9">
                        <w:rPr>
                          <w:rFonts w:cs="Tahoma"/>
                          <w:color w:val="0B5294"/>
                          <w:spacing w:val="-4"/>
                          <w:sz w:val="24"/>
                          <w:szCs w:val="24"/>
                          <w:rtl/>
                        </w:rPr>
                        <w:t xml:space="preserve"> </w:t>
                      </w:r>
                      <w:r w:rsidRPr="004577C9">
                        <w:rPr>
                          <w:rFonts w:cs="Tahoma" w:hint="eastAsia"/>
                          <w:color w:val="0B5294"/>
                          <w:spacing w:val="-4"/>
                          <w:sz w:val="24"/>
                          <w:szCs w:val="24"/>
                          <w:rtl/>
                        </w:rPr>
                        <w:t>רשות</w:t>
                      </w:r>
                    </w:p>
                    <w:p w:rsidR="00C51ACB" w:rsidRPr="00373C5D" w:rsidP="004577C9">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4817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מהנתונים לעיל עולה כי מאז שנת 2000 מספר המקלטים שנבנו הוא זניח. כמו כן יצוין כי ככל שגיל המקלטים מתקדם יותר, עלות האחזקה השוטפת גבוהה יותר והשיפוצים הנדרשים כדי לשמר את כשירותם יקרים יותר.</w:t>
      </w:r>
    </w:p>
    <w:p w:rsidR="00BD36A3" w:rsidRPr="001873E3" w:rsidP="00CE0232">
      <w:pPr>
        <w:spacing w:after="240" w:line="240" w:lineRule="exact"/>
        <w:ind w:right="2268"/>
        <w:jc w:val="both"/>
        <w:rPr>
          <w:rFonts w:ascii="Tahoma" w:hAnsi="Tahoma" w:cs="Tahoma"/>
          <w:sz w:val="18"/>
          <w:szCs w:val="18"/>
        </w:rPr>
      </w:pPr>
      <w:r w:rsidRPr="001873E3">
        <w:rPr>
          <w:rFonts w:ascii="Tahoma" w:hAnsi="Tahoma" w:cs="Tahoma" w:hint="cs"/>
          <w:sz w:val="18"/>
          <w:szCs w:val="18"/>
          <w:rtl/>
        </w:rPr>
        <w:t xml:space="preserve">18 </w:t>
      </w:r>
      <w:r w:rsidR="00CE0232">
        <w:rPr>
          <w:rFonts w:ascii="Tahoma" w:hAnsi="Tahoma" w:cs="Tahoma" w:hint="cs"/>
          <w:sz w:val="18"/>
          <w:szCs w:val="18"/>
          <w:rtl/>
        </w:rPr>
        <w:t>מבין</w:t>
      </w:r>
      <w:r w:rsidRPr="001873E3">
        <w:rPr>
          <w:rFonts w:ascii="Tahoma" w:hAnsi="Tahoma" w:cs="Tahoma" w:hint="cs"/>
          <w:sz w:val="18"/>
          <w:szCs w:val="18"/>
          <w:rtl/>
        </w:rPr>
        <w:t xml:space="preserve"> 29 המקלטים האמורים הם דו-תכליתיים ומשמשים לפעילויות שונות של בתי ספר ביישובים ולפעילויות של חוגים ואירועים לבני נוער. מקלט אחד משמש מועדון לקשישים, בארבעה מקלטים נוספים מתבצעת פעילות חלקית בלבד, ואילו בשמונת המקלטים הנותרים לא מתבצעות פעילויות רב-תכליתיות בתקופת רגיעה. </w:t>
      </w:r>
    </w:p>
    <w:p w:rsidR="00BD36A3" w:rsidRPr="001873E3" w:rsidP="009A744C">
      <w:pPr>
        <w:pStyle w:val="RESHET"/>
        <w:rPr>
          <w:rtl/>
        </w:rPr>
      </w:pPr>
      <w:r w:rsidRPr="001873E3">
        <w:rPr>
          <w:rFonts w:hint="cs"/>
          <w:rtl/>
        </w:rPr>
        <w:t>הבדיקה</w:t>
      </w:r>
      <w:r w:rsidRPr="001873E3">
        <w:rPr>
          <w:rtl/>
        </w:rPr>
        <w:t xml:space="preserve"> העלתה כי </w:t>
      </w:r>
      <w:r w:rsidRPr="001873E3">
        <w:rPr>
          <w:rFonts w:hint="cs"/>
          <w:rtl/>
        </w:rPr>
        <w:t>מסד</w:t>
      </w:r>
      <w:r w:rsidRPr="001873E3">
        <w:rPr>
          <w:rtl/>
        </w:rPr>
        <w:t xml:space="preserve"> </w:t>
      </w:r>
      <w:r w:rsidRPr="001873E3">
        <w:rPr>
          <w:rFonts w:hint="cs"/>
          <w:rtl/>
        </w:rPr>
        <w:t>הנתונים</w:t>
      </w:r>
      <w:r w:rsidRPr="001873E3">
        <w:rPr>
          <w:rtl/>
        </w:rPr>
        <w:t xml:space="preserve"> הממוחשב של </w:t>
      </w:r>
      <w:r w:rsidRPr="001873E3">
        <w:rPr>
          <w:rFonts w:hint="cs"/>
          <w:rtl/>
        </w:rPr>
        <w:t>פקע"ר</w:t>
      </w:r>
      <w:r w:rsidRPr="001873E3">
        <w:rPr>
          <w:rtl/>
        </w:rPr>
        <w:t xml:space="preserve"> </w:t>
      </w:r>
      <w:r w:rsidRPr="001873E3">
        <w:rPr>
          <w:rFonts w:hint="cs"/>
          <w:rtl/>
        </w:rPr>
        <w:t>אינו כולל את שמונת המקלטים</w:t>
      </w:r>
      <w:r w:rsidRPr="001873E3">
        <w:rPr>
          <w:rtl/>
        </w:rPr>
        <w:t xml:space="preserve"> </w:t>
      </w:r>
      <w:r w:rsidRPr="001873E3">
        <w:rPr>
          <w:rFonts w:hint="cs"/>
          <w:rtl/>
        </w:rPr>
        <w:t>הציבוריים</w:t>
      </w:r>
      <w:r w:rsidRPr="001873E3">
        <w:rPr>
          <w:rtl/>
        </w:rPr>
        <w:t xml:space="preserve"> </w:t>
      </w:r>
      <w:r w:rsidRPr="001873E3">
        <w:rPr>
          <w:rFonts w:hint="cs"/>
          <w:rtl/>
        </w:rPr>
        <w:t>בתחום</w:t>
      </w:r>
      <w:r w:rsidRPr="001873E3">
        <w:rPr>
          <w:rtl/>
        </w:rPr>
        <w:t xml:space="preserve"> המועצות המקומיות </w:t>
      </w:r>
      <w:bookmarkStart w:id="20" w:name="_Hlk513159368"/>
      <w:r w:rsidRPr="001873E3">
        <w:rPr>
          <w:rtl/>
        </w:rPr>
        <w:t xml:space="preserve">מג'דל שמס, מסעדה, כפר </w:t>
      </w:r>
      <w:r w:rsidRPr="001873E3">
        <w:rPr>
          <w:rFonts w:hint="cs"/>
          <w:rtl/>
        </w:rPr>
        <w:t>כמא</w:t>
      </w:r>
      <w:r w:rsidRPr="001873E3">
        <w:rPr>
          <w:rtl/>
        </w:rPr>
        <w:t xml:space="preserve">, </w:t>
      </w:r>
      <w:r w:rsidRPr="001873E3">
        <w:rPr>
          <w:rFonts w:hint="cs"/>
          <w:rtl/>
        </w:rPr>
        <w:t>עילבון</w:t>
      </w:r>
      <w:r w:rsidRPr="001873E3">
        <w:rPr>
          <w:rtl/>
        </w:rPr>
        <w:t xml:space="preserve"> ופקיעין</w:t>
      </w:r>
      <w:bookmarkEnd w:id="20"/>
      <w:r w:rsidRPr="001873E3">
        <w:rPr>
          <w:rFonts w:hint="cs"/>
          <w:rtl/>
        </w:rPr>
        <w:t xml:space="preserve">. </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rtl/>
        </w:rPr>
      </w:pPr>
      <w:r w:rsidRPr="00AA21B1">
        <w:rPr>
          <w:rFonts w:hint="cs"/>
          <w:rtl/>
        </w:rPr>
        <w:t>מקלט</w:t>
      </w:r>
      <w:r w:rsidRPr="00AA21B1">
        <w:rPr>
          <w:rtl/>
        </w:rPr>
        <w:t xml:space="preserve"> </w:t>
      </w:r>
      <w:r w:rsidRPr="00AA21B1">
        <w:rPr>
          <w:rFonts w:hint="cs"/>
          <w:rtl/>
        </w:rPr>
        <w:t>ציבורי</w:t>
      </w:r>
      <w:r w:rsidRPr="00AA21B1">
        <w:rPr>
          <w:rtl/>
        </w:rPr>
        <w:t xml:space="preserve"> </w:t>
      </w:r>
      <w:r w:rsidRPr="00AA21B1">
        <w:rPr>
          <w:rFonts w:hint="cs"/>
          <w:rtl/>
        </w:rPr>
        <w:t>שאינו</w:t>
      </w:r>
      <w:r w:rsidRPr="00AA21B1">
        <w:rPr>
          <w:rtl/>
        </w:rPr>
        <w:t xml:space="preserve"> </w:t>
      </w:r>
      <w:r w:rsidRPr="00AA21B1">
        <w:rPr>
          <w:rFonts w:hint="cs"/>
          <w:rtl/>
        </w:rPr>
        <w:t>זמין</w:t>
      </w:r>
      <w:r w:rsidRPr="00AA21B1">
        <w:rPr>
          <w:rtl/>
        </w:rPr>
        <w:t xml:space="preserve"> </w:t>
      </w:r>
      <w:r w:rsidRPr="00AA21B1">
        <w:rPr>
          <w:rFonts w:hint="cs"/>
          <w:rtl/>
        </w:rPr>
        <w:t>לציבור</w:t>
      </w:r>
    </w:p>
    <w:p w:rsidR="00BD36A3" w:rsidRPr="001873E3" w:rsidP="001873E3">
      <w:pPr>
        <w:spacing w:line="240" w:lineRule="exact"/>
        <w:ind w:right="2268"/>
        <w:jc w:val="both"/>
        <w:rPr>
          <w:rFonts w:ascii="Tahoma" w:hAnsi="Tahoma" w:cs="Tahoma"/>
          <w:sz w:val="18"/>
          <w:szCs w:val="18"/>
        </w:rPr>
      </w:pPr>
      <w:r w:rsidRPr="001873E3">
        <w:rPr>
          <w:rFonts w:ascii="Tahoma" w:hAnsi="Tahoma" w:cs="Tahoma" w:hint="cs"/>
          <w:b/>
          <w:bCs/>
          <w:sz w:val="18"/>
          <w:szCs w:val="18"/>
          <w:rtl/>
        </w:rPr>
        <w:t xml:space="preserve">במועצה המקומית מג'דל שמס </w:t>
      </w:r>
      <w:r w:rsidRPr="001873E3">
        <w:rPr>
          <w:rFonts w:ascii="Tahoma" w:hAnsi="Tahoma" w:cs="Tahoma" w:hint="cs"/>
          <w:sz w:val="18"/>
          <w:szCs w:val="18"/>
          <w:rtl/>
        </w:rPr>
        <w:t>קיים מקלט ציבורי שנבנה בידי המושל הצבאי בבית העם בשנת 1974. את הבניין שבו נבנה המקלט תפסה ללא רשות עמותה (המחזיקה היחידה במפתחות למקלט) והיא הרסה את שתי יציאות החירום שבו. לדברי קב"ט המועצה, נכון למועד הביקור באוגוסט 2017 המקלט יכול לשמש כמרחב מוגן בעת חירום את באי בית העם בלבד, ואילו מקלט ציבורי אין הוא ראוי לשמש.</w:t>
      </w:r>
    </w:p>
    <w:p w:rsidR="00BD36A3" w:rsidRPr="001873E3" w:rsidP="009A744C">
      <w:pPr>
        <w:spacing w:after="240" w:line="240" w:lineRule="exact"/>
        <w:ind w:right="2268"/>
        <w:jc w:val="both"/>
        <w:rPr>
          <w:rFonts w:ascii="Tahoma" w:hAnsi="Tahoma" w:cs="Tahoma"/>
          <w:sz w:val="18"/>
          <w:szCs w:val="18"/>
          <w:rtl/>
        </w:rPr>
      </w:pPr>
      <w:r w:rsidRPr="001873E3">
        <w:rPr>
          <w:rFonts w:ascii="Tahoma" w:hAnsi="Tahoma" w:cs="Tahoma" w:hint="cs"/>
          <w:sz w:val="18"/>
          <w:szCs w:val="18"/>
          <w:rtl/>
        </w:rPr>
        <w:t xml:space="preserve">הבדיקה העלתה כי המועצה המקומית מג'דל שמס לא דרשה מהעמותה לפנות את המקלט הציבורי (ולא נקטה באמצעים העומדים לרשותה לשם כך) כדי שתשפץ אותו, לרבות הנגשתו, תתאים אותו לייעודו המקורי ותשמיש אותו לכלל הציבור. </w:t>
      </w:r>
    </w:p>
    <w:p w:rsidR="00BD36A3" w:rsidRPr="001873E3" w:rsidP="009A744C">
      <w:pPr>
        <w:pStyle w:val="RESHET"/>
        <w:rPr>
          <w:rtl/>
        </w:rPr>
      </w:pPr>
      <w:r w:rsidRPr="001873E3">
        <w:rPr>
          <w:rFonts w:hint="cs"/>
          <w:rtl/>
        </w:rPr>
        <w:t>משרד מבקר המדינה מעיר למועצה המקומית מג'דל שמס כי עליה לבצע את כל הפעולות הדרושות כדי שהמקלט הציבורי ישמש את כל תושבי הרשות ויותאם לייעודו המקורי, לאמור מרחב מיגון שיהיה זמין בכל עת ובוודאי בעת חירום. על המועצה המקומית להחזיק במפתחות המקלט הציבורי; כך תהיה לה שליטה עליו וגישה אליו בעת רגיעה כדי לתחזק אותו, ובעת חירום - כדי להשתמש בו.</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rtl/>
        </w:rPr>
      </w:pPr>
      <w:r w:rsidRPr="00AA21B1">
        <w:rPr>
          <w:rFonts w:hint="cs"/>
          <w:rtl/>
        </w:rPr>
        <w:t>אי</w:t>
      </w:r>
      <w:r>
        <w:rPr>
          <w:rFonts w:hint="cs"/>
          <w:rtl/>
        </w:rPr>
        <w:t>-</w:t>
      </w:r>
      <w:r w:rsidRPr="00AA21B1">
        <w:rPr>
          <w:rFonts w:hint="cs"/>
          <w:rtl/>
        </w:rPr>
        <w:t xml:space="preserve">התאמת המקלטים לדרישות לשהייה ממושכת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המקלטים הקיימים, הציבוריים והפרטיים, נבנו לפי תפיסה שנקבעה בראשית שנות המדינה, שלפיה מקלט אמור לספק מקום מוגן לתושבים לשהייה קצרה בלבד - משעות אחדות עד יומיים-שלושה. ואולם ת</w:t>
      </w:r>
      <w:r w:rsidRPr="001873E3">
        <w:rPr>
          <w:rFonts w:ascii="Tahoma" w:hAnsi="Tahoma" w:cs="Tahoma"/>
          <w:sz w:val="18"/>
          <w:szCs w:val="18"/>
          <w:rtl/>
        </w:rPr>
        <w:t xml:space="preserve">פיסה </w:t>
      </w:r>
      <w:r w:rsidRPr="001873E3">
        <w:rPr>
          <w:rFonts w:ascii="Tahoma" w:hAnsi="Tahoma" w:cs="Tahoma" w:hint="cs"/>
          <w:sz w:val="18"/>
          <w:szCs w:val="18"/>
          <w:rtl/>
        </w:rPr>
        <w:t>זו לא התיישבה</w:t>
      </w:r>
      <w:r w:rsidRPr="001873E3">
        <w:rPr>
          <w:rFonts w:ascii="Tahoma" w:hAnsi="Tahoma" w:cs="Tahoma"/>
          <w:sz w:val="18"/>
          <w:szCs w:val="18"/>
          <w:rtl/>
        </w:rPr>
        <w:t xml:space="preserve"> עם הצורך שהתעורר </w:t>
      </w:r>
      <w:r w:rsidRPr="001873E3">
        <w:rPr>
          <w:rFonts w:ascii="Tahoma" w:hAnsi="Tahoma" w:cs="Tahoma" w:hint="cs"/>
          <w:sz w:val="18"/>
          <w:szCs w:val="18"/>
          <w:rtl/>
        </w:rPr>
        <w:t>ב</w:t>
      </w:r>
      <w:r w:rsidRPr="001873E3">
        <w:rPr>
          <w:rFonts w:ascii="Tahoma" w:hAnsi="Tahoma" w:cs="Tahoma"/>
          <w:sz w:val="18"/>
          <w:szCs w:val="18"/>
          <w:rtl/>
        </w:rPr>
        <w:t>אירועים</w:t>
      </w:r>
      <w:r w:rsidRPr="001873E3">
        <w:rPr>
          <w:rFonts w:ascii="Tahoma" w:hAnsi="Tahoma" w:cs="Tahoma" w:hint="cs"/>
          <w:sz w:val="18"/>
          <w:szCs w:val="18"/>
          <w:rtl/>
        </w:rPr>
        <w:t xml:space="preserve"> שהיו בעשורים האחרונים,</w:t>
      </w:r>
      <w:r w:rsidRPr="001873E3">
        <w:rPr>
          <w:rFonts w:ascii="Tahoma" w:hAnsi="Tahoma" w:cs="Tahoma"/>
          <w:sz w:val="18"/>
          <w:szCs w:val="18"/>
          <w:rtl/>
        </w:rPr>
        <w:t xml:space="preserve"> כגון מבצע "דין וחשבון" ביולי 1993</w:t>
      </w:r>
      <w:r w:rsidRPr="001873E3">
        <w:rPr>
          <w:rFonts w:ascii="Tahoma" w:hAnsi="Tahoma" w:cs="Tahoma" w:hint="cs"/>
          <w:sz w:val="18"/>
          <w:szCs w:val="18"/>
          <w:rtl/>
        </w:rPr>
        <w:t>,</w:t>
      </w:r>
      <w:r w:rsidRPr="001873E3">
        <w:rPr>
          <w:rFonts w:ascii="Tahoma" w:hAnsi="Tahoma" w:cs="Tahoma"/>
          <w:sz w:val="18"/>
          <w:szCs w:val="18"/>
          <w:rtl/>
        </w:rPr>
        <w:t xml:space="preserve"> מלחמת לבנון השנייה</w:t>
      </w:r>
      <w:r w:rsidRPr="001873E3">
        <w:rPr>
          <w:rFonts w:ascii="Tahoma" w:hAnsi="Tahoma" w:cs="Tahoma" w:hint="cs"/>
          <w:sz w:val="18"/>
          <w:szCs w:val="18"/>
          <w:rtl/>
        </w:rPr>
        <w:t xml:space="preserve"> ביולי-אוגוסט 2006, מבצע "עופרת יצוקה" בדצמבר 2008-ינואר 2009 ומבצע "צוק איתן" ביולי-אוגוסט 2014</w:t>
      </w:r>
      <w:r w:rsidRPr="001873E3">
        <w:rPr>
          <w:rFonts w:ascii="Tahoma" w:hAnsi="Tahoma" w:cs="Tahoma"/>
          <w:sz w:val="18"/>
          <w:szCs w:val="18"/>
          <w:rtl/>
        </w:rPr>
        <w:t>, שבהם נאלצו תושבים רבים לשהות זמן רב במקלטים</w:t>
      </w:r>
      <w:r w:rsidRPr="001873E3">
        <w:rPr>
          <w:rFonts w:ascii="Tahoma" w:hAnsi="Tahoma" w:cs="Tahoma" w:hint="cs"/>
          <w:sz w:val="18"/>
          <w:szCs w:val="18"/>
          <w:rtl/>
        </w:rPr>
        <w:t>, לעתים אף כמה שבועות.</w:t>
      </w:r>
      <w:r w:rsidRPr="001873E3">
        <w:rPr>
          <w:rFonts w:ascii="Tahoma" w:hAnsi="Tahoma" w:cs="Tahoma"/>
          <w:sz w:val="18"/>
          <w:szCs w:val="18"/>
          <w:rtl/>
        </w:rPr>
        <w:t xml:space="preserve"> </w:t>
      </w:r>
    </w:p>
    <w:p w:rsidR="00BD36A3" w:rsidRPr="001873E3" w:rsidP="001873E3">
      <w:pPr>
        <w:numPr>
          <w:ilvl w:val="0"/>
          <w:numId w:val="7"/>
        </w:numPr>
        <w:spacing w:line="240" w:lineRule="exact"/>
        <w:ind w:right="2268"/>
        <w:jc w:val="both"/>
        <w:rPr>
          <w:rFonts w:ascii="Tahoma" w:hAnsi="Tahoma" w:cs="Tahoma"/>
          <w:sz w:val="18"/>
          <w:szCs w:val="18"/>
        </w:rPr>
      </w:pPr>
      <w:r w:rsidRPr="001873E3">
        <w:rPr>
          <w:rFonts w:ascii="Tahoma" w:hAnsi="Tahoma" w:cs="Tahoma" w:hint="cs"/>
          <w:sz w:val="18"/>
          <w:szCs w:val="18"/>
          <w:rtl/>
        </w:rPr>
        <w:t>בתגובתו על דוח ביקורת של משרד מבקר המדינה בנושא הגנת העורף</w:t>
      </w:r>
      <w:r>
        <w:rPr>
          <w:rFonts w:ascii="Tahoma" w:hAnsi="Tahoma" w:cs="Tahoma"/>
          <w:sz w:val="18"/>
          <w:szCs w:val="18"/>
          <w:vertAlign w:val="superscript"/>
          <w:rtl/>
        </w:rPr>
        <w:footnoteReference w:id="38"/>
      </w:r>
      <w:r w:rsidRPr="001873E3">
        <w:rPr>
          <w:rFonts w:ascii="Tahoma" w:hAnsi="Tahoma" w:cs="Tahoma" w:hint="cs"/>
          <w:sz w:val="18"/>
          <w:szCs w:val="18"/>
          <w:rtl/>
        </w:rPr>
        <w:t xml:space="preserve"> מסר צה"ל במרץ 2016 כי המרחב המוקצב לאדם במקלט ציבורי עומד על 1.25 [מ"ר] לאדם</w:t>
      </w:r>
      <w:r>
        <w:rPr>
          <w:rFonts w:ascii="Tahoma" w:hAnsi="Tahoma" w:cs="Tahoma"/>
          <w:sz w:val="18"/>
          <w:szCs w:val="18"/>
          <w:vertAlign w:val="superscript"/>
          <w:rtl/>
        </w:rPr>
        <w:footnoteReference w:id="39"/>
      </w:r>
      <w:r w:rsidRPr="001873E3">
        <w:rPr>
          <w:rFonts w:ascii="Tahoma" w:hAnsi="Tahoma" w:cs="Tahoma" w:hint="cs"/>
          <w:sz w:val="18"/>
          <w:szCs w:val="18"/>
          <w:rtl/>
        </w:rPr>
        <w:t>.</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ברשויות שמופו עולה כי המרחב המוקצב שלעיל קיים רק בארבע מ-11 הרשויות המקומיות שבהן יש מקלטים ציבוריים (אל-ג</w:t>
      </w:r>
      <w:r w:rsidRPr="001873E3">
        <w:rPr>
          <w:rFonts w:ascii="Tahoma" w:hAnsi="Tahoma" w:cs="Tahoma"/>
          <w:sz w:val="18"/>
          <w:szCs w:val="18"/>
          <w:rtl/>
        </w:rPr>
        <w:t>'</w:t>
      </w:r>
      <w:r w:rsidRPr="001873E3">
        <w:rPr>
          <w:rFonts w:ascii="Tahoma" w:hAnsi="Tahoma" w:cs="Tahoma" w:hint="cs"/>
          <w:sz w:val="18"/>
          <w:szCs w:val="18"/>
          <w:rtl/>
        </w:rPr>
        <w:t>יש [גוש חלב], מיעיליא, פסוטה ופקיעין).</w:t>
      </w:r>
    </w:p>
    <w:p w:rsidR="00BD36A3" w:rsidRPr="001873E3" w:rsidP="001873E3">
      <w:pPr>
        <w:numPr>
          <w:ilvl w:val="0"/>
          <w:numId w:val="7"/>
        </w:numPr>
        <w:spacing w:line="240" w:lineRule="exact"/>
        <w:ind w:right="2268"/>
        <w:jc w:val="both"/>
        <w:rPr>
          <w:rFonts w:ascii="Tahoma" w:hAnsi="Tahoma" w:cs="Tahoma"/>
          <w:sz w:val="18"/>
          <w:szCs w:val="18"/>
        </w:rPr>
      </w:pPr>
      <w:r w:rsidRPr="001873E3">
        <w:rPr>
          <w:rFonts w:ascii="Tahoma" w:hAnsi="Tahoma" w:cs="Tahoma" w:hint="cs"/>
          <w:sz w:val="18"/>
          <w:szCs w:val="18"/>
          <w:rtl/>
        </w:rPr>
        <w:t>למצבם</w:t>
      </w:r>
      <w:r w:rsidRPr="001873E3">
        <w:rPr>
          <w:rFonts w:ascii="Tahoma" w:hAnsi="Tahoma" w:cs="Tahoma"/>
          <w:sz w:val="18"/>
          <w:szCs w:val="18"/>
          <w:rtl/>
        </w:rPr>
        <w:t xml:space="preserve"> הפיזי של המקלטים הציבוריים </w:t>
      </w:r>
      <w:r w:rsidRPr="001873E3">
        <w:rPr>
          <w:rFonts w:ascii="Tahoma" w:hAnsi="Tahoma" w:cs="Tahoma" w:hint="cs"/>
          <w:sz w:val="18"/>
          <w:szCs w:val="18"/>
          <w:rtl/>
        </w:rPr>
        <w:t xml:space="preserve">יש </w:t>
      </w:r>
      <w:r w:rsidRPr="001873E3">
        <w:rPr>
          <w:rFonts w:ascii="Tahoma" w:hAnsi="Tahoma" w:cs="Tahoma"/>
          <w:sz w:val="18"/>
          <w:szCs w:val="18"/>
          <w:rtl/>
        </w:rPr>
        <w:t xml:space="preserve">השפעה ישירה על </w:t>
      </w:r>
      <w:r w:rsidRPr="001873E3">
        <w:rPr>
          <w:rFonts w:ascii="Tahoma" w:hAnsi="Tahoma" w:cs="Tahoma" w:hint="cs"/>
          <w:sz w:val="18"/>
          <w:szCs w:val="18"/>
          <w:rtl/>
        </w:rPr>
        <w:t>התושבים</w:t>
      </w:r>
      <w:r w:rsidRPr="001873E3">
        <w:rPr>
          <w:rFonts w:ascii="Tahoma" w:hAnsi="Tahoma" w:cs="Tahoma"/>
          <w:sz w:val="18"/>
          <w:szCs w:val="18"/>
          <w:rtl/>
        </w:rPr>
        <w:t xml:space="preserve"> </w:t>
      </w:r>
      <w:r w:rsidRPr="001873E3">
        <w:rPr>
          <w:rFonts w:ascii="Tahoma" w:hAnsi="Tahoma" w:cs="Tahoma" w:hint="cs"/>
          <w:sz w:val="18"/>
          <w:szCs w:val="18"/>
          <w:rtl/>
        </w:rPr>
        <w:t>ועל</w:t>
      </w:r>
      <w:r w:rsidRPr="001873E3">
        <w:rPr>
          <w:rFonts w:ascii="Tahoma" w:hAnsi="Tahoma" w:cs="Tahoma"/>
          <w:sz w:val="18"/>
          <w:szCs w:val="18"/>
          <w:rtl/>
        </w:rPr>
        <w:t xml:space="preserve"> משך </w:t>
      </w:r>
      <w:r w:rsidRPr="001873E3">
        <w:rPr>
          <w:rFonts w:ascii="Tahoma" w:hAnsi="Tahoma" w:cs="Tahoma" w:hint="cs"/>
          <w:sz w:val="18"/>
          <w:szCs w:val="18"/>
          <w:rtl/>
        </w:rPr>
        <w:t>שהותם</w:t>
      </w:r>
      <w:r w:rsidRPr="001873E3">
        <w:rPr>
          <w:rFonts w:ascii="Tahoma" w:hAnsi="Tahoma" w:cs="Tahoma"/>
          <w:sz w:val="18"/>
          <w:szCs w:val="18"/>
          <w:rtl/>
        </w:rPr>
        <w:t xml:space="preserve"> </w:t>
      </w:r>
      <w:r w:rsidRPr="001873E3">
        <w:rPr>
          <w:rFonts w:ascii="Tahoma" w:hAnsi="Tahoma" w:cs="Tahoma" w:hint="cs"/>
          <w:sz w:val="18"/>
          <w:szCs w:val="18"/>
          <w:rtl/>
        </w:rPr>
        <w:t>במקלטים</w:t>
      </w:r>
      <w:r>
        <w:rPr>
          <w:rFonts w:ascii="Tahoma" w:hAnsi="Tahoma" w:cs="Tahoma"/>
          <w:sz w:val="18"/>
          <w:szCs w:val="18"/>
          <w:vertAlign w:val="superscript"/>
          <w:rtl/>
        </w:rPr>
        <w:footnoteReference w:id="40"/>
      </w:r>
      <w:r w:rsidRPr="001873E3">
        <w:rPr>
          <w:rFonts w:ascii="Tahoma" w:hAnsi="Tahoma" w:cs="Tahoma"/>
          <w:sz w:val="18"/>
          <w:szCs w:val="18"/>
          <w:rtl/>
        </w:rPr>
        <w:t>.</w:t>
      </w:r>
      <w:r w:rsidRPr="001873E3">
        <w:rPr>
          <w:rFonts w:ascii="Tahoma" w:hAnsi="Tahoma" w:cs="Tahoma" w:hint="cs"/>
          <w:sz w:val="18"/>
          <w:szCs w:val="18"/>
          <w:rtl/>
        </w:rPr>
        <w:t xml:space="preserve"> ב"מצב פיזי" הכוונה בין היתר ל</w:t>
      </w:r>
      <w:r w:rsidRPr="001873E3">
        <w:rPr>
          <w:rFonts w:ascii="Tahoma" w:hAnsi="Tahoma" w:cs="Tahoma"/>
          <w:sz w:val="18"/>
          <w:szCs w:val="18"/>
          <w:rtl/>
        </w:rPr>
        <w:t>ריצוף, שירותים מערביים (שירותים שיש בהם אסלה) ברמה נאותה, תאורה מתאימה, מזגנים, אוורור, שתי</w:t>
      </w:r>
      <w:r w:rsidRPr="001873E3">
        <w:rPr>
          <w:rFonts w:ascii="Tahoma" w:hAnsi="Tahoma" w:cs="Tahoma" w:hint="cs"/>
          <w:sz w:val="18"/>
          <w:szCs w:val="18"/>
          <w:rtl/>
        </w:rPr>
        <w:t>י</w:t>
      </w:r>
      <w:r w:rsidRPr="001873E3">
        <w:rPr>
          <w:rFonts w:ascii="Tahoma" w:hAnsi="Tahoma" w:cs="Tahoma"/>
          <w:sz w:val="18"/>
          <w:szCs w:val="18"/>
          <w:rtl/>
        </w:rPr>
        <w:t xml:space="preserve">ה, </w:t>
      </w:r>
      <w:r w:rsidRPr="001873E3">
        <w:rPr>
          <w:rFonts w:ascii="Tahoma" w:hAnsi="Tahoma" w:cs="Tahoma" w:hint="cs"/>
          <w:sz w:val="18"/>
          <w:szCs w:val="18"/>
          <w:rtl/>
        </w:rPr>
        <w:t>טלפון</w:t>
      </w:r>
      <w:r w:rsidRPr="001873E3">
        <w:rPr>
          <w:rFonts w:ascii="Tahoma" w:hAnsi="Tahoma" w:cs="Tahoma"/>
          <w:sz w:val="18"/>
          <w:szCs w:val="18"/>
          <w:rtl/>
        </w:rPr>
        <w:t xml:space="preserve">, </w:t>
      </w:r>
      <w:r w:rsidRPr="001873E3">
        <w:rPr>
          <w:rFonts w:ascii="Tahoma" w:hAnsi="Tahoma" w:cs="Tahoma" w:hint="cs"/>
          <w:sz w:val="18"/>
          <w:szCs w:val="18"/>
          <w:rtl/>
        </w:rPr>
        <w:t>רדיו</w:t>
      </w:r>
      <w:r w:rsidRPr="001873E3">
        <w:rPr>
          <w:rFonts w:ascii="Tahoma" w:hAnsi="Tahoma" w:cs="Tahoma"/>
          <w:sz w:val="18"/>
          <w:szCs w:val="18"/>
          <w:rtl/>
        </w:rPr>
        <w:t>, טלוויזיה ועוד</w:t>
      </w:r>
      <w:r w:rsidRPr="001873E3">
        <w:rPr>
          <w:rFonts w:ascii="Tahoma" w:hAnsi="Tahoma" w:cs="Tahoma" w:hint="cs"/>
          <w:sz w:val="18"/>
          <w:szCs w:val="18"/>
          <w:rtl/>
        </w:rPr>
        <w:t>.</w:t>
      </w:r>
      <w:r w:rsidRPr="001873E3">
        <w:rPr>
          <w:rFonts w:ascii="Tahoma" w:hAnsi="Tahoma" w:cs="Tahoma"/>
          <w:sz w:val="18"/>
          <w:szCs w:val="18"/>
          <w:rtl/>
        </w:rPr>
        <w:t xml:space="preserve"> </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בתיקון</w:t>
      </w:r>
      <w:r w:rsidRPr="001873E3">
        <w:rPr>
          <w:rFonts w:ascii="Tahoma" w:hAnsi="Tahoma" w:cs="Tahoma"/>
          <w:sz w:val="18"/>
          <w:szCs w:val="18"/>
          <w:rtl/>
        </w:rPr>
        <w:t xml:space="preserve"> מס' 13 לחוק </w:t>
      </w:r>
      <w:r w:rsidRPr="001873E3">
        <w:rPr>
          <w:rFonts w:ascii="Tahoma" w:hAnsi="Tahoma" w:cs="Tahoma" w:hint="cs"/>
          <w:sz w:val="18"/>
          <w:szCs w:val="18"/>
          <w:rtl/>
        </w:rPr>
        <w:t xml:space="preserve">הג"א </w:t>
      </w:r>
      <w:r w:rsidRPr="001873E3">
        <w:rPr>
          <w:rFonts w:ascii="Tahoma" w:hAnsi="Tahoma" w:cs="Tahoma"/>
          <w:sz w:val="18"/>
          <w:szCs w:val="18"/>
          <w:rtl/>
        </w:rPr>
        <w:t>מ-2005 נקבע כי "מקלט בבית, במפעל או במבנה אחר, וכן מקלט ציבורי ומחסה ציבורי, שההיתר לגביו ניתן לאחר י"ג בניסן התשס"ז (</w:t>
      </w:r>
      <w:r w:rsidRPr="001873E3">
        <w:rPr>
          <w:rFonts w:ascii="Tahoma" w:hAnsi="Tahoma" w:cs="Tahoma"/>
          <w:sz w:val="18"/>
          <w:szCs w:val="18"/>
          <w:u w:val="single"/>
          <w:rtl/>
        </w:rPr>
        <w:t>1 באפריל 2007</w:t>
      </w:r>
      <w:r w:rsidRPr="001873E3">
        <w:rPr>
          <w:rFonts w:ascii="Tahoma" w:hAnsi="Tahoma" w:cs="Tahoma"/>
          <w:sz w:val="18"/>
          <w:szCs w:val="18"/>
          <w:rtl/>
        </w:rPr>
        <w:t>) ... לרבות הנתיב ודרך הגישה אליו ... יהיו נגישים לאנשים עם מוגבלות, בהתאם להוראות שיקבע שר הביטחון לפי סעיף זה וברוח עקרונות היסוד ומטרותיו של חוק שוויון זכויות לאנשים עם מוגבלות</w:t>
      </w:r>
      <w:r w:rsidRPr="001873E3">
        <w:rPr>
          <w:rFonts w:ascii="Tahoma" w:hAnsi="Tahoma" w:cs="Tahoma" w:hint="cs"/>
          <w:sz w:val="18"/>
          <w:szCs w:val="18"/>
          <w:rtl/>
        </w:rPr>
        <w:t>" [ההדגשה לא במקור]</w:t>
      </w:r>
      <w:r w:rsidRPr="001873E3">
        <w:rPr>
          <w:rFonts w:ascii="Tahoma" w:hAnsi="Tahoma" w:cs="Tahoma"/>
          <w:sz w:val="18"/>
          <w:szCs w:val="18"/>
          <w:rtl/>
        </w:rPr>
        <w:t>.</w:t>
      </w:r>
      <w:r w:rsidRPr="001873E3">
        <w:rPr>
          <w:rFonts w:ascii="Tahoma" w:hAnsi="Tahoma" w:cs="Tahoma" w:hint="cs"/>
          <w:sz w:val="18"/>
          <w:szCs w:val="18"/>
          <w:rtl/>
        </w:rPr>
        <w:t xml:space="preserve"> </w:t>
      </w:r>
    </w:p>
    <w:p w:rsidR="00BD36A3" w:rsidRPr="001873E3" w:rsidP="00043B28">
      <w:pPr>
        <w:spacing w:line="240" w:lineRule="exact"/>
        <w:ind w:left="340" w:right="2268"/>
        <w:jc w:val="both"/>
        <w:rPr>
          <w:rFonts w:ascii="Tahoma" w:hAnsi="Tahoma" w:cs="Tahoma"/>
          <w:sz w:val="18"/>
          <w:szCs w:val="18"/>
          <w:rtl/>
        </w:rPr>
      </w:pPr>
      <w:r w:rsidRPr="001873E3">
        <w:rPr>
          <w:rFonts w:ascii="Tahoma" w:hAnsi="Tahoma" w:cs="Tahoma" w:hint="cs"/>
          <w:sz w:val="18"/>
          <w:szCs w:val="18"/>
          <w:rtl/>
        </w:rPr>
        <w:t xml:space="preserve">רק בחמש </w:t>
      </w:r>
      <w:r w:rsidR="00CE0232">
        <w:rPr>
          <w:rFonts w:ascii="Tahoma" w:hAnsi="Tahoma" w:cs="Tahoma" w:hint="cs"/>
          <w:sz w:val="18"/>
          <w:szCs w:val="18"/>
          <w:rtl/>
        </w:rPr>
        <w:t>מ-</w:t>
      </w:r>
      <w:r w:rsidRPr="001873E3">
        <w:rPr>
          <w:rFonts w:ascii="Tahoma" w:hAnsi="Tahoma" w:cs="Tahoma" w:hint="cs"/>
          <w:sz w:val="18"/>
          <w:szCs w:val="18"/>
          <w:rtl/>
        </w:rPr>
        <w:t>11 הרשויות, המקלטים הציבוריים מאווררים; רק בחמש רשויות קיים מיזוג אוויר במקלטים; אמצעים לבישול בסיסי מצויים אך ורק במקלטים הציבוריים במועצה המקומית אל-ג</w:t>
      </w:r>
      <w:r w:rsidRPr="001873E3">
        <w:rPr>
          <w:rFonts w:ascii="Tahoma" w:hAnsi="Tahoma" w:cs="Tahoma"/>
          <w:sz w:val="18"/>
          <w:szCs w:val="18"/>
          <w:rtl/>
        </w:rPr>
        <w:t>'</w:t>
      </w:r>
      <w:r w:rsidRPr="001873E3">
        <w:rPr>
          <w:rFonts w:ascii="Tahoma" w:hAnsi="Tahoma" w:cs="Tahoma" w:hint="cs"/>
          <w:sz w:val="18"/>
          <w:szCs w:val="18"/>
          <w:rtl/>
        </w:rPr>
        <w:t>יש (גוש חלב); אמצעים לשמירת ניקיון בסיסי (מטאטא ומגב) קיימים במקלטים הציבוריים בשטחן של שמונה רשויות בלבד; רק בחמש רשויות ישנה תקרה אקוסטית במקלטים; בארבע רשויות אין במקלטים רצפה מבוטנת או מבוטנת ומרוצפת</w:t>
      </w:r>
      <w:r>
        <w:rPr>
          <w:rFonts w:ascii="Tahoma" w:hAnsi="Tahoma" w:cs="Tahoma"/>
          <w:sz w:val="18"/>
          <w:szCs w:val="18"/>
          <w:vertAlign w:val="superscript"/>
          <w:rtl/>
        </w:rPr>
        <w:footnoteReference w:id="41"/>
      </w:r>
      <w:r w:rsidRPr="001873E3">
        <w:rPr>
          <w:rFonts w:ascii="Tahoma" w:hAnsi="Tahoma" w:cs="Tahoma" w:hint="cs"/>
          <w:sz w:val="18"/>
          <w:szCs w:val="18"/>
          <w:rtl/>
        </w:rPr>
        <w:t>, ואין שירותים וסניטריה; בשלוש רשויות אין צנרת מים וברזים במקלטים; מקלחת קיימת רק במקלטים אשר בארבע רשויות; ובשש רשו</w:t>
      </w:r>
      <w:r w:rsidR="00043B28">
        <w:rPr>
          <w:rFonts w:ascii="Tahoma" w:hAnsi="Tahoma" w:cs="Tahoma" w:hint="cs"/>
          <w:sz w:val="18"/>
          <w:szCs w:val="18"/>
          <w:rtl/>
        </w:rPr>
        <w:t>יות מקומיות אין כיורים במקלטים.</w:t>
      </w:r>
      <w:r w:rsidRPr="0012789B" w:rsidR="004577C9">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1ACB" w:rsidRPr="00373C5D" w:rsidP="004577C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86291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1065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במועצה</w:t>
                            </w:r>
                            <w:r w:rsidRPr="004577C9">
                              <w:rPr>
                                <w:rFonts w:cs="Tahoma"/>
                                <w:color w:val="0B5294"/>
                                <w:spacing w:val="-4"/>
                                <w:sz w:val="24"/>
                                <w:szCs w:val="24"/>
                                <w:rtl/>
                              </w:rPr>
                              <w:t xml:space="preserve"> </w:t>
                            </w:r>
                            <w:r w:rsidRPr="004577C9">
                              <w:rPr>
                                <w:rFonts w:cs="Tahoma" w:hint="eastAsia"/>
                                <w:color w:val="0B5294"/>
                                <w:spacing w:val="-4"/>
                                <w:sz w:val="24"/>
                                <w:szCs w:val="24"/>
                                <w:rtl/>
                              </w:rPr>
                              <w:t>המקומית</w:t>
                            </w:r>
                            <w:r w:rsidRPr="004577C9">
                              <w:rPr>
                                <w:rFonts w:cs="Tahoma"/>
                                <w:color w:val="0B5294"/>
                                <w:spacing w:val="-4"/>
                                <w:sz w:val="24"/>
                                <w:szCs w:val="24"/>
                                <w:rtl/>
                              </w:rPr>
                              <w:t xml:space="preserve"> </w:t>
                            </w:r>
                            <w:r w:rsidRPr="004577C9">
                              <w:rPr>
                                <w:rFonts w:cs="Tahoma" w:hint="eastAsia"/>
                                <w:color w:val="0B5294"/>
                                <w:spacing w:val="-4"/>
                                <w:sz w:val="24"/>
                                <w:szCs w:val="24"/>
                                <w:rtl/>
                              </w:rPr>
                              <w:t>מסעדה</w:t>
                            </w:r>
                            <w:r w:rsidRPr="004577C9">
                              <w:rPr>
                                <w:rFonts w:cs="Tahoma"/>
                                <w:color w:val="0B5294"/>
                                <w:spacing w:val="-4"/>
                                <w:sz w:val="24"/>
                                <w:szCs w:val="24"/>
                                <w:rtl/>
                              </w:rPr>
                              <w:t xml:space="preserve"> </w:t>
                            </w:r>
                            <w:r w:rsidRPr="004577C9">
                              <w:rPr>
                                <w:rFonts w:cs="Tahoma" w:hint="eastAsia"/>
                                <w:color w:val="0B5294"/>
                                <w:spacing w:val="-4"/>
                                <w:sz w:val="24"/>
                                <w:szCs w:val="24"/>
                                <w:rtl/>
                              </w:rPr>
                              <w:t>שני</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ציבוריים</w:t>
                            </w:r>
                            <w:r w:rsidRPr="004577C9">
                              <w:rPr>
                                <w:rFonts w:cs="Tahoma"/>
                                <w:color w:val="0B5294"/>
                                <w:spacing w:val="-4"/>
                                <w:sz w:val="24"/>
                                <w:szCs w:val="24"/>
                                <w:rtl/>
                              </w:rPr>
                              <w:t xml:space="preserve">, </w:t>
                            </w:r>
                            <w:r w:rsidRPr="004577C9">
                              <w:rPr>
                                <w:rFonts w:cs="Tahoma" w:hint="eastAsia"/>
                                <w:color w:val="0B5294"/>
                                <w:spacing w:val="-4"/>
                                <w:sz w:val="24"/>
                                <w:szCs w:val="24"/>
                                <w:rtl/>
                              </w:rPr>
                              <w:t>והם</w:t>
                            </w:r>
                            <w:r w:rsidRPr="004577C9">
                              <w:rPr>
                                <w:rFonts w:cs="Tahoma"/>
                                <w:color w:val="0B5294"/>
                                <w:spacing w:val="-4"/>
                                <w:sz w:val="24"/>
                                <w:szCs w:val="24"/>
                                <w:rtl/>
                              </w:rPr>
                              <w:t xml:space="preserve"> </w:t>
                            </w:r>
                            <w:r w:rsidRPr="004577C9">
                              <w:rPr>
                                <w:rFonts w:cs="Tahoma" w:hint="eastAsia"/>
                                <w:color w:val="0B5294"/>
                                <w:spacing w:val="-4"/>
                                <w:sz w:val="24"/>
                                <w:szCs w:val="24"/>
                                <w:rtl/>
                              </w:rPr>
                              <w:t>אינם</w:t>
                            </w:r>
                            <w:r w:rsidRPr="004577C9">
                              <w:rPr>
                                <w:rFonts w:cs="Tahoma"/>
                                <w:color w:val="0B5294"/>
                                <w:spacing w:val="-4"/>
                                <w:sz w:val="24"/>
                                <w:szCs w:val="24"/>
                                <w:rtl/>
                              </w:rPr>
                              <w:t xml:space="preserve"> </w:t>
                            </w:r>
                            <w:r w:rsidRPr="004577C9">
                              <w:rPr>
                                <w:rFonts w:cs="Tahoma" w:hint="eastAsia"/>
                                <w:color w:val="0B5294"/>
                                <w:spacing w:val="-4"/>
                                <w:sz w:val="24"/>
                                <w:szCs w:val="24"/>
                                <w:rtl/>
                              </w:rPr>
                              <w:t>מונגשים</w:t>
                            </w:r>
                            <w:r w:rsidRPr="004577C9">
                              <w:rPr>
                                <w:rFonts w:cs="Tahoma"/>
                                <w:color w:val="0B5294"/>
                                <w:spacing w:val="-4"/>
                                <w:sz w:val="24"/>
                                <w:szCs w:val="24"/>
                                <w:rtl/>
                              </w:rPr>
                              <w:t xml:space="preserve"> </w:t>
                            </w:r>
                            <w:r w:rsidRPr="004577C9">
                              <w:rPr>
                                <w:rFonts w:cs="Tahoma" w:hint="eastAsia"/>
                                <w:color w:val="0B5294"/>
                                <w:spacing w:val="-4"/>
                                <w:sz w:val="24"/>
                                <w:szCs w:val="24"/>
                                <w:rtl/>
                              </w:rPr>
                              <w:t>למוגבלי</w:t>
                            </w:r>
                            <w:r w:rsidRPr="004577C9">
                              <w:rPr>
                                <w:rFonts w:cs="Tahoma"/>
                                <w:color w:val="0B5294"/>
                                <w:spacing w:val="-4"/>
                                <w:sz w:val="24"/>
                                <w:szCs w:val="24"/>
                                <w:rtl/>
                              </w:rPr>
                              <w:t xml:space="preserve"> </w:t>
                            </w:r>
                            <w:r w:rsidRPr="004577C9">
                              <w:rPr>
                                <w:rFonts w:cs="Tahoma" w:hint="eastAsia"/>
                                <w:color w:val="0B5294"/>
                                <w:spacing w:val="-4"/>
                                <w:sz w:val="24"/>
                                <w:szCs w:val="24"/>
                                <w:rtl/>
                              </w:rPr>
                              <w:t>ניידות</w:t>
                            </w:r>
                            <w:r w:rsidRPr="004577C9">
                              <w:rPr>
                                <w:rFonts w:cs="Tahoma"/>
                                <w:color w:val="0B5294"/>
                                <w:spacing w:val="-4"/>
                                <w:sz w:val="24"/>
                                <w:szCs w:val="24"/>
                                <w:rtl/>
                              </w:rPr>
                              <w:t xml:space="preserve">. </w:t>
                            </w:r>
                            <w:r w:rsidRPr="004577C9">
                              <w:rPr>
                                <w:rFonts w:cs="Tahoma" w:hint="eastAsia"/>
                                <w:color w:val="0B5294"/>
                                <w:spacing w:val="-4"/>
                                <w:sz w:val="24"/>
                                <w:szCs w:val="24"/>
                                <w:rtl/>
                              </w:rPr>
                              <w:t>המקלט</w:t>
                            </w:r>
                            <w:r w:rsidRPr="004577C9">
                              <w:rPr>
                                <w:rFonts w:cs="Tahoma"/>
                                <w:color w:val="0B5294"/>
                                <w:spacing w:val="-4"/>
                                <w:sz w:val="24"/>
                                <w:szCs w:val="24"/>
                                <w:rtl/>
                              </w:rPr>
                              <w:t xml:space="preserve"> </w:t>
                            </w:r>
                            <w:r w:rsidRPr="004577C9">
                              <w:rPr>
                                <w:rFonts w:cs="Tahoma" w:hint="eastAsia"/>
                                <w:color w:val="0B5294"/>
                                <w:spacing w:val="-4"/>
                                <w:sz w:val="24"/>
                                <w:szCs w:val="24"/>
                                <w:rtl/>
                              </w:rPr>
                              <w:t>הגדול</w:t>
                            </w:r>
                            <w:r w:rsidRPr="004577C9">
                              <w:rPr>
                                <w:rFonts w:cs="Tahoma"/>
                                <w:color w:val="0B5294"/>
                                <w:spacing w:val="-4"/>
                                <w:sz w:val="24"/>
                                <w:szCs w:val="24"/>
                                <w:rtl/>
                              </w:rPr>
                              <w:t xml:space="preserve"> </w:t>
                            </w:r>
                            <w:r w:rsidRPr="004577C9">
                              <w:rPr>
                                <w:rFonts w:cs="Tahoma" w:hint="eastAsia"/>
                                <w:color w:val="0B5294"/>
                                <w:spacing w:val="-4"/>
                                <w:sz w:val="24"/>
                                <w:szCs w:val="24"/>
                                <w:rtl/>
                              </w:rPr>
                              <w:t>אינו</w:t>
                            </w:r>
                            <w:r w:rsidRPr="004577C9">
                              <w:rPr>
                                <w:rFonts w:cs="Tahoma"/>
                                <w:color w:val="0B5294"/>
                                <w:spacing w:val="-4"/>
                                <w:sz w:val="24"/>
                                <w:szCs w:val="24"/>
                                <w:rtl/>
                              </w:rPr>
                              <w:t xml:space="preserve"> </w:t>
                            </w:r>
                            <w:r w:rsidRPr="004577C9">
                              <w:rPr>
                                <w:rFonts w:cs="Tahoma" w:hint="eastAsia"/>
                                <w:color w:val="0B5294"/>
                                <w:spacing w:val="-4"/>
                                <w:sz w:val="24"/>
                                <w:szCs w:val="24"/>
                                <w:rtl/>
                              </w:rPr>
                              <w:t>ממוזג</w:t>
                            </w:r>
                            <w:r w:rsidRPr="004577C9">
                              <w:rPr>
                                <w:rFonts w:cs="Tahoma"/>
                                <w:color w:val="0B5294"/>
                                <w:spacing w:val="-4"/>
                                <w:sz w:val="24"/>
                                <w:szCs w:val="24"/>
                                <w:rtl/>
                              </w:rPr>
                              <w:t xml:space="preserve">. </w:t>
                            </w:r>
                            <w:r w:rsidRPr="004577C9">
                              <w:rPr>
                                <w:rFonts w:cs="Tahoma" w:hint="eastAsia"/>
                                <w:color w:val="0B5294"/>
                                <w:spacing w:val="-4"/>
                                <w:sz w:val="24"/>
                                <w:szCs w:val="24"/>
                                <w:rtl/>
                              </w:rPr>
                              <w:t>המקלט</w:t>
                            </w:r>
                            <w:r w:rsidRPr="004577C9">
                              <w:rPr>
                                <w:rFonts w:cs="Tahoma"/>
                                <w:color w:val="0B5294"/>
                                <w:spacing w:val="-4"/>
                                <w:sz w:val="24"/>
                                <w:szCs w:val="24"/>
                                <w:rtl/>
                              </w:rPr>
                              <w:t xml:space="preserve"> </w:t>
                            </w:r>
                            <w:r w:rsidRPr="004577C9">
                              <w:rPr>
                                <w:rFonts w:cs="Tahoma" w:hint="eastAsia"/>
                                <w:color w:val="0B5294"/>
                                <w:spacing w:val="-4"/>
                                <w:sz w:val="24"/>
                                <w:szCs w:val="24"/>
                                <w:rtl/>
                              </w:rPr>
                              <w:t>הקטן</w:t>
                            </w:r>
                            <w:r w:rsidRPr="004577C9">
                              <w:rPr>
                                <w:rFonts w:cs="Tahoma"/>
                                <w:color w:val="0B5294"/>
                                <w:spacing w:val="-4"/>
                                <w:sz w:val="24"/>
                                <w:szCs w:val="24"/>
                                <w:rtl/>
                              </w:rPr>
                              <w:t xml:space="preserve"> </w:t>
                            </w:r>
                            <w:r w:rsidRPr="004577C9">
                              <w:rPr>
                                <w:rFonts w:cs="Tahoma" w:hint="eastAsia"/>
                                <w:color w:val="0B5294"/>
                                <w:spacing w:val="-4"/>
                                <w:sz w:val="24"/>
                                <w:szCs w:val="24"/>
                                <w:rtl/>
                              </w:rPr>
                              <w:t>אינו</w:t>
                            </w:r>
                            <w:r w:rsidRPr="004577C9">
                              <w:rPr>
                                <w:rFonts w:cs="Tahoma"/>
                                <w:color w:val="0B5294"/>
                                <w:spacing w:val="-4"/>
                                <w:sz w:val="24"/>
                                <w:szCs w:val="24"/>
                                <w:rtl/>
                              </w:rPr>
                              <w:t xml:space="preserve"> </w:t>
                            </w:r>
                            <w:r w:rsidRPr="004577C9">
                              <w:rPr>
                                <w:rFonts w:cs="Tahoma" w:hint="eastAsia"/>
                                <w:color w:val="0B5294"/>
                                <w:spacing w:val="-4"/>
                                <w:sz w:val="24"/>
                                <w:szCs w:val="24"/>
                                <w:rtl/>
                              </w:rPr>
                              <w:t>ראוי</w:t>
                            </w:r>
                            <w:r w:rsidRPr="004577C9">
                              <w:rPr>
                                <w:rFonts w:cs="Tahoma"/>
                                <w:color w:val="0B5294"/>
                                <w:spacing w:val="-4"/>
                                <w:sz w:val="24"/>
                                <w:szCs w:val="24"/>
                                <w:rtl/>
                              </w:rPr>
                              <w:t xml:space="preserve"> </w:t>
                            </w:r>
                            <w:r w:rsidRPr="004577C9">
                              <w:rPr>
                                <w:rFonts w:cs="Tahoma" w:hint="eastAsia"/>
                                <w:color w:val="0B5294"/>
                                <w:spacing w:val="-4"/>
                                <w:sz w:val="24"/>
                                <w:szCs w:val="24"/>
                                <w:rtl/>
                              </w:rPr>
                              <w:t>לשימוש</w:t>
                            </w:r>
                            <w:r w:rsidRPr="004577C9">
                              <w:rPr>
                                <w:rFonts w:cs="Tahoma"/>
                                <w:color w:val="0B5294"/>
                                <w:spacing w:val="-4"/>
                                <w:sz w:val="24"/>
                                <w:szCs w:val="24"/>
                                <w:rtl/>
                              </w:rPr>
                              <w:t xml:space="preserve">, </w:t>
                            </w:r>
                            <w:r w:rsidRPr="004577C9">
                              <w:rPr>
                                <w:rFonts w:cs="Tahoma" w:hint="eastAsia"/>
                                <w:color w:val="0B5294"/>
                                <w:spacing w:val="-4"/>
                                <w:sz w:val="24"/>
                                <w:szCs w:val="24"/>
                                <w:rtl/>
                              </w:rPr>
                              <w:t>מכוסה</w:t>
                            </w:r>
                            <w:r w:rsidRPr="004577C9">
                              <w:rPr>
                                <w:rFonts w:cs="Tahoma"/>
                                <w:color w:val="0B5294"/>
                                <w:spacing w:val="-4"/>
                                <w:sz w:val="24"/>
                                <w:szCs w:val="24"/>
                                <w:rtl/>
                              </w:rPr>
                              <w:t xml:space="preserve"> </w:t>
                            </w:r>
                            <w:r w:rsidRPr="004577C9">
                              <w:rPr>
                                <w:rFonts w:cs="Tahoma" w:hint="eastAsia"/>
                                <w:color w:val="0B5294"/>
                                <w:spacing w:val="-4"/>
                                <w:sz w:val="24"/>
                                <w:szCs w:val="24"/>
                                <w:rtl/>
                              </w:rPr>
                              <w:t>קורי</w:t>
                            </w:r>
                            <w:r w:rsidRPr="004577C9">
                              <w:rPr>
                                <w:rFonts w:cs="Tahoma"/>
                                <w:color w:val="0B5294"/>
                                <w:spacing w:val="-4"/>
                                <w:sz w:val="24"/>
                                <w:szCs w:val="24"/>
                                <w:rtl/>
                              </w:rPr>
                              <w:t xml:space="preserve"> </w:t>
                            </w:r>
                            <w:r w:rsidRPr="004577C9">
                              <w:rPr>
                                <w:rFonts w:cs="Tahoma" w:hint="eastAsia"/>
                                <w:color w:val="0B5294"/>
                                <w:spacing w:val="-4"/>
                                <w:sz w:val="24"/>
                                <w:szCs w:val="24"/>
                                <w:rtl/>
                              </w:rPr>
                              <w:t>עכביש</w:t>
                            </w:r>
                            <w:r w:rsidRPr="004577C9">
                              <w:rPr>
                                <w:rFonts w:cs="Tahoma"/>
                                <w:color w:val="0B5294"/>
                                <w:spacing w:val="-4"/>
                                <w:sz w:val="24"/>
                                <w:szCs w:val="24"/>
                                <w:rtl/>
                              </w:rPr>
                              <w:t xml:space="preserve"> </w:t>
                            </w:r>
                            <w:r w:rsidRPr="004577C9">
                              <w:rPr>
                                <w:rFonts w:cs="Tahoma" w:hint="eastAsia"/>
                                <w:color w:val="0B5294"/>
                                <w:spacing w:val="-4"/>
                                <w:sz w:val="24"/>
                                <w:szCs w:val="24"/>
                                <w:rtl/>
                              </w:rPr>
                              <w:t>ומלוכלך</w:t>
                            </w:r>
                            <w:r w:rsidRPr="004577C9">
                              <w:rPr>
                                <w:rFonts w:cs="Tahoma"/>
                                <w:color w:val="0B5294"/>
                                <w:spacing w:val="-4"/>
                                <w:sz w:val="24"/>
                                <w:szCs w:val="24"/>
                                <w:rtl/>
                              </w:rPr>
                              <w:t xml:space="preserve"> </w:t>
                            </w:r>
                            <w:r w:rsidRPr="004577C9">
                              <w:rPr>
                                <w:rFonts w:cs="Tahoma" w:hint="eastAsia"/>
                                <w:color w:val="0B5294"/>
                                <w:spacing w:val="-4"/>
                                <w:sz w:val="24"/>
                                <w:szCs w:val="24"/>
                                <w:rtl/>
                              </w:rPr>
                              <w:t>מאוד</w:t>
                            </w:r>
                            <w:r w:rsidRPr="004577C9">
                              <w:rPr>
                                <w:rFonts w:cs="Tahoma"/>
                                <w:color w:val="0B5294"/>
                                <w:spacing w:val="-4"/>
                                <w:sz w:val="24"/>
                                <w:szCs w:val="24"/>
                                <w:rtl/>
                              </w:rPr>
                              <w:t xml:space="preserve"> </w:t>
                            </w:r>
                            <w:r w:rsidRPr="004577C9">
                              <w:rPr>
                                <w:rFonts w:cs="Tahoma" w:hint="eastAsia"/>
                                <w:color w:val="0B5294"/>
                                <w:spacing w:val="-4"/>
                                <w:sz w:val="24"/>
                                <w:szCs w:val="24"/>
                                <w:rtl/>
                              </w:rPr>
                              <w:t>ויציאת</w:t>
                            </w:r>
                            <w:r w:rsidRPr="004577C9">
                              <w:rPr>
                                <w:rFonts w:cs="Tahoma"/>
                                <w:color w:val="0B5294"/>
                                <w:spacing w:val="-4"/>
                                <w:sz w:val="24"/>
                                <w:szCs w:val="24"/>
                                <w:rtl/>
                              </w:rPr>
                              <w:t xml:space="preserve"> </w:t>
                            </w:r>
                            <w:r w:rsidRPr="004577C9">
                              <w:rPr>
                                <w:rFonts w:cs="Tahoma" w:hint="eastAsia"/>
                                <w:color w:val="0B5294"/>
                                <w:spacing w:val="-4"/>
                                <w:sz w:val="24"/>
                                <w:szCs w:val="24"/>
                                <w:rtl/>
                              </w:rPr>
                              <w:t>החירום</w:t>
                            </w:r>
                            <w:r w:rsidRPr="004577C9">
                              <w:rPr>
                                <w:rFonts w:cs="Tahoma"/>
                                <w:color w:val="0B5294"/>
                                <w:spacing w:val="-4"/>
                                <w:sz w:val="24"/>
                                <w:szCs w:val="24"/>
                                <w:rtl/>
                              </w:rPr>
                              <w:t xml:space="preserve"> </w:t>
                            </w:r>
                            <w:r w:rsidRPr="004577C9">
                              <w:rPr>
                                <w:rFonts w:cs="Tahoma" w:hint="eastAsia"/>
                                <w:color w:val="0B5294"/>
                                <w:spacing w:val="-4"/>
                                <w:sz w:val="24"/>
                                <w:szCs w:val="24"/>
                                <w:rtl/>
                              </w:rPr>
                              <w:t>שלו</w:t>
                            </w:r>
                            <w:r w:rsidRPr="004577C9">
                              <w:rPr>
                                <w:rFonts w:cs="Tahoma"/>
                                <w:color w:val="0B5294"/>
                                <w:spacing w:val="-4"/>
                                <w:sz w:val="24"/>
                                <w:szCs w:val="24"/>
                                <w:rtl/>
                              </w:rPr>
                              <w:t xml:space="preserve"> </w:t>
                            </w:r>
                            <w:r w:rsidRPr="004577C9">
                              <w:rPr>
                                <w:rFonts w:cs="Tahoma" w:hint="eastAsia"/>
                                <w:color w:val="0B5294"/>
                                <w:spacing w:val="-4"/>
                                <w:sz w:val="24"/>
                                <w:szCs w:val="24"/>
                                <w:rtl/>
                              </w:rPr>
                              <w:t>סגורה</w:t>
                            </w:r>
                            <w:r w:rsidRPr="004577C9">
                              <w:rPr>
                                <w:rFonts w:cs="Tahoma"/>
                                <w:color w:val="0B5294"/>
                                <w:spacing w:val="-4"/>
                                <w:sz w:val="24"/>
                                <w:szCs w:val="24"/>
                                <w:rtl/>
                              </w:rPr>
                              <w:t xml:space="preserve"> </w:t>
                            </w:r>
                            <w:r w:rsidRPr="004577C9">
                              <w:rPr>
                                <w:rFonts w:cs="Tahoma" w:hint="eastAsia"/>
                                <w:color w:val="0B5294"/>
                                <w:spacing w:val="-4"/>
                                <w:sz w:val="24"/>
                                <w:szCs w:val="24"/>
                                <w:rtl/>
                              </w:rPr>
                              <w:t>בפח</w:t>
                            </w:r>
                            <w:r w:rsidRPr="004577C9">
                              <w:rPr>
                                <w:rFonts w:cs="Tahoma"/>
                                <w:color w:val="0B5294"/>
                                <w:spacing w:val="-4"/>
                                <w:sz w:val="24"/>
                                <w:szCs w:val="24"/>
                                <w:rtl/>
                              </w:rPr>
                              <w:t xml:space="preserve"> </w:t>
                            </w:r>
                            <w:r w:rsidRPr="004577C9">
                              <w:rPr>
                                <w:rFonts w:cs="Tahoma" w:hint="eastAsia"/>
                                <w:color w:val="0B5294"/>
                                <w:spacing w:val="-4"/>
                                <w:sz w:val="24"/>
                                <w:szCs w:val="24"/>
                                <w:rtl/>
                              </w:rPr>
                              <w:t>מגולוון</w:t>
                            </w:r>
                          </w:p>
                          <w:p w:rsidR="00C51ACB" w:rsidRPr="00373C5D" w:rsidP="004577C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24342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646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C51ACB" w:rsidRPr="00373C5D" w:rsidP="004577C9">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1042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881D99" w:rsidP="004577C9">
                      <w:pPr>
                        <w:spacing w:after="0" w:line="240" w:lineRule="auto"/>
                        <w:rPr>
                          <w:color w:val="0B5294"/>
                          <w:spacing w:val="-4"/>
                          <w:sz w:val="24"/>
                          <w:szCs w:val="24"/>
                          <w:rtl/>
                          <w:cs/>
                        </w:rPr>
                      </w:pPr>
                      <w:r w:rsidRPr="004577C9">
                        <w:rPr>
                          <w:rFonts w:cs="Tahoma" w:hint="eastAsia"/>
                          <w:color w:val="0B5294"/>
                          <w:spacing w:val="-4"/>
                          <w:sz w:val="24"/>
                          <w:szCs w:val="24"/>
                          <w:rtl/>
                        </w:rPr>
                        <w:t>במועצה</w:t>
                      </w:r>
                      <w:r w:rsidRPr="004577C9">
                        <w:rPr>
                          <w:rFonts w:cs="Tahoma"/>
                          <w:color w:val="0B5294"/>
                          <w:spacing w:val="-4"/>
                          <w:sz w:val="24"/>
                          <w:szCs w:val="24"/>
                          <w:rtl/>
                        </w:rPr>
                        <w:t xml:space="preserve"> </w:t>
                      </w:r>
                      <w:r w:rsidRPr="004577C9">
                        <w:rPr>
                          <w:rFonts w:cs="Tahoma" w:hint="eastAsia"/>
                          <w:color w:val="0B5294"/>
                          <w:spacing w:val="-4"/>
                          <w:sz w:val="24"/>
                          <w:szCs w:val="24"/>
                          <w:rtl/>
                        </w:rPr>
                        <w:t>המקומית</w:t>
                      </w:r>
                      <w:r w:rsidRPr="004577C9">
                        <w:rPr>
                          <w:rFonts w:cs="Tahoma"/>
                          <w:color w:val="0B5294"/>
                          <w:spacing w:val="-4"/>
                          <w:sz w:val="24"/>
                          <w:szCs w:val="24"/>
                          <w:rtl/>
                        </w:rPr>
                        <w:t xml:space="preserve"> </w:t>
                      </w:r>
                      <w:r w:rsidRPr="004577C9">
                        <w:rPr>
                          <w:rFonts w:cs="Tahoma" w:hint="eastAsia"/>
                          <w:color w:val="0B5294"/>
                          <w:spacing w:val="-4"/>
                          <w:sz w:val="24"/>
                          <w:szCs w:val="24"/>
                          <w:rtl/>
                        </w:rPr>
                        <w:t>מסעדה</w:t>
                      </w:r>
                      <w:r w:rsidRPr="004577C9">
                        <w:rPr>
                          <w:rFonts w:cs="Tahoma"/>
                          <w:color w:val="0B5294"/>
                          <w:spacing w:val="-4"/>
                          <w:sz w:val="24"/>
                          <w:szCs w:val="24"/>
                          <w:rtl/>
                        </w:rPr>
                        <w:t xml:space="preserve"> </w:t>
                      </w:r>
                      <w:r w:rsidRPr="004577C9">
                        <w:rPr>
                          <w:rFonts w:cs="Tahoma" w:hint="eastAsia"/>
                          <w:color w:val="0B5294"/>
                          <w:spacing w:val="-4"/>
                          <w:sz w:val="24"/>
                          <w:szCs w:val="24"/>
                          <w:rtl/>
                        </w:rPr>
                        <w:t>שני</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ציבוריים</w:t>
                      </w:r>
                      <w:r w:rsidRPr="004577C9">
                        <w:rPr>
                          <w:rFonts w:cs="Tahoma"/>
                          <w:color w:val="0B5294"/>
                          <w:spacing w:val="-4"/>
                          <w:sz w:val="24"/>
                          <w:szCs w:val="24"/>
                          <w:rtl/>
                        </w:rPr>
                        <w:t xml:space="preserve">, </w:t>
                      </w:r>
                      <w:r w:rsidRPr="004577C9">
                        <w:rPr>
                          <w:rFonts w:cs="Tahoma" w:hint="eastAsia"/>
                          <w:color w:val="0B5294"/>
                          <w:spacing w:val="-4"/>
                          <w:sz w:val="24"/>
                          <w:szCs w:val="24"/>
                          <w:rtl/>
                        </w:rPr>
                        <w:t>והם</w:t>
                      </w:r>
                      <w:r w:rsidRPr="004577C9">
                        <w:rPr>
                          <w:rFonts w:cs="Tahoma"/>
                          <w:color w:val="0B5294"/>
                          <w:spacing w:val="-4"/>
                          <w:sz w:val="24"/>
                          <w:szCs w:val="24"/>
                          <w:rtl/>
                        </w:rPr>
                        <w:t xml:space="preserve"> </w:t>
                      </w:r>
                      <w:r w:rsidRPr="004577C9">
                        <w:rPr>
                          <w:rFonts w:cs="Tahoma" w:hint="eastAsia"/>
                          <w:color w:val="0B5294"/>
                          <w:spacing w:val="-4"/>
                          <w:sz w:val="24"/>
                          <w:szCs w:val="24"/>
                          <w:rtl/>
                        </w:rPr>
                        <w:t>אינם</w:t>
                      </w:r>
                      <w:r w:rsidRPr="004577C9">
                        <w:rPr>
                          <w:rFonts w:cs="Tahoma"/>
                          <w:color w:val="0B5294"/>
                          <w:spacing w:val="-4"/>
                          <w:sz w:val="24"/>
                          <w:szCs w:val="24"/>
                          <w:rtl/>
                        </w:rPr>
                        <w:t xml:space="preserve"> </w:t>
                      </w:r>
                      <w:r w:rsidRPr="004577C9">
                        <w:rPr>
                          <w:rFonts w:cs="Tahoma" w:hint="eastAsia"/>
                          <w:color w:val="0B5294"/>
                          <w:spacing w:val="-4"/>
                          <w:sz w:val="24"/>
                          <w:szCs w:val="24"/>
                          <w:rtl/>
                        </w:rPr>
                        <w:t>מונגשים</w:t>
                      </w:r>
                      <w:r w:rsidRPr="004577C9">
                        <w:rPr>
                          <w:rFonts w:cs="Tahoma"/>
                          <w:color w:val="0B5294"/>
                          <w:spacing w:val="-4"/>
                          <w:sz w:val="24"/>
                          <w:szCs w:val="24"/>
                          <w:rtl/>
                        </w:rPr>
                        <w:t xml:space="preserve"> </w:t>
                      </w:r>
                      <w:r w:rsidRPr="004577C9">
                        <w:rPr>
                          <w:rFonts w:cs="Tahoma" w:hint="eastAsia"/>
                          <w:color w:val="0B5294"/>
                          <w:spacing w:val="-4"/>
                          <w:sz w:val="24"/>
                          <w:szCs w:val="24"/>
                          <w:rtl/>
                        </w:rPr>
                        <w:t>למוגבלי</w:t>
                      </w:r>
                      <w:r w:rsidRPr="004577C9">
                        <w:rPr>
                          <w:rFonts w:cs="Tahoma"/>
                          <w:color w:val="0B5294"/>
                          <w:spacing w:val="-4"/>
                          <w:sz w:val="24"/>
                          <w:szCs w:val="24"/>
                          <w:rtl/>
                        </w:rPr>
                        <w:t xml:space="preserve"> </w:t>
                      </w:r>
                      <w:r w:rsidRPr="004577C9">
                        <w:rPr>
                          <w:rFonts w:cs="Tahoma" w:hint="eastAsia"/>
                          <w:color w:val="0B5294"/>
                          <w:spacing w:val="-4"/>
                          <w:sz w:val="24"/>
                          <w:szCs w:val="24"/>
                          <w:rtl/>
                        </w:rPr>
                        <w:t>ניידות</w:t>
                      </w:r>
                      <w:r w:rsidRPr="004577C9">
                        <w:rPr>
                          <w:rFonts w:cs="Tahoma"/>
                          <w:color w:val="0B5294"/>
                          <w:spacing w:val="-4"/>
                          <w:sz w:val="24"/>
                          <w:szCs w:val="24"/>
                          <w:rtl/>
                        </w:rPr>
                        <w:t xml:space="preserve">. </w:t>
                      </w:r>
                      <w:r w:rsidRPr="004577C9">
                        <w:rPr>
                          <w:rFonts w:cs="Tahoma" w:hint="eastAsia"/>
                          <w:color w:val="0B5294"/>
                          <w:spacing w:val="-4"/>
                          <w:sz w:val="24"/>
                          <w:szCs w:val="24"/>
                          <w:rtl/>
                        </w:rPr>
                        <w:t>המקלט</w:t>
                      </w:r>
                      <w:r w:rsidRPr="004577C9">
                        <w:rPr>
                          <w:rFonts w:cs="Tahoma"/>
                          <w:color w:val="0B5294"/>
                          <w:spacing w:val="-4"/>
                          <w:sz w:val="24"/>
                          <w:szCs w:val="24"/>
                          <w:rtl/>
                        </w:rPr>
                        <w:t xml:space="preserve"> </w:t>
                      </w:r>
                      <w:r w:rsidRPr="004577C9">
                        <w:rPr>
                          <w:rFonts w:cs="Tahoma" w:hint="eastAsia"/>
                          <w:color w:val="0B5294"/>
                          <w:spacing w:val="-4"/>
                          <w:sz w:val="24"/>
                          <w:szCs w:val="24"/>
                          <w:rtl/>
                        </w:rPr>
                        <w:t>הגדול</w:t>
                      </w:r>
                      <w:r w:rsidRPr="004577C9">
                        <w:rPr>
                          <w:rFonts w:cs="Tahoma"/>
                          <w:color w:val="0B5294"/>
                          <w:spacing w:val="-4"/>
                          <w:sz w:val="24"/>
                          <w:szCs w:val="24"/>
                          <w:rtl/>
                        </w:rPr>
                        <w:t xml:space="preserve"> </w:t>
                      </w:r>
                      <w:r w:rsidRPr="004577C9">
                        <w:rPr>
                          <w:rFonts w:cs="Tahoma" w:hint="eastAsia"/>
                          <w:color w:val="0B5294"/>
                          <w:spacing w:val="-4"/>
                          <w:sz w:val="24"/>
                          <w:szCs w:val="24"/>
                          <w:rtl/>
                        </w:rPr>
                        <w:t>אינו</w:t>
                      </w:r>
                      <w:r w:rsidRPr="004577C9">
                        <w:rPr>
                          <w:rFonts w:cs="Tahoma"/>
                          <w:color w:val="0B5294"/>
                          <w:spacing w:val="-4"/>
                          <w:sz w:val="24"/>
                          <w:szCs w:val="24"/>
                          <w:rtl/>
                        </w:rPr>
                        <w:t xml:space="preserve"> </w:t>
                      </w:r>
                      <w:r w:rsidRPr="004577C9">
                        <w:rPr>
                          <w:rFonts w:cs="Tahoma" w:hint="eastAsia"/>
                          <w:color w:val="0B5294"/>
                          <w:spacing w:val="-4"/>
                          <w:sz w:val="24"/>
                          <w:szCs w:val="24"/>
                          <w:rtl/>
                        </w:rPr>
                        <w:t>ממוזג</w:t>
                      </w:r>
                      <w:r w:rsidRPr="004577C9">
                        <w:rPr>
                          <w:rFonts w:cs="Tahoma"/>
                          <w:color w:val="0B5294"/>
                          <w:spacing w:val="-4"/>
                          <w:sz w:val="24"/>
                          <w:szCs w:val="24"/>
                          <w:rtl/>
                        </w:rPr>
                        <w:t xml:space="preserve">. </w:t>
                      </w:r>
                      <w:r w:rsidRPr="004577C9">
                        <w:rPr>
                          <w:rFonts w:cs="Tahoma" w:hint="eastAsia"/>
                          <w:color w:val="0B5294"/>
                          <w:spacing w:val="-4"/>
                          <w:sz w:val="24"/>
                          <w:szCs w:val="24"/>
                          <w:rtl/>
                        </w:rPr>
                        <w:t>המקלט</w:t>
                      </w:r>
                      <w:r w:rsidRPr="004577C9">
                        <w:rPr>
                          <w:rFonts w:cs="Tahoma"/>
                          <w:color w:val="0B5294"/>
                          <w:spacing w:val="-4"/>
                          <w:sz w:val="24"/>
                          <w:szCs w:val="24"/>
                          <w:rtl/>
                        </w:rPr>
                        <w:t xml:space="preserve"> </w:t>
                      </w:r>
                      <w:r w:rsidRPr="004577C9">
                        <w:rPr>
                          <w:rFonts w:cs="Tahoma" w:hint="eastAsia"/>
                          <w:color w:val="0B5294"/>
                          <w:spacing w:val="-4"/>
                          <w:sz w:val="24"/>
                          <w:szCs w:val="24"/>
                          <w:rtl/>
                        </w:rPr>
                        <w:t>הקטן</w:t>
                      </w:r>
                      <w:r w:rsidRPr="004577C9">
                        <w:rPr>
                          <w:rFonts w:cs="Tahoma"/>
                          <w:color w:val="0B5294"/>
                          <w:spacing w:val="-4"/>
                          <w:sz w:val="24"/>
                          <w:szCs w:val="24"/>
                          <w:rtl/>
                        </w:rPr>
                        <w:t xml:space="preserve"> </w:t>
                      </w:r>
                      <w:r w:rsidRPr="004577C9">
                        <w:rPr>
                          <w:rFonts w:cs="Tahoma" w:hint="eastAsia"/>
                          <w:color w:val="0B5294"/>
                          <w:spacing w:val="-4"/>
                          <w:sz w:val="24"/>
                          <w:szCs w:val="24"/>
                          <w:rtl/>
                        </w:rPr>
                        <w:t>אינו</w:t>
                      </w:r>
                      <w:r w:rsidRPr="004577C9">
                        <w:rPr>
                          <w:rFonts w:cs="Tahoma"/>
                          <w:color w:val="0B5294"/>
                          <w:spacing w:val="-4"/>
                          <w:sz w:val="24"/>
                          <w:szCs w:val="24"/>
                          <w:rtl/>
                        </w:rPr>
                        <w:t xml:space="preserve"> </w:t>
                      </w:r>
                      <w:r w:rsidRPr="004577C9">
                        <w:rPr>
                          <w:rFonts w:cs="Tahoma" w:hint="eastAsia"/>
                          <w:color w:val="0B5294"/>
                          <w:spacing w:val="-4"/>
                          <w:sz w:val="24"/>
                          <w:szCs w:val="24"/>
                          <w:rtl/>
                        </w:rPr>
                        <w:t>ראוי</w:t>
                      </w:r>
                      <w:r w:rsidRPr="004577C9">
                        <w:rPr>
                          <w:rFonts w:cs="Tahoma"/>
                          <w:color w:val="0B5294"/>
                          <w:spacing w:val="-4"/>
                          <w:sz w:val="24"/>
                          <w:szCs w:val="24"/>
                          <w:rtl/>
                        </w:rPr>
                        <w:t xml:space="preserve"> </w:t>
                      </w:r>
                      <w:r w:rsidRPr="004577C9">
                        <w:rPr>
                          <w:rFonts w:cs="Tahoma" w:hint="eastAsia"/>
                          <w:color w:val="0B5294"/>
                          <w:spacing w:val="-4"/>
                          <w:sz w:val="24"/>
                          <w:szCs w:val="24"/>
                          <w:rtl/>
                        </w:rPr>
                        <w:t>לשימוש</w:t>
                      </w:r>
                      <w:r w:rsidRPr="004577C9">
                        <w:rPr>
                          <w:rFonts w:cs="Tahoma"/>
                          <w:color w:val="0B5294"/>
                          <w:spacing w:val="-4"/>
                          <w:sz w:val="24"/>
                          <w:szCs w:val="24"/>
                          <w:rtl/>
                        </w:rPr>
                        <w:t xml:space="preserve">, </w:t>
                      </w:r>
                      <w:r w:rsidRPr="004577C9">
                        <w:rPr>
                          <w:rFonts w:cs="Tahoma" w:hint="eastAsia"/>
                          <w:color w:val="0B5294"/>
                          <w:spacing w:val="-4"/>
                          <w:sz w:val="24"/>
                          <w:szCs w:val="24"/>
                          <w:rtl/>
                        </w:rPr>
                        <w:t>מכוסה</w:t>
                      </w:r>
                      <w:r w:rsidRPr="004577C9">
                        <w:rPr>
                          <w:rFonts w:cs="Tahoma"/>
                          <w:color w:val="0B5294"/>
                          <w:spacing w:val="-4"/>
                          <w:sz w:val="24"/>
                          <w:szCs w:val="24"/>
                          <w:rtl/>
                        </w:rPr>
                        <w:t xml:space="preserve"> </w:t>
                      </w:r>
                      <w:r w:rsidRPr="004577C9">
                        <w:rPr>
                          <w:rFonts w:cs="Tahoma" w:hint="eastAsia"/>
                          <w:color w:val="0B5294"/>
                          <w:spacing w:val="-4"/>
                          <w:sz w:val="24"/>
                          <w:szCs w:val="24"/>
                          <w:rtl/>
                        </w:rPr>
                        <w:t>קורי</w:t>
                      </w:r>
                      <w:r w:rsidRPr="004577C9">
                        <w:rPr>
                          <w:rFonts w:cs="Tahoma"/>
                          <w:color w:val="0B5294"/>
                          <w:spacing w:val="-4"/>
                          <w:sz w:val="24"/>
                          <w:szCs w:val="24"/>
                          <w:rtl/>
                        </w:rPr>
                        <w:t xml:space="preserve"> </w:t>
                      </w:r>
                      <w:r w:rsidRPr="004577C9">
                        <w:rPr>
                          <w:rFonts w:cs="Tahoma" w:hint="eastAsia"/>
                          <w:color w:val="0B5294"/>
                          <w:spacing w:val="-4"/>
                          <w:sz w:val="24"/>
                          <w:szCs w:val="24"/>
                          <w:rtl/>
                        </w:rPr>
                        <w:t>עכביש</w:t>
                      </w:r>
                      <w:r w:rsidRPr="004577C9">
                        <w:rPr>
                          <w:rFonts w:cs="Tahoma"/>
                          <w:color w:val="0B5294"/>
                          <w:spacing w:val="-4"/>
                          <w:sz w:val="24"/>
                          <w:szCs w:val="24"/>
                          <w:rtl/>
                        </w:rPr>
                        <w:t xml:space="preserve"> </w:t>
                      </w:r>
                      <w:r w:rsidRPr="004577C9">
                        <w:rPr>
                          <w:rFonts w:cs="Tahoma" w:hint="eastAsia"/>
                          <w:color w:val="0B5294"/>
                          <w:spacing w:val="-4"/>
                          <w:sz w:val="24"/>
                          <w:szCs w:val="24"/>
                          <w:rtl/>
                        </w:rPr>
                        <w:t>ומלוכלך</w:t>
                      </w:r>
                      <w:r w:rsidRPr="004577C9">
                        <w:rPr>
                          <w:rFonts w:cs="Tahoma"/>
                          <w:color w:val="0B5294"/>
                          <w:spacing w:val="-4"/>
                          <w:sz w:val="24"/>
                          <w:szCs w:val="24"/>
                          <w:rtl/>
                        </w:rPr>
                        <w:t xml:space="preserve"> </w:t>
                      </w:r>
                      <w:r w:rsidRPr="004577C9">
                        <w:rPr>
                          <w:rFonts w:cs="Tahoma" w:hint="eastAsia"/>
                          <w:color w:val="0B5294"/>
                          <w:spacing w:val="-4"/>
                          <w:sz w:val="24"/>
                          <w:szCs w:val="24"/>
                          <w:rtl/>
                        </w:rPr>
                        <w:t>מאוד</w:t>
                      </w:r>
                      <w:r w:rsidRPr="004577C9">
                        <w:rPr>
                          <w:rFonts w:cs="Tahoma"/>
                          <w:color w:val="0B5294"/>
                          <w:spacing w:val="-4"/>
                          <w:sz w:val="24"/>
                          <w:szCs w:val="24"/>
                          <w:rtl/>
                        </w:rPr>
                        <w:t xml:space="preserve"> </w:t>
                      </w:r>
                      <w:r w:rsidRPr="004577C9">
                        <w:rPr>
                          <w:rFonts w:cs="Tahoma" w:hint="eastAsia"/>
                          <w:color w:val="0B5294"/>
                          <w:spacing w:val="-4"/>
                          <w:sz w:val="24"/>
                          <w:szCs w:val="24"/>
                          <w:rtl/>
                        </w:rPr>
                        <w:t>ויציאת</w:t>
                      </w:r>
                      <w:r w:rsidRPr="004577C9">
                        <w:rPr>
                          <w:rFonts w:cs="Tahoma"/>
                          <w:color w:val="0B5294"/>
                          <w:spacing w:val="-4"/>
                          <w:sz w:val="24"/>
                          <w:szCs w:val="24"/>
                          <w:rtl/>
                        </w:rPr>
                        <w:t xml:space="preserve"> </w:t>
                      </w:r>
                      <w:r w:rsidRPr="004577C9">
                        <w:rPr>
                          <w:rFonts w:cs="Tahoma" w:hint="eastAsia"/>
                          <w:color w:val="0B5294"/>
                          <w:spacing w:val="-4"/>
                          <w:sz w:val="24"/>
                          <w:szCs w:val="24"/>
                          <w:rtl/>
                        </w:rPr>
                        <w:t>החירום</w:t>
                      </w:r>
                      <w:r w:rsidRPr="004577C9">
                        <w:rPr>
                          <w:rFonts w:cs="Tahoma"/>
                          <w:color w:val="0B5294"/>
                          <w:spacing w:val="-4"/>
                          <w:sz w:val="24"/>
                          <w:szCs w:val="24"/>
                          <w:rtl/>
                        </w:rPr>
                        <w:t xml:space="preserve"> </w:t>
                      </w:r>
                      <w:r w:rsidRPr="004577C9">
                        <w:rPr>
                          <w:rFonts w:cs="Tahoma" w:hint="eastAsia"/>
                          <w:color w:val="0B5294"/>
                          <w:spacing w:val="-4"/>
                          <w:sz w:val="24"/>
                          <w:szCs w:val="24"/>
                          <w:rtl/>
                        </w:rPr>
                        <w:t>שלו</w:t>
                      </w:r>
                      <w:r w:rsidRPr="004577C9">
                        <w:rPr>
                          <w:rFonts w:cs="Tahoma"/>
                          <w:color w:val="0B5294"/>
                          <w:spacing w:val="-4"/>
                          <w:sz w:val="24"/>
                          <w:szCs w:val="24"/>
                          <w:rtl/>
                        </w:rPr>
                        <w:t xml:space="preserve"> </w:t>
                      </w:r>
                      <w:r w:rsidRPr="004577C9">
                        <w:rPr>
                          <w:rFonts w:cs="Tahoma" w:hint="eastAsia"/>
                          <w:color w:val="0B5294"/>
                          <w:spacing w:val="-4"/>
                          <w:sz w:val="24"/>
                          <w:szCs w:val="24"/>
                          <w:rtl/>
                        </w:rPr>
                        <w:t>סגורה</w:t>
                      </w:r>
                      <w:r w:rsidRPr="004577C9">
                        <w:rPr>
                          <w:rFonts w:cs="Tahoma"/>
                          <w:color w:val="0B5294"/>
                          <w:spacing w:val="-4"/>
                          <w:sz w:val="24"/>
                          <w:szCs w:val="24"/>
                          <w:rtl/>
                        </w:rPr>
                        <w:t xml:space="preserve"> </w:t>
                      </w:r>
                      <w:r w:rsidRPr="004577C9">
                        <w:rPr>
                          <w:rFonts w:cs="Tahoma" w:hint="eastAsia"/>
                          <w:color w:val="0B5294"/>
                          <w:spacing w:val="-4"/>
                          <w:sz w:val="24"/>
                          <w:szCs w:val="24"/>
                          <w:rtl/>
                        </w:rPr>
                        <w:t>בפח</w:t>
                      </w:r>
                      <w:r w:rsidRPr="004577C9">
                        <w:rPr>
                          <w:rFonts w:cs="Tahoma"/>
                          <w:color w:val="0B5294"/>
                          <w:spacing w:val="-4"/>
                          <w:sz w:val="24"/>
                          <w:szCs w:val="24"/>
                          <w:rtl/>
                        </w:rPr>
                        <w:t xml:space="preserve"> </w:t>
                      </w:r>
                      <w:r w:rsidRPr="004577C9">
                        <w:rPr>
                          <w:rFonts w:cs="Tahoma" w:hint="eastAsia"/>
                          <w:color w:val="0B5294"/>
                          <w:spacing w:val="-4"/>
                          <w:sz w:val="24"/>
                          <w:szCs w:val="24"/>
                          <w:rtl/>
                        </w:rPr>
                        <w:t>מגולוון</w:t>
                      </w:r>
                    </w:p>
                    <w:p w:rsidR="00C51ACB" w:rsidRPr="00373C5D" w:rsidP="004577C9">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4270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D36A3" w:rsidRPr="001873E3" w:rsidP="004577C9">
      <w:pPr>
        <w:spacing w:line="240" w:lineRule="exact"/>
        <w:ind w:right="2268"/>
        <w:jc w:val="both"/>
        <w:rPr>
          <w:rFonts w:ascii="Tahoma" w:hAnsi="Tahoma" w:cs="Tahoma"/>
          <w:sz w:val="18"/>
          <w:szCs w:val="18"/>
          <w:rtl/>
          <w:lang w:val="ru-RU" w:eastAsia="he-IL"/>
        </w:rPr>
      </w:pPr>
      <w:r w:rsidRPr="001873E3">
        <w:rPr>
          <w:rFonts w:ascii="Tahoma" w:hAnsi="Tahoma" w:cs="Tahoma" w:hint="cs"/>
          <w:b/>
          <w:bCs/>
          <w:sz w:val="18"/>
          <w:szCs w:val="18"/>
          <w:rtl/>
        </w:rPr>
        <w:t>במועצה</w:t>
      </w:r>
      <w:r w:rsidRPr="001873E3">
        <w:rPr>
          <w:rFonts w:ascii="Tahoma" w:hAnsi="Tahoma" w:cs="Tahoma"/>
          <w:b/>
          <w:bCs/>
          <w:sz w:val="18"/>
          <w:szCs w:val="18"/>
          <w:rtl/>
        </w:rPr>
        <w:t xml:space="preserve"> </w:t>
      </w:r>
      <w:r w:rsidRPr="001873E3">
        <w:rPr>
          <w:rFonts w:ascii="Tahoma" w:hAnsi="Tahoma" w:cs="Tahoma" w:hint="cs"/>
          <w:b/>
          <w:bCs/>
          <w:sz w:val="18"/>
          <w:szCs w:val="18"/>
          <w:rtl/>
        </w:rPr>
        <w:t>המקומית מסעדה</w:t>
      </w:r>
      <w:r w:rsidRPr="001873E3">
        <w:rPr>
          <w:rFonts w:ascii="Tahoma" w:hAnsi="Tahoma" w:cs="Tahoma"/>
          <w:sz w:val="18"/>
          <w:szCs w:val="18"/>
          <w:rtl/>
        </w:rPr>
        <w:t>,</w:t>
      </w:r>
      <w:r w:rsidRPr="001873E3">
        <w:rPr>
          <w:rFonts w:ascii="Tahoma" w:hAnsi="Tahoma" w:cs="Tahoma" w:hint="cs"/>
          <w:sz w:val="18"/>
          <w:szCs w:val="18"/>
          <w:rtl/>
        </w:rPr>
        <w:t xml:space="preserve"> הנמצאת אף היא על גדר קו העימות, יש שני מקלטים ציבוריים שנבנו בתחילת שנות השבעים של המאה הקודמת. שטחו של מקלט אחד הוא כ-130 מ"ר, ושל מקלט נוסף, כ-25 מ"ר. שני המקלטים אינם מונגשים למוגבלי ניידות. סיור במקלטים אלה העלה כי המקלט הגדול אינו ממוזג. המקלט הקטן </w:t>
      </w:r>
      <w:r w:rsidRPr="001873E3">
        <w:rPr>
          <w:rFonts w:ascii="Tahoma" w:hAnsi="Tahoma" w:cs="Tahoma" w:hint="cs"/>
          <w:sz w:val="18"/>
          <w:szCs w:val="18"/>
          <w:rtl/>
          <w:lang w:val="ru-RU" w:eastAsia="he-IL"/>
        </w:rPr>
        <w:t xml:space="preserve">מצוי ברחוב הראשי מתחת לבית פרטי שאינו מאוכלס, ואין שילוט המכוון </w:t>
      </w:r>
      <w:r w:rsidR="008846CA">
        <w:rPr>
          <w:rFonts w:ascii="Tahoma" w:hAnsi="Tahoma" w:cs="Tahoma" w:hint="cs"/>
          <w:sz w:val="18"/>
          <w:szCs w:val="18"/>
          <w:rtl/>
          <w:lang w:val="ru-RU" w:eastAsia="he-IL"/>
        </w:rPr>
        <w:t>אליו</w:t>
      </w:r>
      <w:r w:rsidRPr="001873E3">
        <w:rPr>
          <w:rFonts w:ascii="Tahoma" w:hAnsi="Tahoma" w:cs="Tahoma" w:hint="cs"/>
          <w:sz w:val="18"/>
          <w:szCs w:val="18"/>
          <w:rtl/>
          <w:lang w:val="ru-RU" w:eastAsia="he-IL"/>
        </w:rPr>
        <w:t xml:space="preserve">. </w:t>
      </w:r>
      <w:r w:rsidR="008846CA">
        <w:rPr>
          <w:rFonts w:ascii="Tahoma" w:hAnsi="Tahoma" w:cs="Tahoma" w:hint="cs"/>
          <w:sz w:val="18"/>
          <w:szCs w:val="18"/>
          <w:rtl/>
          <w:lang w:val="ru-RU" w:eastAsia="he-IL"/>
        </w:rPr>
        <w:t>ב</w:t>
      </w:r>
      <w:r w:rsidRPr="001873E3">
        <w:rPr>
          <w:rFonts w:ascii="Tahoma" w:hAnsi="Tahoma" w:cs="Tahoma" w:hint="cs"/>
          <w:sz w:val="18"/>
          <w:szCs w:val="18"/>
          <w:rtl/>
          <w:lang w:val="ru-RU" w:eastAsia="he-IL"/>
        </w:rPr>
        <w:t>מועד הביקורת המקלט - שהמפתחות לו אבדו ואחד מעובדי המועצה שבר את המנעול כדי שעובדי הביקורת יוכלו להיכנס לתוכו - נמצא לא ראוי לשימוש, מכוסה קורי עכביש ומלוכלך מאוד. השירותים במקלט הקטן הם מסוג שירותי שדה, יציאת החירום סגורה בפח מגולוון, ואין בו הציוד שמחויב שיהיה בו לפי תקנות</w:t>
      </w:r>
      <w:r w:rsidRPr="001873E3">
        <w:rPr>
          <w:rFonts w:ascii="Tahoma" w:hAnsi="Tahoma" w:cs="Tahoma"/>
          <w:sz w:val="18"/>
          <w:szCs w:val="18"/>
          <w:rtl/>
          <w:lang w:val="ru-RU" w:eastAsia="he-IL"/>
        </w:rPr>
        <w:t xml:space="preserve"> </w:t>
      </w:r>
      <w:r w:rsidRPr="001873E3">
        <w:rPr>
          <w:rFonts w:ascii="Tahoma" w:hAnsi="Tahoma" w:cs="Tahoma" w:hint="cs"/>
          <w:sz w:val="18"/>
          <w:szCs w:val="18"/>
          <w:rtl/>
          <w:lang w:val="ru-RU" w:eastAsia="he-IL"/>
        </w:rPr>
        <w:t>הציוד והשילוט</w:t>
      </w:r>
      <w:r w:rsidRPr="001873E3">
        <w:rPr>
          <w:rFonts w:ascii="Tahoma" w:hAnsi="Tahoma" w:cs="Tahoma"/>
          <w:sz w:val="18"/>
          <w:szCs w:val="18"/>
          <w:rtl/>
          <w:lang w:val="ru-RU" w:eastAsia="he-IL"/>
        </w:rPr>
        <w:t>.</w:t>
      </w:r>
    </w:p>
    <w:p w:rsidR="00BD36A3" w:rsidRPr="001873E3" w:rsidP="008846CA">
      <w:pPr>
        <w:pStyle w:val="tab-name"/>
        <w:rPr>
          <w:rtl/>
        </w:rPr>
      </w:pPr>
      <w:r w:rsidRPr="001873E3">
        <w:rPr>
          <w:rFonts w:hint="cs"/>
          <w:rtl/>
        </w:rPr>
        <w:t xml:space="preserve">תמונה 1: </w:t>
      </w:r>
      <w:r w:rsidRPr="00654269">
        <w:rPr>
          <w:rFonts w:hint="cs"/>
          <w:b/>
          <w:bCs/>
          <w:rtl/>
        </w:rPr>
        <w:t xml:space="preserve">המקלטים הציבוריים במסעדה </w:t>
      </w:r>
    </w:p>
    <w:p w:rsidR="00BD36A3" w:rsidP="00654269">
      <w:pPr>
        <w:pStyle w:val="BalloonText"/>
        <w:spacing w:after="120" w:line="240" w:lineRule="atLeast"/>
        <w:rPr>
          <w:rFonts w:ascii="Tahoma" w:hAnsi="Tahoma" w:cs="Tahoma"/>
        </w:rPr>
      </w:pPr>
      <w:r>
        <w:rPr>
          <w:rFonts w:ascii="Tahoma" w:hAnsi="Tahoma" w:cs="Tahoma"/>
          <w:noProof/>
          <w:rtl/>
        </w:rPr>
        <w:drawing>
          <wp:inline distT="0" distB="0" distL="0" distR="0">
            <wp:extent cx="5112000" cy="217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62260" name="PIC 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12000" cy="2172480"/>
                    </a:xfrm>
                    <a:prstGeom prst="rect">
                      <a:avLst/>
                    </a:prstGeom>
                  </pic:spPr>
                </pic:pic>
              </a:graphicData>
            </a:graphic>
          </wp:inline>
        </w:drawing>
      </w:r>
    </w:p>
    <w:p w:rsidR="00BD36A3" w:rsidRPr="001873E3" w:rsidP="00C51ACB">
      <w:pPr>
        <w:pStyle w:val="text-source"/>
        <w:ind w:right="0"/>
        <w:rPr>
          <w:rtl/>
        </w:rPr>
      </w:pPr>
      <w:r w:rsidRPr="001873E3">
        <w:rPr>
          <w:rFonts w:hint="cs"/>
          <w:rtl/>
        </w:rPr>
        <w:t xml:space="preserve">מימין: </w:t>
      </w:r>
      <w:r w:rsidRPr="007557E7" w:rsidR="007557E7">
        <w:rPr>
          <w:rFonts w:hint="eastAsia"/>
          <w:rtl/>
        </w:rPr>
        <w:t>הדרך</w:t>
      </w:r>
      <w:r w:rsidRPr="007557E7" w:rsidR="007557E7">
        <w:rPr>
          <w:rtl/>
        </w:rPr>
        <w:t xml:space="preserve"> </w:t>
      </w:r>
      <w:r w:rsidRPr="007557E7" w:rsidR="007557E7">
        <w:rPr>
          <w:rFonts w:hint="eastAsia"/>
          <w:rtl/>
        </w:rPr>
        <w:t>למקלט</w:t>
      </w:r>
      <w:r w:rsidRPr="007557E7" w:rsidR="007557E7">
        <w:rPr>
          <w:rtl/>
        </w:rPr>
        <w:t xml:space="preserve"> </w:t>
      </w:r>
      <w:r w:rsidRPr="007557E7" w:rsidR="007557E7">
        <w:rPr>
          <w:rFonts w:hint="eastAsia"/>
          <w:rtl/>
        </w:rPr>
        <w:t>הגדול</w:t>
      </w:r>
      <w:r w:rsidRPr="007557E7" w:rsidR="007557E7">
        <w:rPr>
          <w:rtl/>
        </w:rPr>
        <w:t xml:space="preserve"> </w:t>
      </w:r>
      <w:r w:rsidRPr="007557E7" w:rsidR="007557E7">
        <w:rPr>
          <w:rFonts w:hint="eastAsia"/>
          <w:rtl/>
        </w:rPr>
        <w:t>לא</w:t>
      </w:r>
      <w:r w:rsidRPr="007557E7" w:rsidR="007557E7">
        <w:rPr>
          <w:rtl/>
        </w:rPr>
        <w:t xml:space="preserve"> </w:t>
      </w:r>
      <w:r w:rsidRPr="007557E7" w:rsidR="007557E7">
        <w:rPr>
          <w:rFonts w:hint="eastAsia"/>
          <w:rtl/>
        </w:rPr>
        <w:t>נגישה</w:t>
      </w:r>
      <w:r w:rsidRPr="007557E7" w:rsidR="007557E7">
        <w:rPr>
          <w:rtl/>
        </w:rPr>
        <w:t xml:space="preserve"> </w:t>
      </w:r>
      <w:r w:rsidRPr="007557E7" w:rsidR="007557E7">
        <w:rPr>
          <w:rFonts w:hint="eastAsia"/>
          <w:rtl/>
        </w:rPr>
        <w:t>בגלל</w:t>
      </w:r>
      <w:r w:rsidRPr="007557E7" w:rsidR="007557E7">
        <w:rPr>
          <w:rtl/>
        </w:rPr>
        <w:t xml:space="preserve"> </w:t>
      </w:r>
      <w:r w:rsidRPr="007557E7" w:rsidR="007557E7">
        <w:rPr>
          <w:rFonts w:hint="eastAsia"/>
          <w:rtl/>
        </w:rPr>
        <w:t>שהדרך</w:t>
      </w:r>
      <w:r w:rsidRPr="007557E7" w:rsidR="007557E7">
        <w:rPr>
          <w:rtl/>
        </w:rPr>
        <w:t xml:space="preserve"> </w:t>
      </w:r>
      <w:r w:rsidRPr="007557E7" w:rsidR="007557E7">
        <w:rPr>
          <w:rFonts w:hint="eastAsia"/>
          <w:rtl/>
        </w:rPr>
        <w:t>צרה</w:t>
      </w:r>
      <w:r w:rsidR="00C51ACB">
        <w:rPr>
          <w:rFonts w:hint="cs"/>
          <w:rtl/>
        </w:rPr>
        <w:t>;</w:t>
      </w:r>
      <w:r w:rsidRPr="001873E3">
        <w:rPr>
          <w:rFonts w:hint="cs"/>
          <w:rtl/>
        </w:rPr>
        <w:t xml:space="preserve">משמאל: </w:t>
      </w:r>
      <w:r w:rsidRPr="007557E7" w:rsidR="007557E7">
        <w:rPr>
          <w:rFonts w:hint="eastAsia"/>
          <w:rtl/>
        </w:rPr>
        <w:t>המדרגות</w:t>
      </w:r>
      <w:r w:rsidRPr="007557E7" w:rsidR="007557E7">
        <w:rPr>
          <w:rtl/>
        </w:rPr>
        <w:t xml:space="preserve"> </w:t>
      </w:r>
      <w:r w:rsidRPr="007557E7" w:rsidR="007557E7">
        <w:rPr>
          <w:rFonts w:hint="eastAsia"/>
          <w:rtl/>
        </w:rPr>
        <w:t>המובילות</w:t>
      </w:r>
      <w:r w:rsidRPr="007557E7" w:rsidR="007557E7">
        <w:rPr>
          <w:rtl/>
        </w:rPr>
        <w:t xml:space="preserve"> </w:t>
      </w:r>
      <w:r w:rsidRPr="007557E7" w:rsidR="007557E7">
        <w:rPr>
          <w:rFonts w:hint="eastAsia"/>
          <w:rtl/>
        </w:rPr>
        <w:t>למקלט</w:t>
      </w:r>
      <w:r w:rsidRPr="007557E7" w:rsidR="007557E7">
        <w:rPr>
          <w:rtl/>
        </w:rPr>
        <w:t xml:space="preserve"> </w:t>
      </w:r>
      <w:r w:rsidRPr="007557E7" w:rsidR="007557E7">
        <w:rPr>
          <w:rFonts w:hint="eastAsia"/>
          <w:rtl/>
        </w:rPr>
        <w:t>הקטן</w:t>
      </w:r>
      <w:r w:rsidR="002D262B">
        <w:rPr>
          <w:rFonts w:hint="cs"/>
          <w:rtl/>
        </w:rPr>
        <w:t>.</w:t>
      </w:r>
    </w:p>
    <w:p w:rsidR="00BD36A3" w:rsidRPr="00A47B2C" w:rsidP="00A47B2C">
      <w:pPr>
        <w:pStyle w:val="tab-name"/>
        <w:rPr>
          <w:b/>
          <w:bCs/>
          <w:rtl/>
        </w:rPr>
      </w:pPr>
      <w:r w:rsidRPr="001873E3">
        <w:rPr>
          <w:rFonts w:hint="cs"/>
          <w:rtl/>
        </w:rPr>
        <w:t xml:space="preserve">תמונה 2: </w:t>
      </w:r>
      <w:r w:rsidRPr="00A47B2C">
        <w:rPr>
          <w:rFonts w:hint="cs"/>
          <w:b/>
          <w:bCs/>
          <w:rtl/>
        </w:rPr>
        <w:t>המקלט הקטן במסעדה</w:t>
      </w:r>
    </w:p>
    <w:p w:rsidR="00654269" w:rsidRPr="00654269" w:rsidP="00654269">
      <w:pPr>
        <w:pStyle w:val="BalloonText"/>
        <w:spacing w:after="120" w:line="240" w:lineRule="atLeast"/>
        <w:rPr>
          <w:rFonts w:ascii="Tahoma" w:hAnsi="Tahoma" w:cs="Tahoma"/>
          <w:rtl/>
        </w:rPr>
      </w:pPr>
      <w:r>
        <w:rPr>
          <w:rFonts w:ascii="Tahoma" w:hAnsi="Tahoma" w:cs="Tahoma"/>
          <w:noProof/>
          <w:rtl/>
        </w:rPr>
        <w:drawing>
          <wp:inline distT="0" distB="0" distL="0" distR="0">
            <wp:extent cx="5112000" cy="3373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02884" name="PIC 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12000" cy="3373535"/>
                    </a:xfrm>
                    <a:prstGeom prst="rect">
                      <a:avLst/>
                    </a:prstGeom>
                  </pic:spPr>
                </pic:pic>
              </a:graphicData>
            </a:graphic>
          </wp:inline>
        </w:drawing>
      </w:r>
    </w:p>
    <w:p w:rsidR="00BD36A3" w:rsidRPr="00CD49AB" w:rsidP="007557E7">
      <w:pPr>
        <w:pStyle w:val="text-source"/>
        <w:rPr>
          <w:rtl/>
        </w:rPr>
      </w:pPr>
      <w:r w:rsidRPr="007557E7">
        <w:rPr>
          <w:rFonts w:hint="eastAsia"/>
          <w:rtl/>
        </w:rPr>
        <w:t>יציאת</w:t>
      </w:r>
      <w:r w:rsidRPr="007557E7">
        <w:rPr>
          <w:rtl/>
        </w:rPr>
        <w:t xml:space="preserve"> </w:t>
      </w:r>
      <w:r w:rsidRPr="007557E7">
        <w:rPr>
          <w:rFonts w:hint="eastAsia"/>
          <w:rtl/>
        </w:rPr>
        <w:t>החירום</w:t>
      </w:r>
      <w:r w:rsidRPr="007557E7">
        <w:rPr>
          <w:rtl/>
        </w:rPr>
        <w:t xml:space="preserve"> </w:t>
      </w:r>
      <w:r w:rsidRPr="007557E7">
        <w:rPr>
          <w:rFonts w:hint="eastAsia"/>
          <w:rtl/>
        </w:rPr>
        <w:t>הנעולה</w:t>
      </w:r>
      <w:r w:rsidRPr="007557E7">
        <w:rPr>
          <w:rtl/>
        </w:rPr>
        <w:t xml:space="preserve">; </w:t>
      </w:r>
      <w:r w:rsidRPr="007557E7">
        <w:rPr>
          <w:rFonts w:hint="eastAsia"/>
          <w:rtl/>
        </w:rPr>
        <w:t>מימין</w:t>
      </w:r>
      <w:r>
        <w:rPr>
          <w:rFonts w:hint="cs"/>
          <w:rtl/>
        </w:rPr>
        <w:t>:</w:t>
      </w:r>
      <w:r w:rsidRPr="007557E7">
        <w:rPr>
          <w:rtl/>
        </w:rPr>
        <w:t xml:space="preserve"> </w:t>
      </w:r>
      <w:r w:rsidRPr="007557E7">
        <w:rPr>
          <w:rFonts w:hint="eastAsia"/>
          <w:rtl/>
        </w:rPr>
        <w:t>מבט</w:t>
      </w:r>
      <w:r w:rsidRPr="007557E7">
        <w:rPr>
          <w:rtl/>
        </w:rPr>
        <w:t xml:space="preserve"> </w:t>
      </w:r>
      <w:r w:rsidRPr="007557E7">
        <w:rPr>
          <w:rFonts w:hint="eastAsia"/>
          <w:rtl/>
        </w:rPr>
        <w:t>מבחוץ</w:t>
      </w:r>
      <w:r w:rsidRPr="007557E7">
        <w:rPr>
          <w:rtl/>
        </w:rPr>
        <w:t xml:space="preserve">; </w:t>
      </w:r>
      <w:r w:rsidRPr="007557E7">
        <w:rPr>
          <w:rFonts w:hint="eastAsia"/>
          <w:rtl/>
        </w:rPr>
        <w:t>משמאל</w:t>
      </w:r>
      <w:r>
        <w:rPr>
          <w:rFonts w:hint="cs"/>
          <w:rtl/>
        </w:rPr>
        <w:t>:</w:t>
      </w:r>
      <w:r w:rsidRPr="007557E7">
        <w:rPr>
          <w:rtl/>
        </w:rPr>
        <w:t xml:space="preserve"> </w:t>
      </w:r>
      <w:r w:rsidRPr="007557E7">
        <w:rPr>
          <w:rFonts w:hint="eastAsia"/>
          <w:rtl/>
        </w:rPr>
        <w:t>מבט</w:t>
      </w:r>
      <w:r w:rsidRPr="007557E7">
        <w:rPr>
          <w:rtl/>
        </w:rPr>
        <w:t xml:space="preserve"> </w:t>
      </w:r>
      <w:r w:rsidRPr="007557E7">
        <w:rPr>
          <w:rFonts w:hint="eastAsia"/>
          <w:rtl/>
        </w:rPr>
        <w:t>מבפנים</w:t>
      </w:r>
      <w:r w:rsidRPr="007557E7">
        <w:rPr>
          <w:rtl/>
        </w:rPr>
        <w:t>.</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המועצה המקומית מסעדה מסרה בתשובתה כי בשנתיים האחרונות היא מטפלת בהתאמתו של המקלט הגדול לדרישות ולהוראות הרלוונטיות, ובין השאר בוצעו בו עבודות ריצוף וצבע והותקנה בו מערכת חשמל חדשה. עוד מסרה המועצה כי היא ייעדה בתקציבה בשנת 2018 כ-168,000 ש"ח להשלמת ההתאמות, לקניית ציוד חסר ולתחזוקת המקלטים הציבוריים. המועצה מסרה גם כי לא ניתנה הוראה או הנחיה מפקע"ר להתקין מקלטים ציבוריים נוספים. בנוגע לסוגיה של הקמת מקלטים חדשים ציינה המועצה כי קיימות שתי בעיות: זמינות קרקעות והיעדר תקציב מיוחד ממשרדי הממשלה למימון בניית מקלטים חדשים. בעניין זמינות קרקעות מסרה המועצה כי בעבר היו מגעים עם תושבים להקמת מקלטים או מוסדות ציבוריים על קרקעות פרטיות, ואולם המגעים לא הניבו דבר. עוד ציינה המועצה בתשובתה כי היא שוקלת "בימים אלה" קידום תכנית מתאר כוללנית שבמסגרתה יוקצו שטחים ציבוריים למבני ציבור, ובין היתר לצורכי מקלוט.</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b/>
          <w:bCs/>
          <w:sz w:val="18"/>
          <w:szCs w:val="18"/>
          <w:rtl/>
        </w:rPr>
        <w:t>במועצה</w:t>
      </w:r>
      <w:r w:rsidRPr="001873E3">
        <w:rPr>
          <w:rFonts w:ascii="Tahoma" w:hAnsi="Tahoma" w:cs="Tahoma"/>
          <w:b/>
          <w:bCs/>
          <w:sz w:val="18"/>
          <w:szCs w:val="18"/>
          <w:rtl/>
        </w:rPr>
        <w:t xml:space="preserve"> </w:t>
      </w:r>
      <w:r w:rsidRPr="001873E3">
        <w:rPr>
          <w:rFonts w:ascii="Tahoma" w:hAnsi="Tahoma" w:cs="Tahoma" w:hint="cs"/>
          <w:b/>
          <w:bCs/>
          <w:sz w:val="18"/>
          <w:szCs w:val="18"/>
          <w:rtl/>
        </w:rPr>
        <w:t>המקומית</w:t>
      </w:r>
      <w:r w:rsidRPr="001873E3">
        <w:rPr>
          <w:rFonts w:ascii="Tahoma" w:hAnsi="Tahoma" w:cs="Tahoma"/>
          <w:sz w:val="18"/>
          <w:szCs w:val="18"/>
          <w:rtl/>
        </w:rPr>
        <w:t xml:space="preserve"> </w:t>
      </w:r>
      <w:r w:rsidRPr="001873E3">
        <w:rPr>
          <w:rFonts w:ascii="Tahoma" w:hAnsi="Tahoma" w:cs="Tahoma"/>
          <w:b/>
          <w:bCs/>
          <w:sz w:val="18"/>
          <w:szCs w:val="18"/>
          <w:rtl/>
        </w:rPr>
        <w:t>מ</w:t>
      </w:r>
      <w:r w:rsidRPr="001873E3">
        <w:rPr>
          <w:rFonts w:ascii="Tahoma" w:hAnsi="Tahoma" w:cs="Tahoma" w:hint="cs"/>
          <w:b/>
          <w:bCs/>
          <w:sz w:val="18"/>
          <w:szCs w:val="18"/>
          <w:rtl/>
        </w:rPr>
        <w:t>י</w:t>
      </w:r>
      <w:r w:rsidRPr="001873E3">
        <w:rPr>
          <w:rFonts w:ascii="Tahoma" w:hAnsi="Tahoma" w:cs="Tahoma"/>
          <w:b/>
          <w:bCs/>
          <w:sz w:val="18"/>
          <w:szCs w:val="18"/>
          <w:rtl/>
        </w:rPr>
        <w:t>עיליא</w:t>
      </w:r>
      <w:r w:rsidRPr="001873E3">
        <w:rPr>
          <w:rFonts w:ascii="Tahoma" w:hAnsi="Tahoma" w:cs="Tahoma"/>
          <w:sz w:val="18"/>
          <w:szCs w:val="18"/>
          <w:rtl/>
        </w:rPr>
        <w:t xml:space="preserve"> שלושה מקלטים ציבוריים אשר נבנו בשנים </w:t>
      </w:r>
      <w:r w:rsidRPr="001873E3">
        <w:rPr>
          <w:rFonts w:ascii="Tahoma" w:hAnsi="Tahoma" w:cs="Tahoma" w:hint="cs"/>
          <w:sz w:val="18"/>
          <w:szCs w:val="18"/>
          <w:rtl/>
        </w:rPr>
        <w:t>1995 עד 2000</w:t>
      </w:r>
      <w:r w:rsidRPr="001873E3">
        <w:rPr>
          <w:rFonts w:ascii="Tahoma" w:hAnsi="Tahoma" w:cs="Tahoma"/>
          <w:sz w:val="18"/>
          <w:szCs w:val="18"/>
          <w:rtl/>
        </w:rPr>
        <w:t xml:space="preserve">, </w:t>
      </w:r>
      <w:r w:rsidRPr="001873E3">
        <w:rPr>
          <w:rFonts w:ascii="Tahoma" w:hAnsi="Tahoma" w:cs="Tahoma" w:hint="cs"/>
          <w:sz w:val="18"/>
          <w:szCs w:val="18"/>
          <w:rtl/>
        </w:rPr>
        <w:t xml:space="preserve">כל אחד </w:t>
      </w:r>
      <w:r w:rsidRPr="001873E3">
        <w:rPr>
          <w:rFonts w:ascii="Tahoma" w:hAnsi="Tahoma" w:cs="Tahoma"/>
          <w:sz w:val="18"/>
          <w:szCs w:val="18"/>
          <w:rtl/>
        </w:rPr>
        <w:t xml:space="preserve">מהם בשטח של כ-100 מ"ר. המקלטים </w:t>
      </w:r>
      <w:r w:rsidRPr="001873E3">
        <w:rPr>
          <w:rFonts w:ascii="Tahoma" w:hAnsi="Tahoma" w:cs="Tahoma" w:hint="cs"/>
          <w:sz w:val="18"/>
          <w:szCs w:val="18"/>
          <w:rtl/>
        </w:rPr>
        <w:t xml:space="preserve">אינם </w:t>
      </w:r>
      <w:r w:rsidRPr="001873E3">
        <w:rPr>
          <w:rFonts w:ascii="Tahoma" w:hAnsi="Tahoma" w:cs="Tahoma"/>
          <w:sz w:val="18"/>
          <w:szCs w:val="18"/>
          <w:rtl/>
        </w:rPr>
        <w:t xml:space="preserve">מונגשים למוגבלי ניידות ואין </w:t>
      </w:r>
      <w:r w:rsidRPr="001873E3">
        <w:rPr>
          <w:rFonts w:ascii="Tahoma" w:hAnsi="Tahoma" w:cs="Tahoma" w:hint="cs"/>
          <w:sz w:val="18"/>
          <w:szCs w:val="18"/>
          <w:rtl/>
        </w:rPr>
        <w:t>בהם ה</w:t>
      </w:r>
      <w:r w:rsidRPr="001873E3">
        <w:rPr>
          <w:rFonts w:ascii="Tahoma" w:hAnsi="Tahoma" w:cs="Tahoma"/>
          <w:sz w:val="18"/>
          <w:szCs w:val="18"/>
          <w:rtl/>
        </w:rPr>
        <w:t xml:space="preserve">ציוד </w:t>
      </w:r>
      <w:r w:rsidRPr="001873E3">
        <w:rPr>
          <w:rFonts w:ascii="Tahoma" w:hAnsi="Tahoma" w:cs="Tahoma" w:hint="cs"/>
          <w:sz w:val="18"/>
          <w:szCs w:val="18"/>
          <w:rtl/>
        </w:rPr>
        <w:t>ה</w:t>
      </w:r>
      <w:r w:rsidRPr="001873E3">
        <w:rPr>
          <w:rFonts w:ascii="Tahoma" w:hAnsi="Tahoma" w:cs="Tahoma"/>
          <w:sz w:val="18"/>
          <w:szCs w:val="18"/>
          <w:rtl/>
        </w:rPr>
        <w:t xml:space="preserve">נדרש לשהייה ארוכה. </w:t>
      </w:r>
      <w:r w:rsidRPr="001873E3">
        <w:rPr>
          <w:rFonts w:ascii="Tahoma" w:hAnsi="Tahoma" w:cs="Tahoma" w:hint="cs"/>
          <w:sz w:val="18"/>
          <w:szCs w:val="18"/>
          <w:rtl/>
        </w:rPr>
        <w:t xml:space="preserve">אחד מהמקלטים אף משמש כמחסן, בעיקר של מיכלי אשפה. </w:t>
      </w:r>
      <w:r w:rsidRPr="001873E3">
        <w:rPr>
          <w:rFonts w:ascii="Tahoma" w:hAnsi="Tahoma" w:cs="Tahoma"/>
          <w:sz w:val="18"/>
          <w:szCs w:val="18"/>
          <w:rtl/>
        </w:rPr>
        <w:t xml:space="preserve">בידי המועצה </w:t>
      </w:r>
      <w:r w:rsidRPr="001873E3">
        <w:rPr>
          <w:rFonts w:ascii="Tahoma" w:hAnsi="Tahoma" w:cs="Tahoma" w:hint="cs"/>
          <w:sz w:val="18"/>
          <w:szCs w:val="18"/>
          <w:rtl/>
        </w:rPr>
        <w:t xml:space="preserve">גם לא מצויות </w:t>
      </w:r>
      <w:r w:rsidRPr="001873E3">
        <w:rPr>
          <w:rFonts w:ascii="Tahoma" w:hAnsi="Tahoma" w:cs="Tahoma"/>
          <w:sz w:val="18"/>
          <w:szCs w:val="18"/>
          <w:rtl/>
        </w:rPr>
        <w:t>ערכ</w:t>
      </w:r>
      <w:r w:rsidRPr="001873E3">
        <w:rPr>
          <w:rFonts w:ascii="Tahoma" w:hAnsi="Tahoma" w:cs="Tahoma" w:hint="cs"/>
          <w:sz w:val="18"/>
          <w:szCs w:val="18"/>
          <w:rtl/>
        </w:rPr>
        <w:t>ו</w:t>
      </w:r>
      <w:r w:rsidRPr="001873E3">
        <w:rPr>
          <w:rFonts w:ascii="Tahoma" w:hAnsi="Tahoma" w:cs="Tahoma"/>
          <w:sz w:val="18"/>
          <w:szCs w:val="18"/>
          <w:rtl/>
        </w:rPr>
        <w:t xml:space="preserve">ת </w:t>
      </w:r>
      <w:r w:rsidRPr="001873E3">
        <w:rPr>
          <w:rFonts w:ascii="Tahoma" w:hAnsi="Tahoma" w:cs="Tahoma" w:hint="cs"/>
          <w:sz w:val="18"/>
          <w:szCs w:val="18"/>
          <w:rtl/>
        </w:rPr>
        <w:t>ציוד ל</w:t>
      </w:r>
      <w:r w:rsidRPr="001873E3">
        <w:rPr>
          <w:rFonts w:ascii="Tahoma" w:hAnsi="Tahoma" w:cs="Tahoma"/>
          <w:sz w:val="18"/>
          <w:szCs w:val="18"/>
          <w:rtl/>
        </w:rPr>
        <w:t>מקלטים</w:t>
      </w:r>
      <w:r w:rsidRPr="001873E3">
        <w:rPr>
          <w:rFonts w:ascii="Tahoma" w:hAnsi="Tahoma" w:cs="Tahoma" w:hint="cs"/>
          <w:sz w:val="18"/>
          <w:szCs w:val="18"/>
          <w:rtl/>
        </w:rPr>
        <w:t>.</w:t>
      </w:r>
      <w:r w:rsidRPr="001873E3">
        <w:rPr>
          <w:rFonts w:ascii="Tahoma" w:hAnsi="Tahoma" w:cs="Tahoma"/>
          <w:sz w:val="18"/>
          <w:szCs w:val="18"/>
          <w:rtl/>
        </w:rPr>
        <w:t xml:space="preserve"> </w:t>
      </w:r>
    </w:p>
    <w:p w:rsidR="00BD36A3" w:rsidRPr="00A47B2C" w:rsidP="00A47B2C">
      <w:pPr>
        <w:pStyle w:val="tab-name"/>
        <w:rPr>
          <w:b/>
          <w:bCs/>
          <w:noProof/>
          <w:rtl/>
        </w:rPr>
      </w:pPr>
      <w:r w:rsidRPr="001873E3">
        <w:rPr>
          <w:rtl/>
        </w:rPr>
        <w:t xml:space="preserve">תמונה </w:t>
      </w:r>
      <w:r w:rsidRPr="001873E3">
        <w:rPr>
          <w:rFonts w:hint="cs"/>
          <w:rtl/>
        </w:rPr>
        <w:t>3</w:t>
      </w:r>
      <w:r w:rsidRPr="001873E3">
        <w:rPr>
          <w:rtl/>
        </w:rPr>
        <w:t xml:space="preserve">: </w:t>
      </w:r>
      <w:r w:rsidRPr="00A47B2C">
        <w:rPr>
          <w:b/>
          <w:bCs/>
          <w:rtl/>
        </w:rPr>
        <w:t xml:space="preserve">מקלט </w:t>
      </w:r>
      <w:r w:rsidRPr="00A47B2C">
        <w:rPr>
          <w:rFonts w:hint="cs"/>
          <w:b/>
          <w:bCs/>
          <w:rtl/>
        </w:rPr>
        <w:t xml:space="preserve">ציבורי (מס' 7) </w:t>
      </w:r>
      <w:r w:rsidRPr="00A47B2C">
        <w:rPr>
          <w:b/>
          <w:bCs/>
          <w:rtl/>
        </w:rPr>
        <w:t>ב</w:t>
      </w:r>
      <w:r w:rsidRPr="00A47B2C">
        <w:rPr>
          <w:rFonts w:hint="cs"/>
          <w:b/>
          <w:bCs/>
          <w:rtl/>
        </w:rPr>
        <w:t>מיעיליא</w:t>
      </w:r>
    </w:p>
    <w:p w:rsidR="00A47B2C" w:rsidRPr="00654269" w:rsidP="00A47B2C">
      <w:pPr>
        <w:pStyle w:val="BalloonText"/>
        <w:spacing w:after="120" w:line="240" w:lineRule="atLeast"/>
        <w:rPr>
          <w:rFonts w:ascii="Tahoma" w:hAnsi="Tahoma" w:cs="Tahoma"/>
          <w:rtl/>
        </w:rPr>
      </w:pPr>
      <w:r>
        <w:rPr>
          <w:rFonts w:ascii="Tahoma" w:hAnsi="Tahoma" w:cs="Tahoma"/>
          <w:noProof/>
          <w:rtl/>
        </w:rPr>
        <w:drawing>
          <wp:inline distT="0" distB="0" distL="0" distR="0">
            <wp:extent cx="5400040" cy="2013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15662" name="PIC 3.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3585"/>
                    </a:xfrm>
                    <a:prstGeom prst="rect">
                      <a:avLst/>
                    </a:prstGeom>
                  </pic:spPr>
                </pic:pic>
              </a:graphicData>
            </a:graphic>
          </wp:inline>
        </w:drawing>
      </w:r>
    </w:p>
    <w:p w:rsidR="00BD36A3" w:rsidRPr="001873E3" w:rsidP="007557E7">
      <w:pPr>
        <w:pStyle w:val="text-source"/>
        <w:rPr>
          <w:noProof/>
          <w:rtl/>
        </w:rPr>
      </w:pPr>
      <w:r w:rsidRPr="007557E7">
        <w:rPr>
          <w:rFonts w:hint="eastAsia"/>
          <w:noProof/>
          <w:rtl/>
        </w:rPr>
        <w:t>מימין</w:t>
      </w:r>
      <w:r w:rsidRPr="007557E7">
        <w:rPr>
          <w:noProof/>
          <w:rtl/>
        </w:rPr>
        <w:t xml:space="preserve"> </w:t>
      </w:r>
      <w:r w:rsidRPr="007557E7">
        <w:rPr>
          <w:rFonts w:hint="eastAsia"/>
          <w:noProof/>
          <w:rtl/>
        </w:rPr>
        <w:t>ומשמאל</w:t>
      </w:r>
      <w:r w:rsidRPr="007557E7">
        <w:rPr>
          <w:noProof/>
          <w:rtl/>
        </w:rPr>
        <w:t xml:space="preserve">: </w:t>
      </w:r>
      <w:r w:rsidRPr="007557E7">
        <w:rPr>
          <w:rFonts w:hint="eastAsia"/>
          <w:noProof/>
          <w:rtl/>
        </w:rPr>
        <w:t>המקלט</w:t>
      </w:r>
      <w:r w:rsidRPr="007557E7">
        <w:rPr>
          <w:noProof/>
          <w:rtl/>
        </w:rPr>
        <w:t xml:space="preserve"> </w:t>
      </w:r>
      <w:r w:rsidRPr="007557E7">
        <w:rPr>
          <w:rFonts w:hint="eastAsia"/>
          <w:noProof/>
          <w:rtl/>
        </w:rPr>
        <w:t>משמש</w:t>
      </w:r>
      <w:r w:rsidRPr="007557E7">
        <w:rPr>
          <w:noProof/>
          <w:rtl/>
        </w:rPr>
        <w:t xml:space="preserve"> </w:t>
      </w:r>
      <w:r w:rsidRPr="007557E7">
        <w:rPr>
          <w:rFonts w:hint="eastAsia"/>
          <w:noProof/>
          <w:rtl/>
        </w:rPr>
        <w:t>בעת</w:t>
      </w:r>
      <w:r w:rsidRPr="007557E7">
        <w:rPr>
          <w:noProof/>
          <w:rtl/>
        </w:rPr>
        <w:t xml:space="preserve"> </w:t>
      </w:r>
      <w:r w:rsidRPr="007557E7">
        <w:rPr>
          <w:rFonts w:hint="eastAsia"/>
          <w:noProof/>
          <w:rtl/>
        </w:rPr>
        <w:t>רגיעה</w:t>
      </w:r>
      <w:r w:rsidRPr="007557E7">
        <w:rPr>
          <w:noProof/>
          <w:rtl/>
        </w:rPr>
        <w:t xml:space="preserve"> </w:t>
      </w:r>
      <w:r w:rsidRPr="007557E7">
        <w:rPr>
          <w:rFonts w:hint="eastAsia"/>
          <w:noProof/>
          <w:rtl/>
        </w:rPr>
        <w:t>גם</w:t>
      </w:r>
      <w:r w:rsidRPr="007557E7">
        <w:rPr>
          <w:noProof/>
          <w:rtl/>
        </w:rPr>
        <w:t xml:space="preserve"> </w:t>
      </w:r>
      <w:r w:rsidRPr="007557E7">
        <w:rPr>
          <w:rFonts w:hint="eastAsia"/>
          <w:noProof/>
          <w:rtl/>
        </w:rPr>
        <w:t>כמחסן</w:t>
      </w:r>
      <w:r w:rsidRPr="007557E7">
        <w:rPr>
          <w:noProof/>
          <w:rtl/>
        </w:rPr>
        <w:t xml:space="preserve"> </w:t>
      </w:r>
      <w:r w:rsidRPr="007557E7">
        <w:rPr>
          <w:rFonts w:hint="eastAsia"/>
          <w:noProof/>
          <w:rtl/>
        </w:rPr>
        <w:t>ציוד</w:t>
      </w:r>
      <w:r w:rsidRPr="007557E7">
        <w:rPr>
          <w:noProof/>
          <w:rtl/>
        </w:rPr>
        <w:t>.</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b/>
          <w:bCs/>
          <w:sz w:val="18"/>
          <w:szCs w:val="18"/>
          <w:rtl/>
        </w:rPr>
        <w:t>במועצה</w:t>
      </w:r>
      <w:r w:rsidRPr="001873E3">
        <w:rPr>
          <w:rFonts w:ascii="Tahoma" w:hAnsi="Tahoma" w:cs="Tahoma"/>
          <w:b/>
          <w:bCs/>
          <w:sz w:val="18"/>
          <w:szCs w:val="18"/>
          <w:rtl/>
        </w:rPr>
        <w:t xml:space="preserve"> </w:t>
      </w:r>
      <w:r w:rsidRPr="001873E3">
        <w:rPr>
          <w:rFonts w:ascii="Tahoma" w:hAnsi="Tahoma" w:cs="Tahoma" w:hint="cs"/>
          <w:b/>
          <w:bCs/>
          <w:sz w:val="18"/>
          <w:szCs w:val="18"/>
          <w:rtl/>
        </w:rPr>
        <w:t>המקומית</w:t>
      </w:r>
      <w:r w:rsidRPr="001873E3">
        <w:rPr>
          <w:rFonts w:ascii="Tahoma" w:hAnsi="Tahoma" w:cs="Tahoma" w:hint="cs"/>
          <w:sz w:val="18"/>
          <w:szCs w:val="18"/>
          <w:rtl/>
        </w:rPr>
        <w:t xml:space="preserve"> </w:t>
      </w:r>
      <w:r w:rsidRPr="001873E3">
        <w:rPr>
          <w:rFonts w:ascii="Tahoma" w:hAnsi="Tahoma" w:cs="Tahoma"/>
          <w:b/>
          <w:bCs/>
          <w:sz w:val="18"/>
          <w:szCs w:val="18"/>
          <w:rtl/>
        </w:rPr>
        <w:t>פסוטה</w:t>
      </w:r>
      <w:r w:rsidRPr="001873E3">
        <w:rPr>
          <w:rFonts w:ascii="Tahoma" w:hAnsi="Tahoma" w:cs="Tahoma"/>
          <w:sz w:val="18"/>
          <w:szCs w:val="18"/>
          <w:rtl/>
        </w:rPr>
        <w:t xml:space="preserve"> </w:t>
      </w:r>
      <w:r w:rsidRPr="001873E3">
        <w:rPr>
          <w:rFonts w:ascii="Tahoma" w:hAnsi="Tahoma" w:cs="Tahoma" w:hint="cs"/>
          <w:sz w:val="18"/>
          <w:szCs w:val="18"/>
          <w:rtl/>
        </w:rPr>
        <w:t>שישה</w:t>
      </w:r>
      <w:r w:rsidRPr="001873E3">
        <w:rPr>
          <w:rFonts w:ascii="Tahoma" w:hAnsi="Tahoma" w:cs="Tahoma"/>
          <w:sz w:val="18"/>
          <w:szCs w:val="18"/>
          <w:rtl/>
        </w:rPr>
        <w:t xml:space="preserve"> מקלטים ציבוריים</w:t>
      </w:r>
      <w:r w:rsidRPr="001873E3">
        <w:rPr>
          <w:rFonts w:ascii="Tahoma" w:hAnsi="Tahoma" w:cs="Tahoma" w:hint="cs"/>
          <w:sz w:val="18"/>
          <w:szCs w:val="18"/>
          <w:rtl/>
        </w:rPr>
        <w:t>,</w:t>
      </w:r>
      <w:r w:rsidRPr="001873E3">
        <w:rPr>
          <w:rFonts w:ascii="Tahoma" w:hAnsi="Tahoma" w:cs="Tahoma"/>
          <w:sz w:val="18"/>
          <w:szCs w:val="18"/>
          <w:rtl/>
        </w:rPr>
        <w:t xml:space="preserve"> אשר נבנו בשנים </w:t>
      </w:r>
      <w:r w:rsidRPr="001873E3">
        <w:rPr>
          <w:rFonts w:ascii="Tahoma" w:hAnsi="Tahoma" w:cs="Tahoma" w:hint="cs"/>
          <w:sz w:val="18"/>
          <w:szCs w:val="18"/>
          <w:rtl/>
        </w:rPr>
        <w:t>2001 עד 2010,</w:t>
      </w:r>
      <w:r w:rsidRPr="001873E3">
        <w:rPr>
          <w:rFonts w:ascii="Tahoma" w:hAnsi="Tahoma" w:cs="Tahoma"/>
          <w:sz w:val="18"/>
          <w:szCs w:val="18"/>
          <w:rtl/>
        </w:rPr>
        <w:t xml:space="preserve"> כ</w:t>
      </w:r>
      <w:r w:rsidRPr="001873E3">
        <w:rPr>
          <w:rFonts w:ascii="Tahoma" w:hAnsi="Tahoma" w:cs="Tahoma" w:hint="cs"/>
          <w:sz w:val="18"/>
          <w:szCs w:val="18"/>
          <w:rtl/>
        </w:rPr>
        <w:t>ל אחד מהם בשטח של כ</w:t>
      </w:r>
      <w:r w:rsidRPr="001873E3">
        <w:rPr>
          <w:rFonts w:ascii="Tahoma" w:hAnsi="Tahoma" w:cs="Tahoma"/>
          <w:sz w:val="18"/>
          <w:szCs w:val="18"/>
          <w:rtl/>
        </w:rPr>
        <w:t>-100 מ"ר</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 xml:space="preserve">כל ששת </w:t>
      </w:r>
      <w:r w:rsidRPr="001873E3">
        <w:rPr>
          <w:rFonts w:ascii="Tahoma" w:hAnsi="Tahoma" w:cs="Tahoma"/>
          <w:sz w:val="18"/>
          <w:szCs w:val="18"/>
          <w:rtl/>
        </w:rPr>
        <w:t xml:space="preserve">המקלטים </w:t>
      </w:r>
      <w:r w:rsidRPr="001873E3">
        <w:rPr>
          <w:rFonts w:ascii="Tahoma" w:hAnsi="Tahoma" w:cs="Tahoma" w:hint="cs"/>
          <w:sz w:val="18"/>
          <w:szCs w:val="18"/>
          <w:rtl/>
        </w:rPr>
        <w:t>אינם</w:t>
      </w:r>
      <w:r w:rsidRPr="001873E3">
        <w:rPr>
          <w:rFonts w:ascii="Tahoma" w:hAnsi="Tahoma" w:cs="Tahoma"/>
          <w:sz w:val="18"/>
          <w:szCs w:val="18"/>
          <w:rtl/>
        </w:rPr>
        <w:t xml:space="preserve"> מונגשים למוגבלי ניידות ואין בה</w:t>
      </w:r>
      <w:r w:rsidRPr="001873E3">
        <w:rPr>
          <w:rFonts w:ascii="Tahoma" w:hAnsi="Tahoma" w:cs="Tahoma" w:hint="cs"/>
          <w:sz w:val="18"/>
          <w:szCs w:val="18"/>
          <w:rtl/>
        </w:rPr>
        <w:t>ם</w:t>
      </w:r>
      <w:r w:rsidRPr="001873E3">
        <w:rPr>
          <w:rFonts w:ascii="Tahoma" w:hAnsi="Tahoma" w:cs="Tahoma"/>
          <w:sz w:val="18"/>
          <w:szCs w:val="18"/>
          <w:rtl/>
        </w:rPr>
        <w:t xml:space="preserve"> הציוד הנדרש לשהייה ארוכה. </w:t>
      </w:r>
      <w:r w:rsidRPr="001873E3">
        <w:rPr>
          <w:rFonts w:ascii="Tahoma" w:hAnsi="Tahoma" w:cs="Tahoma" w:hint="cs"/>
          <w:sz w:val="18"/>
          <w:szCs w:val="18"/>
          <w:rtl/>
        </w:rPr>
        <w:t>חלק</w:t>
      </w:r>
      <w:r w:rsidRPr="001873E3">
        <w:rPr>
          <w:rFonts w:ascii="Tahoma" w:hAnsi="Tahoma" w:cs="Tahoma"/>
          <w:sz w:val="18"/>
          <w:szCs w:val="18"/>
          <w:rtl/>
        </w:rPr>
        <w:t xml:space="preserve"> מהמקלטים משמש</w:t>
      </w:r>
      <w:r w:rsidRPr="001873E3">
        <w:rPr>
          <w:rFonts w:ascii="Tahoma" w:hAnsi="Tahoma" w:cs="Tahoma" w:hint="cs"/>
          <w:sz w:val="18"/>
          <w:szCs w:val="18"/>
          <w:rtl/>
        </w:rPr>
        <w:t>ים</w:t>
      </w:r>
      <w:r w:rsidRPr="001873E3">
        <w:rPr>
          <w:rFonts w:ascii="Tahoma" w:hAnsi="Tahoma" w:cs="Tahoma"/>
          <w:sz w:val="18"/>
          <w:szCs w:val="18"/>
          <w:rtl/>
        </w:rPr>
        <w:t xml:space="preserve"> כמחס</w:t>
      </w:r>
      <w:r w:rsidRPr="001873E3">
        <w:rPr>
          <w:rFonts w:ascii="Tahoma" w:hAnsi="Tahoma" w:cs="Tahoma" w:hint="cs"/>
          <w:sz w:val="18"/>
          <w:szCs w:val="18"/>
          <w:rtl/>
        </w:rPr>
        <w:t>נים,</w:t>
      </w:r>
      <w:r w:rsidRPr="001873E3">
        <w:rPr>
          <w:rFonts w:ascii="Tahoma" w:hAnsi="Tahoma" w:cs="Tahoma"/>
          <w:sz w:val="18"/>
          <w:szCs w:val="18"/>
          <w:rtl/>
        </w:rPr>
        <w:t xml:space="preserve"> </w:t>
      </w:r>
      <w:r w:rsidRPr="001873E3">
        <w:rPr>
          <w:rFonts w:ascii="Tahoma" w:hAnsi="Tahoma" w:cs="Tahoma" w:hint="cs"/>
          <w:sz w:val="18"/>
          <w:szCs w:val="18"/>
          <w:rtl/>
        </w:rPr>
        <w:t>אינם מתוחזקים כלל ו</w:t>
      </w:r>
      <w:r w:rsidRPr="001873E3">
        <w:rPr>
          <w:rFonts w:ascii="Tahoma" w:hAnsi="Tahoma" w:cs="Tahoma"/>
          <w:sz w:val="18"/>
          <w:szCs w:val="18"/>
          <w:rtl/>
        </w:rPr>
        <w:t xml:space="preserve">תאי </w:t>
      </w:r>
      <w:r w:rsidRPr="001873E3">
        <w:rPr>
          <w:rFonts w:ascii="Tahoma" w:hAnsi="Tahoma" w:cs="Tahoma" w:hint="cs"/>
          <w:sz w:val="18"/>
          <w:szCs w:val="18"/>
          <w:rtl/>
        </w:rPr>
        <w:t>ה</w:t>
      </w:r>
      <w:r w:rsidRPr="001873E3">
        <w:rPr>
          <w:rFonts w:ascii="Tahoma" w:hAnsi="Tahoma" w:cs="Tahoma"/>
          <w:sz w:val="18"/>
          <w:szCs w:val="18"/>
          <w:rtl/>
        </w:rPr>
        <w:t xml:space="preserve">שירותים </w:t>
      </w:r>
      <w:r w:rsidRPr="001873E3">
        <w:rPr>
          <w:rFonts w:ascii="Tahoma" w:hAnsi="Tahoma" w:cs="Tahoma" w:hint="cs"/>
          <w:sz w:val="18"/>
          <w:szCs w:val="18"/>
          <w:rtl/>
        </w:rPr>
        <w:t xml:space="preserve">בהם מוזנחים ואינם </w:t>
      </w:r>
      <w:r w:rsidRPr="001873E3">
        <w:rPr>
          <w:rFonts w:ascii="Tahoma" w:hAnsi="Tahoma" w:cs="Tahoma"/>
          <w:sz w:val="18"/>
          <w:szCs w:val="18"/>
          <w:rtl/>
        </w:rPr>
        <w:t xml:space="preserve">נקיים. </w:t>
      </w:r>
    </w:p>
    <w:p w:rsidR="00BD36A3" w:rsidRPr="00A47B2C" w:rsidP="002D262B">
      <w:pPr>
        <w:pStyle w:val="tab-name"/>
        <w:rPr>
          <w:b/>
          <w:bCs/>
          <w:noProof/>
          <w:rtl/>
        </w:rPr>
      </w:pPr>
      <w:r w:rsidRPr="001873E3">
        <w:rPr>
          <w:rtl/>
        </w:rPr>
        <w:t xml:space="preserve">תמונה </w:t>
      </w:r>
      <w:r w:rsidRPr="001873E3">
        <w:rPr>
          <w:rFonts w:hint="cs"/>
          <w:rtl/>
        </w:rPr>
        <w:t>4</w:t>
      </w:r>
      <w:r w:rsidRPr="001873E3">
        <w:rPr>
          <w:rtl/>
        </w:rPr>
        <w:t>:</w:t>
      </w:r>
      <w:r w:rsidRPr="001873E3">
        <w:rPr>
          <w:rFonts w:hint="cs"/>
          <w:rtl/>
        </w:rPr>
        <w:t xml:space="preserve"> </w:t>
      </w:r>
      <w:r w:rsidRPr="00A47B2C">
        <w:rPr>
          <w:rFonts w:hint="cs"/>
          <w:b/>
          <w:bCs/>
          <w:rtl/>
        </w:rPr>
        <w:t>ה</w:t>
      </w:r>
      <w:r w:rsidRPr="00A47B2C">
        <w:rPr>
          <w:b/>
          <w:bCs/>
          <w:rtl/>
        </w:rPr>
        <w:t>מקלט</w:t>
      </w:r>
      <w:r w:rsidRPr="00A47B2C">
        <w:rPr>
          <w:rFonts w:hint="cs"/>
          <w:b/>
          <w:bCs/>
          <w:rtl/>
        </w:rPr>
        <w:t>ים</w:t>
      </w:r>
      <w:r w:rsidRPr="00A47B2C">
        <w:rPr>
          <w:b/>
          <w:bCs/>
          <w:rtl/>
        </w:rPr>
        <w:t xml:space="preserve"> </w:t>
      </w:r>
      <w:r w:rsidR="002D262B">
        <w:rPr>
          <w:rFonts w:hint="cs"/>
          <w:b/>
          <w:bCs/>
          <w:rtl/>
        </w:rPr>
        <w:t>ה</w:t>
      </w:r>
      <w:r w:rsidRPr="00A47B2C">
        <w:rPr>
          <w:b/>
          <w:bCs/>
          <w:rtl/>
        </w:rPr>
        <w:t>ציבורי</w:t>
      </w:r>
      <w:r w:rsidRPr="00A47B2C">
        <w:rPr>
          <w:rFonts w:hint="cs"/>
          <w:b/>
          <w:bCs/>
          <w:rtl/>
        </w:rPr>
        <w:t>ים</w:t>
      </w:r>
      <w:r w:rsidR="004A6DE2">
        <w:rPr>
          <w:rFonts w:hint="cs"/>
          <w:b/>
          <w:bCs/>
          <w:rtl/>
        </w:rPr>
        <w:t xml:space="preserve"> 4 ו-5</w:t>
      </w:r>
      <w:r w:rsidRPr="00A47B2C">
        <w:rPr>
          <w:b/>
          <w:bCs/>
          <w:rtl/>
        </w:rPr>
        <w:t xml:space="preserve"> ב</w:t>
      </w:r>
      <w:r w:rsidRPr="00A47B2C">
        <w:rPr>
          <w:rFonts w:hint="cs"/>
          <w:b/>
          <w:bCs/>
          <w:rtl/>
        </w:rPr>
        <w:t>פסוטה</w:t>
      </w:r>
    </w:p>
    <w:p w:rsidR="00A47B2C" w:rsidRPr="00654269" w:rsidP="00A47B2C">
      <w:pPr>
        <w:pStyle w:val="BalloonText"/>
        <w:spacing w:after="120" w:line="240" w:lineRule="atLeast"/>
        <w:rPr>
          <w:rFonts w:ascii="Tahoma" w:hAnsi="Tahoma" w:cs="Tahoma"/>
          <w:rtl/>
        </w:rPr>
      </w:pPr>
      <w:r>
        <w:rPr>
          <w:rFonts w:ascii="Tahoma" w:hAnsi="Tahoma" w:cs="Tahoma"/>
          <w:noProof/>
          <w:rtl/>
        </w:rPr>
        <w:drawing>
          <wp:inline distT="0" distB="0" distL="0" distR="0">
            <wp:extent cx="5400040" cy="2012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86304" name="PIC 4.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2950"/>
                    </a:xfrm>
                    <a:prstGeom prst="rect">
                      <a:avLst/>
                    </a:prstGeom>
                  </pic:spPr>
                </pic:pic>
              </a:graphicData>
            </a:graphic>
          </wp:inline>
        </w:drawing>
      </w:r>
    </w:p>
    <w:p w:rsidR="004A6DE2" w:rsidP="004A6DE2">
      <w:pPr>
        <w:pStyle w:val="text-source"/>
        <w:spacing w:after="0"/>
        <w:rPr>
          <w:noProof/>
          <w:rtl/>
        </w:rPr>
      </w:pPr>
      <w:r w:rsidRPr="001873E3">
        <w:rPr>
          <w:rFonts w:hint="cs"/>
          <w:noProof/>
          <w:rtl/>
        </w:rPr>
        <w:t xml:space="preserve">מימין: הכניסה למקלט (מס' 4) איננה נגישה, גרם מדרגות מובילות למקלט; </w:t>
      </w:r>
    </w:p>
    <w:p w:rsidR="00BD36A3" w:rsidRPr="001873E3" w:rsidP="004A6DE2">
      <w:pPr>
        <w:pStyle w:val="text-source"/>
        <w:spacing w:before="0"/>
        <w:rPr>
          <w:noProof/>
          <w:rtl/>
        </w:rPr>
      </w:pPr>
      <w:r w:rsidRPr="001873E3">
        <w:rPr>
          <w:rFonts w:hint="cs"/>
          <w:noProof/>
          <w:rtl/>
        </w:rPr>
        <w:t>משמאל: הציוד שנערם במקלט (מס' 5)</w:t>
      </w:r>
      <w:r w:rsidR="002D262B">
        <w:rPr>
          <w:rFonts w:hint="cs"/>
          <w:noProof/>
          <w:rtl/>
        </w:rPr>
        <w:t>,</w:t>
      </w:r>
      <w:r w:rsidRPr="001873E3">
        <w:rPr>
          <w:rFonts w:hint="cs"/>
          <w:noProof/>
          <w:rtl/>
        </w:rPr>
        <w:t xml:space="preserve"> המשמש גם כמחסן ביום יום</w:t>
      </w:r>
      <w:r w:rsidR="002D262B">
        <w:rPr>
          <w:rFonts w:hint="cs"/>
          <w:noProof/>
          <w:rtl/>
        </w:rPr>
        <w:t>.</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w:t>
      </w:r>
      <w:r w:rsidRPr="001873E3">
        <w:rPr>
          <w:rFonts w:ascii="Tahoma" w:hAnsi="Tahoma" w:cs="Tahoma" w:hint="cs"/>
          <w:b/>
          <w:bCs/>
          <w:sz w:val="18"/>
          <w:szCs w:val="18"/>
          <w:rtl/>
        </w:rPr>
        <w:t>שפרעם</w:t>
      </w:r>
      <w:r w:rsidRPr="001873E3">
        <w:rPr>
          <w:rFonts w:ascii="Tahoma" w:hAnsi="Tahoma" w:cs="Tahoma" w:hint="cs"/>
          <w:sz w:val="18"/>
          <w:szCs w:val="18"/>
          <w:rtl/>
        </w:rPr>
        <w:t xml:space="preserve"> </w:t>
      </w:r>
      <w:r w:rsidRPr="001873E3">
        <w:rPr>
          <w:rFonts w:ascii="Tahoma" w:hAnsi="Tahoma" w:cs="Tahoma"/>
          <w:sz w:val="18"/>
          <w:szCs w:val="18"/>
          <w:rtl/>
        </w:rPr>
        <w:t>שלושה מקלטים</w:t>
      </w:r>
      <w:r w:rsidRPr="001873E3">
        <w:rPr>
          <w:rFonts w:ascii="Tahoma" w:hAnsi="Tahoma" w:cs="Tahoma" w:hint="cs"/>
          <w:sz w:val="18"/>
          <w:szCs w:val="18"/>
          <w:rtl/>
        </w:rPr>
        <w:t xml:space="preserve"> ציבוריים.</w:t>
      </w:r>
      <w:r w:rsidRPr="001873E3">
        <w:rPr>
          <w:rFonts w:ascii="Tahoma" w:hAnsi="Tahoma" w:cs="Tahoma"/>
          <w:sz w:val="18"/>
          <w:szCs w:val="18"/>
          <w:rtl/>
        </w:rPr>
        <w:t xml:space="preserve"> </w:t>
      </w:r>
      <w:r w:rsidRPr="001873E3">
        <w:rPr>
          <w:rFonts w:ascii="Tahoma" w:hAnsi="Tahoma" w:cs="Tahoma" w:hint="cs"/>
          <w:sz w:val="18"/>
          <w:szCs w:val="18"/>
          <w:rtl/>
        </w:rPr>
        <w:t>ב</w:t>
      </w:r>
      <w:r w:rsidRPr="001873E3">
        <w:rPr>
          <w:rFonts w:ascii="Tahoma" w:hAnsi="Tahoma" w:cs="Tahoma"/>
          <w:sz w:val="18"/>
          <w:szCs w:val="18"/>
          <w:rtl/>
        </w:rPr>
        <w:t xml:space="preserve">סיור </w:t>
      </w:r>
      <w:r w:rsidRPr="001873E3">
        <w:rPr>
          <w:rFonts w:ascii="Tahoma" w:hAnsi="Tahoma" w:cs="Tahoma" w:hint="cs"/>
          <w:sz w:val="18"/>
          <w:szCs w:val="18"/>
          <w:rtl/>
        </w:rPr>
        <w:t xml:space="preserve">שערכו נציגי משרד מבקר המדינה בנובמבר 2017 עלה כי שני מקלטים המצויים ב"שכונה הירוקה" אינם שמישים. </w:t>
      </w:r>
      <w:r w:rsidRPr="001873E3">
        <w:rPr>
          <w:rFonts w:ascii="Tahoma" w:hAnsi="Tahoma" w:cs="Tahoma"/>
          <w:sz w:val="18"/>
          <w:szCs w:val="18"/>
          <w:rtl/>
        </w:rPr>
        <w:t>המקלט הראשון</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 xml:space="preserve">ששטחו כ-25 מ"ר, </w:t>
      </w:r>
      <w:r w:rsidRPr="001873E3">
        <w:rPr>
          <w:rFonts w:ascii="Tahoma" w:hAnsi="Tahoma" w:cs="Tahoma"/>
          <w:sz w:val="18"/>
          <w:szCs w:val="18"/>
          <w:rtl/>
        </w:rPr>
        <w:t>אי</w:t>
      </w:r>
      <w:r w:rsidRPr="001873E3">
        <w:rPr>
          <w:rFonts w:ascii="Tahoma" w:hAnsi="Tahoma" w:cs="Tahoma" w:hint="cs"/>
          <w:sz w:val="18"/>
          <w:szCs w:val="18"/>
          <w:rtl/>
        </w:rPr>
        <w:t>נו מחובר</w:t>
      </w:r>
      <w:r w:rsidRPr="001873E3">
        <w:rPr>
          <w:rFonts w:ascii="Tahoma" w:hAnsi="Tahoma" w:cs="Tahoma"/>
          <w:sz w:val="18"/>
          <w:szCs w:val="18"/>
          <w:rtl/>
        </w:rPr>
        <w:t xml:space="preserve"> </w:t>
      </w:r>
      <w:r w:rsidRPr="001873E3">
        <w:rPr>
          <w:rFonts w:ascii="Tahoma" w:hAnsi="Tahoma" w:cs="Tahoma" w:hint="cs"/>
          <w:sz w:val="18"/>
          <w:szCs w:val="18"/>
          <w:rtl/>
        </w:rPr>
        <w:t>ל</w:t>
      </w:r>
      <w:r w:rsidRPr="001873E3">
        <w:rPr>
          <w:rFonts w:ascii="Tahoma" w:hAnsi="Tahoma" w:cs="Tahoma"/>
          <w:sz w:val="18"/>
          <w:szCs w:val="18"/>
          <w:rtl/>
        </w:rPr>
        <w:t>חשמל</w:t>
      </w:r>
      <w:r w:rsidRPr="001873E3">
        <w:rPr>
          <w:rFonts w:ascii="Tahoma" w:hAnsi="Tahoma" w:cs="Tahoma" w:hint="cs"/>
          <w:sz w:val="18"/>
          <w:szCs w:val="18"/>
          <w:rtl/>
        </w:rPr>
        <w:t>,</w:t>
      </w:r>
      <w:r w:rsidRPr="001873E3">
        <w:rPr>
          <w:rFonts w:ascii="Tahoma" w:hAnsi="Tahoma" w:cs="Tahoma"/>
          <w:sz w:val="18"/>
          <w:szCs w:val="18"/>
          <w:rtl/>
        </w:rPr>
        <w:t xml:space="preserve"> מוצף במים</w:t>
      </w:r>
      <w:r w:rsidRPr="001873E3">
        <w:rPr>
          <w:rFonts w:ascii="Tahoma" w:hAnsi="Tahoma" w:cs="Tahoma" w:hint="cs"/>
          <w:sz w:val="18"/>
          <w:szCs w:val="18"/>
          <w:rtl/>
        </w:rPr>
        <w:t xml:space="preserve">, </w:t>
      </w:r>
      <w:r w:rsidRPr="001873E3">
        <w:rPr>
          <w:rFonts w:ascii="Tahoma" w:hAnsi="Tahoma" w:cs="Tahoma"/>
          <w:sz w:val="18"/>
          <w:szCs w:val="18"/>
          <w:rtl/>
        </w:rPr>
        <w:t>אין בו שירותים</w:t>
      </w:r>
      <w:r w:rsidRPr="001873E3">
        <w:rPr>
          <w:rFonts w:ascii="Tahoma" w:hAnsi="Tahoma" w:cs="Tahoma" w:hint="cs"/>
          <w:sz w:val="18"/>
          <w:szCs w:val="18"/>
          <w:rtl/>
        </w:rPr>
        <w:t>, ו</w:t>
      </w:r>
      <w:r w:rsidRPr="001873E3">
        <w:rPr>
          <w:rFonts w:ascii="Tahoma" w:hAnsi="Tahoma" w:cs="Tahoma"/>
          <w:sz w:val="18"/>
          <w:szCs w:val="18"/>
          <w:rtl/>
        </w:rPr>
        <w:t xml:space="preserve">יציאת </w:t>
      </w:r>
      <w:r w:rsidRPr="001873E3">
        <w:rPr>
          <w:rFonts w:ascii="Tahoma" w:hAnsi="Tahoma" w:cs="Tahoma" w:hint="cs"/>
          <w:sz w:val="18"/>
          <w:szCs w:val="18"/>
          <w:rtl/>
        </w:rPr>
        <w:t>ה</w:t>
      </w:r>
      <w:r w:rsidRPr="001873E3">
        <w:rPr>
          <w:rFonts w:ascii="Tahoma" w:hAnsi="Tahoma" w:cs="Tahoma"/>
          <w:sz w:val="18"/>
          <w:szCs w:val="18"/>
          <w:rtl/>
        </w:rPr>
        <w:t xml:space="preserve">חירום </w:t>
      </w:r>
      <w:r w:rsidRPr="001873E3">
        <w:rPr>
          <w:rFonts w:ascii="Tahoma" w:hAnsi="Tahoma" w:cs="Tahoma" w:hint="cs"/>
          <w:sz w:val="18"/>
          <w:szCs w:val="18"/>
          <w:rtl/>
        </w:rPr>
        <w:t>היחידה</w:t>
      </w:r>
      <w:r w:rsidRPr="001873E3">
        <w:rPr>
          <w:rFonts w:ascii="Tahoma" w:hAnsi="Tahoma" w:cs="Tahoma"/>
          <w:sz w:val="18"/>
          <w:szCs w:val="18"/>
          <w:rtl/>
        </w:rPr>
        <w:t xml:space="preserve"> חלודה לחלוטין. בעל הבית ה</w:t>
      </w:r>
      <w:r w:rsidRPr="001873E3">
        <w:rPr>
          <w:rFonts w:ascii="Tahoma" w:hAnsi="Tahoma" w:cs="Tahoma" w:hint="cs"/>
          <w:sz w:val="18"/>
          <w:szCs w:val="18"/>
          <w:rtl/>
        </w:rPr>
        <w:t>סמוך, שבידיו המפתחות למקלט,</w:t>
      </w:r>
      <w:r w:rsidRPr="001873E3">
        <w:rPr>
          <w:rFonts w:ascii="Tahoma" w:hAnsi="Tahoma" w:cs="Tahoma"/>
          <w:sz w:val="18"/>
          <w:szCs w:val="18"/>
          <w:rtl/>
        </w:rPr>
        <w:t xml:space="preserve"> </w:t>
      </w:r>
      <w:r w:rsidRPr="001873E3">
        <w:rPr>
          <w:rFonts w:ascii="Tahoma" w:hAnsi="Tahoma" w:cs="Tahoma" w:hint="cs"/>
          <w:sz w:val="18"/>
          <w:szCs w:val="18"/>
          <w:rtl/>
        </w:rPr>
        <w:t xml:space="preserve">מסר </w:t>
      </w:r>
      <w:r w:rsidRPr="001873E3">
        <w:rPr>
          <w:rFonts w:ascii="Tahoma" w:hAnsi="Tahoma" w:cs="Tahoma"/>
          <w:sz w:val="18"/>
          <w:szCs w:val="18"/>
          <w:rtl/>
        </w:rPr>
        <w:t>ל</w:t>
      </w:r>
      <w:r w:rsidRPr="001873E3">
        <w:rPr>
          <w:rFonts w:ascii="Tahoma" w:hAnsi="Tahoma" w:cs="Tahoma" w:hint="cs"/>
          <w:sz w:val="18"/>
          <w:szCs w:val="18"/>
          <w:rtl/>
        </w:rPr>
        <w:t>עובדי ה</w:t>
      </w:r>
      <w:r w:rsidRPr="001873E3">
        <w:rPr>
          <w:rFonts w:ascii="Tahoma" w:hAnsi="Tahoma" w:cs="Tahoma"/>
          <w:sz w:val="18"/>
          <w:szCs w:val="18"/>
          <w:rtl/>
        </w:rPr>
        <w:t>ביקורת</w:t>
      </w:r>
      <w:r w:rsidRPr="001873E3">
        <w:rPr>
          <w:rFonts w:ascii="Tahoma" w:hAnsi="Tahoma" w:cs="Tahoma" w:hint="cs"/>
          <w:sz w:val="18"/>
          <w:szCs w:val="18"/>
          <w:rtl/>
        </w:rPr>
        <w:t xml:space="preserve"> בנוכחות קב"ט העירייה</w:t>
      </w:r>
      <w:r w:rsidRPr="001873E3">
        <w:rPr>
          <w:rFonts w:ascii="Tahoma" w:hAnsi="Tahoma" w:cs="Tahoma"/>
          <w:sz w:val="18"/>
          <w:szCs w:val="18"/>
          <w:rtl/>
        </w:rPr>
        <w:t xml:space="preserve"> </w:t>
      </w:r>
      <w:r w:rsidRPr="001873E3">
        <w:rPr>
          <w:rFonts w:ascii="Tahoma" w:hAnsi="Tahoma" w:cs="Tahoma" w:hint="cs"/>
          <w:sz w:val="18"/>
          <w:szCs w:val="18"/>
          <w:rtl/>
        </w:rPr>
        <w:t>שהיה עליו ל</w:t>
      </w:r>
      <w:r w:rsidRPr="001873E3">
        <w:rPr>
          <w:rFonts w:ascii="Tahoma" w:hAnsi="Tahoma" w:cs="Tahoma"/>
          <w:sz w:val="18"/>
          <w:szCs w:val="18"/>
          <w:rtl/>
        </w:rPr>
        <w:t xml:space="preserve">התקין מנעול </w:t>
      </w:r>
      <w:r w:rsidRPr="001873E3">
        <w:rPr>
          <w:rFonts w:ascii="Tahoma" w:hAnsi="Tahoma" w:cs="Tahoma" w:hint="cs"/>
          <w:sz w:val="18"/>
          <w:szCs w:val="18"/>
          <w:rtl/>
        </w:rPr>
        <w:t>כדי למנוע מנרקומנים להיכנס אליו</w:t>
      </w:r>
      <w:r w:rsidRPr="001873E3">
        <w:rPr>
          <w:rFonts w:ascii="Tahoma" w:hAnsi="Tahoma" w:cs="Tahoma"/>
          <w:sz w:val="18"/>
          <w:szCs w:val="18"/>
          <w:rtl/>
        </w:rPr>
        <w:t>.</w:t>
      </w:r>
    </w:p>
    <w:p w:rsidR="00BD36A3" w:rsidRPr="001873E3" w:rsidP="004577C9">
      <w:pPr>
        <w:spacing w:line="240" w:lineRule="exact"/>
        <w:ind w:right="2268"/>
        <w:jc w:val="both"/>
        <w:rPr>
          <w:rFonts w:ascii="Tahoma" w:hAnsi="Tahoma" w:cs="Tahoma"/>
          <w:sz w:val="18"/>
          <w:szCs w:val="18"/>
          <w:rtl/>
        </w:rPr>
      </w:pPr>
      <w:r w:rsidRPr="001873E3">
        <w:rPr>
          <w:rFonts w:ascii="Tahoma" w:hAnsi="Tahoma" w:cs="Tahoma"/>
          <w:sz w:val="18"/>
          <w:szCs w:val="18"/>
          <w:rtl/>
        </w:rPr>
        <w:t>המקלט הציבורי השני</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 xml:space="preserve">ששטחו גם </w:t>
      </w:r>
      <w:r w:rsidRPr="001873E3">
        <w:rPr>
          <w:rFonts w:ascii="Tahoma" w:hAnsi="Tahoma" w:cs="Tahoma"/>
          <w:sz w:val="18"/>
          <w:szCs w:val="18"/>
          <w:rtl/>
        </w:rPr>
        <w:t>כ-25 מ"ר, נעול</w:t>
      </w:r>
      <w:r w:rsidRPr="001873E3">
        <w:rPr>
          <w:rFonts w:ascii="Tahoma" w:hAnsi="Tahoma" w:cs="Tahoma" w:hint="cs"/>
          <w:sz w:val="18"/>
          <w:szCs w:val="18"/>
          <w:rtl/>
        </w:rPr>
        <w:t>,</w:t>
      </w:r>
      <w:r w:rsidRPr="001873E3">
        <w:rPr>
          <w:rFonts w:ascii="Tahoma" w:hAnsi="Tahoma" w:cs="Tahoma"/>
          <w:sz w:val="18"/>
          <w:szCs w:val="18"/>
          <w:rtl/>
        </w:rPr>
        <w:t xml:space="preserve"> ואין לאף גורם - לרבות התושבים הסמוכים - מפתח</w:t>
      </w:r>
      <w:r w:rsidRPr="001873E3">
        <w:rPr>
          <w:rFonts w:ascii="Tahoma" w:hAnsi="Tahoma" w:cs="Tahoma" w:hint="cs"/>
          <w:sz w:val="18"/>
          <w:szCs w:val="18"/>
          <w:rtl/>
        </w:rPr>
        <w:t>. לדברי השכנים,</w:t>
      </w:r>
      <w:r w:rsidRPr="001873E3">
        <w:rPr>
          <w:rFonts w:ascii="Tahoma" w:hAnsi="Tahoma" w:cs="Tahoma"/>
          <w:sz w:val="18"/>
          <w:szCs w:val="18"/>
          <w:rtl/>
        </w:rPr>
        <w:t xml:space="preserve"> </w:t>
      </w:r>
      <w:r w:rsidRPr="001873E3">
        <w:rPr>
          <w:rFonts w:ascii="Tahoma" w:hAnsi="Tahoma" w:cs="Tahoma" w:hint="cs"/>
          <w:sz w:val="18"/>
          <w:szCs w:val="18"/>
          <w:rtl/>
        </w:rPr>
        <w:t>ב-10 עד 15 ה</w:t>
      </w:r>
      <w:r w:rsidRPr="001873E3">
        <w:rPr>
          <w:rFonts w:ascii="Tahoma" w:hAnsi="Tahoma" w:cs="Tahoma"/>
          <w:sz w:val="18"/>
          <w:szCs w:val="18"/>
          <w:rtl/>
        </w:rPr>
        <w:t xml:space="preserve">שנים </w:t>
      </w:r>
      <w:r w:rsidRPr="001873E3">
        <w:rPr>
          <w:rFonts w:ascii="Tahoma" w:hAnsi="Tahoma" w:cs="Tahoma" w:hint="cs"/>
          <w:sz w:val="18"/>
          <w:szCs w:val="18"/>
          <w:rtl/>
        </w:rPr>
        <w:t xml:space="preserve">האחרונות המקלט </w:t>
      </w:r>
      <w:r w:rsidRPr="001873E3">
        <w:rPr>
          <w:rFonts w:ascii="Tahoma" w:hAnsi="Tahoma" w:cs="Tahoma"/>
          <w:sz w:val="18"/>
          <w:szCs w:val="18"/>
          <w:rtl/>
        </w:rPr>
        <w:t>לא נפתח</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המקלט אינו מחובר לרשת ה</w:t>
      </w:r>
      <w:r w:rsidRPr="001873E3">
        <w:rPr>
          <w:rFonts w:ascii="Tahoma" w:hAnsi="Tahoma" w:cs="Tahoma"/>
          <w:sz w:val="18"/>
          <w:szCs w:val="18"/>
          <w:rtl/>
        </w:rPr>
        <w:t>חשמל</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 xml:space="preserve">וצחנה נודפת ממנו - </w:t>
      </w:r>
      <w:r w:rsidRPr="001873E3">
        <w:rPr>
          <w:rFonts w:ascii="Tahoma" w:hAnsi="Tahoma" w:cs="Tahoma"/>
          <w:sz w:val="18"/>
          <w:szCs w:val="18"/>
          <w:rtl/>
        </w:rPr>
        <w:t xml:space="preserve">כנראה </w:t>
      </w:r>
      <w:r w:rsidRPr="001873E3">
        <w:rPr>
          <w:rFonts w:ascii="Tahoma" w:hAnsi="Tahoma" w:cs="Tahoma" w:hint="cs"/>
          <w:sz w:val="18"/>
          <w:szCs w:val="18"/>
          <w:rtl/>
        </w:rPr>
        <w:t>מ</w:t>
      </w:r>
      <w:r w:rsidRPr="001873E3">
        <w:rPr>
          <w:rFonts w:ascii="Tahoma" w:hAnsi="Tahoma" w:cs="Tahoma"/>
          <w:sz w:val="18"/>
          <w:szCs w:val="18"/>
          <w:rtl/>
        </w:rPr>
        <w:t>פגרי</w:t>
      </w:r>
      <w:r w:rsidRPr="001873E3">
        <w:rPr>
          <w:rFonts w:ascii="Tahoma" w:hAnsi="Tahoma" w:cs="Tahoma" w:hint="cs"/>
          <w:sz w:val="18"/>
          <w:szCs w:val="18"/>
          <w:rtl/>
        </w:rPr>
        <w:t xml:space="preserve"> חיות מתות. </w:t>
      </w:r>
    </w:p>
    <w:p w:rsidR="00BD36A3" w:rsidRPr="00A47B2C" w:rsidP="001873E3">
      <w:pPr>
        <w:spacing w:line="240" w:lineRule="exact"/>
        <w:ind w:right="2268"/>
        <w:jc w:val="both"/>
        <w:rPr>
          <w:rFonts w:ascii="Tahoma" w:hAnsi="Tahoma" w:cs="Tahoma"/>
          <w:spacing w:val="-4"/>
          <w:sz w:val="18"/>
          <w:szCs w:val="18"/>
          <w:rtl/>
        </w:rPr>
      </w:pPr>
      <w:r w:rsidRPr="00A47B2C">
        <w:rPr>
          <w:rFonts w:ascii="Tahoma" w:hAnsi="Tahoma" w:cs="Tahoma"/>
          <w:spacing w:val="-4"/>
          <w:sz w:val="18"/>
          <w:szCs w:val="18"/>
          <w:rtl/>
        </w:rPr>
        <w:t>המקלט הציבורי השלישי הוא מקלט</w:t>
      </w:r>
      <w:r w:rsidRPr="00A47B2C">
        <w:rPr>
          <w:rFonts w:ascii="Tahoma" w:hAnsi="Tahoma" w:cs="Tahoma" w:hint="cs"/>
          <w:spacing w:val="-4"/>
          <w:sz w:val="18"/>
          <w:szCs w:val="18"/>
          <w:rtl/>
        </w:rPr>
        <w:t xml:space="preserve"> </w:t>
      </w:r>
      <w:r w:rsidRPr="00A47B2C">
        <w:rPr>
          <w:rFonts w:ascii="Tahoma" w:hAnsi="Tahoma" w:cs="Tahoma"/>
          <w:spacing w:val="-4"/>
          <w:sz w:val="18"/>
          <w:szCs w:val="18"/>
          <w:rtl/>
        </w:rPr>
        <w:t>דו-תכליתי</w:t>
      </w:r>
      <w:r w:rsidRPr="00A47B2C">
        <w:rPr>
          <w:rFonts w:ascii="Tahoma" w:hAnsi="Tahoma" w:cs="Tahoma" w:hint="cs"/>
          <w:spacing w:val="-4"/>
          <w:sz w:val="18"/>
          <w:szCs w:val="18"/>
          <w:rtl/>
        </w:rPr>
        <w:t>. הוא</w:t>
      </w:r>
      <w:r w:rsidRPr="00A47B2C">
        <w:rPr>
          <w:rFonts w:ascii="Tahoma" w:hAnsi="Tahoma" w:cs="Tahoma"/>
          <w:spacing w:val="-4"/>
          <w:sz w:val="18"/>
          <w:szCs w:val="18"/>
          <w:rtl/>
        </w:rPr>
        <w:t xml:space="preserve"> </w:t>
      </w:r>
      <w:r w:rsidRPr="00A47B2C">
        <w:rPr>
          <w:rFonts w:ascii="Tahoma" w:hAnsi="Tahoma" w:cs="Tahoma" w:hint="cs"/>
          <w:spacing w:val="-4"/>
          <w:sz w:val="18"/>
          <w:szCs w:val="18"/>
          <w:rtl/>
        </w:rPr>
        <w:t xml:space="preserve">אינו </w:t>
      </w:r>
      <w:r w:rsidRPr="00A47B2C">
        <w:rPr>
          <w:rFonts w:ascii="Tahoma" w:hAnsi="Tahoma" w:cs="Tahoma"/>
          <w:spacing w:val="-4"/>
          <w:sz w:val="18"/>
          <w:szCs w:val="18"/>
          <w:rtl/>
        </w:rPr>
        <w:t>מונגש למוגבלי ניידות ואין ב</w:t>
      </w:r>
      <w:r w:rsidRPr="00A47B2C">
        <w:rPr>
          <w:rFonts w:ascii="Tahoma" w:hAnsi="Tahoma" w:cs="Tahoma" w:hint="cs"/>
          <w:spacing w:val="-4"/>
          <w:sz w:val="18"/>
          <w:szCs w:val="18"/>
          <w:rtl/>
        </w:rPr>
        <w:t>ו</w:t>
      </w:r>
      <w:r w:rsidRPr="00A47B2C">
        <w:rPr>
          <w:rFonts w:ascii="Tahoma" w:hAnsi="Tahoma" w:cs="Tahoma"/>
          <w:spacing w:val="-4"/>
          <w:sz w:val="18"/>
          <w:szCs w:val="18"/>
          <w:rtl/>
        </w:rPr>
        <w:t xml:space="preserve"> הציוד הנדרש לשהייה ארוכה</w:t>
      </w:r>
      <w:r w:rsidRPr="00A47B2C">
        <w:rPr>
          <w:rFonts w:ascii="Tahoma" w:hAnsi="Tahoma" w:cs="Tahoma" w:hint="cs"/>
          <w:spacing w:val="-4"/>
          <w:sz w:val="18"/>
          <w:szCs w:val="18"/>
          <w:rtl/>
        </w:rPr>
        <w:t xml:space="preserve"> כפי שמתחייב מתקנות </w:t>
      </w:r>
      <w:r w:rsidRPr="00A47B2C">
        <w:rPr>
          <w:rFonts w:ascii="Tahoma" w:hAnsi="Tahoma" w:cs="Tahoma"/>
          <w:spacing w:val="-4"/>
          <w:sz w:val="18"/>
          <w:szCs w:val="18"/>
          <w:rtl/>
        </w:rPr>
        <w:t xml:space="preserve">ההתגוננות </w:t>
      </w:r>
      <w:r w:rsidRPr="00A47B2C">
        <w:rPr>
          <w:rFonts w:ascii="Tahoma" w:hAnsi="Tahoma" w:cs="Tahoma" w:hint="cs"/>
          <w:spacing w:val="-4"/>
          <w:sz w:val="18"/>
          <w:szCs w:val="18"/>
          <w:rtl/>
        </w:rPr>
        <w:t>ציוד ושילוט</w:t>
      </w:r>
      <w:r w:rsidRPr="00A47B2C">
        <w:rPr>
          <w:rFonts w:ascii="Tahoma" w:hAnsi="Tahoma" w:cs="Tahoma"/>
          <w:spacing w:val="-4"/>
          <w:sz w:val="18"/>
          <w:szCs w:val="18"/>
          <w:rtl/>
        </w:rPr>
        <w:t xml:space="preserve">. </w:t>
      </w:r>
    </w:p>
    <w:p w:rsidR="00BD36A3" w:rsidRPr="00A47B2C" w:rsidP="00A47B2C">
      <w:pPr>
        <w:pStyle w:val="tab-name"/>
        <w:rPr>
          <w:b/>
          <w:bCs/>
          <w:rtl/>
        </w:rPr>
      </w:pPr>
      <w:r w:rsidRPr="001873E3">
        <w:rPr>
          <w:rtl/>
        </w:rPr>
        <w:t xml:space="preserve">תמונה </w:t>
      </w:r>
      <w:r w:rsidRPr="001873E3">
        <w:rPr>
          <w:rFonts w:hint="cs"/>
          <w:rtl/>
        </w:rPr>
        <w:t>5</w:t>
      </w:r>
      <w:r w:rsidRPr="001873E3">
        <w:rPr>
          <w:rtl/>
        </w:rPr>
        <w:t xml:space="preserve">: </w:t>
      </w:r>
      <w:r w:rsidRPr="00A47B2C">
        <w:rPr>
          <w:b/>
          <w:bCs/>
          <w:rtl/>
        </w:rPr>
        <w:t>מקלט ציבורי</w:t>
      </w:r>
      <w:r w:rsidRPr="00A47B2C">
        <w:rPr>
          <w:rFonts w:hint="cs"/>
          <w:b/>
          <w:bCs/>
          <w:rtl/>
        </w:rPr>
        <w:t xml:space="preserve"> (מס'</w:t>
      </w:r>
      <w:r w:rsidRPr="00A47B2C">
        <w:rPr>
          <w:b/>
          <w:bCs/>
          <w:rtl/>
        </w:rPr>
        <w:t xml:space="preserve"> </w:t>
      </w:r>
      <w:r w:rsidRPr="00A47B2C">
        <w:rPr>
          <w:rFonts w:hint="cs"/>
          <w:b/>
          <w:bCs/>
          <w:rtl/>
        </w:rPr>
        <w:t>1) "השכונה הירוקה", שפרעם</w:t>
      </w:r>
    </w:p>
    <w:p w:rsidR="00A47B2C" w:rsidRPr="00654269" w:rsidP="00A47B2C">
      <w:pPr>
        <w:pStyle w:val="BalloonText"/>
        <w:spacing w:after="120" w:line="240" w:lineRule="atLeast"/>
        <w:rPr>
          <w:rFonts w:ascii="Tahoma" w:hAnsi="Tahoma" w:cs="Tahoma"/>
          <w:rtl/>
        </w:rPr>
      </w:pPr>
      <w:r>
        <w:rPr>
          <w:rFonts w:ascii="Tahoma" w:hAnsi="Tahoma" w:cs="Tahoma"/>
          <w:noProof/>
          <w:rtl/>
        </w:rPr>
        <w:drawing>
          <wp:inline distT="0" distB="0" distL="0" distR="0">
            <wp:extent cx="5400040" cy="40500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707" name="PIC 5.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BD36A3" w:rsidRPr="004A6DE2" w:rsidP="007557E7">
      <w:pPr>
        <w:pStyle w:val="text-source"/>
        <w:rPr>
          <w:noProof/>
          <w:rtl/>
        </w:rPr>
      </w:pPr>
      <w:r w:rsidRPr="007557E7">
        <w:rPr>
          <w:rFonts w:hint="eastAsia"/>
          <w:noProof/>
          <w:rtl/>
        </w:rPr>
        <w:t>מימין</w:t>
      </w:r>
      <w:r w:rsidRPr="007557E7">
        <w:rPr>
          <w:noProof/>
          <w:rtl/>
        </w:rPr>
        <w:t xml:space="preserve"> </w:t>
      </w:r>
      <w:r w:rsidRPr="007557E7">
        <w:rPr>
          <w:rFonts w:hint="eastAsia"/>
          <w:noProof/>
          <w:rtl/>
        </w:rPr>
        <w:t>למעלה</w:t>
      </w:r>
      <w:r w:rsidRPr="007557E7">
        <w:rPr>
          <w:noProof/>
          <w:rtl/>
        </w:rPr>
        <w:t xml:space="preserve">: </w:t>
      </w:r>
      <w:r w:rsidRPr="007557E7">
        <w:rPr>
          <w:rFonts w:hint="eastAsia"/>
          <w:noProof/>
          <w:rtl/>
        </w:rPr>
        <w:t>הכניסה</w:t>
      </w:r>
      <w:r w:rsidRPr="007557E7">
        <w:rPr>
          <w:noProof/>
          <w:rtl/>
        </w:rPr>
        <w:t xml:space="preserve"> </w:t>
      </w:r>
      <w:r w:rsidRPr="007557E7">
        <w:rPr>
          <w:rFonts w:hint="eastAsia"/>
          <w:noProof/>
          <w:rtl/>
        </w:rPr>
        <w:t>הראשית</w:t>
      </w:r>
      <w:r w:rsidRPr="007557E7">
        <w:rPr>
          <w:noProof/>
          <w:rtl/>
        </w:rPr>
        <w:t xml:space="preserve"> </w:t>
      </w:r>
      <w:r w:rsidRPr="007557E7">
        <w:rPr>
          <w:rFonts w:hint="eastAsia"/>
          <w:noProof/>
          <w:rtl/>
        </w:rPr>
        <w:t>למקלט</w:t>
      </w:r>
      <w:r w:rsidRPr="007557E7">
        <w:rPr>
          <w:noProof/>
          <w:rtl/>
        </w:rPr>
        <w:t xml:space="preserve"> </w:t>
      </w:r>
      <w:r w:rsidRPr="007557E7">
        <w:rPr>
          <w:rFonts w:hint="eastAsia"/>
          <w:noProof/>
          <w:rtl/>
        </w:rPr>
        <w:t>נעולה</w:t>
      </w:r>
      <w:r w:rsidRPr="007557E7">
        <w:rPr>
          <w:noProof/>
          <w:rtl/>
        </w:rPr>
        <w:t>;</w:t>
      </w:r>
      <w:r w:rsidRPr="004A6DE2" w:rsidR="000102ED">
        <w:rPr>
          <w:noProof/>
        </w:rPr>
        <w:br/>
      </w:r>
      <w:r w:rsidRPr="007557E7">
        <w:rPr>
          <w:rFonts w:hint="eastAsia"/>
          <w:noProof/>
          <w:rtl/>
        </w:rPr>
        <w:t>משמאל</w:t>
      </w:r>
      <w:r w:rsidRPr="007557E7">
        <w:rPr>
          <w:noProof/>
          <w:rtl/>
        </w:rPr>
        <w:t xml:space="preserve"> </w:t>
      </w:r>
      <w:r w:rsidRPr="007557E7">
        <w:rPr>
          <w:rFonts w:hint="eastAsia"/>
          <w:noProof/>
          <w:rtl/>
        </w:rPr>
        <w:t>למעלה</w:t>
      </w:r>
      <w:r w:rsidRPr="007557E7">
        <w:rPr>
          <w:noProof/>
          <w:rtl/>
        </w:rPr>
        <w:t xml:space="preserve"> </w:t>
      </w:r>
      <w:r w:rsidRPr="007557E7">
        <w:rPr>
          <w:rFonts w:hint="eastAsia"/>
          <w:noProof/>
          <w:rtl/>
        </w:rPr>
        <w:t>ומלמטה</w:t>
      </w:r>
      <w:r w:rsidRPr="007557E7">
        <w:rPr>
          <w:noProof/>
          <w:rtl/>
        </w:rPr>
        <w:t xml:space="preserve">: </w:t>
      </w:r>
      <w:r w:rsidRPr="007557E7">
        <w:rPr>
          <w:rFonts w:hint="eastAsia"/>
          <w:noProof/>
          <w:rtl/>
        </w:rPr>
        <w:t>פנים</w:t>
      </w:r>
      <w:r w:rsidRPr="007557E7">
        <w:rPr>
          <w:noProof/>
          <w:rtl/>
        </w:rPr>
        <w:t xml:space="preserve"> </w:t>
      </w:r>
      <w:r w:rsidRPr="007557E7">
        <w:rPr>
          <w:rFonts w:hint="eastAsia"/>
          <w:noProof/>
          <w:rtl/>
        </w:rPr>
        <w:t>המקלט</w:t>
      </w:r>
      <w:r w:rsidRPr="007557E7">
        <w:rPr>
          <w:noProof/>
          <w:rtl/>
        </w:rPr>
        <w:t xml:space="preserve"> </w:t>
      </w:r>
      <w:r w:rsidRPr="007557E7">
        <w:rPr>
          <w:rFonts w:hint="eastAsia"/>
          <w:noProof/>
          <w:rtl/>
        </w:rPr>
        <w:t>המוצף</w:t>
      </w:r>
      <w:r w:rsidRPr="007557E7">
        <w:rPr>
          <w:noProof/>
          <w:rtl/>
        </w:rPr>
        <w:t xml:space="preserve"> </w:t>
      </w:r>
      <w:r w:rsidRPr="007557E7">
        <w:rPr>
          <w:rFonts w:hint="eastAsia"/>
          <w:noProof/>
          <w:rtl/>
        </w:rPr>
        <w:t>במים</w:t>
      </w:r>
      <w:r w:rsidRPr="007557E7">
        <w:rPr>
          <w:noProof/>
          <w:rtl/>
        </w:rPr>
        <w:t xml:space="preserve"> </w:t>
      </w:r>
      <w:r w:rsidRPr="007557E7">
        <w:rPr>
          <w:rFonts w:hint="eastAsia"/>
          <w:noProof/>
          <w:rtl/>
        </w:rPr>
        <w:t>ובו</w:t>
      </w:r>
      <w:r w:rsidRPr="007557E7">
        <w:rPr>
          <w:noProof/>
          <w:rtl/>
        </w:rPr>
        <w:t xml:space="preserve"> </w:t>
      </w:r>
      <w:r w:rsidRPr="007557E7">
        <w:rPr>
          <w:rFonts w:hint="eastAsia"/>
          <w:noProof/>
          <w:rtl/>
        </w:rPr>
        <w:t>חפצים</w:t>
      </w:r>
      <w:r w:rsidRPr="007557E7">
        <w:rPr>
          <w:noProof/>
          <w:rtl/>
        </w:rPr>
        <w:t xml:space="preserve"> </w:t>
      </w:r>
      <w:r w:rsidRPr="007557E7">
        <w:rPr>
          <w:rFonts w:hint="eastAsia"/>
          <w:noProof/>
          <w:rtl/>
        </w:rPr>
        <w:t>שונים</w:t>
      </w:r>
      <w:r w:rsidRPr="007557E7">
        <w:rPr>
          <w:noProof/>
          <w:rtl/>
        </w:rPr>
        <w:t>.</w:t>
      </w:r>
    </w:p>
    <w:p w:rsidR="00BD36A3" w:rsidRPr="003A6899" w:rsidP="003A6899">
      <w:pPr>
        <w:pStyle w:val="tab-name"/>
        <w:rPr>
          <w:b/>
          <w:bCs/>
          <w:rtl/>
        </w:rPr>
      </w:pPr>
      <w:r w:rsidRPr="001873E3">
        <w:rPr>
          <w:rtl/>
        </w:rPr>
        <w:t xml:space="preserve">תמונה </w:t>
      </w:r>
      <w:r w:rsidRPr="001873E3">
        <w:rPr>
          <w:rFonts w:hint="cs"/>
          <w:rtl/>
        </w:rPr>
        <w:t>6</w:t>
      </w:r>
      <w:r w:rsidRPr="001873E3">
        <w:rPr>
          <w:rtl/>
        </w:rPr>
        <w:t xml:space="preserve">: </w:t>
      </w:r>
      <w:r w:rsidRPr="003A6899">
        <w:rPr>
          <w:b/>
          <w:bCs/>
          <w:rtl/>
        </w:rPr>
        <w:t xml:space="preserve">מקלט ציבורי </w:t>
      </w:r>
      <w:r w:rsidRPr="003A6899">
        <w:rPr>
          <w:rFonts w:hint="cs"/>
          <w:b/>
          <w:bCs/>
          <w:rtl/>
        </w:rPr>
        <w:t>(</w:t>
      </w:r>
      <w:r w:rsidRPr="003A6899">
        <w:rPr>
          <w:b/>
          <w:bCs/>
          <w:rtl/>
        </w:rPr>
        <w:t xml:space="preserve">מס' </w:t>
      </w:r>
      <w:r w:rsidRPr="003A6899">
        <w:rPr>
          <w:rFonts w:hint="cs"/>
          <w:b/>
          <w:bCs/>
          <w:rtl/>
        </w:rPr>
        <w:t>2), "השכונה הירוקה", שפרעם</w:t>
      </w:r>
    </w:p>
    <w:p w:rsidR="003A6899" w:rsidRPr="00654269" w:rsidP="003A6899">
      <w:pPr>
        <w:pStyle w:val="BalloonText"/>
        <w:spacing w:after="120" w:line="240" w:lineRule="atLeast"/>
        <w:rPr>
          <w:rFonts w:ascii="Tahoma" w:hAnsi="Tahoma" w:cs="Tahoma"/>
          <w:rtl/>
        </w:rPr>
      </w:pPr>
      <w:r>
        <w:rPr>
          <w:rFonts w:ascii="Tahoma" w:hAnsi="Tahoma" w:cs="Tahoma"/>
          <w:noProof/>
          <w:rtl/>
        </w:rPr>
        <w:drawing>
          <wp:inline distT="0" distB="0" distL="0" distR="0">
            <wp:extent cx="5040000" cy="187340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42089" name="PIC 6.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0000" cy="1873405"/>
                    </a:xfrm>
                    <a:prstGeom prst="rect">
                      <a:avLst/>
                    </a:prstGeom>
                  </pic:spPr>
                </pic:pic>
              </a:graphicData>
            </a:graphic>
          </wp:inline>
        </w:drawing>
      </w:r>
    </w:p>
    <w:p w:rsidR="00BD36A3" w:rsidRPr="001873E3" w:rsidP="003A6899">
      <w:pPr>
        <w:pStyle w:val="text-source"/>
        <w:rPr>
          <w:noProof/>
          <w:rtl/>
        </w:rPr>
      </w:pPr>
      <w:r w:rsidRPr="007557E7">
        <w:rPr>
          <w:rFonts w:hint="eastAsia"/>
          <w:noProof/>
          <w:rtl/>
        </w:rPr>
        <w:t>מימין</w:t>
      </w:r>
      <w:r w:rsidRPr="007557E7">
        <w:rPr>
          <w:noProof/>
          <w:rtl/>
        </w:rPr>
        <w:t xml:space="preserve">: </w:t>
      </w:r>
      <w:r w:rsidRPr="007557E7">
        <w:rPr>
          <w:rFonts w:hint="eastAsia"/>
          <w:noProof/>
          <w:rtl/>
        </w:rPr>
        <w:t>המקלט</w:t>
      </w:r>
      <w:r w:rsidRPr="007557E7">
        <w:rPr>
          <w:noProof/>
          <w:rtl/>
        </w:rPr>
        <w:t xml:space="preserve"> </w:t>
      </w:r>
      <w:r w:rsidRPr="007557E7">
        <w:rPr>
          <w:rFonts w:hint="eastAsia"/>
          <w:noProof/>
          <w:rtl/>
        </w:rPr>
        <w:t>נעול</w:t>
      </w:r>
      <w:r w:rsidRPr="007557E7">
        <w:rPr>
          <w:noProof/>
          <w:rtl/>
        </w:rPr>
        <w:t xml:space="preserve">, </w:t>
      </w:r>
      <w:r w:rsidRPr="007557E7">
        <w:rPr>
          <w:rFonts w:hint="eastAsia"/>
          <w:noProof/>
          <w:rtl/>
        </w:rPr>
        <w:t>ולשום</w:t>
      </w:r>
      <w:r w:rsidRPr="007557E7">
        <w:rPr>
          <w:noProof/>
          <w:rtl/>
        </w:rPr>
        <w:t xml:space="preserve"> </w:t>
      </w:r>
      <w:r w:rsidRPr="007557E7">
        <w:rPr>
          <w:rFonts w:hint="eastAsia"/>
          <w:noProof/>
          <w:rtl/>
        </w:rPr>
        <w:t>גורם</w:t>
      </w:r>
      <w:r w:rsidRPr="007557E7">
        <w:rPr>
          <w:noProof/>
          <w:rtl/>
        </w:rPr>
        <w:t xml:space="preserve"> </w:t>
      </w:r>
      <w:r w:rsidRPr="007557E7">
        <w:rPr>
          <w:rFonts w:hint="eastAsia"/>
          <w:noProof/>
          <w:rtl/>
        </w:rPr>
        <w:t>אין</w:t>
      </w:r>
      <w:r w:rsidRPr="007557E7">
        <w:rPr>
          <w:noProof/>
          <w:rtl/>
        </w:rPr>
        <w:t xml:space="preserve"> </w:t>
      </w:r>
      <w:r w:rsidRPr="007557E7">
        <w:rPr>
          <w:rFonts w:hint="eastAsia"/>
          <w:noProof/>
          <w:rtl/>
        </w:rPr>
        <w:t>מפתח</w:t>
      </w:r>
      <w:r w:rsidRPr="007557E7">
        <w:rPr>
          <w:noProof/>
          <w:rtl/>
        </w:rPr>
        <w:t xml:space="preserve">; </w:t>
      </w:r>
      <w:r w:rsidRPr="007557E7">
        <w:rPr>
          <w:rFonts w:hint="eastAsia"/>
          <w:noProof/>
          <w:rtl/>
        </w:rPr>
        <w:t>משמאל</w:t>
      </w:r>
      <w:r w:rsidRPr="007557E7">
        <w:rPr>
          <w:noProof/>
          <w:rtl/>
        </w:rPr>
        <w:t xml:space="preserve">: </w:t>
      </w:r>
      <w:r w:rsidRPr="007557E7">
        <w:rPr>
          <w:rFonts w:hint="eastAsia"/>
          <w:noProof/>
          <w:rtl/>
        </w:rPr>
        <w:t>הכניסה</w:t>
      </w:r>
      <w:r w:rsidRPr="007557E7">
        <w:rPr>
          <w:noProof/>
          <w:rtl/>
        </w:rPr>
        <w:t xml:space="preserve"> </w:t>
      </w:r>
      <w:r w:rsidRPr="007557E7">
        <w:rPr>
          <w:rFonts w:hint="eastAsia"/>
          <w:noProof/>
          <w:rtl/>
        </w:rPr>
        <w:t>הפנימית</w:t>
      </w:r>
      <w:r w:rsidRPr="007557E7">
        <w:rPr>
          <w:noProof/>
          <w:rtl/>
        </w:rPr>
        <w:t xml:space="preserve"> </w:t>
      </w:r>
      <w:r w:rsidRPr="007557E7">
        <w:rPr>
          <w:rFonts w:hint="eastAsia"/>
          <w:noProof/>
          <w:rtl/>
        </w:rPr>
        <w:t>אל</w:t>
      </w:r>
      <w:r w:rsidRPr="007557E7">
        <w:rPr>
          <w:noProof/>
          <w:rtl/>
        </w:rPr>
        <w:t xml:space="preserve"> </w:t>
      </w:r>
      <w:r w:rsidRPr="007557E7">
        <w:rPr>
          <w:rFonts w:hint="eastAsia"/>
          <w:noProof/>
          <w:rtl/>
        </w:rPr>
        <w:t>המקלט</w:t>
      </w:r>
      <w:r w:rsidRPr="007557E7">
        <w:rPr>
          <w:noProof/>
          <w:rtl/>
        </w:rPr>
        <w:t xml:space="preserve"> </w:t>
      </w:r>
      <w:r w:rsidRPr="007557E7">
        <w:rPr>
          <w:rFonts w:hint="eastAsia"/>
          <w:noProof/>
          <w:rtl/>
        </w:rPr>
        <w:t>מוזנחת</w:t>
      </w:r>
      <w:r>
        <w:rPr>
          <w:rFonts w:hint="cs"/>
          <w:noProof/>
          <w:rtl/>
        </w:rPr>
        <w:t>.</w:t>
      </w:r>
    </w:p>
    <w:p w:rsidR="00BD36A3" w:rsidRPr="003A6899" w:rsidP="00DD3E8B">
      <w:pPr>
        <w:pStyle w:val="tab-name"/>
        <w:rPr>
          <w:b/>
          <w:bCs/>
          <w:rtl/>
        </w:rPr>
      </w:pPr>
      <w:r w:rsidRPr="001873E3">
        <w:rPr>
          <w:rtl/>
        </w:rPr>
        <w:t xml:space="preserve">תמונה </w:t>
      </w:r>
      <w:r w:rsidRPr="001873E3">
        <w:rPr>
          <w:rFonts w:hint="cs"/>
          <w:rtl/>
        </w:rPr>
        <w:t>7</w:t>
      </w:r>
      <w:r w:rsidRPr="001873E3">
        <w:rPr>
          <w:rtl/>
        </w:rPr>
        <w:t xml:space="preserve">: </w:t>
      </w:r>
      <w:r w:rsidRPr="003A6899">
        <w:rPr>
          <w:b/>
          <w:bCs/>
          <w:rtl/>
        </w:rPr>
        <w:t xml:space="preserve">מקלט ציבורי </w:t>
      </w:r>
      <w:r w:rsidRPr="003A6899">
        <w:rPr>
          <w:rFonts w:hint="cs"/>
          <w:b/>
          <w:bCs/>
          <w:rtl/>
        </w:rPr>
        <w:t>(</w:t>
      </w:r>
      <w:r w:rsidRPr="003A6899">
        <w:rPr>
          <w:b/>
          <w:bCs/>
          <w:rtl/>
        </w:rPr>
        <w:t xml:space="preserve">מס' </w:t>
      </w:r>
      <w:r w:rsidRPr="003A6899">
        <w:rPr>
          <w:rFonts w:hint="cs"/>
          <w:b/>
          <w:bCs/>
          <w:rtl/>
        </w:rPr>
        <w:t xml:space="preserve">3) </w:t>
      </w:r>
      <w:r w:rsidRPr="003A6899" w:rsidR="00DD3E8B">
        <w:rPr>
          <w:b/>
          <w:bCs/>
          <w:rtl/>
        </w:rPr>
        <w:t>ב</w:t>
      </w:r>
      <w:r w:rsidRPr="003A6899" w:rsidR="00DD3E8B">
        <w:rPr>
          <w:rFonts w:hint="cs"/>
          <w:b/>
          <w:bCs/>
          <w:rtl/>
        </w:rPr>
        <w:t>שפרעם</w:t>
      </w:r>
      <w:r w:rsidR="00DD3E8B">
        <w:rPr>
          <w:rFonts w:hint="cs"/>
          <w:b/>
          <w:bCs/>
          <w:rtl/>
        </w:rPr>
        <w:t xml:space="preserve">, מבט </w:t>
      </w:r>
      <w:r w:rsidRPr="003A6899">
        <w:rPr>
          <w:rFonts w:hint="cs"/>
          <w:b/>
          <w:bCs/>
          <w:rtl/>
        </w:rPr>
        <w:t xml:space="preserve">מבחוץ </w:t>
      </w:r>
    </w:p>
    <w:p w:rsidR="000757BB" w:rsidRPr="00654269" w:rsidP="000757BB">
      <w:pPr>
        <w:pStyle w:val="BalloonText"/>
        <w:spacing w:after="240" w:line="240" w:lineRule="atLeast"/>
        <w:rPr>
          <w:rFonts w:ascii="Tahoma" w:hAnsi="Tahoma" w:cs="Tahoma"/>
          <w:rtl/>
        </w:rPr>
      </w:pPr>
      <w:r>
        <w:rPr>
          <w:rFonts w:ascii="Tahoma" w:hAnsi="Tahoma" w:cs="Tahoma"/>
          <w:noProof/>
          <w:rtl/>
        </w:rPr>
        <w:drawing>
          <wp:inline distT="0" distB="0" distL="0" distR="0">
            <wp:extent cx="5040000" cy="3778815"/>
            <wp:effectExtent l="0" t="0" r="8255" b="0"/>
            <wp:docPr id="7" name="Picture 7" descr="יש מדרגות בכניסה למקלט לכן הוא לא נגי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69200" name="PIC 7.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0000" cy="3778815"/>
                    </a:xfrm>
                    <a:prstGeom prst="rect">
                      <a:avLst/>
                    </a:prstGeom>
                  </pic:spPr>
                </pic:pic>
              </a:graphicData>
            </a:graphic>
          </wp:inline>
        </w:drawing>
      </w:r>
    </w:p>
    <w:p w:rsidR="000757BB" w:rsidP="000757BB">
      <w:pPr>
        <w:pStyle w:val="RESHET"/>
      </w:pPr>
      <w:r w:rsidRPr="001873E3">
        <w:rPr>
          <w:rFonts w:hint="cs"/>
          <w:rtl/>
        </w:rPr>
        <w:t>משרד</w:t>
      </w:r>
      <w:r w:rsidRPr="001873E3">
        <w:rPr>
          <w:rtl/>
        </w:rPr>
        <w:t xml:space="preserve"> </w:t>
      </w:r>
      <w:r w:rsidRPr="001873E3">
        <w:rPr>
          <w:rFonts w:hint="cs"/>
          <w:rtl/>
        </w:rPr>
        <w:t>מבקר</w:t>
      </w:r>
      <w:r w:rsidRPr="001873E3">
        <w:rPr>
          <w:rtl/>
        </w:rPr>
        <w:t xml:space="preserve"> </w:t>
      </w:r>
      <w:r w:rsidRPr="001873E3">
        <w:rPr>
          <w:rFonts w:hint="cs"/>
          <w:rtl/>
        </w:rPr>
        <w:t>המדינה</w:t>
      </w:r>
      <w:r w:rsidRPr="001873E3">
        <w:rPr>
          <w:rtl/>
        </w:rPr>
        <w:t xml:space="preserve"> </w:t>
      </w:r>
      <w:r w:rsidRPr="001873E3">
        <w:rPr>
          <w:rFonts w:hint="cs"/>
          <w:rtl/>
        </w:rPr>
        <w:t>העיר</w:t>
      </w:r>
      <w:r w:rsidRPr="001873E3">
        <w:rPr>
          <w:rtl/>
        </w:rPr>
        <w:t xml:space="preserve"> </w:t>
      </w:r>
      <w:r w:rsidRPr="001873E3">
        <w:rPr>
          <w:rFonts w:hint="cs"/>
          <w:rtl/>
        </w:rPr>
        <w:t>לקב</w:t>
      </w:r>
      <w:r w:rsidRPr="001873E3">
        <w:rPr>
          <w:rtl/>
        </w:rPr>
        <w:t xml:space="preserve">"ט </w:t>
      </w:r>
      <w:r w:rsidRPr="001873E3">
        <w:rPr>
          <w:rFonts w:hint="cs"/>
          <w:rtl/>
        </w:rPr>
        <w:t>עיריית</w:t>
      </w:r>
      <w:r w:rsidRPr="001873E3">
        <w:rPr>
          <w:rtl/>
        </w:rPr>
        <w:t xml:space="preserve"> </w:t>
      </w:r>
      <w:r w:rsidRPr="001873E3">
        <w:rPr>
          <w:rFonts w:hint="cs"/>
          <w:rtl/>
        </w:rPr>
        <w:t>שפרעם</w:t>
      </w:r>
      <w:r w:rsidRPr="001873E3">
        <w:rPr>
          <w:rtl/>
        </w:rPr>
        <w:t xml:space="preserve"> </w:t>
      </w:r>
      <w:r w:rsidRPr="001873E3">
        <w:rPr>
          <w:rFonts w:hint="cs"/>
          <w:rtl/>
        </w:rPr>
        <w:t>במהלך</w:t>
      </w:r>
      <w:r w:rsidRPr="001873E3">
        <w:rPr>
          <w:rtl/>
        </w:rPr>
        <w:t xml:space="preserve"> </w:t>
      </w:r>
      <w:r w:rsidRPr="001873E3">
        <w:rPr>
          <w:rFonts w:hint="cs"/>
          <w:rtl/>
        </w:rPr>
        <w:t>הביקורת</w:t>
      </w:r>
      <w:r w:rsidRPr="001873E3">
        <w:rPr>
          <w:rtl/>
        </w:rPr>
        <w:t xml:space="preserve"> </w:t>
      </w:r>
      <w:r w:rsidRPr="001873E3">
        <w:rPr>
          <w:rFonts w:hint="cs"/>
          <w:rtl/>
        </w:rPr>
        <w:t>בדצמבר</w:t>
      </w:r>
      <w:r w:rsidRPr="001873E3">
        <w:rPr>
          <w:rtl/>
        </w:rPr>
        <w:t xml:space="preserve"> 2017 </w:t>
      </w:r>
      <w:r w:rsidRPr="001873E3">
        <w:rPr>
          <w:rFonts w:hint="cs"/>
          <w:rtl/>
        </w:rPr>
        <w:t>כי</w:t>
      </w:r>
      <w:r w:rsidRPr="001873E3">
        <w:rPr>
          <w:rtl/>
        </w:rPr>
        <w:t xml:space="preserve"> </w:t>
      </w:r>
      <w:r w:rsidRPr="001873E3">
        <w:rPr>
          <w:rFonts w:hint="cs"/>
          <w:rtl/>
        </w:rPr>
        <w:t>עליו לפעול ללא דיחוי כדי לשפר באופן מ</w:t>
      </w:r>
      <w:r>
        <w:rPr>
          <w:rFonts w:hint="cs"/>
          <w:rtl/>
        </w:rPr>
        <w:t>י</w:t>
      </w:r>
      <w:r w:rsidRPr="001873E3">
        <w:rPr>
          <w:rFonts w:hint="cs"/>
          <w:rtl/>
        </w:rPr>
        <w:t>ידי את המקלטים הציבוריים בשפרעם ולתקן את הליקויים שעל קיומם מסר למשרד מבקר המדינה, כלהלן: עליו לשמור בידיו מפתח של המקלט הראשון ולהשמיש אותו לתפקידו; במקלט השני עליו להחליף מנעול, לחבר אותו לרשת החשמל ולהשמישו כנדרש; את המקלט השלישי עליו להנגיש; ואת כל המקלטים עליו לצייד בציוד הנדרש לשהייה ארוכה.</w:t>
      </w:r>
    </w:p>
    <w:p w:rsidR="000757BB" w:rsidRPr="001873E3" w:rsidP="000757BB">
      <w:pPr>
        <w:spacing w:before="180" w:after="240" w:line="240" w:lineRule="exact"/>
        <w:ind w:right="2268"/>
        <w:jc w:val="both"/>
        <w:rPr>
          <w:rFonts w:ascii="Tahoma" w:hAnsi="Tahoma" w:cs="Tahoma"/>
          <w:sz w:val="18"/>
          <w:szCs w:val="18"/>
          <w:rtl/>
        </w:rPr>
      </w:pPr>
      <w:r w:rsidRPr="001873E3">
        <w:rPr>
          <w:rFonts w:ascii="Tahoma" w:hAnsi="Tahoma" w:cs="Tahoma" w:hint="cs"/>
          <w:sz w:val="18"/>
          <w:szCs w:val="18"/>
          <w:rtl/>
        </w:rPr>
        <w:t>למרות הערות משרד מבקר המדינה ותזכורות שנשלחו לקב"ט העירייה במהלך הביקורת, לא הועברו המסמכים שיעידו כי הוא פעל לתיקון הליקויים החמורים שהועלו.</w:t>
      </w:r>
    </w:p>
    <w:p w:rsidR="000757BB" w:rsidRPr="001873E3" w:rsidP="000757BB">
      <w:pPr>
        <w:pStyle w:val="RESHET"/>
        <w:rPr>
          <w:rtl/>
        </w:rPr>
      </w:pPr>
      <w:r w:rsidRPr="001873E3">
        <w:rPr>
          <w:rFonts w:hint="cs"/>
          <w:rtl/>
        </w:rPr>
        <w:t>משרד מבקר המדינה מעיר לקב"ט עיריית שפרעם כי הוא רואה בחומרה רבה את העובדה שלא עשה דבר כדי לתקן את הליקויים החמורים שעובדי משרד מבקר המדינה הצביעו עליהם בעת הסיור שערכו במקלטים הציבוריים בשפרעם. יתרה מזו, הקב"ט לא מילא את משימותיו הבסיסיות, קרי לא השמיש את המקלטים הציבוריים כדי שיוכלו למלא את ייעודם ואף לא טרח לבצע פעולות בסיסיות ופשוטות, כגון החלפת מנעול במקלט שאין מפתח למנעולו וניקיון ובדיקת תקינותם של שניים מהמקלטים הציבוריים, במשך שנים הרבה.</w:t>
      </w:r>
    </w:p>
    <w:p w:rsidR="00BD36A3" w:rsidRPr="001873E3" w:rsidP="003A6899">
      <w:pPr>
        <w:spacing w:before="180" w:after="240" w:line="240" w:lineRule="exact"/>
        <w:ind w:right="2268"/>
        <w:jc w:val="both"/>
        <w:rPr>
          <w:rFonts w:ascii="Tahoma" w:hAnsi="Tahoma" w:cs="Tahoma"/>
          <w:sz w:val="18"/>
          <w:szCs w:val="18"/>
          <w:rtl/>
        </w:rPr>
      </w:pPr>
      <w:r w:rsidRPr="001873E3">
        <w:rPr>
          <w:rFonts w:ascii="Tahoma" w:hAnsi="Tahoma" w:cs="Tahoma" w:hint="cs"/>
          <w:sz w:val="18"/>
          <w:szCs w:val="18"/>
          <w:rtl/>
        </w:rPr>
        <w:t>פקע</w:t>
      </w:r>
      <w:r w:rsidRPr="001873E3">
        <w:rPr>
          <w:rFonts w:ascii="Tahoma" w:hAnsi="Tahoma" w:cs="Tahoma"/>
          <w:sz w:val="18"/>
          <w:szCs w:val="18"/>
          <w:rtl/>
        </w:rPr>
        <w:t>"</w:t>
      </w:r>
      <w:r w:rsidRPr="001873E3">
        <w:rPr>
          <w:rFonts w:ascii="Tahoma" w:hAnsi="Tahoma" w:cs="Tahoma" w:hint="cs"/>
          <w:sz w:val="18"/>
          <w:szCs w:val="18"/>
          <w:rtl/>
        </w:rPr>
        <w:t>ר מסר במהלך הביקורת, בדצמבר 2017, לעובדי משרד מבקר המדינה כי בשפרעם מצויים שמונה מקלטים ציבוריים ולא שלושה כפי שדיווח קב"ט העירייה למשרד מבקר המדינה וכפי שהראה לעובדי משרד מבקר המדינה בעת הסיור שהתקיים בעיר. פקע</w:t>
      </w:r>
      <w:r w:rsidRPr="001873E3">
        <w:rPr>
          <w:rFonts w:ascii="Tahoma" w:hAnsi="Tahoma" w:cs="Tahoma"/>
          <w:sz w:val="18"/>
          <w:szCs w:val="18"/>
          <w:rtl/>
        </w:rPr>
        <w:t>"</w:t>
      </w:r>
      <w:r w:rsidRPr="001873E3">
        <w:rPr>
          <w:rFonts w:ascii="Tahoma" w:hAnsi="Tahoma" w:cs="Tahoma" w:hint="cs"/>
          <w:sz w:val="18"/>
          <w:szCs w:val="18"/>
          <w:rtl/>
        </w:rPr>
        <w:t>ר פירט את כתובות המקלטים ואת מיקומם, ובהם אלה: שני</w:t>
      </w:r>
      <w:r w:rsidRPr="001873E3">
        <w:rPr>
          <w:rFonts w:ascii="Tahoma" w:hAnsi="Tahoma" w:cs="Tahoma"/>
          <w:sz w:val="18"/>
          <w:szCs w:val="18"/>
          <w:rtl/>
        </w:rPr>
        <w:t xml:space="preserve"> </w:t>
      </w:r>
      <w:r w:rsidRPr="001873E3">
        <w:rPr>
          <w:rFonts w:ascii="Tahoma" w:hAnsi="Tahoma" w:cs="Tahoma" w:hint="cs"/>
          <w:sz w:val="18"/>
          <w:szCs w:val="18"/>
          <w:rtl/>
        </w:rPr>
        <w:t>מקלטים תת-קרקעיים, שאחד מהם נמצא בכשירות נמוכה; ושישה</w:t>
      </w:r>
      <w:r w:rsidRPr="001873E3">
        <w:rPr>
          <w:rFonts w:ascii="Tahoma" w:hAnsi="Tahoma" w:cs="Tahoma"/>
          <w:sz w:val="18"/>
          <w:szCs w:val="18"/>
          <w:rtl/>
        </w:rPr>
        <w:t xml:space="preserve"> מקלטים</w:t>
      </w:r>
      <w:r w:rsidRPr="001873E3">
        <w:rPr>
          <w:rFonts w:ascii="Tahoma" w:hAnsi="Tahoma" w:cs="Tahoma" w:hint="cs"/>
          <w:sz w:val="18"/>
          <w:szCs w:val="18"/>
          <w:rtl/>
        </w:rPr>
        <w:t xml:space="preserve"> עיליים - באחד מהם העלתה ביקורת פקע"ר בינואר 2016 כי אינו כשיר, בשניים נוספים העלתה ביקורת פקע"ר באוקטובר 2016 כי הם בכשירות טובה.</w:t>
      </w:r>
    </w:p>
    <w:p w:rsidR="00BD36A3" w:rsidRPr="001873E3" w:rsidP="003A6899">
      <w:pPr>
        <w:pStyle w:val="RESHET"/>
        <w:rPr>
          <w:rtl/>
        </w:rPr>
      </w:pPr>
      <w:r w:rsidRPr="001873E3">
        <w:rPr>
          <w:rFonts w:hint="cs"/>
          <w:rtl/>
        </w:rPr>
        <w:t>משרד מבקר המדינה מעיר לראש עיריית שפרעם על שלא השיב לפניותיו ועל שלא הבהיר לעובדי משרד מבקר המדינה, כמו גם לפקע"ר, מה פשר הפער בנתונים בין המידע הקיים בידי קב"ט שפרעם ובין המידע הנמצא בידי פקע</w:t>
      </w:r>
      <w:r w:rsidRPr="001873E3">
        <w:rPr>
          <w:rtl/>
        </w:rPr>
        <w:t>"</w:t>
      </w:r>
      <w:r w:rsidRPr="001873E3">
        <w:rPr>
          <w:rFonts w:hint="cs"/>
          <w:rtl/>
        </w:rPr>
        <w:t>ר ומדוע לא הובא המידע למשרד מבקר המדינה בעת מילוי השאלון, בעת השיחות שהתקיימו עם הגורמים הרלוונטיים בעירייה ובסיור המקלטים שנעשה בעיר. על ראש העירייה מוטלת גם החובה להורות לקב"ט לפעול ללא דיחוי לתיקון הליקויים החמורים עליהם הצביע משרד מבקר המדינה.</w:t>
      </w:r>
    </w:p>
    <w:p w:rsidR="00BD36A3" w:rsidRPr="001873E3" w:rsidP="003A6899">
      <w:pPr>
        <w:spacing w:before="180" w:line="240" w:lineRule="exact"/>
        <w:ind w:right="2268"/>
        <w:jc w:val="both"/>
        <w:rPr>
          <w:rFonts w:ascii="Tahoma" w:hAnsi="Tahoma" w:cs="Tahoma"/>
          <w:sz w:val="18"/>
          <w:szCs w:val="18"/>
          <w:rtl/>
        </w:rPr>
      </w:pPr>
      <w:r w:rsidRPr="001873E3">
        <w:rPr>
          <w:rFonts w:ascii="Tahoma" w:hAnsi="Tahoma" w:cs="Tahoma" w:hint="cs"/>
          <w:b/>
          <w:bCs/>
          <w:sz w:val="18"/>
          <w:szCs w:val="18"/>
          <w:rtl/>
        </w:rPr>
        <w:t>במועצה</w:t>
      </w:r>
      <w:r w:rsidRPr="001873E3">
        <w:rPr>
          <w:rFonts w:ascii="Tahoma" w:hAnsi="Tahoma" w:cs="Tahoma"/>
          <w:b/>
          <w:bCs/>
          <w:sz w:val="18"/>
          <w:szCs w:val="18"/>
          <w:rtl/>
        </w:rPr>
        <w:t xml:space="preserve"> </w:t>
      </w:r>
      <w:r w:rsidRPr="001873E3">
        <w:rPr>
          <w:rFonts w:ascii="Tahoma" w:hAnsi="Tahoma" w:cs="Tahoma" w:hint="cs"/>
          <w:b/>
          <w:bCs/>
          <w:sz w:val="18"/>
          <w:szCs w:val="18"/>
          <w:rtl/>
        </w:rPr>
        <w:t>המקומית</w:t>
      </w:r>
      <w:r w:rsidRPr="001873E3">
        <w:rPr>
          <w:rFonts w:ascii="Tahoma" w:hAnsi="Tahoma" w:cs="Tahoma" w:hint="cs"/>
          <w:sz w:val="18"/>
          <w:szCs w:val="18"/>
          <w:rtl/>
        </w:rPr>
        <w:t xml:space="preserve"> </w:t>
      </w:r>
      <w:r w:rsidRPr="001873E3">
        <w:rPr>
          <w:rFonts w:ascii="Tahoma" w:hAnsi="Tahoma" w:cs="Tahoma" w:hint="cs"/>
          <w:b/>
          <w:bCs/>
          <w:sz w:val="18"/>
          <w:szCs w:val="18"/>
          <w:rtl/>
        </w:rPr>
        <w:t>כפר</w:t>
      </w:r>
      <w:r w:rsidRPr="001873E3">
        <w:rPr>
          <w:rFonts w:ascii="Tahoma" w:hAnsi="Tahoma" w:cs="Tahoma"/>
          <w:b/>
          <w:bCs/>
          <w:sz w:val="18"/>
          <w:szCs w:val="18"/>
          <w:rtl/>
        </w:rPr>
        <w:t xml:space="preserve"> </w:t>
      </w:r>
      <w:r w:rsidRPr="001873E3">
        <w:rPr>
          <w:rFonts w:ascii="Tahoma" w:hAnsi="Tahoma" w:cs="Tahoma" w:hint="cs"/>
          <w:b/>
          <w:bCs/>
          <w:sz w:val="18"/>
          <w:szCs w:val="18"/>
          <w:rtl/>
        </w:rPr>
        <w:t>כמא</w:t>
      </w:r>
      <w:r w:rsidRPr="001873E3">
        <w:rPr>
          <w:rFonts w:ascii="Tahoma" w:hAnsi="Tahoma" w:cs="Tahoma" w:hint="cs"/>
          <w:sz w:val="18"/>
          <w:szCs w:val="18"/>
          <w:rtl/>
        </w:rPr>
        <w:t xml:space="preserve"> שני מקלטים ציבוריים</w:t>
      </w:r>
      <w:r w:rsidRPr="001873E3">
        <w:rPr>
          <w:rFonts w:ascii="Tahoma" w:hAnsi="Tahoma" w:cs="Tahoma"/>
          <w:sz w:val="18"/>
          <w:szCs w:val="18"/>
          <w:rtl/>
        </w:rPr>
        <w:t xml:space="preserve"> </w:t>
      </w:r>
      <w:r w:rsidRPr="001873E3">
        <w:rPr>
          <w:rFonts w:ascii="Tahoma" w:hAnsi="Tahoma" w:cs="Tahoma" w:hint="cs"/>
          <w:sz w:val="18"/>
          <w:szCs w:val="18"/>
          <w:rtl/>
        </w:rPr>
        <w:t xml:space="preserve">דו-תכליתיים. </w:t>
      </w:r>
      <w:r w:rsidRPr="001873E3">
        <w:rPr>
          <w:rFonts w:ascii="Tahoma" w:hAnsi="Tahoma" w:cs="Tahoma"/>
          <w:sz w:val="18"/>
          <w:szCs w:val="18"/>
          <w:rtl/>
        </w:rPr>
        <w:t xml:space="preserve">שטח כל אחד </w:t>
      </w:r>
      <w:r w:rsidRPr="001873E3">
        <w:rPr>
          <w:rFonts w:ascii="Tahoma" w:hAnsi="Tahoma" w:cs="Tahoma" w:hint="cs"/>
          <w:sz w:val="18"/>
          <w:szCs w:val="18"/>
          <w:rtl/>
        </w:rPr>
        <w:t xml:space="preserve">מהמקלטים </w:t>
      </w:r>
      <w:r w:rsidRPr="001873E3">
        <w:rPr>
          <w:rFonts w:ascii="Tahoma" w:hAnsi="Tahoma" w:cs="Tahoma"/>
          <w:sz w:val="18"/>
          <w:szCs w:val="18"/>
          <w:rtl/>
        </w:rPr>
        <w:t>כ-100 מ"ר</w:t>
      </w:r>
      <w:r w:rsidRPr="001873E3">
        <w:rPr>
          <w:rFonts w:ascii="Tahoma" w:hAnsi="Tahoma" w:cs="Tahoma" w:hint="cs"/>
          <w:sz w:val="18"/>
          <w:szCs w:val="18"/>
          <w:rtl/>
        </w:rPr>
        <w:t>. המקלטים מתוחזקים היטב ונקיים, ובאחד מהם</w:t>
      </w:r>
      <w:r w:rsidRPr="001873E3">
        <w:rPr>
          <w:rFonts w:ascii="Tahoma" w:hAnsi="Tahoma" w:cs="Tahoma"/>
          <w:sz w:val="18"/>
          <w:szCs w:val="18"/>
          <w:rtl/>
        </w:rPr>
        <w:t xml:space="preserve"> </w:t>
      </w:r>
      <w:r w:rsidRPr="001873E3">
        <w:rPr>
          <w:rFonts w:ascii="Tahoma" w:hAnsi="Tahoma" w:cs="Tahoma" w:hint="cs"/>
          <w:sz w:val="18"/>
          <w:szCs w:val="18"/>
          <w:rtl/>
        </w:rPr>
        <w:t>אף מצוי חלק מהציוד</w:t>
      </w:r>
      <w:r w:rsidRPr="001873E3">
        <w:rPr>
          <w:rFonts w:ascii="Tahoma" w:hAnsi="Tahoma" w:cs="Tahoma"/>
          <w:sz w:val="18"/>
          <w:szCs w:val="18"/>
          <w:rtl/>
        </w:rPr>
        <w:t xml:space="preserve"> הנדרש לשה</w:t>
      </w:r>
      <w:r w:rsidRPr="001873E3">
        <w:rPr>
          <w:rFonts w:ascii="Tahoma" w:hAnsi="Tahoma" w:cs="Tahoma" w:hint="cs"/>
          <w:sz w:val="18"/>
          <w:szCs w:val="18"/>
          <w:rtl/>
        </w:rPr>
        <w:t>י</w:t>
      </w:r>
      <w:r w:rsidRPr="001873E3">
        <w:rPr>
          <w:rFonts w:ascii="Tahoma" w:hAnsi="Tahoma" w:cs="Tahoma"/>
          <w:sz w:val="18"/>
          <w:szCs w:val="18"/>
          <w:rtl/>
        </w:rPr>
        <w:t>יה ארוכה, כגון מקרר, מים חמים</w:t>
      </w:r>
      <w:r w:rsidRPr="001873E3">
        <w:rPr>
          <w:rFonts w:ascii="Tahoma" w:hAnsi="Tahoma" w:cs="Tahoma" w:hint="cs"/>
          <w:sz w:val="18"/>
          <w:szCs w:val="18"/>
          <w:rtl/>
        </w:rPr>
        <w:t xml:space="preserve"> ומיקרוגל</w:t>
      </w:r>
      <w:r w:rsidRPr="001873E3">
        <w:rPr>
          <w:rFonts w:ascii="Tahoma" w:hAnsi="Tahoma" w:cs="Tahoma"/>
          <w:sz w:val="18"/>
          <w:szCs w:val="18"/>
          <w:rtl/>
        </w:rPr>
        <w:t>.</w:t>
      </w:r>
      <w:r w:rsidRPr="001873E3">
        <w:rPr>
          <w:rFonts w:ascii="Tahoma" w:hAnsi="Tahoma" w:cs="Tahoma" w:hint="cs"/>
          <w:sz w:val="18"/>
          <w:szCs w:val="18"/>
          <w:rtl/>
        </w:rPr>
        <w:t xml:space="preserve">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sz w:val="18"/>
          <w:szCs w:val="18"/>
          <w:rtl/>
        </w:rPr>
        <w:t>ב</w:t>
      </w:r>
      <w:r w:rsidRPr="001873E3">
        <w:rPr>
          <w:rFonts w:ascii="Tahoma" w:hAnsi="Tahoma" w:cs="Tahoma" w:hint="cs"/>
          <w:sz w:val="18"/>
          <w:szCs w:val="18"/>
          <w:rtl/>
        </w:rPr>
        <w:t xml:space="preserve">תחומי </w:t>
      </w:r>
      <w:r w:rsidRPr="001873E3">
        <w:rPr>
          <w:rFonts w:ascii="Tahoma" w:hAnsi="Tahoma" w:cs="Tahoma" w:hint="cs"/>
          <w:b/>
          <w:bCs/>
          <w:sz w:val="18"/>
          <w:szCs w:val="18"/>
          <w:rtl/>
        </w:rPr>
        <w:t>המועצה</w:t>
      </w:r>
      <w:r w:rsidRPr="001873E3">
        <w:rPr>
          <w:rFonts w:ascii="Tahoma" w:hAnsi="Tahoma" w:cs="Tahoma"/>
          <w:b/>
          <w:bCs/>
          <w:sz w:val="18"/>
          <w:szCs w:val="18"/>
          <w:rtl/>
        </w:rPr>
        <w:t xml:space="preserve"> </w:t>
      </w:r>
      <w:r w:rsidRPr="001873E3">
        <w:rPr>
          <w:rFonts w:ascii="Tahoma" w:hAnsi="Tahoma" w:cs="Tahoma" w:hint="cs"/>
          <w:b/>
          <w:bCs/>
          <w:sz w:val="18"/>
          <w:szCs w:val="18"/>
          <w:rtl/>
        </w:rPr>
        <w:t>המקומית</w:t>
      </w:r>
      <w:r w:rsidRPr="001873E3">
        <w:rPr>
          <w:rFonts w:ascii="Tahoma" w:hAnsi="Tahoma" w:cs="Tahoma" w:hint="cs"/>
          <w:sz w:val="18"/>
          <w:szCs w:val="18"/>
          <w:rtl/>
        </w:rPr>
        <w:t xml:space="preserve"> </w:t>
      </w:r>
      <w:r w:rsidRPr="001873E3">
        <w:rPr>
          <w:rFonts w:ascii="Tahoma" w:hAnsi="Tahoma" w:cs="Tahoma" w:hint="cs"/>
          <w:b/>
          <w:bCs/>
          <w:sz w:val="18"/>
          <w:szCs w:val="18"/>
          <w:rtl/>
        </w:rPr>
        <w:t>אל-ג</w:t>
      </w:r>
      <w:r w:rsidRPr="001873E3">
        <w:rPr>
          <w:rFonts w:ascii="Tahoma" w:hAnsi="Tahoma" w:cs="Tahoma"/>
          <w:b/>
          <w:bCs/>
          <w:sz w:val="18"/>
          <w:szCs w:val="18"/>
          <w:rtl/>
        </w:rPr>
        <w:t>'</w:t>
      </w:r>
      <w:r w:rsidRPr="001873E3">
        <w:rPr>
          <w:rFonts w:ascii="Tahoma" w:hAnsi="Tahoma" w:cs="Tahoma" w:hint="cs"/>
          <w:b/>
          <w:bCs/>
          <w:sz w:val="18"/>
          <w:szCs w:val="18"/>
          <w:rtl/>
        </w:rPr>
        <w:t>יש (גוש חלב)</w:t>
      </w:r>
      <w:r w:rsidRPr="001873E3">
        <w:rPr>
          <w:rFonts w:ascii="Tahoma" w:hAnsi="Tahoma" w:cs="Tahoma"/>
          <w:sz w:val="18"/>
          <w:szCs w:val="18"/>
          <w:rtl/>
        </w:rPr>
        <w:t xml:space="preserve"> ארבעה מקלטים ציבוריים</w:t>
      </w:r>
      <w:r w:rsidRPr="001873E3">
        <w:rPr>
          <w:rFonts w:ascii="Tahoma" w:hAnsi="Tahoma" w:cs="Tahoma" w:hint="cs"/>
          <w:sz w:val="18"/>
          <w:szCs w:val="18"/>
          <w:rtl/>
        </w:rPr>
        <w:t xml:space="preserve"> דו-תכליתיים. שטח כל מקלט </w:t>
      </w:r>
      <w:r w:rsidRPr="001873E3">
        <w:rPr>
          <w:rFonts w:ascii="Tahoma" w:hAnsi="Tahoma" w:cs="Tahoma"/>
          <w:sz w:val="18"/>
          <w:szCs w:val="18"/>
          <w:rtl/>
        </w:rPr>
        <w:t>כ-100 מ"ר</w:t>
      </w:r>
      <w:r w:rsidRPr="001873E3">
        <w:rPr>
          <w:rFonts w:ascii="Tahoma" w:hAnsi="Tahoma" w:cs="Tahoma" w:hint="cs"/>
          <w:sz w:val="18"/>
          <w:szCs w:val="18"/>
          <w:rtl/>
        </w:rPr>
        <w:t>.</w:t>
      </w:r>
      <w:r w:rsidRPr="001873E3">
        <w:rPr>
          <w:rFonts w:ascii="Tahoma" w:hAnsi="Tahoma" w:cs="Tahoma"/>
          <w:b/>
          <w:bCs/>
          <w:sz w:val="18"/>
          <w:szCs w:val="18"/>
          <w:rtl/>
        </w:rPr>
        <w:t xml:space="preserve"> </w:t>
      </w:r>
      <w:r w:rsidRPr="001873E3">
        <w:rPr>
          <w:rFonts w:ascii="Tahoma" w:hAnsi="Tahoma" w:cs="Tahoma" w:hint="cs"/>
          <w:sz w:val="18"/>
          <w:szCs w:val="18"/>
          <w:rtl/>
        </w:rPr>
        <w:t>את המקלטים</w:t>
      </w:r>
      <w:r w:rsidRPr="001873E3">
        <w:rPr>
          <w:rFonts w:ascii="Tahoma" w:hAnsi="Tahoma" w:cs="Tahoma"/>
          <w:sz w:val="18"/>
          <w:szCs w:val="18"/>
          <w:rtl/>
        </w:rPr>
        <w:t xml:space="preserve"> </w:t>
      </w:r>
      <w:r w:rsidRPr="001873E3">
        <w:rPr>
          <w:rFonts w:ascii="Tahoma" w:hAnsi="Tahoma" w:cs="Tahoma" w:hint="cs"/>
          <w:sz w:val="18"/>
          <w:szCs w:val="18"/>
          <w:rtl/>
        </w:rPr>
        <w:t>מתחזקות היטב</w:t>
      </w:r>
      <w:r w:rsidRPr="001873E3">
        <w:rPr>
          <w:rFonts w:ascii="Tahoma" w:hAnsi="Tahoma" w:cs="Tahoma"/>
          <w:sz w:val="18"/>
          <w:szCs w:val="18"/>
          <w:rtl/>
        </w:rPr>
        <w:t xml:space="preserve"> מחלקות שונות במועצה, </w:t>
      </w:r>
      <w:r w:rsidRPr="001873E3">
        <w:rPr>
          <w:rFonts w:ascii="Tahoma" w:hAnsi="Tahoma" w:cs="Tahoma" w:hint="cs"/>
          <w:sz w:val="18"/>
          <w:szCs w:val="18"/>
          <w:rtl/>
        </w:rPr>
        <w:t xml:space="preserve">והם </w:t>
      </w:r>
      <w:r w:rsidRPr="001873E3">
        <w:rPr>
          <w:rFonts w:ascii="Tahoma" w:hAnsi="Tahoma" w:cs="Tahoma"/>
          <w:sz w:val="18"/>
          <w:szCs w:val="18"/>
          <w:rtl/>
        </w:rPr>
        <w:t xml:space="preserve">נקיים </w:t>
      </w:r>
      <w:r w:rsidRPr="001873E3">
        <w:rPr>
          <w:rFonts w:ascii="Tahoma" w:hAnsi="Tahoma" w:cs="Tahoma" w:hint="cs"/>
          <w:sz w:val="18"/>
          <w:szCs w:val="18"/>
          <w:rtl/>
        </w:rPr>
        <w:t>ומצוידים</w:t>
      </w:r>
      <w:r w:rsidRPr="001873E3">
        <w:rPr>
          <w:rFonts w:ascii="Tahoma" w:hAnsi="Tahoma" w:cs="Tahoma"/>
          <w:sz w:val="18"/>
          <w:szCs w:val="18"/>
          <w:rtl/>
        </w:rPr>
        <w:t xml:space="preserve"> </w:t>
      </w:r>
      <w:r w:rsidRPr="001873E3">
        <w:rPr>
          <w:rFonts w:ascii="Tahoma" w:hAnsi="Tahoma" w:cs="Tahoma" w:hint="cs"/>
          <w:sz w:val="18"/>
          <w:szCs w:val="18"/>
          <w:rtl/>
        </w:rPr>
        <w:t>בחלק</w:t>
      </w:r>
      <w:r w:rsidRPr="001873E3">
        <w:rPr>
          <w:rFonts w:ascii="Tahoma" w:hAnsi="Tahoma" w:cs="Tahoma"/>
          <w:sz w:val="18"/>
          <w:szCs w:val="18"/>
          <w:rtl/>
        </w:rPr>
        <w:t xml:space="preserve"> </w:t>
      </w:r>
      <w:r w:rsidRPr="001873E3">
        <w:rPr>
          <w:rFonts w:ascii="Tahoma" w:hAnsi="Tahoma" w:cs="Tahoma" w:hint="cs"/>
          <w:sz w:val="18"/>
          <w:szCs w:val="18"/>
          <w:rtl/>
        </w:rPr>
        <w:t>מהציוד</w:t>
      </w:r>
      <w:r w:rsidRPr="001873E3">
        <w:rPr>
          <w:rFonts w:ascii="Tahoma" w:hAnsi="Tahoma" w:cs="Tahoma"/>
          <w:sz w:val="18"/>
          <w:szCs w:val="18"/>
          <w:rtl/>
        </w:rPr>
        <w:t xml:space="preserve"> </w:t>
      </w:r>
      <w:r w:rsidRPr="001873E3">
        <w:rPr>
          <w:rFonts w:ascii="Tahoma" w:hAnsi="Tahoma" w:cs="Tahoma" w:hint="cs"/>
          <w:sz w:val="18"/>
          <w:szCs w:val="18"/>
          <w:rtl/>
        </w:rPr>
        <w:t>הנדרש</w:t>
      </w:r>
      <w:r w:rsidRPr="001873E3">
        <w:rPr>
          <w:rFonts w:ascii="Tahoma" w:hAnsi="Tahoma" w:cs="Tahoma"/>
          <w:sz w:val="18"/>
          <w:szCs w:val="18"/>
          <w:rtl/>
        </w:rPr>
        <w:t xml:space="preserve"> </w:t>
      </w:r>
      <w:r w:rsidRPr="001873E3">
        <w:rPr>
          <w:rFonts w:ascii="Tahoma" w:hAnsi="Tahoma" w:cs="Tahoma" w:hint="cs"/>
          <w:sz w:val="18"/>
          <w:szCs w:val="18"/>
          <w:rtl/>
        </w:rPr>
        <w:t>לשהייה</w:t>
      </w:r>
      <w:r w:rsidRPr="001873E3">
        <w:rPr>
          <w:rFonts w:ascii="Tahoma" w:hAnsi="Tahoma" w:cs="Tahoma"/>
          <w:sz w:val="18"/>
          <w:szCs w:val="18"/>
          <w:rtl/>
        </w:rPr>
        <w:t xml:space="preserve"> </w:t>
      </w:r>
      <w:r w:rsidRPr="001873E3">
        <w:rPr>
          <w:rFonts w:ascii="Tahoma" w:hAnsi="Tahoma" w:cs="Tahoma" w:hint="cs"/>
          <w:sz w:val="18"/>
          <w:szCs w:val="18"/>
          <w:rtl/>
        </w:rPr>
        <w:t>ארוכה</w:t>
      </w:r>
      <w:r w:rsidRPr="001873E3">
        <w:rPr>
          <w:rFonts w:ascii="Tahoma" w:hAnsi="Tahoma" w:cs="Tahoma"/>
          <w:sz w:val="18"/>
          <w:szCs w:val="18"/>
          <w:rtl/>
        </w:rPr>
        <w:t xml:space="preserve">, כגון אמצעי בישול, מקררים </w:t>
      </w:r>
      <w:r w:rsidRPr="001873E3">
        <w:rPr>
          <w:rFonts w:ascii="Tahoma" w:hAnsi="Tahoma" w:cs="Tahoma" w:hint="cs"/>
          <w:sz w:val="18"/>
          <w:szCs w:val="18"/>
          <w:rtl/>
        </w:rPr>
        <w:t>ומים</w:t>
      </w:r>
      <w:r w:rsidRPr="001873E3">
        <w:rPr>
          <w:rFonts w:ascii="Tahoma" w:hAnsi="Tahoma" w:cs="Tahoma"/>
          <w:sz w:val="18"/>
          <w:szCs w:val="18"/>
          <w:rtl/>
        </w:rPr>
        <w:t xml:space="preserve"> </w:t>
      </w:r>
      <w:r w:rsidRPr="001873E3">
        <w:rPr>
          <w:rFonts w:ascii="Tahoma" w:hAnsi="Tahoma" w:cs="Tahoma" w:hint="cs"/>
          <w:sz w:val="18"/>
          <w:szCs w:val="18"/>
          <w:rtl/>
        </w:rPr>
        <w:t>חמים</w:t>
      </w:r>
      <w:r w:rsidRPr="001873E3">
        <w:rPr>
          <w:rFonts w:ascii="Tahoma" w:hAnsi="Tahoma" w:cs="Tahoma"/>
          <w:sz w:val="18"/>
          <w:szCs w:val="18"/>
          <w:rtl/>
        </w:rPr>
        <w:t>.</w:t>
      </w:r>
      <w:r w:rsidRPr="001873E3">
        <w:rPr>
          <w:rFonts w:ascii="Tahoma" w:hAnsi="Tahoma" w:cs="Tahoma" w:hint="cs"/>
          <w:sz w:val="18"/>
          <w:szCs w:val="18"/>
          <w:rtl/>
        </w:rPr>
        <w:t xml:space="preserve"> להלן תמונות:</w:t>
      </w:r>
    </w:p>
    <w:p w:rsidR="00BD36A3" w:rsidRPr="003A6899" w:rsidP="003A6899">
      <w:pPr>
        <w:pStyle w:val="tab-name"/>
        <w:rPr>
          <w:b/>
          <w:bCs/>
          <w:noProof/>
          <w:rtl/>
        </w:rPr>
      </w:pPr>
      <w:r w:rsidRPr="001873E3">
        <w:rPr>
          <w:rtl/>
        </w:rPr>
        <w:t xml:space="preserve">תמונה </w:t>
      </w:r>
      <w:r w:rsidRPr="001873E3">
        <w:rPr>
          <w:rFonts w:hint="cs"/>
          <w:rtl/>
        </w:rPr>
        <w:t>8</w:t>
      </w:r>
      <w:r w:rsidRPr="001873E3">
        <w:rPr>
          <w:rtl/>
        </w:rPr>
        <w:t xml:space="preserve">: </w:t>
      </w:r>
      <w:r w:rsidRPr="003A6899">
        <w:rPr>
          <w:b/>
          <w:bCs/>
          <w:rtl/>
        </w:rPr>
        <w:t xml:space="preserve">מקלט ציבורי </w:t>
      </w:r>
      <w:r w:rsidRPr="003A6899">
        <w:rPr>
          <w:rFonts w:hint="cs"/>
          <w:b/>
          <w:bCs/>
          <w:rtl/>
        </w:rPr>
        <w:t>(</w:t>
      </w:r>
      <w:r w:rsidRPr="003A6899">
        <w:rPr>
          <w:b/>
          <w:bCs/>
          <w:rtl/>
        </w:rPr>
        <w:t xml:space="preserve">מס' </w:t>
      </w:r>
      <w:r w:rsidRPr="003A6899">
        <w:rPr>
          <w:rFonts w:hint="cs"/>
          <w:b/>
          <w:bCs/>
          <w:rtl/>
        </w:rPr>
        <w:t>3)</w:t>
      </w:r>
      <w:r w:rsidR="00DD3E8B">
        <w:rPr>
          <w:rFonts w:hint="cs"/>
          <w:b/>
          <w:bCs/>
          <w:rtl/>
        </w:rPr>
        <w:t>,</w:t>
      </w:r>
      <w:r w:rsidRPr="003A6899">
        <w:rPr>
          <w:rFonts w:hint="cs"/>
          <w:b/>
          <w:bCs/>
          <w:rtl/>
        </w:rPr>
        <w:t xml:space="preserve"> "הפעוטון"</w:t>
      </w:r>
      <w:r w:rsidR="00DD3E8B">
        <w:rPr>
          <w:rFonts w:hint="cs"/>
          <w:b/>
          <w:bCs/>
          <w:rtl/>
        </w:rPr>
        <w:t>,</w:t>
      </w:r>
      <w:r w:rsidRPr="003A6899">
        <w:rPr>
          <w:rFonts w:hint="cs"/>
          <w:b/>
          <w:bCs/>
          <w:rtl/>
        </w:rPr>
        <w:t xml:space="preserve"> </w:t>
      </w:r>
      <w:r w:rsidRPr="003A6899">
        <w:rPr>
          <w:b/>
          <w:bCs/>
          <w:rtl/>
        </w:rPr>
        <w:t>ב</w:t>
      </w:r>
      <w:r w:rsidRPr="003A6899">
        <w:rPr>
          <w:rFonts w:hint="cs"/>
          <w:b/>
          <w:bCs/>
          <w:rtl/>
        </w:rPr>
        <w:t>אל-ג</w:t>
      </w:r>
      <w:r w:rsidRPr="003A6899">
        <w:rPr>
          <w:b/>
          <w:bCs/>
          <w:rtl/>
        </w:rPr>
        <w:t>'</w:t>
      </w:r>
      <w:r w:rsidRPr="003A6899">
        <w:rPr>
          <w:rFonts w:hint="cs"/>
          <w:b/>
          <w:bCs/>
          <w:rtl/>
        </w:rPr>
        <w:t>יש (גוש חלב)</w:t>
      </w:r>
    </w:p>
    <w:p w:rsidR="003A6899" w:rsidRPr="00654269" w:rsidP="003A6899">
      <w:pPr>
        <w:pStyle w:val="BalloonText"/>
        <w:spacing w:after="120" w:line="240" w:lineRule="atLeast"/>
        <w:rPr>
          <w:rFonts w:ascii="Tahoma" w:hAnsi="Tahoma" w:cs="Tahoma"/>
          <w:rtl/>
        </w:rPr>
      </w:pPr>
      <w:r>
        <w:rPr>
          <w:rFonts w:ascii="Tahoma" w:hAnsi="Tahoma" w:cs="Tahoma"/>
          <w:noProof/>
          <w:rtl/>
        </w:rPr>
        <w:drawing>
          <wp:inline distT="0" distB="0" distL="0" distR="0">
            <wp:extent cx="5400040" cy="20104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95513" name="PIC 8.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0410"/>
                    </a:xfrm>
                    <a:prstGeom prst="rect">
                      <a:avLst/>
                    </a:prstGeom>
                  </pic:spPr>
                </pic:pic>
              </a:graphicData>
            </a:graphic>
          </wp:inline>
        </w:drawing>
      </w:r>
    </w:p>
    <w:p w:rsidR="00BD36A3" w:rsidRPr="001873E3" w:rsidP="00DD3E8B">
      <w:pPr>
        <w:pStyle w:val="text-source"/>
        <w:rPr>
          <w:noProof/>
          <w:rtl/>
        </w:rPr>
      </w:pPr>
      <w:r w:rsidRPr="001873E3">
        <w:rPr>
          <w:rFonts w:hint="cs"/>
          <w:noProof/>
          <w:rtl/>
        </w:rPr>
        <w:t>המקלט המשמש לפעוטון</w:t>
      </w:r>
      <w:r w:rsidR="00DD3E8B">
        <w:rPr>
          <w:rFonts w:hint="cs"/>
          <w:noProof/>
          <w:rtl/>
        </w:rPr>
        <w:t xml:space="preserve"> והוא</w:t>
      </w:r>
      <w:r w:rsidRPr="001873E3">
        <w:rPr>
          <w:rFonts w:hint="cs"/>
          <w:noProof/>
          <w:rtl/>
        </w:rPr>
        <w:t xml:space="preserve"> שמור היטב ומתוחזק כהלכה</w:t>
      </w:r>
      <w:r w:rsidR="00DD3E8B">
        <w:rPr>
          <w:rFonts w:hint="cs"/>
          <w:noProof/>
          <w:rtl/>
        </w:rPr>
        <w:t>.</w:t>
      </w:r>
    </w:p>
    <w:p w:rsidR="00BD36A3" w:rsidRPr="001873E3" w:rsidP="003A6899">
      <w:pPr>
        <w:pStyle w:val="RESHET"/>
        <w:rPr>
          <w:rtl/>
        </w:rPr>
      </w:pPr>
      <w:r w:rsidRPr="000102ED">
        <w:rPr>
          <w:rFonts w:hint="cs"/>
          <w:rtl/>
        </w:rPr>
        <w:t>משרד</w:t>
      </w:r>
      <w:r w:rsidRPr="000102ED">
        <w:rPr>
          <w:rtl/>
        </w:rPr>
        <w:t xml:space="preserve"> מבקר המדינה מציין </w:t>
      </w:r>
      <w:r w:rsidRPr="000102ED">
        <w:rPr>
          <w:rFonts w:hint="cs"/>
          <w:rtl/>
        </w:rPr>
        <w:t>לטובה</w:t>
      </w:r>
      <w:r w:rsidRPr="000102ED">
        <w:rPr>
          <w:rtl/>
        </w:rPr>
        <w:t xml:space="preserve"> </w:t>
      </w:r>
      <w:r w:rsidRPr="000102ED">
        <w:rPr>
          <w:rFonts w:hint="cs"/>
          <w:rtl/>
        </w:rPr>
        <w:t xml:space="preserve">את </w:t>
      </w:r>
      <w:r w:rsidRPr="000102ED">
        <w:rPr>
          <w:rtl/>
        </w:rPr>
        <w:t xml:space="preserve">מצבם של המקלטים הציבוריים </w:t>
      </w:r>
      <w:r w:rsidRPr="000102ED">
        <w:rPr>
          <w:rFonts w:hint="cs"/>
          <w:rtl/>
        </w:rPr>
        <w:t>במועצות המקומיות אל-ג</w:t>
      </w:r>
      <w:r w:rsidRPr="000102ED">
        <w:rPr>
          <w:rtl/>
        </w:rPr>
        <w:t>'</w:t>
      </w:r>
      <w:r w:rsidRPr="000102ED">
        <w:rPr>
          <w:rFonts w:hint="cs"/>
          <w:rtl/>
        </w:rPr>
        <w:t>יש (גוש חלב) וכפר כמא</w:t>
      </w:r>
      <w:r w:rsidRPr="000102ED">
        <w:rPr>
          <w:rtl/>
        </w:rPr>
        <w:t xml:space="preserve"> </w:t>
      </w:r>
      <w:r w:rsidRPr="000102ED">
        <w:rPr>
          <w:rFonts w:hint="cs"/>
          <w:rtl/>
        </w:rPr>
        <w:t>ו</w:t>
      </w:r>
      <w:r w:rsidRPr="000102ED">
        <w:rPr>
          <w:rtl/>
        </w:rPr>
        <w:t xml:space="preserve">את </w:t>
      </w:r>
      <w:r w:rsidRPr="000102ED">
        <w:rPr>
          <w:rFonts w:hint="cs"/>
          <w:rtl/>
        </w:rPr>
        <w:t xml:space="preserve">טיפולן של המועצות המקומיות האלה בתחזוקה השוטפת </w:t>
      </w:r>
      <w:r w:rsidR="000102ED">
        <w:rPr>
          <w:rFonts w:hint="cs"/>
          <w:rtl/>
        </w:rPr>
        <w:t>של המקלטים הציבוריים שבתחומיהן.</w:t>
      </w:r>
      <w:r w:rsidRPr="001873E3">
        <w:rPr>
          <w:rtl/>
        </w:rPr>
        <w:t xml:space="preserve"> </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pPr>
      <w:r w:rsidRPr="00AA21B1">
        <w:rPr>
          <w:rFonts w:hint="cs"/>
          <w:rtl/>
        </w:rPr>
        <w:t>ציוד חירום במקלטים</w:t>
      </w:r>
    </w:p>
    <w:p w:rsidR="00BD36A3" w:rsidRPr="001873E3" w:rsidP="004E0E33">
      <w:pPr>
        <w:spacing w:line="240" w:lineRule="exact"/>
        <w:ind w:right="2268"/>
        <w:jc w:val="both"/>
        <w:rPr>
          <w:rFonts w:ascii="Tahoma" w:hAnsi="Tahoma" w:cs="Tahoma"/>
          <w:sz w:val="18"/>
          <w:szCs w:val="18"/>
          <w:rtl/>
        </w:rPr>
      </w:pPr>
      <w:r w:rsidRPr="001873E3">
        <w:rPr>
          <w:rFonts w:ascii="Tahoma" w:hAnsi="Tahoma" w:cs="Tahoma" w:hint="cs"/>
          <w:sz w:val="18"/>
          <w:szCs w:val="18"/>
          <w:rtl/>
        </w:rPr>
        <w:t>בתקנות</w:t>
      </w:r>
      <w:r w:rsidRPr="001873E3">
        <w:rPr>
          <w:rFonts w:ascii="Tahoma" w:hAnsi="Tahoma" w:cs="Tahoma"/>
          <w:sz w:val="18"/>
          <w:szCs w:val="18"/>
          <w:rtl/>
        </w:rPr>
        <w:t xml:space="preserve"> </w:t>
      </w:r>
      <w:r w:rsidRPr="001873E3">
        <w:rPr>
          <w:rFonts w:ascii="Tahoma" w:hAnsi="Tahoma" w:cs="Tahoma" w:hint="cs"/>
          <w:sz w:val="18"/>
          <w:szCs w:val="18"/>
          <w:rtl/>
        </w:rPr>
        <w:t>הציוד והשילוט</w:t>
      </w:r>
      <w:r w:rsidRPr="001873E3">
        <w:rPr>
          <w:rFonts w:ascii="Tahoma" w:hAnsi="Tahoma" w:cs="Tahoma"/>
          <w:sz w:val="18"/>
          <w:szCs w:val="18"/>
          <w:rtl/>
        </w:rPr>
        <w:t xml:space="preserve"> נקבע: "ליד כל כניסה למקלט ציבורי או חיצוני וליד כל מחסה ציבורי יותקן שלט שעליו כתוב באותיות דפוס ברורות 'מקלט', או 'מחסה'". עוד נקבע </w:t>
      </w:r>
      <w:r w:rsidRPr="001873E3">
        <w:rPr>
          <w:rFonts w:ascii="Tahoma" w:hAnsi="Tahoma" w:cs="Tahoma" w:hint="cs"/>
          <w:sz w:val="18"/>
          <w:szCs w:val="18"/>
          <w:rtl/>
        </w:rPr>
        <w:t>בתקנות</w:t>
      </w:r>
      <w:r w:rsidRPr="001873E3">
        <w:rPr>
          <w:rFonts w:ascii="Tahoma" w:hAnsi="Tahoma" w:cs="Tahoma"/>
          <w:sz w:val="18"/>
          <w:szCs w:val="18"/>
          <w:rtl/>
        </w:rPr>
        <w:t xml:space="preserve"> אלו </w:t>
      </w:r>
      <w:r w:rsidRPr="001873E3">
        <w:rPr>
          <w:rFonts w:ascii="Tahoma" w:hAnsi="Tahoma" w:cs="Tahoma" w:hint="cs"/>
          <w:sz w:val="18"/>
          <w:szCs w:val="18"/>
          <w:rtl/>
        </w:rPr>
        <w:t>כי</w:t>
      </w:r>
      <w:r w:rsidRPr="001873E3">
        <w:rPr>
          <w:rFonts w:ascii="Tahoma" w:hAnsi="Tahoma" w:cs="Tahoma"/>
          <w:sz w:val="18"/>
          <w:szCs w:val="18"/>
          <w:rtl/>
        </w:rPr>
        <w:t xml:space="preserve"> "באחד מקירות המקלט או בתקרתו... יותקן מוביל לצורך הכנת כבל טלפון; תיבת הסתעפות לטלפון ונקודת טלפון יותקנו בקרבת לוח החשמל ובהתאם לדרישות חברת בזק".</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על</w:t>
      </w:r>
      <w:r w:rsidRPr="001873E3">
        <w:rPr>
          <w:rFonts w:ascii="Tahoma" w:hAnsi="Tahoma" w:cs="Tahoma"/>
          <w:sz w:val="18"/>
          <w:szCs w:val="18"/>
          <w:rtl/>
        </w:rPr>
        <w:t xml:space="preserve"> </w:t>
      </w:r>
      <w:r w:rsidRPr="001873E3">
        <w:rPr>
          <w:rFonts w:ascii="Tahoma" w:hAnsi="Tahoma" w:cs="Tahoma" w:hint="cs"/>
          <w:sz w:val="18"/>
          <w:szCs w:val="18"/>
          <w:rtl/>
        </w:rPr>
        <w:t>פי</w:t>
      </w:r>
      <w:r w:rsidRPr="001873E3">
        <w:rPr>
          <w:rFonts w:ascii="Tahoma" w:hAnsi="Tahoma" w:cs="Tahoma"/>
          <w:sz w:val="18"/>
          <w:szCs w:val="18"/>
          <w:rtl/>
        </w:rPr>
        <w:t xml:space="preserve"> </w:t>
      </w:r>
      <w:r w:rsidRPr="001873E3">
        <w:rPr>
          <w:rFonts w:ascii="Tahoma" w:hAnsi="Tahoma" w:cs="Tahoma" w:hint="cs"/>
          <w:sz w:val="18"/>
          <w:szCs w:val="18"/>
          <w:rtl/>
        </w:rPr>
        <w:t>מפרט</w:t>
      </w:r>
      <w:r w:rsidRPr="001873E3">
        <w:rPr>
          <w:rFonts w:ascii="Tahoma" w:hAnsi="Tahoma" w:cs="Tahoma"/>
          <w:sz w:val="18"/>
          <w:szCs w:val="18"/>
          <w:rtl/>
        </w:rPr>
        <w:t xml:space="preserve"> </w:t>
      </w:r>
      <w:r w:rsidRPr="001873E3">
        <w:rPr>
          <w:rFonts w:ascii="Tahoma" w:hAnsi="Tahoma" w:cs="Tahoma" w:hint="cs"/>
          <w:sz w:val="18"/>
          <w:szCs w:val="18"/>
          <w:rtl/>
        </w:rPr>
        <w:t>לתחזוקת</w:t>
      </w:r>
      <w:r w:rsidRPr="001873E3">
        <w:rPr>
          <w:rFonts w:ascii="Tahoma" w:hAnsi="Tahoma" w:cs="Tahoma"/>
          <w:sz w:val="18"/>
          <w:szCs w:val="18"/>
          <w:rtl/>
        </w:rPr>
        <w:t xml:space="preserve"> </w:t>
      </w:r>
      <w:r w:rsidRPr="001873E3">
        <w:rPr>
          <w:rFonts w:ascii="Tahoma" w:hAnsi="Tahoma" w:cs="Tahoma" w:hint="cs"/>
          <w:sz w:val="18"/>
          <w:szCs w:val="18"/>
          <w:rtl/>
        </w:rPr>
        <w:t>מקלטים</w:t>
      </w:r>
      <w:r w:rsidRPr="001873E3">
        <w:rPr>
          <w:rFonts w:ascii="Tahoma" w:hAnsi="Tahoma" w:cs="Tahoma"/>
          <w:sz w:val="18"/>
          <w:szCs w:val="18"/>
          <w:rtl/>
        </w:rPr>
        <w:t xml:space="preserve"> </w:t>
      </w:r>
      <w:r w:rsidRPr="001873E3">
        <w:rPr>
          <w:rFonts w:ascii="Tahoma" w:hAnsi="Tahoma" w:cs="Tahoma" w:hint="cs"/>
          <w:sz w:val="18"/>
          <w:szCs w:val="18"/>
          <w:rtl/>
        </w:rPr>
        <w:t>שקבע</w:t>
      </w:r>
      <w:r w:rsidRPr="001873E3">
        <w:rPr>
          <w:rFonts w:ascii="Tahoma" w:hAnsi="Tahoma" w:cs="Tahoma"/>
          <w:sz w:val="18"/>
          <w:szCs w:val="18"/>
          <w:rtl/>
        </w:rPr>
        <w:t xml:space="preserve"> </w:t>
      </w:r>
      <w:r w:rsidRPr="001873E3">
        <w:rPr>
          <w:rFonts w:ascii="Tahoma" w:hAnsi="Tahoma" w:cs="Tahoma" w:hint="cs"/>
          <w:sz w:val="18"/>
          <w:szCs w:val="18"/>
          <w:rtl/>
        </w:rPr>
        <w:t>פקע</w:t>
      </w:r>
      <w:r w:rsidRPr="001873E3">
        <w:rPr>
          <w:rFonts w:ascii="Tahoma" w:hAnsi="Tahoma" w:cs="Tahoma"/>
          <w:sz w:val="18"/>
          <w:szCs w:val="18"/>
          <w:rtl/>
        </w:rPr>
        <w:t>"</w:t>
      </w:r>
      <w:r w:rsidRPr="001873E3">
        <w:rPr>
          <w:rFonts w:ascii="Tahoma" w:hAnsi="Tahoma" w:cs="Tahoma" w:hint="cs"/>
          <w:sz w:val="18"/>
          <w:szCs w:val="18"/>
          <w:rtl/>
        </w:rPr>
        <w:t>ר</w:t>
      </w:r>
      <w:r w:rsidRPr="001873E3">
        <w:rPr>
          <w:rFonts w:ascii="Tahoma" w:hAnsi="Tahoma" w:cs="Tahoma"/>
          <w:sz w:val="18"/>
          <w:szCs w:val="18"/>
          <w:rtl/>
        </w:rPr>
        <w:t xml:space="preserve"> </w:t>
      </w:r>
      <w:r w:rsidRPr="001873E3">
        <w:rPr>
          <w:rFonts w:ascii="Tahoma" w:hAnsi="Tahoma" w:cs="Tahoma" w:hint="cs"/>
          <w:sz w:val="18"/>
          <w:szCs w:val="18"/>
          <w:rtl/>
        </w:rPr>
        <w:t>בפברואר</w:t>
      </w:r>
      <w:r w:rsidRPr="001873E3">
        <w:rPr>
          <w:rFonts w:ascii="Tahoma" w:hAnsi="Tahoma" w:cs="Tahoma"/>
          <w:sz w:val="18"/>
          <w:szCs w:val="18"/>
          <w:rtl/>
        </w:rPr>
        <w:t xml:space="preserve"> 1998 </w:t>
      </w:r>
      <w:r w:rsidRPr="001873E3">
        <w:rPr>
          <w:rFonts w:ascii="Tahoma" w:hAnsi="Tahoma" w:cs="Tahoma" w:hint="cs"/>
          <w:sz w:val="18"/>
          <w:szCs w:val="18"/>
          <w:rtl/>
        </w:rPr>
        <w:t>וההנחיות</w:t>
      </w:r>
      <w:r w:rsidRPr="001873E3">
        <w:rPr>
          <w:rFonts w:ascii="Tahoma" w:hAnsi="Tahoma" w:cs="Tahoma"/>
          <w:sz w:val="18"/>
          <w:szCs w:val="18"/>
          <w:rtl/>
        </w:rPr>
        <w:t xml:space="preserve"> </w:t>
      </w:r>
      <w:r w:rsidRPr="001873E3">
        <w:rPr>
          <w:rFonts w:ascii="Tahoma" w:hAnsi="Tahoma" w:cs="Tahoma" w:hint="cs"/>
          <w:sz w:val="18"/>
          <w:szCs w:val="18"/>
          <w:rtl/>
        </w:rPr>
        <w:t>לתחזוקת</w:t>
      </w:r>
      <w:r w:rsidRPr="001873E3">
        <w:rPr>
          <w:rFonts w:ascii="Tahoma" w:hAnsi="Tahoma" w:cs="Tahoma"/>
          <w:sz w:val="18"/>
          <w:szCs w:val="18"/>
          <w:rtl/>
        </w:rPr>
        <w:t xml:space="preserve"> </w:t>
      </w:r>
      <w:r w:rsidRPr="001873E3">
        <w:rPr>
          <w:rFonts w:ascii="Tahoma" w:hAnsi="Tahoma" w:cs="Tahoma" w:hint="cs"/>
          <w:sz w:val="18"/>
          <w:szCs w:val="18"/>
          <w:rtl/>
        </w:rPr>
        <w:t>מקלטים</w:t>
      </w:r>
      <w:r w:rsidRPr="001873E3">
        <w:rPr>
          <w:rFonts w:ascii="Tahoma" w:hAnsi="Tahoma" w:cs="Tahoma"/>
          <w:sz w:val="18"/>
          <w:szCs w:val="18"/>
          <w:rtl/>
        </w:rPr>
        <w:t xml:space="preserve"> </w:t>
      </w:r>
      <w:r w:rsidRPr="001873E3">
        <w:rPr>
          <w:rFonts w:ascii="Tahoma" w:hAnsi="Tahoma" w:cs="Tahoma" w:hint="cs"/>
          <w:sz w:val="18"/>
          <w:szCs w:val="18"/>
          <w:rtl/>
        </w:rPr>
        <w:t>ממרץ</w:t>
      </w:r>
      <w:r w:rsidRPr="001873E3">
        <w:rPr>
          <w:rFonts w:ascii="Tahoma" w:hAnsi="Tahoma" w:cs="Tahoma"/>
          <w:sz w:val="18"/>
          <w:szCs w:val="18"/>
          <w:rtl/>
        </w:rPr>
        <w:t xml:space="preserve"> 2003</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צריך</w:t>
      </w:r>
      <w:r w:rsidRPr="001873E3">
        <w:rPr>
          <w:rFonts w:ascii="Tahoma" w:hAnsi="Tahoma" w:cs="Tahoma"/>
          <w:sz w:val="18"/>
          <w:szCs w:val="18"/>
          <w:rtl/>
        </w:rPr>
        <w:t xml:space="preserve"> </w:t>
      </w:r>
      <w:r w:rsidRPr="001873E3">
        <w:rPr>
          <w:rFonts w:ascii="Tahoma" w:hAnsi="Tahoma" w:cs="Tahoma" w:hint="cs"/>
          <w:sz w:val="18"/>
          <w:szCs w:val="18"/>
          <w:rtl/>
        </w:rPr>
        <w:t>שיהיו</w:t>
      </w:r>
      <w:r w:rsidRPr="001873E3">
        <w:rPr>
          <w:rFonts w:ascii="Tahoma" w:hAnsi="Tahoma" w:cs="Tahoma"/>
          <w:sz w:val="18"/>
          <w:szCs w:val="18"/>
          <w:rtl/>
        </w:rPr>
        <w:t xml:space="preserve"> </w:t>
      </w:r>
      <w:r w:rsidRPr="001873E3">
        <w:rPr>
          <w:rFonts w:ascii="Tahoma" w:hAnsi="Tahoma" w:cs="Tahoma" w:hint="cs"/>
          <w:sz w:val="18"/>
          <w:szCs w:val="18"/>
          <w:rtl/>
        </w:rPr>
        <w:t>במקלט</w:t>
      </w:r>
      <w:r w:rsidRPr="001873E3">
        <w:rPr>
          <w:rFonts w:ascii="Tahoma" w:hAnsi="Tahoma" w:cs="Tahoma"/>
          <w:sz w:val="18"/>
          <w:szCs w:val="18"/>
          <w:rtl/>
        </w:rPr>
        <w:t xml:space="preserve">, </w:t>
      </w:r>
      <w:r w:rsidRPr="001873E3">
        <w:rPr>
          <w:rFonts w:ascii="Tahoma" w:hAnsi="Tahoma" w:cs="Tahoma" w:hint="cs"/>
          <w:sz w:val="18"/>
          <w:szCs w:val="18"/>
          <w:rtl/>
        </w:rPr>
        <w:t>בין</w:t>
      </w:r>
      <w:r w:rsidRPr="001873E3">
        <w:rPr>
          <w:rFonts w:ascii="Tahoma" w:hAnsi="Tahoma" w:cs="Tahoma"/>
          <w:sz w:val="18"/>
          <w:szCs w:val="18"/>
          <w:rtl/>
        </w:rPr>
        <w:t xml:space="preserve"> </w:t>
      </w:r>
      <w:r w:rsidRPr="001873E3">
        <w:rPr>
          <w:rFonts w:ascii="Tahoma" w:hAnsi="Tahoma" w:cs="Tahoma" w:hint="cs"/>
          <w:sz w:val="18"/>
          <w:szCs w:val="18"/>
          <w:rtl/>
        </w:rPr>
        <w:t>היתר</w:t>
      </w:r>
      <w:r w:rsidRPr="001873E3">
        <w:rPr>
          <w:rFonts w:ascii="Tahoma" w:hAnsi="Tahoma" w:cs="Tahoma"/>
          <w:sz w:val="18"/>
          <w:szCs w:val="18"/>
          <w:rtl/>
        </w:rPr>
        <w:t xml:space="preserve">, </w:t>
      </w:r>
      <w:r w:rsidRPr="001873E3">
        <w:rPr>
          <w:rFonts w:ascii="Tahoma" w:hAnsi="Tahoma" w:cs="Tahoma" w:hint="cs"/>
          <w:sz w:val="18"/>
          <w:szCs w:val="18"/>
          <w:rtl/>
        </w:rPr>
        <w:t>מטפים</w:t>
      </w:r>
      <w:r w:rsidRPr="001873E3">
        <w:rPr>
          <w:rFonts w:ascii="Tahoma" w:hAnsi="Tahoma" w:cs="Tahoma"/>
          <w:sz w:val="18"/>
          <w:szCs w:val="18"/>
          <w:rtl/>
        </w:rPr>
        <w:t xml:space="preserve"> </w:t>
      </w:r>
      <w:r w:rsidRPr="001873E3">
        <w:rPr>
          <w:rFonts w:ascii="Tahoma" w:hAnsi="Tahoma" w:cs="Tahoma" w:hint="cs"/>
          <w:sz w:val="18"/>
          <w:szCs w:val="18"/>
          <w:rtl/>
        </w:rPr>
        <w:t>לכיבוי</w:t>
      </w:r>
      <w:r w:rsidRPr="001873E3">
        <w:rPr>
          <w:rFonts w:ascii="Tahoma" w:hAnsi="Tahoma" w:cs="Tahoma"/>
          <w:sz w:val="18"/>
          <w:szCs w:val="18"/>
          <w:rtl/>
        </w:rPr>
        <w:t xml:space="preserve"> </w:t>
      </w:r>
      <w:r w:rsidRPr="0079570E">
        <w:rPr>
          <w:rFonts w:ascii="Tahoma" w:hAnsi="Tahoma" w:cs="Tahoma" w:hint="cs"/>
          <w:spacing w:val="-4"/>
          <w:sz w:val="18"/>
          <w:szCs w:val="18"/>
          <w:rtl/>
        </w:rPr>
        <w:t>אש</w:t>
      </w:r>
      <w:r>
        <w:rPr>
          <w:rFonts w:ascii="Tahoma" w:hAnsi="Tahoma" w:cs="Tahoma"/>
          <w:spacing w:val="-4"/>
          <w:sz w:val="18"/>
          <w:szCs w:val="18"/>
          <w:vertAlign w:val="superscript"/>
          <w:rtl/>
        </w:rPr>
        <w:footnoteReference w:id="42"/>
      </w:r>
      <w:r w:rsidRPr="0079570E">
        <w:rPr>
          <w:rFonts w:ascii="Tahoma" w:hAnsi="Tahoma" w:cs="Tahoma"/>
          <w:spacing w:val="-4"/>
          <w:sz w:val="18"/>
          <w:szCs w:val="18"/>
          <w:rtl/>
        </w:rPr>
        <w:t xml:space="preserve"> </w:t>
      </w:r>
      <w:r w:rsidRPr="0079570E">
        <w:rPr>
          <w:rFonts w:ascii="Tahoma" w:hAnsi="Tahoma" w:cs="Tahoma" w:hint="cs"/>
          <w:spacing w:val="-4"/>
          <w:sz w:val="18"/>
          <w:szCs w:val="18"/>
          <w:rtl/>
        </w:rPr>
        <w:t>וציוד</w:t>
      </w:r>
      <w:r w:rsidRPr="0079570E">
        <w:rPr>
          <w:rFonts w:ascii="Tahoma" w:hAnsi="Tahoma" w:cs="Tahoma"/>
          <w:spacing w:val="-4"/>
          <w:sz w:val="18"/>
          <w:szCs w:val="18"/>
          <w:rtl/>
        </w:rPr>
        <w:t xml:space="preserve"> </w:t>
      </w:r>
      <w:r w:rsidRPr="0079570E">
        <w:rPr>
          <w:rFonts w:ascii="Tahoma" w:hAnsi="Tahoma" w:cs="Tahoma" w:hint="cs"/>
          <w:spacing w:val="-4"/>
          <w:sz w:val="18"/>
          <w:szCs w:val="18"/>
          <w:rtl/>
        </w:rPr>
        <w:t>חילוץ</w:t>
      </w:r>
      <w:r w:rsidRPr="0079570E">
        <w:rPr>
          <w:rFonts w:ascii="Tahoma" w:hAnsi="Tahoma" w:cs="Tahoma"/>
          <w:spacing w:val="-4"/>
          <w:sz w:val="18"/>
          <w:szCs w:val="18"/>
          <w:rtl/>
        </w:rPr>
        <w:t xml:space="preserve"> </w:t>
      </w:r>
      <w:r w:rsidRPr="0079570E">
        <w:rPr>
          <w:rFonts w:ascii="Tahoma" w:hAnsi="Tahoma" w:cs="Tahoma" w:hint="cs"/>
          <w:spacing w:val="-4"/>
          <w:sz w:val="18"/>
          <w:szCs w:val="18"/>
          <w:rtl/>
        </w:rPr>
        <w:t>ועזרה</w:t>
      </w:r>
      <w:r w:rsidRPr="0079570E">
        <w:rPr>
          <w:rFonts w:ascii="Tahoma" w:hAnsi="Tahoma" w:cs="Tahoma"/>
          <w:spacing w:val="-4"/>
          <w:sz w:val="18"/>
          <w:szCs w:val="18"/>
          <w:rtl/>
        </w:rPr>
        <w:t xml:space="preserve"> </w:t>
      </w:r>
      <w:r w:rsidRPr="0079570E">
        <w:rPr>
          <w:rFonts w:ascii="Tahoma" w:hAnsi="Tahoma" w:cs="Tahoma" w:hint="cs"/>
          <w:spacing w:val="-4"/>
          <w:sz w:val="18"/>
          <w:szCs w:val="18"/>
          <w:rtl/>
        </w:rPr>
        <w:t>ראשונה. ציוד זה צריך לכלול</w:t>
      </w:r>
      <w:r w:rsidRPr="0079570E">
        <w:rPr>
          <w:rFonts w:ascii="Tahoma" w:hAnsi="Tahoma" w:cs="Tahoma"/>
          <w:spacing w:val="-4"/>
          <w:sz w:val="18"/>
          <w:szCs w:val="18"/>
          <w:rtl/>
        </w:rPr>
        <w:t xml:space="preserve"> </w:t>
      </w:r>
      <w:r w:rsidRPr="0079570E">
        <w:rPr>
          <w:rFonts w:ascii="Tahoma" w:hAnsi="Tahoma" w:cs="Tahoma" w:hint="cs"/>
          <w:spacing w:val="-4"/>
          <w:sz w:val="18"/>
          <w:szCs w:val="18"/>
          <w:rtl/>
        </w:rPr>
        <w:t>בין</w:t>
      </w:r>
      <w:r w:rsidRPr="0079570E">
        <w:rPr>
          <w:rFonts w:ascii="Tahoma" w:hAnsi="Tahoma" w:cs="Tahoma"/>
          <w:spacing w:val="-4"/>
          <w:sz w:val="18"/>
          <w:szCs w:val="18"/>
          <w:rtl/>
        </w:rPr>
        <w:t xml:space="preserve"> </w:t>
      </w:r>
      <w:r w:rsidRPr="0079570E">
        <w:rPr>
          <w:rFonts w:ascii="Tahoma" w:hAnsi="Tahoma" w:cs="Tahoma" w:hint="cs"/>
          <w:spacing w:val="-4"/>
          <w:sz w:val="18"/>
          <w:szCs w:val="18"/>
          <w:rtl/>
        </w:rPr>
        <w:t>היתר</w:t>
      </w:r>
      <w:r w:rsidRPr="0079570E">
        <w:rPr>
          <w:rFonts w:ascii="Tahoma" w:hAnsi="Tahoma" w:cs="Tahoma"/>
          <w:spacing w:val="-4"/>
          <w:sz w:val="18"/>
          <w:szCs w:val="18"/>
          <w:rtl/>
        </w:rPr>
        <w:t xml:space="preserve"> </w:t>
      </w:r>
      <w:r w:rsidRPr="0079570E">
        <w:rPr>
          <w:rFonts w:ascii="Tahoma" w:hAnsi="Tahoma" w:cs="Tahoma" w:hint="cs"/>
          <w:spacing w:val="-4"/>
          <w:sz w:val="18"/>
          <w:szCs w:val="18"/>
          <w:rtl/>
        </w:rPr>
        <w:t>תחבושות</w:t>
      </w:r>
      <w:r w:rsidRPr="0079570E">
        <w:rPr>
          <w:rFonts w:ascii="Tahoma" w:hAnsi="Tahoma" w:cs="Tahoma"/>
          <w:spacing w:val="-4"/>
          <w:sz w:val="18"/>
          <w:szCs w:val="18"/>
          <w:rtl/>
        </w:rPr>
        <w:t xml:space="preserve"> </w:t>
      </w:r>
      <w:r w:rsidRPr="0079570E">
        <w:rPr>
          <w:rFonts w:ascii="Tahoma" w:hAnsi="Tahoma" w:cs="Tahoma" w:hint="cs"/>
          <w:spacing w:val="-4"/>
          <w:sz w:val="18"/>
          <w:szCs w:val="18"/>
          <w:rtl/>
        </w:rPr>
        <w:t>אישיות</w:t>
      </w:r>
      <w:r w:rsidRPr="0079570E">
        <w:rPr>
          <w:rFonts w:ascii="Tahoma" w:hAnsi="Tahoma" w:cs="Tahoma"/>
          <w:spacing w:val="-4"/>
          <w:sz w:val="18"/>
          <w:szCs w:val="18"/>
          <w:rtl/>
        </w:rPr>
        <w:t>,</w:t>
      </w:r>
      <w:r w:rsidRPr="001873E3">
        <w:rPr>
          <w:rFonts w:ascii="Tahoma" w:hAnsi="Tahoma" w:cs="Tahoma"/>
          <w:sz w:val="18"/>
          <w:szCs w:val="18"/>
          <w:rtl/>
        </w:rPr>
        <w:t xml:space="preserve"> </w:t>
      </w:r>
      <w:r w:rsidRPr="004E0E33">
        <w:rPr>
          <w:rFonts w:ascii="Tahoma" w:hAnsi="Tahoma" w:cs="Tahoma" w:hint="cs"/>
          <w:spacing w:val="-4"/>
          <w:sz w:val="18"/>
          <w:szCs w:val="18"/>
          <w:rtl/>
        </w:rPr>
        <w:t>תחבושות</w:t>
      </w:r>
      <w:r w:rsidRPr="004E0E33">
        <w:rPr>
          <w:rFonts w:ascii="Tahoma" w:hAnsi="Tahoma" w:cs="Tahoma"/>
          <w:spacing w:val="-4"/>
          <w:sz w:val="18"/>
          <w:szCs w:val="18"/>
          <w:rtl/>
        </w:rPr>
        <w:t xml:space="preserve"> </w:t>
      </w:r>
      <w:r w:rsidRPr="004E0E33">
        <w:rPr>
          <w:rFonts w:ascii="Tahoma" w:hAnsi="Tahoma" w:cs="Tahoma" w:hint="cs"/>
          <w:spacing w:val="-4"/>
          <w:sz w:val="18"/>
          <w:szCs w:val="18"/>
          <w:rtl/>
        </w:rPr>
        <w:t>בינוניות</w:t>
      </w:r>
      <w:r w:rsidRPr="004E0E33">
        <w:rPr>
          <w:rFonts w:ascii="Tahoma" w:hAnsi="Tahoma" w:cs="Tahoma"/>
          <w:spacing w:val="-4"/>
          <w:sz w:val="18"/>
          <w:szCs w:val="18"/>
          <w:rtl/>
        </w:rPr>
        <w:t xml:space="preserve"> </w:t>
      </w:r>
      <w:r w:rsidRPr="004E0E33">
        <w:rPr>
          <w:rFonts w:ascii="Tahoma" w:hAnsi="Tahoma" w:cs="Tahoma" w:hint="cs"/>
          <w:spacing w:val="-4"/>
          <w:sz w:val="18"/>
          <w:szCs w:val="18"/>
          <w:rtl/>
        </w:rPr>
        <w:t>ותחבושות</w:t>
      </w:r>
      <w:r w:rsidRPr="004E0E33">
        <w:rPr>
          <w:rFonts w:ascii="Tahoma" w:hAnsi="Tahoma" w:cs="Tahoma"/>
          <w:spacing w:val="-4"/>
          <w:sz w:val="18"/>
          <w:szCs w:val="18"/>
          <w:rtl/>
        </w:rPr>
        <w:t xml:space="preserve"> </w:t>
      </w:r>
      <w:r w:rsidRPr="004E0E33">
        <w:rPr>
          <w:rFonts w:ascii="Tahoma" w:hAnsi="Tahoma" w:cs="Tahoma" w:hint="cs"/>
          <w:spacing w:val="-4"/>
          <w:sz w:val="18"/>
          <w:szCs w:val="18"/>
          <w:rtl/>
        </w:rPr>
        <w:t>נגד</w:t>
      </w:r>
      <w:r w:rsidRPr="004E0E33">
        <w:rPr>
          <w:rFonts w:ascii="Tahoma" w:hAnsi="Tahoma" w:cs="Tahoma"/>
          <w:spacing w:val="-4"/>
          <w:sz w:val="18"/>
          <w:szCs w:val="18"/>
          <w:rtl/>
        </w:rPr>
        <w:t xml:space="preserve"> </w:t>
      </w:r>
      <w:r w:rsidRPr="004E0E33">
        <w:rPr>
          <w:rFonts w:ascii="Tahoma" w:hAnsi="Tahoma" w:cs="Tahoma" w:hint="cs"/>
          <w:spacing w:val="-4"/>
          <w:sz w:val="18"/>
          <w:szCs w:val="18"/>
          <w:rtl/>
        </w:rPr>
        <w:t>כווייה</w:t>
      </w:r>
      <w:r>
        <w:rPr>
          <w:rFonts w:ascii="Tahoma" w:hAnsi="Tahoma" w:cs="Tahoma"/>
          <w:spacing w:val="-4"/>
          <w:sz w:val="18"/>
          <w:szCs w:val="18"/>
          <w:vertAlign w:val="superscript"/>
          <w:rtl/>
        </w:rPr>
        <w:footnoteReference w:id="43"/>
      </w:r>
      <w:r w:rsidRPr="004E0E33">
        <w:rPr>
          <w:rFonts w:ascii="Tahoma" w:hAnsi="Tahoma" w:cs="Tahoma"/>
          <w:spacing w:val="-4"/>
          <w:sz w:val="18"/>
          <w:szCs w:val="18"/>
          <w:rtl/>
        </w:rPr>
        <w:t xml:space="preserve">, </w:t>
      </w:r>
      <w:r w:rsidRPr="004E0E33">
        <w:rPr>
          <w:rFonts w:ascii="Tahoma" w:hAnsi="Tahoma" w:cs="Tahoma" w:hint="cs"/>
          <w:spacing w:val="-4"/>
          <w:sz w:val="18"/>
          <w:szCs w:val="18"/>
          <w:rtl/>
        </w:rPr>
        <w:t>חוסם</w:t>
      </w:r>
      <w:r w:rsidRPr="004E0E33">
        <w:rPr>
          <w:rFonts w:ascii="Tahoma" w:hAnsi="Tahoma" w:cs="Tahoma"/>
          <w:spacing w:val="-4"/>
          <w:sz w:val="18"/>
          <w:szCs w:val="18"/>
          <w:rtl/>
        </w:rPr>
        <w:t xml:space="preserve"> </w:t>
      </w:r>
      <w:r w:rsidRPr="004E0E33">
        <w:rPr>
          <w:rFonts w:ascii="Tahoma" w:hAnsi="Tahoma" w:cs="Tahoma" w:hint="cs"/>
          <w:spacing w:val="-4"/>
          <w:sz w:val="18"/>
          <w:szCs w:val="18"/>
          <w:rtl/>
        </w:rPr>
        <w:t>עורקים</w:t>
      </w:r>
      <w:r w:rsidRPr="004E0E33">
        <w:rPr>
          <w:rFonts w:ascii="Tahoma" w:hAnsi="Tahoma" w:cs="Tahoma"/>
          <w:spacing w:val="-4"/>
          <w:sz w:val="18"/>
          <w:szCs w:val="18"/>
          <w:rtl/>
        </w:rPr>
        <w:t xml:space="preserve"> </w:t>
      </w:r>
      <w:r w:rsidRPr="004E0E33">
        <w:rPr>
          <w:rFonts w:ascii="Tahoma" w:hAnsi="Tahoma" w:cs="Tahoma" w:hint="cs"/>
          <w:spacing w:val="-4"/>
          <w:sz w:val="18"/>
          <w:szCs w:val="18"/>
          <w:rtl/>
        </w:rPr>
        <w:t>ומסכה</w:t>
      </w:r>
      <w:r w:rsidRPr="004E0E33">
        <w:rPr>
          <w:rFonts w:ascii="Tahoma" w:hAnsi="Tahoma" w:cs="Tahoma"/>
          <w:spacing w:val="-4"/>
          <w:sz w:val="18"/>
          <w:szCs w:val="18"/>
          <w:rtl/>
        </w:rPr>
        <w:t xml:space="preserve"> </w:t>
      </w:r>
      <w:r w:rsidRPr="004E0E33">
        <w:rPr>
          <w:rFonts w:ascii="Tahoma" w:hAnsi="Tahoma" w:cs="Tahoma" w:hint="cs"/>
          <w:spacing w:val="-4"/>
          <w:sz w:val="18"/>
          <w:szCs w:val="18"/>
          <w:rtl/>
        </w:rPr>
        <w:t>או</w:t>
      </w:r>
      <w:r w:rsidRPr="004E0E33">
        <w:rPr>
          <w:rFonts w:ascii="Tahoma" w:hAnsi="Tahoma" w:cs="Tahoma"/>
          <w:spacing w:val="-4"/>
          <w:sz w:val="18"/>
          <w:szCs w:val="18"/>
          <w:rtl/>
        </w:rPr>
        <w:t xml:space="preserve"> </w:t>
      </w:r>
      <w:r w:rsidRPr="004E0E33">
        <w:rPr>
          <w:rFonts w:ascii="Tahoma" w:hAnsi="Tahoma" w:cs="Tahoma" w:hint="cs"/>
          <w:spacing w:val="-4"/>
          <w:sz w:val="18"/>
          <w:szCs w:val="18"/>
          <w:rtl/>
        </w:rPr>
        <w:t>מגן</w:t>
      </w:r>
      <w:r w:rsidRPr="004E0E33">
        <w:rPr>
          <w:rFonts w:ascii="Tahoma" w:hAnsi="Tahoma" w:cs="Tahoma"/>
          <w:spacing w:val="-4"/>
          <w:sz w:val="18"/>
          <w:szCs w:val="18"/>
          <w:rtl/>
        </w:rPr>
        <w:t xml:space="preserve"> </w:t>
      </w:r>
      <w:r w:rsidRPr="004E0E33">
        <w:rPr>
          <w:rFonts w:ascii="Tahoma" w:hAnsi="Tahoma" w:cs="Tahoma" w:hint="cs"/>
          <w:spacing w:val="-4"/>
          <w:sz w:val="18"/>
          <w:szCs w:val="18"/>
          <w:rtl/>
        </w:rPr>
        <w:t>פנים</w:t>
      </w:r>
      <w:r w:rsidRPr="004E0E33">
        <w:rPr>
          <w:rFonts w:ascii="Tahoma" w:hAnsi="Tahoma" w:cs="Tahoma"/>
          <w:spacing w:val="-4"/>
          <w:sz w:val="18"/>
          <w:szCs w:val="18"/>
          <w:rtl/>
        </w:rPr>
        <w:t xml:space="preserve"> </w:t>
      </w:r>
      <w:r w:rsidRPr="004E0E33">
        <w:rPr>
          <w:rFonts w:ascii="Tahoma" w:hAnsi="Tahoma" w:cs="Tahoma" w:hint="cs"/>
          <w:spacing w:val="-4"/>
          <w:sz w:val="18"/>
          <w:szCs w:val="18"/>
          <w:rtl/>
        </w:rPr>
        <w:t>להנשמה</w:t>
      </w:r>
      <w:r w:rsidRPr="004E0E33">
        <w:rPr>
          <w:rFonts w:ascii="Tahoma" w:hAnsi="Tahoma" w:cs="Tahoma"/>
          <w:spacing w:val="-4"/>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סד</w:t>
      </w:r>
      <w:r w:rsidRPr="001873E3">
        <w:rPr>
          <w:rFonts w:ascii="Tahoma" w:hAnsi="Tahoma" w:cs="Tahoma"/>
          <w:sz w:val="18"/>
          <w:szCs w:val="18"/>
          <w:rtl/>
        </w:rPr>
        <w:t xml:space="preserve"> </w:t>
      </w:r>
      <w:r w:rsidRPr="001873E3">
        <w:rPr>
          <w:rFonts w:ascii="Tahoma" w:hAnsi="Tahoma" w:cs="Tahoma" w:hint="cs"/>
          <w:sz w:val="18"/>
          <w:szCs w:val="18"/>
          <w:rtl/>
        </w:rPr>
        <w:t>עץ</w:t>
      </w:r>
      <w:r w:rsidRPr="001873E3">
        <w:rPr>
          <w:rFonts w:ascii="Tahoma" w:hAnsi="Tahoma" w:cs="Tahoma"/>
          <w:sz w:val="18"/>
          <w:szCs w:val="18"/>
          <w:rtl/>
        </w:rPr>
        <w:t xml:space="preserve"> </w:t>
      </w:r>
      <w:r w:rsidRPr="001873E3">
        <w:rPr>
          <w:rFonts w:ascii="Tahoma" w:hAnsi="Tahoma" w:cs="Tahoma" w:hint="cs"/>
          <w:sz w:val="18"/>
          <w:szCs w:val="18"/>
          <w:rtl/>
        </w:rPr>
        <w:t>מרופד</w:t>
      </w:r>
      <w:r w:rsidRPr="001873E3">
        <w:rPr>
          <w:rFonts w:ascii="Tahoma" w:hAnsi="Tahoma" w:cs="Tahoma"/>
          <w:sz w:val="18"/>
          <w:szCs w:val="18"/>
          <w:rtl/>
        </w:rPr>
        <w:t xml:space="preserve">, </w:t>
      </w:r>
      <w:r w:rsidRPr="001873E3">
        <w:rPr>
          <w:rFonts w:ascii="Tahoma" w:hAnsi="Tahoma" w:cs="Tahoma" w:hint="cs"/>
          <w:sz w:val="18"/>
          <w:szCs w:val="18"/>
          <w:rtl/>
        </w:rPr>
        <w:t>מיכל</w:t>
      </w:r>
      <w:r w:rsidRPr="001873E3">
        <w:rPr>
          <w:rFonts w:ascii="Tahoma" w:hAnsi="Tahoma" w:cs="Tahoma"/>
          <w:sz w:val="18"/>
          <w:szCs w:val="18"/>
          <w:rtl/>
        </w:rPr>
        <w:t xml:space="preserve"> </w:t>
      </w:r>
      <w:r w:rsidRPr="001873E3">
        <w:rPr>
          <w:rFonts w:ascii="Tahoma" w:hAnsi="Tahoma" w:cs="Tahoma" w:hint="cs"/>
          <w:sz w:val="18"/>
          <w:szCs w:val="18"/>
          <w:rtl/>
        </w:rPr>
        <w:t>מי</w:t>
      </w:r>
      <w:r w:rsidRPr="001873E3">
        <w:rPr>
          <w:rFonts w:ascii="Tahoma" w:hAnsi="Tahoma" w:cs="Tahoma"/>
          <w:sz w:val="18"/>
          <w:szCs w:val="18"/>
          <w:rtl/>
        </w:rPr>
        <w:t xml:space="preserve"> </w:t>
      </w:r>
      <w:r w:rsidRPr="001873E3">
        <w:rPr>
          <w:rFonts w:ascii="Tahoma" w:hAnsi="Tahoma" w:cs="Tahoma" w:hint="cs"/>
          <w:sz w:val="18"/>
          <w:szCs w:val="18"/>
          <w:rtl/>
        </w:rPr>
        <w:t>שתייה</w:t>
      </w:r>
      <w:r w:rsidRPr="001873E3">
        <w:rPr>
          <w:rFonts w:ascii="Tahoma" w:hAnsi="Tahoma" w:cs="Tahoma"/>
          <w:sz w:val="18"/>
          <w:szCs w:val="18"/>
          <w:rtl/>
        </w:rPr>
        <w:t xml:space="preserve"> </w:t>
      </w:r>
      <w:r w:rsidRPr="001873E3">
        <w:rPr>
          <w:rFonts w:ascii="Tahoma" w:hAnsi="Tahoma" w:cs="Tahoma" w:hint="cs"/>
          <w:sz w:val="18"/>
          <w:szCs w:val="18"/>
          <w:rtl/>
        </w:rPr>
        <w:t>בקיבולת</w:t>
      </w:r>
      <w:r w:rsidRPr="001873E3">
        <w:rPr>
          <w:rFonts w:ascii="Tahoma" w:hAnsi="Tahoma" w:cs="Tahoma"/>
          <w:sz w:val="18"/>
          <w:szCs w:val="18"/>
          <w:rtl/>
        </w:rPr>
        <w:t xml:space="preserve"> </w:t>
      </w:r>
      <w:r w:rsidRPr="001873E3">
        <w:rPr>
          <w:rFonts w:ascii="Tahoma" w:hAnsi="Tahoma" w:cs="Tahoma" w:hint="cs"/>
          <w:sz w:val="18"/>
          <w:szCs w:val="18"/>
          <w:rtl/>
        </w:rPr>
        <w:t>מ</w:t>
      </w:r>
      <w:r w:rsidRPr="001873E3">
        <w:rPr>
          <w:rFonts w:ascii="Tahoma" w:hAnsi="Tahoma" w:cs="Tahoma"/>
          <w:sz w:val="18"/>
          <w:szCs w:val="18"/>
          <w:rtl/>
        </w:rPr>
        <w:t xml:space="preserve">-40 </w:t>
      </w:r>
      <w:r w:rsidRPr="001873E3">
        <w:rPr>
          <w:rFonts w:ascii="Tahoma" w:hAnsi="Tahoma" w:cs="Tahoma" w:hint="cs"/>
          <w:sz w:val="18"/>
          <w:szCs w:val="18"/>
          <w:rtl/>
        </w:rPr>
        <w:t>ליטר</w:t>
      </w:r>
      <w:r w:rsidRPr="001873E3">
        <w:rPr>
          <w:rFonts w:ascii="Tahoma" w:hAnsi="Tahoma" w:cs="Tahoma"/>
          <w:sz w:val="18"/>
          <w:szCs w:val="18"/>
          <w:rtl/>
        </w:rPr>
        <w:t xml:space="preserve"> </w:t>
      </w:r>
      <w:r w:rsidRPr="001873E3">
        <w:rPr>
          <w:rFonts w:ascii="Tahoma" w:hAnsi="Tahoma" w:cs="Tahoma" w:hint="cs"/>
          <w:sz w:val="18"/>
          <w:szCs w:val="18"/>
          <w:rtl/>
        </w:rPr>
        <w:t>ועד</w:t>
      </w:r>
      <w:r w:rsidRPr="001873E3">
        <w:rPr>
          <w:rFonts w:ascii="Tahoma" w:hAnsi="Tahoma" w:cs="Tahoma"/>
          <w:sz w:val="18"/>
          <w:szCs w:val="18"/>
          <w:rtl/>
        </w:rPr>
        <w:t xml:space="preserve"> 320 </w:t>
      </w:r>
      <w:r w:rsidRPr="001873E3">
        <w:rPr>
          <w:rFonts w:ascii="Tahoma" w:hAnsi="Tahoma" w:cs="Tahoma" w:hint="cs"/>
          <w:sz w:val="18"/>
          <w:szCs w:val="18"/>
          <w:rtl/>
        </w:rPr>
        <w:t>ליטר</w:t>
      </w:r>
      <w:r w:rsidRPr="001873E3">
        <w:rPr>
          <w:rFonts w:ascii="Tahoma" w:hAnsi="Tahoma" w:cs="Tahoma"/>
          <w:sz w:val="18"/>
          <w:szCs w:val="18"/>
          <w:rtl/>
        </w:rPr>
        <w:t xml:space="preserve">, </w:t>
      </w:r>
      <w:r w:rsidRPr="001873E3">
        <w:rPr>
          <w:rFonts w:ascii="Tahoma" w:hAnsi="Tahoma" w:cs="Tahoma" w:hint="cs"/>
          <w:sz w:val="18"/>
          <w:szCs w:val="18"/>
          <w:rtl/>
        </w:rPr>
        <w:t>פנסי</w:t>
      </w:r>
      <w:r w:rsidRPr="001873E3">
        <w:rPr>
          <w:rFonts w:ascii="Tahoma" w:hAnsi="Tahoma" w:cs="Tahoma"/>
          <w:sz w:val="18"/>
          <w:szCs w:val="18"/>
          <w:rtl/>
        </w:rPr>
        <w:t xml:space="preserve"> </w:t>
      </w:r>
      <w:r w:rsidRPr="001873E3">
        <w:rPr>
          <w:rFonts w:ascii="Tahoma" w:hAnsi="Tahoma" w:cs="Tahoma" w:hint="cs"/>
          <w:sz w:val="18"/>
          <w:szCs w:val="18"/>
          <w:rtl/>
        </w:rPr>
        <w:t>זרקור</w:t>
      </w:r>
      <w:r w:rsidRPr="001873E3">
        <w:rPr>
          <w:rFonts w:ascii="Tahoma" w:hAnsi="Tahoma" w:cs="Tahoma"/>
          <w:sz w:val="18"/>
          <w:szCs w:val="18"/>
          <w:rtl/>
        </w:rPr>
        <w:t xml:space="preserve"> </w:t>
      </w:r>
      <w:r w:rsidRPr="001873E3">
        <w:rPr>
          <w:rFonts w:ascii="Tahoma" w:hAnsi="Tahoma" w:cs="Tahoma" w:hint="cs"/>
          <w:sz w:val="18"/>
          <w:szCs w:val="18"/>
          <w:rtl/>
        </w:rPr>
        <w:t>מטלטלים</w:t>
      </w:r>
      <w:r w:rsidRPr="001873E3">
        <w:rPr>
          <w:rFonts w:ascii="Tahoma" w:hAnsi="Tahoma" w:cs="Tahoma"/>
          <w:sz w:val="18"/>
          <w:szCs w:val="18"/>
          <w:rtl/>
        </w:rPr>
        <w:t xml:space="preserve"> </w:t>
      </w:r>
      <w:r w:rsidRPr="001873E3">
        <w:rPr>
          <w:rFonts w:ascii="Tahoma" w:hAnsi="Tahoma" w:cs="Tahoma" w:hint="cs"/>
          <w:sz w:val="18"/>
          <w:szCs w:val="18"/>
          <w:rtl/>
        </w:rPr>
        <w:t>ואלונקות</w:t>
      </w:r>
      <w:r w:rsidRPr="001873E3">
        <w:rPr>
          <w:rFonts w:ascii="Tahoma" w:hAnsi="Tahoma" w:cs="Tahoma"/>
          <w:sz w:val="18"/>
          <w:szCs w:val="18"/>
          <w:rtl/>
        </w:rPr>
        <w:t>.</w:t>
      </w:r>
      <w:r w:rsidRPr="001873E3">
        <w:rPr>
          <w:rFonts w:ascii="Tahoma" w:hAnsi="Tahoma" w:cs="Tahoma" w:hint="cs"/>
          <w:sz w:val="18"/>
          <w:szCs w:val="18"/>
          <w:rtl/>
        </w:rPr>
        <w:t xml:space="preserve"> </w:t>
      </w:r>
    </w:p>
    <w:p w:rsidR="00BD36A3" w:rsidRPr="001873E3" w:rsidP="004577C9">
      <w:pPr>
        <w:spacing w:line="240" w:lineRule="exact"/>
        <w:ind w:right="2268"/>
        <w:jc w:val="both"/>
        <w:rPr>
          <w:rFonts w:ascii="Tahoma" w:hAnsi="Tahoma" w:cs="Tahoma"/>
          <w:sz w:val="18"/>
          <w:szCs w:val="18"/>
          <w:rtl/>
        </w:rPr>
      </w:pPr>
      <w:r w:rsidRPr="001873E3">
        <w:rPr>
          <w:rFonts w:ascii="Tahoma" w:hAnsi="Tahoma" w:cs="Tahoma" w:hint="cs"/>
          <w:sz w:val="18"/>
          <w:szCs w:val="18"/>
          <w:rtl/>
        </w:rPr>
        <w:t>11 הרשויות המקומיות שבתחומיהן קיימים מקלטים ציבוריים מסרו למשרד מבקר המדינה כי במקלטים המצויים בשטחן כלל לא היה הציוד הנדרש ואף לא חלקו: במקלטים בשתי רשויות לא הייתה תאורת חירום; לא הותקן שילוט במקלטים בשלוש רשויות מקומיות; במקלטים בחמש רשויות מקומיות לא היו אמצעים לפינוי אשפה וביוב; במקלטים בשבע רשויות לא היה ציוד בסיסי לעזרה ראשונה; רק בשתי רשויות הותקנו אמצעים לתקשורת טלפונית-במיעיליא, ובאל-ג</w:t>
      </w:r>
      <w:r w:rsidRPr="001873E3">
        <w:rPr>
          <w:rFonts w:ascii="Tahoma" w:hAnsi="Tahoma" w:cs="Tahoma"/>
          <w:sz w:val="18"/>
          <w:szCs w:val="18"/>
          <w:rtl/>
        </w:rPr>
        <w:t>'</w:t>
      </w:r>
      <w:r w:rsidRPr="001873E3">
        <w:rPr>
          <w:rFonts w:ascii="Tahoma" w:hAnsi="Tahoma" w:cs="Tahoma" w:hint="cs"/>
          <w:sz w:val="18"/>
          <w:szCs w:val="18"/>
          <w:rtl/>
        </w:rPr>
        <w:t>יש (גוש חלב) (באופן חלקי בלבד); רק ברשות מקומית אחת - אל-ג</w:t>
      </w:r>
      <w:r w:rsidRPr="001873E3">
        <w:rPr>
          <w:rFonts w:ascii="Tahoma" w:hAnsi="Tahoma" w:cs="Tahoma"/>
          <w:sz w:val="18"/>
          <w:szCs w:val="18"/>
          <w:rtl/>
        </w:rPr>
        <w:t>'</w:t>
      </w:r>
      <w:r w:rsidRPr="001873E3">
        <w:rPr>
          <w:rFonts w:ascii="Tahoma" w:hAnsi="Tahoma" w:cs="Tahoma" w:hint="cs"/>
          <w:sz w:val="18"/>
          <w:szCs w:val="18"/>
          <w:rtl/>
        </w:rPr>
        <w:t>יש (גוש חלב) - נמצאו באופן חלקי רשת מחשבים אלחוטית ומכשירי רדיו וטלוויזיה.</w:t>
      </w:r>
      <w:r w:rsidRPr="007077B4" w:rsidR="007077B4">
        <w:rPr>
          <w:rFonts w:cs="Tahoma"/>
          <w:noProof/>
          <w:sz w:val="17"/>
          <w:szCs w:val="17"/>
          <w:rtl/>
        </w:rPr>
        <w:t xml:space="preserve"> </w:t>
      </w:r>
      <w:r w:rsidRPr="0012789B" w:rsidR="007077B4">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1ACB" w:rsidRPr="00373C5D" w:rsidP="007077B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24313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571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881D99" w:rsidP="007077B4">
                            <w:pPr>
                              <w:spacing w:after="0" w:line="240" w:lineRule="auto"/>
                              <w:rPr>
                                <w:color w:val="0B5294"/>
                                <w:spacing w:val="-4"/>
                                <w:sz w:val="24"/>
                                <w:szCs w:val="24"/>
                                <w:rtl/>
                                <w:cs/>
                              </w:rPr>
                            </w:pPr>
                            <w:r>
                              <w:rPr>
                                <w:rFonts w:cs="Tahoma" w:hint="cs"/>
                                <w:color w:val="0B5294"/>
                                <w:spacing w:val="-4"/>
                                <w:sz w:val="24"/>
                                <w:szCs w:val="24"/>
                                <w:rtl/>
                              </w:rPr>
                              <w:t>ב</w:t>
                            </w:r>
                            <w:r w:rsidRPr="004577C9">
                              <w:rPr>
                                <w:rFonts w:cs="Tahoma"/>
                                <w:color w:val="0B5294"/>
                                <w:spacing w:val="-4"/>
                                <w:sz w:val="24"/>
                                <w:szCs w:val="24"/>
                                <w:rtl/>
                              </w:rPr>
                              <w:t xml:space="preserve">-11 </w:t>
                            </w:r>
                            <w:r w:rsidRPr="004577C9">
                              <w:rPr>
                                <w:rFonts w:cs="Tahoma" w:hint="eastAsia"/>
                                <w:color w:val="0B5294"/>
                                <w:spacing w:val="-4"/>
                                <w:sz w:val="24"/>
                                <w:szCs w:val="24"/>
                                <w:rtl/>
                              </w:rPr>
                              <w:t>הרשויות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המקומיות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שבתחומיהן</w:t>
                            </w:r>
                            <w:r w:rsidRPr="004577C9">
                              <w:rPr>
                                <w:rFonts w:cs="Tahoma"/>
                                <w:color w:val="0B5294"/>
                                <w:spacing w:val="-4"/>
                                <w:sz w:val="24"/>
                                <w:szCs w:val="24"/>
                                <w:rtl/>
                              </w:rPr>
                              <w:t xml:space="preserve"> </w:t>
                            </w:r>
                            <w:r w:rsidRPr="004577C9">
                              <w:rPr>
                                <w:rFonts w:cs="Tahoma" w:hint="eastAsia"/>
                                <w:color w:val="0B5294"/>
                                <w:spacing w:val="-4"/>
                                <w:sz w:val="24"/>
                                <w:szCs w:val="24"/>
                                <w:rtl/>
                              </w:rPr>
                              <w:t>מצויים</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ציבוריים</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היה</w:t>
                            </w:r>
                            <w:r w:rsidRPr="004577C9">
                              <w:rPr>
                                <w:rFonts w:cs="Tahoma"/>
                                <w:color w:val="0B5294"/>
                                <w:spacing w:val="-4"/>
                                <w:sz w:val="24"/>
                                <w:szCs w:val="24"/>
                                <w:rtl/>
                              </w:rPr>
                              <w:t xml:space="preserve"> </w:t>
                            </w:r>
                            <w:r w:rsidRPr="004577C9">
                              <w:rPr>
                                <w:rFonts w:cs="Tahoma" w:hint="eastAsia"/>
                                <w:color w:val="0B5294"/>
                                <w:spacing w:val="-4"/>
                                <w:sz w:val="24"/>
                                <w:szCs w:val="24"/>
                                <w:rtl/>
                              </w:rPr>
                              <w:t>הציוד</w:t>
                            </w:r>
                            <w:r w:rsidRPr="004577C9">
                              <w:rPr>
                                <w:rFonts w:cs="Tahoma"/>
                                <w:color w:val="0B5294"/>
                                <w:spacing w:val="-4"/>
                                <w:sz w:val="24"/>
                                <w:szCs w:val="24"/>
                                <w:rtl/>
                              </w:rPr>
                              <w:t xml:space="preserve"> </w:t>
                            </w:r>
                            <w:r w:rsidRPr="004577C9">
                              <w:rPr>
                                <w:rFonts w:cs="Tahoma" w:hint="eastAsia"/>
                                <w:color w:val="0B5294"/>
                                <w:spacing w:val="-4"/>
                                <w:sz w:val="24"/>
                                <w:szCs w:val="24"/>
                                <w:rtl/>
                              </w:rPr>
                              <w:t>הנדרש</w:t>
                            </w:r>
                            <w:r w:rsidRPr="004577C9">
                              <w:rPr>
                                <w:rFonts w:cs="Tahoma"/>
                                <w:color w:val="0B5294"/>
                                <w:spacing w:val="-4"/>
                                <w:sz w:val="24"/>
                                <w:szCs w:val="24"/>
                                <w:rtl/>
                              </w:rPr>
                              <w:t xml:space="preserve"> </w:t>
                            </w:r>
                            <w:r w:rsidRPr="004577C9">
                              <w:rPr>
                                <w:rFonts w:cs="Tahoma" w:hint="eastAsia"/>
                                <w:color w:val="0B5294"/>
                                <w:spacing w:val="-4"/>
                                <w:sz w:val="24"/>
                                <w:szCs w:val="24"/>
                                <w:rtl/>
                              </w:rPr>
                              <w:t>ואף</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חלקו</w:t>
                            </w:r>
                            <w:r w:rsidRPr="004577C9">
                              <w:rPr>
                                <w:rFonts w:cs="Tahoma"/>
                                <w:color w:val="0B5294"/>
                                <w:spacing w:val="-4"/>
                                <w:sz w:val="24"/>
                                <w:szCs w:val="24"/>
                                <w:rtl/>
                              </w:rPr>
                              <w:t xml:space="preserve">. </w:t>
                            </w:r>
                            <w:r w:rsidRPr="004577C9">
                              <w:rPr>
                                <w:rFonts w:cs="Tahoma" w:hint="eastAsia"/>
                                <w:color w:val="0B5294"/>
                                <w:spacing w:val="-4"/>
                                <w:sz w:val="24"/>
                                <w:szCs w:val="24"/>
                                <w:rtl/>
                              </w:rPr>
                              <w:t>כך</w:t>
                            </w:r>
                            <w:r w:rsidRPr="004577C9">
                              <w:rPr>
                                <w:rFonts w:cs="Tahoma"/>
                                <w:color w:val="0B5294"/>
                                <w:spacing w:val="-4"/>
                                <w:sz w:val="24"/>
                                <w:szCs w:val="24"/>
                                <w:rtl/>
                              </w:rPr>
                              <w:t xml:space="preserve"> </w:t>
                            </w:r>
                            <w:r w:rsidRPr="004577C9">
                              <w:rPr>
                                <w:rFonts w:cs="Tahoma" w:hint="eastAsia"/>
                                <w:color w:val="0B5294"/>
                                <w:spacing w:val="-4"/>
                                <w:sz w:val="24"/>
                                <w:szCs w:val="24"/>
                                <w:rtl/>
                              </w:rPr>
                              <w:t>לדוגמה</w:t>
                            </w:r>
                            <w:r w:rsidRPr="004577C9">
                              <w:rPr>
                                <w:rFonts w:cs="Tahoma"/>
                                <w:color w:val="0B5294"/>
                                <w:spacing w:val="-4"/>
                                <w:sz w:val="24"/>
                                <w:szCs w:val="24"/>
                                <w:rtl/>
                              </w:rPr>
                              <w:t xml:space="preserve">: </w:t>
                            </w:r>
                            <w:r w:rsidRPr="004577C9">
                              <w:rPr>
                                <w:rFonts w:cs="Tahoma" w:hint="eastAsia"/>
                                <w:color w:val="0B5294"/>
                                <w:spacing w:val="-4"/>
                                <w:sz w:val="24"/>
                                <w:szCs w:val="24"/>
                                <w:rtl/>
                              </w:rPr>
                              <w:t>במקלטים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בחמש</w:t>
                            </w:r>
                            <w:r w:rsidRPr="004577C9">
                              <w:rPr>
                                <w:rFonts w:cs="Tahoma"/>
                                <w:color w:val="0B5294"/>
                                <w:spacing w:val="-4"/>
                                <w:sz w:val="24"/>
                                <w:szCs w:val="24"/>
                                <w:rtl/>
                              </w:rPr>
                              <w:t xml:space="preserve"> </w:t>
                            </w:r>
                            <w:r w:rsidRPr="004577C9">
                              <w:rPr>
                                <w:rFonts w:cs="Tahoma" w:hint="eastAsia"/>
                                <w:color w:val="0B5294"/>
                                <w:spacing w:val="-4"/>
                                <w:sz w:val="24"/>
                                <w:szCs w:val="24"/>
                                <w:rtl/>
                              </w:rPr>
                              <w:t>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היו</w:t>
                            </w:r>
                            <w:r w:rsidRPr="004577C9">
                              <w:rPr>
                                <w:rFonts w:cs="Tahoma"/>
                                <w:color w:val="0B5294"/>
                                <w:spacing w:val="-4"/>
                                <w:sz w:val="24"/>
                                <w:szCs w:val="24"/>
                                <w:rtl/>
                              </w:rPr>
                              <w:t xml:space="preserve"> </w:t>
                            </w:r>
                            <w:r w:rsidRPr="004577C9">
                              <w:rPr>
                                <w:rFonts w:cs="Tahoma" w:hint="eastAsia"/>
                                <w:color w:val="0B5294"/>
                                <w:spacing w:val="-4"/>
                                <w:sz w:val="24"/>
                                <w:szCs w:val="24"/>
                                <w:rtl/>
                              </w:rPr>
                              <w:t>אמצעים</w:t>
                            </w:r>
                            <w:r w:rsidRPr="004577C9">
                              <w:rPr>
                                <w:rFonts w:cs="Tahoma"/>
                                <w:color w:val="0B5294"/>
                                <w:spacing w:val="-4"/>
                                <w:sz w:val="24"/>
                                <w:szCs w:val="24"/>
                                <w:rtl/>
                              </w:rPr>
                              <w:t xml:space="preserve"> </w:t>
                            </w:r>
                            <w:r w:rsidRPr="004577C9">
                              <w:rPr>
                                <w:rFonts w:cs="Tahoma" w:hint="eastAsia"/>
                                <w:color w:val="0B5294"/>
                                <w:spacing w:val="-4"/>
                                <w:sz w:val="24"/>
                                <w:szCs w:val="24"/>
                                <w:rtl/>
                              </w:rPr>
                              <w:t>לפינוי</w:t>
                            </w:r>
                            <w:r w:rsidRPr="004577C9">
                              <w:rPr>
                                <w:rFonts w:cs="Tahoma"/>
                                <w:color w:val="0B5294"/>
                                <w:spacing w:val="-4"/>
                                <w:sz w:val="24"/>
                                <w:szCs w:val="24"/>
                                <w:rtl/>
                              </w:rPr>
                              <w:t xml:space="preserve"> </w:t>
                            </w:r>
                            <w:r w:rsidRPr="004577C9">
                              <w:rPr>
                                <w:rFonts w:cs="Tahoma" w:hint="eastAsia"/>
                                <w:color w:val="0B5294"/>
                                <w:spacing w:val="-4"/>
                                <w:sz w:val="24"/>
                                <w:szCs w:val="24"/>
                                <w:rtl/>
                              </w:rPr>
                              <w:t>אשפה</w:t>
                            </w:r>
                            <w:r w:rsidRPr="004577C9">
                              <w:rPr>
                                <w:rFonts w:cs="Tahoma"/>
                                <w:color w:val="0B5294"/>
                                <w:spacing w:val="-4"/>
                                <w:sz w:val="24"/>
                                <w:szCs w:val="24"/>
                                <w:rtl/>
                              </w:rPr>
                              <w:t xml:space="preserve"> </w:t>
                            </w:r>
                            <w:r w:rsidRPr="004577C9">
                              <w:rPr>
                                <w:rFonts w:cs="Tahoma" w:hint="eastAsia"/>
                                <w:color w:val="0B5294"/>
                                <w:spacing w:val="-4"/>
                                <w:sz w:val="24"/>
                                <w:szCs w:val="24"/>
                                <w:rtl/>
                              </w:rPr>
                              <w:t>וביוב</w:t>
                            </w:r>
                            <w:r w:rsidRPr="004577C9">
                              <w:rPr>
                                <w:rFonts w:cs="Tahoma"/>
                                <w:color w:val="0B5294"/>
                                <w:spacing w:val="-4"/>
                                <w:sz w:val="24"/>
                                <w:szCs w:val="24"/>
                                <w:rtl/>
                              </w:rPr>
                              <w:t xml:space="preserve">; </w:t>
                            </w:r>
                            <w:r w:rsidRPr="004577C9">
                              <w:rPr>
                                <w:rFonts w:cs="Tahoma" w:hint="eastAsia"/>
                                <w:color w:val="0B5294"/>
                                <w:spacing w:val="-4"/>
                                <w:sz w:val="24"/>
                                <w:szCs w:val="24"/>
                                <w:rtl/>
                              </w:rPr>
                              <w:t>במקלטים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בשבע</w:t>
                            </w:r>
                            <w:r w:rsidRPr="004577C9">
                              <w:rPr>
                                <w:rFonts w:cs="Tahoma"/>
                                <w:color w:val="0B5294"/>
                                <w:spacing w:val="-4"/>
                                <w:sz w:val="24"/>
                                <w:szCs w:val="24"/>
                                <w:rtl/>
                              </w:rPr>
                              <w:t xml:space="preserve"> </w:t>
                            </w:r>
                            <w:r w:rsidRPr="004577C9">
                              <w:rPr>
                                <w:rFonts w:cs="Tahoma" w:hint="eastAsia"/>
                                <w:color w:val="0B5294"/>
                                <w:spacing w:val="-4"/>
                                <w:sz w:val="24"/>
                                <w:szCs w:val="24"/>
                                <w:rtl/>
                              </w:rPr>
                              <w:t>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היה</w:t>
                            </w:r>
                            <w:r w:rsidRPr="004577C9">
                              <w:rPr>
                                <w:rFonts w:cs="Tahoma"/>
                                <w:color w:val="0B5294"/>
                                <w:spacing w:val="-4"/>
                                <w:sz w:val="24"/>
                                <w:szCs w:val="24"/>
                                <w:rtl/>
                              </w:rPr>
                              <w:t xml:space="preserve"> </w:t>
                            </w:r>
                            <w:r w:rsidRPr="004577C9">
                              <w:rPr>
                                <w:rFonts w:cs="Tahoma" w:hint="eastAsia"/>
                                <w:color w:val="0B5294"/>
                                <w:spacing w:val="-4"/>
                                <w:sz w:val="24"/>
                                <w:szCs w:val="24"/>
                                <w:rtl/>
                              </w:rPr>
                              <w:t>ציוד</w:t>
                            </w:r>
                            <w:r w:rsidRPr="004577C9">
                              <w:rPr>
                                <w:rFonts w:cs="Tahoma"/>
                                <w:color w:val="0B5294"/>
                                <w:spacing w:val="-4"/>
                                <w:sz w:val="24"/>
                                <w:szCs w:val="24"/>
                                <w:rtl/>
                              </w:rPr>
                              <w:t xml:space="preserve"> </w:t>
                            </w:r>
                            <w:r w:rsidRPr="004577C9">
                              <w:rPr>
                                <w:rFonts w:cs="Tahoma" w:hint="eastAsia"/>
                                <w:color w:val="0B5294"/>
                                <w:spacing w:val="-4"/>
                                <w:sz w:val="24"/>
                                <w:szCs w:val="24"/>
                                <w:rtl/>
                              </w:rPr>
                              <w:t>בסיסי</w:t>
                            </w:r>
                            <w:r w:rsidRPr="004577C9">
                              <w:rPr>
                                <w:rFonts w:cs="Tahoma"/>
                                <w:color w:val="0B5294"/>
                                <w:spacing w:val="-4"/>
                                <w:sz w:val="24"/>
                                <w:szCs w:val="24"/>
                                <w:rtl/>
                              </w:rPr>
                              <w:t xml:space="preserve"> </w:t>
                            </w:r>
                            <w:r w:rsidRPr="004577C9">
                              <w:rPr>
                                <w:rFonts w:cs="Tahoma" w:hint="eastAsia"/>
                                <w:color w:val="0B5294"/>
                                <w:spacing w:val="-4"/>
                                <w:sz w:val="24"/>
                                <w:szCs w:val="24"/>
                                <w:rtl/>
                              </w:rPr>
                              <w:t>לעזרה</w:t>
                            </w:r>
                            <w:r w:rsidRPr="004577C9">
                              <w:rPr>
                                <w:rFonts w:cs="Tahoma"/>
                                <w:color w:val="0B5294"/>
                                <w:spacing w:val="-4"/>
                                <w:sz w:val="24"/>
                                <w:szCs w:val="24"/>
                                <w:rtl/>
                              </w:rPr>
                              <w:t xml:space="preserve"> </w:t>
                            </w:r>
                            <w:r w:rsidRPr="004577C9">
                              <w:rPr>
                                <w:rFonts w:cs="Tahoma" w:hint="eastAsia"/>
                                <w:color w:val="0B5294"/>
                                <w:spacing w:val="-4"/>
                                <w:sz w:val="24"/>
                                <w:szCs w:val="24"/>
                                <w:rtl/>
                              </w:rPr>
                              <w:t>ראשונה</w:t>
                            </w:r>
                          </w:p>
                          <w:p w:rsidR="00C51ACB" w:rsidRPr="00373C5D" w:rsidP="007077B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52289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57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C51ACB" w:rsidRPr="00373C5D" w:rsidP="007077B4">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5624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881D99" w:rsidP="007077B4">
                      <w:pPr>
                        <w:spacing w:after="0" w:line="240" w:lineRule="auto"/>
                        <w:rPr>
                          <w:color w:val="0B5294"/>
                          <w:spacing w:val="-4"/>
                          <w:sz w:val="24"/>
                          <w:szCs w:val="24"/>
                          <w:rtl/>
                          <w:cs/>
                        </w:rPr>
                      </w:pPr>
                      <w:r>
                        <w:rPr>
                          <w:rFonts w:cs="Tahoma" w:hint="cs"/>
                          <w:color w:val="0B5294"/>
                          <w:spacing w:val="-4"/>
                          <w:sz w:val="24"/>
                          <w:szCs w:val="24"/>
                          <w:rtl/>
                        </w:rPr>
                        <w:t>ב</w:t>
                      </w:r>
                      <w:r w:rsidRPr="004577C9">
                        <w:rPr>
                          <w:rFonts w:cs="Tahoma"/>
                          <w:color w:val="0B5294"/>
                          <w:spacing w:val="-4"/>
                          <w:sz w:val="24"/>
                          <w:szCs w:val="24"/>
                          <w:rtl/>
                        </w:rPr>
                        <w:t xml:space="preserve">-11 </w:t>
                      </w:r>
                      <w:r w:rsidRPr="004577C9">
                        <w:rPr>
                          <w:rFonts w:cs="Tahoma" w:hint="eastAsia"/>
                          <w:color w:val="0B5294"/>
                          <w:spacing w:val="-4"/>
                          <w:sz w:val="24"/>
                          <w:szCs w:val="24"/>
                          <w:rtl/>
                        </w:rPr>
                        <w:t>הרשויות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המקומיות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שבתחומיהן</w:t>
                      </w:r>
                      <w:r w:rsidRPr="004577C9">
                        <w:rPr>
                          <w:rFonts w:cs="Tahoma"/>
                          <w:color w:val="0B5294"/>
                          <w:spacing w:val="-4"/>
                          <w:sz w:val="24"/>
                          <w:szCs w:val="24"/>
                          <w:rtl/>
                        </w:rPr>
                        <w:t xml:space="preserve"> </w:t>
                      </w:r>
                      <w:r w:rsidRPr="004577C9">
                        <w:rPr>
                          <w:rFonts w:cs="Tahoma" w:hint="eastAsia"/>
                          <w:color w:val="0B5294"/>
                          <w:spacing w:val="-4"/>
                          <w:sz w:val="24"/>
                          <w:szCs w:val="24"/>
                          <w:rtl/>
                        </w:rPr>
                        <w:t>מצויים</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ציבוריים</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היה</w:t>
                      </w:r>
                      <w:r w:rsidRPr="004577C9">
                        <w:rPr>
                          <w:rFonts w:cs="Tahoma"/>
                          <w:color w:val="0B5294"/>
                          <w:spacing w:val="-4"/>
                          <w:sz w:val="24"/>
                          <w:szCs w:val="24"/>
                          <w:rtl/>
                        </w:rPr>
                        <w:t xml:space="preserve"> </w:t>
                      </w:r>
                      <w:r w:rsidRPr="004577C9">
                        <w:rPr>
                          <w:rFonts w:cs="Tahoma" w:hint="eastAsia"/>
                          <w:color w:val="0B5294"/>
                          <w:spacing w:val="-4"/>
                          <w:sz w:val="24"/>
                          <w:szCs w:val="24"/>
                          <w:rtl/>
                        </w:rPr>
                        <w:t>הציוד</w:t>
                      </w:r>
                      <w:r w:rsidRPr="004577C9">
                        <w:rPr>
                          <w:rFonts w:cs="Tahoma"/>
                          <w:color w:val="0B5294"/>
                          <w:spacing w:val="-4"/>
                          <w:sz w:val="24"/>
                          <w:szCs w:val="24"/>
                          <w:rtl/>
                        </w:rPr>
                        <w:t xml:space="preserve"> </w:t>
                      </w:r>
                      <w:r w:rsidRPr="004577C9">
                        <w:rPr>
                          <w:rFonts w:cs="Tahoma" w:hint="eastAsia"/>
                          <w:color w:val="0B5294"/>
                          <w:spacing w:val="-4"/>
                          <w:sz w:val="24"/>
                          <w:szCs w:val="24"/>
                          <w:rtl/>
                        </w:rPr>
                        <w:t>הנדרש</w:t>
                      </w:r>
                      <w:r w:rsidRPr="004577C9">
                        <w:rPr>
                          <w:rFonts w:cs="Tahoma"/>
                          <w:color w:val="0B5294"/>
                          <w:spacing w:val="-4"/>
                          <w:sz w:val="24"/>
                          <w:szCs w:val="24"/>
                          <w:rtl/>
                        </w:rPr>
                        <w:t xml:space="preserve"> </w:t>
                      </w:r>
                      <w:r w:rsidRPr="004577C9">
                        <w:rPr>
                          <w:rFonts w:cs="Tahoma" w:hint="eastAsia"/>
                          <w:color w:val="0B5294"/>
                          <w:spacing w:val="-4"/>
                          <w:sz w:val="24"/>
                          <w:szCs w:val="24"/>
                          <w:rtl/>
                        </w:rPr>
                        <w:t>ואף</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חלקו</w:t>
                      </w:r>
                      <w:r w:rsidRPr="004577C9">
                        <w:rPr>
                          <w:rFonts w:cs="Tahoma"/>
                          <w:color w:val="0B5294"/>
                          <w:spacing w:val="-4"/>
                          <w:sz w:val="24"/>
                          <w:szCs w:val="24"/>
                          <w:rtl/>
                        </w:rPr>
                        <w:t xml:space="preserve">. </w:t>
                      </w:r>
                      <w:r w:rsidRPr="004577C9">
                        <w:rPr>
                          <w:rFonts w:cs="Tahoma" w:hint="eastAsia"/>
                          <w:color w:val="0B5294"/>
                          <w:spacing w:val="-4"/>
                          <w:sz w:val="24"/>
                          <w:szCs w:val="24"/>
                          <w:rtl/>
                        </w:rPr>
                        <w:t>כך</w:t>
                      </w:r>
                      <w:r w:rsidRPr="004577C9">
                        <w:rPr>
                          <w:rFonts w:cs="Tahoma"/>
                          <w:color w:val="0B5294"/>
                          <w:spacing w:val="-4"/>
                          <w:sz w:val="24"/>
                          <w:szCs w:val="24"/>
                          <w:rtl/>
                        </w:rPr>
                        <w:t xml:space="preserve"> </w:t>
                      </w:r>
                      <w:r w:rsidRPr="004577C9">
                        <w:rPr>
                          <w:rFonts w:cs="Tahoma" w:hint="eastAsia"/>
                          <w:color w:val="0B5294"/>
                          <w:spacing w:val="-4"/>
                          <w:sz w:val="24"/>
                          <w:szCs w:val="24"/>
                          <w:rtl/>
                        </w:rPr>
                        <w:t>לדוגמה</w:t>
                      </w:r>
                      <w:r w:rsidRPr="004577C9">
                        <w:rPr>
                          <w:rFonts w:cs="Tahoma"/>
                          <w:color w:val="0B5294"/>
                          <w:spacing w:val="-4"/>
                          <w:sz w:val="24"/>
                          <w:szCs w:val="24"/>
                          <w:rtl/>
                        </w:rPr>
                        <w:t xml:space="preserve">: </w:t>
                      </w:r>
                      <w:r w:rsidRPr="004577C9">
                        <w:rPr>
                          <w:rFonts w:cs="Tahoma" w:hint="eastAsia"/>
                          <w:color w:val="0B5294"/>
                          <w:spacing w:val="-4"/>
                          <w:sz w:val="24"/>
                          <w:szCs w:val="24"/>
                          <w:rtl/>
                        </w:rPr>
                        <w:t>במקלטים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בחמש</w:t>
                      </w:r>
                      <w:r w:rsidRPr="004577C9">
                        <w:rPr>
                          <w:rFonts w:cs="Tahoma"/>
                          <w:color w:val="0B5294"/>
                          <w:spacing w:val="-4"/>
                          <w:sz w:val="24"/>
                          <w:szCs w:val="24"/>
                          <w:rtl/>
                        </w:rPr>
                        <w:t xml:space="preserve"> </w:t>
                      </w:r>
                      <w:r w:rsidRPr="004577C9">
                        <w:rPr>
                          <w:rFonts w:cs="Tahoma" w:hint="eastAsia"/>
                          <w:color w:val="0B5294"/>
                          <w:spacing w:val="-4"/>
                          <w:sz w:val="24"/>
                          <w:szCs w:val="24"/>
                          <w:rtl/>
                        </w:rPr>
                        <w:t>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היו</w:t>
                      </w:r>
                      <w:r w:rsidRPr="004577C9">
                        <w:rPr>
                          <w:rFonts w:cs="Tahoma"/>
                          <w:color w:val="0B5294"/>
                          <w:spacing w:val="-4"/>
                          <w:sz w:val="24"/>
                          <w:szCs w:val="24"/>
                          <w:rtl/>
                        </w:rPr>
                        <w:t xml:space="preserve"> </w:t>
                      </w:r>
                      <w:r w:rsidRPr="004577C9">
                        <w:rPr>
                          <w:rFonts w:cs="Tahoma" w:hint="eastAsia"/>
                          <w:color w:val="0B5294"/>
                          <w:spacing w:val="-4"/>
                          <w:sz w:val="24"/>
                          <w:szCs w:val="24"/>
                          <w:rtl/>
                        </w:rPr>
                        <w:t>אמצעים</w:t>
                      </w:r>
                      <w:r w:rsidRPr="004577C9">
                        <w:rPr>
                          <w:rFonts w:cs="Tahoma"/>
                          <w:color w:val="0B5294"/>
                          <w:spacing w:val="-4"/>
                          <w:sz w:val="24"/>
                          <w:szCs w:val="24"/>
                          <w:rtl/>
                        </w:rPr>
                        <w:t xml:space="preserve"> </w:t>
                      </w:r>
                      <w:r w:rsidRPr="004577C9">
                        <w:rPr>
                          <w:rFonts w:cs="Tahoma" w:hint="eastAsia"/>
                          <w:color w:val="0B5294"/>
                          <w:spacing w:val="-4"/>
                          <w:sz w:val="24"/>
                          <w:szCs w:val="24"/>
                          <w:rtl/>
                        </w:rPr>
                        <w:t>לפינוי</w:t>
                      </w:r>
                      <w:r w:rsidRPr="004577C9">
                        <w:rPr>
                          <w:rFonts w:cs="Tahoma"/>
                          <w:color w:val="0B5294"/>
                          <w:spacing w:val="-4"/>
                          <w:sz w:val="24"/>
                          <w:szCs w:val="24"/>
                          <w:rtl/>
                        </w:rPr>
                        <w:t xml:space="preserve"> </w:t>
                      </w:r>
                      <w:r w:rsidRPr="004577C9">
                        <w:rPr>
                          <w:rFonts w:cs="Tahoma" w:hint="eastAsia"/>
                          <w:color w:val="0B5294"/>
                          <w:spacing w:val="-4"/>
                          <w:sz w:val="24"/>
                          <w:szCs w:val="24"/>
                          <w:rtl/>
                        </w:rPr>
                        <w:t>אשפה</w:t>
                      </w:r>
                      <w:r w:rsidRPr="004577C9">
                        <w:rPr>
                          <w:rFonts w:cs="Tahoma"/>
                          <w:color w:val="0B5294"/>
                          <w:spacing w:val="-4"/>
                          <w:sz w:val="24"/>
                          <w:szCs w:val="24"/>
                          <w:rtl/>
                        </w:rPr>
                        <w:t xml:space="preserve"> </w:t>
                      </w:r>
                      <w:r w:rsidRPr="004577C9">
                        <w:rPr>
                          <w:rFonts w:cs="Tahoma" w:hint="eastAsia"/>
                          <w:color w:val="0B5294"/>
                          <w:spacing w:val="-4"/>
                          <w:sz w:val="24"/>
                          <w:szCs w:val="24"/>
                          <w:rtl/>
                        </w:rPr>
                        <w:t>וביוב</w:t>
                      </w:r>
                      <w:r w:rsidRPr="004577C9">
                        <w:rPr>
                          <w:rFonts w:cs="Tahoma"/>
                          <w:color w:val="0B5294"/>
                          <w:spacing w:val="-4"/>
                          <w:sz w:val="24"/>
                          <w:szCs w:val="24"/>
                          <w:rtl/>
                        </w:rPr>
                        <w:t xml:space="preserve">; </w:t>
                      </w:r>
                      <w:r w:rsidRPr="004577C9">
                        <w:rPr>
                          <w:rFonts w:cs="Tahoma" w:hint="eastAsia"/>
                          <w:color w:val="0B5294"/>
                          <w:spacing w:val="-4"/>
                          <w:sz w:val="24"/>
                          <w:szCs w:val="24"/>
                          <w:rtl/>
                        </w:rPr>
                        <w:t>במקלטים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בשבע</w:t>
                      </w:r>
                      <w:r w:rsidRPr="004577C9">
                        <w:rPr>
                          <w:rFonts w:cs="Tahoma"/>
                          <w:color w:val="0B5294"/>
                          <w:spacing w:val="-4"/>
                          <w:sz w:val="24"/>
                          <w:szCs w:val="24"/>
                          <w:rtl/>
                        </w:rPr>
                        <w:t xml:space="preserve"> </w:t>
                      </w:r>
                      <w:r w:rsidRPr="004577C9">
                        <w:rPr>
                          <w:rFonts w:cs="Tahoma" w:hint="eastAsia"/>
                          <w:color w:val="0B5294"/>
                          <w:spacing w:val="-4"/>
                          <w:sz w:val="24"/>
                          <w:szCs w:val="24"/>
                          <w:rtl/>
                        </w:rPr>
                        <w:t>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היה</w:t>
                      </w:r>
                      <w:r w:rsidRPr="004577C9">
                        <w:rPr>
                          <w:rFonts w:cs="Tahoma"/>
                          <w:color w:val="0B5294"/>
                          <w:spacing w:val="-4"/>
                          <w:sz w:val="24"/>
                          <w:szCs w:val="24"/>
                          <w:rtl/>
                        </w:rPr>
                        <w:t xml:space="preserve"> </w:t>
                      </w:r>
                      <w:r w:rsidRPr="004577C9">
                        <w:rPr>
                          <w:rFonts w:cs="Tahoma" w:hint="eastAsia"/>
                          <w:color w:val="0B5294"/>
                          <w:spacing w:val="-4"/>
                          <w:sz w:val="24"/>
                          <w:szCs w:val="24"/>
                          <w:rtl/>
                        </w:rPr>
                        <w:t>ציוד</w:t>
                      </w:r>
                      <w:r w:rsidRPr="004577C9">
                        <w:rPr>
                          <w:rFonts w:cs="Tahoma"/>
                          <w:color w:val="0B5294"/>
                          <w:spacing w:val="-4"/>
                          <w:sz w:val="24"/>
                          <w:szCs w:val="24"/>
                          <w:rtl/>
                        </w:rPr>
                        <w:t xml:space="preserve"> </w:t>
                      </w:r>
                      <w:r w:rsidRPr="004577C9">
                        <w:rPr>
                          <w:rFonts w:cs="Tahoma" w:hint="eastAsia"/>
                          <w:color w:val="0B5294"/>
                          <w:spacing w:val="-4"/>
                          <w:sz w:val="24"/>
                          <w:szCs w:val="24"/>
                          <w:rtl/>
                        </w:rPr>
                        <w:t>בסיסי</w:t>
                      </w:r>
                      <w:r w:rsidRPr="004577C9">
                        <w:rPr>
                          <w:rFonts w:cs="Tahoma"/>
                          <w:color w:val="0B5294"/>
                          <w:spacing w:val="-4"/>
                          <w:sz w:val="24"/>
                          <w:szCs w:val="24"/>
                          <w:rtl/>
                        </w:rPr>
                        <w:t xml:space="preserve"> </w:t>
                      </w:r>
                      <w:r w:rsidRPr="004577C9">
                        <w:rPr>
                          <w:rFonts w:cs="Tahoma" w:hint="eastAsia"/>
                          <w:color w:val="0B5294"/>
                          <w:spacing w:val="-4"/>
                          <w:sz w:val="24"/>
                          <w:szCs w:val="24"/>
                          <w:rtl/>
                        </w:rPr>
                        <w:t>לעזרה</w:t>
                      </w:r>
                      <w:r w:rsidRPr="004577C9">
                        <w:rPr>
                          <w:rFonts w:cs="Tahoma"/>
                          <w:color w:val="0B5294"/>
                          <w:spacing w:val="-4"/>
                          <w:sz w:val="24"/>
                          <w:szCs w:val="24"/>
                          <w:rtl/>
                        </w:rPr>
                        <w:t xml:space="preserve"> </w:t>
                      </w:r>
                      <w:r w:rsidRPr="004577C9">
                        <w:rPr>
                          <w:rFonts w:cs="Tahoma" w:hint="eastAsia"/>
                          <w:color w:val="0B5294"/>
                          <w:spacing w:val="-4"/>
                          <w:sz w:val="24"/>
                          <w:szCs w:val="24"/>
                          <w:rtl/>
                        </w:rPr>
                        <w:t>ראשונה</w:t>
                      </w:r>
                    </w:p>
                    <w:p w:rsidR="00C51ACB" w:rsidRPr="00373C5D" w:rsidP="007077B4">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7625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בשני המקלטים הלא שמישים ב</w:t>
      </w:r>
      <w:r w:rsidRPr="001873E3">
        <w:rPr>
          <w:rFonts w:ascii="Tahoma" w:hAnsi="Tahoma" w:cs="Tahoma" w:hint="cs"/>
          <w:b/>
          <w:bCs/>
          <w:sz w:val="18"/>
          <w:szCs w:val="18"/>
          <w:rtl/>
        </w:rPr>
        <w:t>שפרעם</w:t>
      </w:r>
      <w:r w:rsidRPr="001873E3">
        <w:rPr>
          <w:rFonts w:ascii="Tahoma" w:hAnsi="Tahoma" w:cs="Tahoma" w:hint="cs"/>
          <w:sz w:val="18"/>
          <w:szCs w:val="18"/>
          <w:rtl/>
        </w:rPr>
        <w:t xml:space="preserve"> אין ציוד כלל ובמקלט השלישי, לבד ממיכל מים, חסר שאר ציוד החירום הנדרש על פי התקנות. במקלט הציבורי הגדול במועצה המקומית </w:t>
      </w:r>
      <w:r w:rsidRPr="001873E3">
        <w:rPr>
          <w:rFonts w:ascii="Tahoma" w:hAnsi="Tahoma" w:cs="Tahoma" w:hint="cs"/>
          <w:b/>
          <w:bCs/>
          <w:sz w:val="18"/>
          <w:szCs w:val="18"/>
          <w:rtl/>
        </w:rPr>
        <w:t>מסעדה</w:t>
      </w:r>
      <w:r w:rsidRPr="001873E3">
        <w:rPr>
          <w:rFonts w:ascii="Tahoma" w:hAnsi="Tahoma" w:cs="Tahoma" w:hint="cs"/>
          <w:sz w:val="18"/>
          <w:szCs w:val="18"/>
          <w:rtl/>
        </w:rPr>
        <w:t xml:space="preserve"> יש מיכל מים שתכולתו 250 ליטר, אך אין בו שאר הציוד הנדרש לשהייה לתקופה ארוכה; במקלט הציבורי הקטן אין ציוד כלל. בשלושת המקלטים הציבוריים במועצה המקומית </w:t>
      </w:r>
      <w:r w:rsidRPr="001873E3">
        <w:rPr>
          <w:rFonts w:ascii="Tahoma" w:hAnsi="Tahoma" w:cs="Tahoma" w:hint="cs"/>
          <w:b/>
          <w:bCs/>
          <w:sz w:val="18"/>
          <w:szCs w:val="18"/>
          <w:rtl/>
        </w:rPr>
        <w:t>מיעיליא</w:t>
      </w:r>
      <w:r w:rsidRPr="001873E3">
        <w:rPr>
          <w:rFonts w:ascii="Tahoma" w:hAnsi="Tahoma" w:cs="Tahoma" w:hint="cs"/>
          <w:sz w:val="18"/>
          <w:szCs w:val="18"/>
          <w:rtl/>
        </w:rPr>
        <w:t xml:space="preserve"> ובששת המקלטים הציבוריים </w:t>
      </w:r>
      <w:r w:rsidRPr="001873E3">
        <w:rPr>
          <w:rFonts w:ascii="Tahoma" w:hAnsi="Tahoma" w:cs="Tahoma"/>
          <w:sz w:val="18"/>
          <w:szCs w:val="18"/>
          <w:rtl/>
        </w:rPr>
        <w:t>במועצה המקומית</w:t>
      </w:r>
      <w:r w:rsidRPr="001873E3">
        <w:rPr>
          <w:rFonts w:ascii="Tahoma" w:hAnsi="Tahoma" w:cs="Tahoma" w:hint="cs"/>
          <w:sz w:val="18"/>
          <w:szCs w:val="18"/>
          <w:rtl/>
        </w:rPr>
        <w:t xml:space="preserve"> </w:t>
      </w:r>
      <w:r w:rsidRPr="001873E3">
        <w:rPr>
          <w:rFonts w:ascii="Tahoma" w:hAnsi="Tahoma" w:cs="Tahoma" w:hint="cs"/>
          <w:b/>
          <w:bCs/>
          <w:sz w:val="18"/>
          <w:szCs w:val="18"/>
          <w:rtl/>
        </w:rPr>
        <w:t>פסוטה</w:t>
      </w:r>
      <w:r w:rsidRPr="001873E3">
        <w:rPr>
          <w:rFonts w:ascii="Tahoma" w:hAnsi="Tahoma" w:cs="Tahoma" w:hint="cs"/>
          <w:sz w:val="18"/>
          <w:szCs w:val="18"/>
          <w:rtl/>
        </w:rPr>
        <w:t xml:space="preserve">, לבד ממיכלי מים המצויים בהם (ומטפים באחד המקלטים בפסוטה) חסר שאר ציוד החירום הנדרש על פי התקנות. </w:t>
      </w:r>
    </w:p>
    <w:p w:rsidR="007E6702" w:rsidRPr="00D43E82" w:rsidP="007E6702">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BD36A3" w:rsidRPr="001873E3" w:rsidP="007E6702">
      <w:pPr>
        <w:pStyle w:val="RESHET"/>
        <w:rPr>
          <w:rtl/>
        </w:rPr>
      </w:pPr>
      <w:r w:rsidRPr="001873E3">
        <w:rPr>
          <w:rFonts w:hint="cs"/>
          <w:rtl/>
        </w:rPr>
        <w:t xml:space="preserve">משרד מבקר המדינה מעיר לרשויות המקומיות שמופו ואשר מצויים בהם מקלטים ציבוריים </w:t>
      </w:r>
      <w:bookmarkStart w:id="21" w:name="_Hlk513185639"/>
      <w:r w:rsidRPr="001873E3">
        <w:rPr>
          <w:rFonts w:hint="cs"/>
          <w:rtl/>
        </w:rPr>
        <w:t>(ביר אל-מכסור, אל-ג</w:t>
      </w:r>
      <w:r w:rsidRPr="001873E3">
        <w:rPr>
          <w:rtl/>
        </w:rPr>
        <w:t>'</w:t>
      </w:r>
      <w:r w:rsidRPr="001873E3">
        <w:rPr>
          <w:rFonts w:hint="cs"/>
          <w:rtl/>
        </w:rPr>
        <w:t xml:space="preserve">יש [גוש חלב], חורפיש, כפר כמא, מג'דל שמס, מסעדה, מיעיליא, עילבון, פסוטה, פקיעין, שפרעם) </w:t>
      </w:r>
      <w:bookmarkEnd w:id="21"/>
      <w:r w:rsidRPr="001873E3">
        <w:rPr>
          <w:rFonts w:hint="cs"/>
          <w:rtl/>
        </w:rPr>
        <w:t>כי הימצאותו של הציוד האמור חיונית להגנת השוהים במקלטים ולהגברת ביטחונם האישי. אשר על כן, על כל אחת מהן להשלים את הציוד החסר במקלטים הציבוריים שבתחומה ולהחזיקו, כפי שהורה פקע</w:t>
      </w:r>
      <w:r w:rsidRPr="001873E3">
        <w:rPr>
          <w:rtl/>
        </w:rPr>
        <w:t>"</w:t>
      </w:r>
      <w:r w:rsidRPr="001873E3">
        <w:rPr>
          <w:rFonts w:hint="cs"/>
          <w:rtl/>
        </w:rPr>
        <w:t xml:space="preserve">ר, בארון או בארגז נעול או בצורה נאותה אחרת כדי לשמור עליו מנזק או מאובדן, ובלבד שעם הכרזת מצב הכן הוא יהיה כשיר ותהיה גישה נוחה להשתמש בו. </w:t>
      </w:r>
    </w:p>
    <w:p w:rsidR="00BD36A3" w:rsidRPr="001873E3" w:rsidP="007E6702">
      <w:pPr>
        <w:pStyle w:val="RESHET"/>
        <w:rPr>
          <w:rtl/>
        </w:rPr>
      </w:pPr>
      <w:r w:rsidRPr="001873E3">
        <w:rPr>
          <w:rFonts w:hint="cs"/>
          <w:rtl/>
        </w:rPr>
        <w:t>משרד מבקר המדינה מעיר לרשויות המקומיות שבתחומיהן מצויים מקלטים ציבוריים כי הן אינן ערוכות כלל לתרחיש שבו יאלצו תושבים לשהות זמן קצר או ממושך במקלטים הציבוריים. עליהן למצוא מקורות מימון חיצוניים ופנימיים כדי לשפר הן את מצבם הפיזי של המקלטים והן את הלוגיסטיקה הכרוכה בתחזוקתם, ובכלל זה אספקת ציוד וכן ו</w:t>
      </w:r>
      <w:r w:rsidRPr="001873E3">
        <w:rPr>
          <w:rtl/>
        </w:rPr>
        <w:t>ציוד חילוץ ועזרה ראשונה</w:t>
      </w:r>
      <w:r w:rsidRPr="001873E3">
        <w:rPr>
          <w:rFonts w:hint="cs"/>
          <w:rtl/>
        </w:rPr>
        <w:t xml:space="preserve"> למקלטים. שיפור המצב הפיזי והלוגיסטי יאפשר שהייה בטוחה ויסייע להנעים, ככל האפשר, את השהייה בהם</w:t>
      </w:r>
      <w:r>
        <w:rPr>
          <w:vertAlign w:val="superscript"/>
          <w:rtl/>
        </w:rPr>
        <w:footnoteReference w:id="44"/>
      </w:r>
      <w:r w:rsidRPr="001873E3">
        <w:rPr>
          <w:rFonts w:hint="cs"/>
          <w:rtl/>
        </w:rPr>
        <w:t>.</w:t>
      </w:r>
    </w:p>
    <w:p w:rsidR="00BD36A3" w:rsidRPr="001873E3" w:rsidP="007E6702">
      <w:pPr>
        <w:spacing w:before="180" w:line="240" w:lineRule="exact"/>
        <w:ind w:right="2268"/>
        <w:jc w:val="both"/>
        <w:rPr>
          <w:rFonts w:ascii="Tahoma" w:hAnsi="Tahoma" w:cs="Tahoma"/>
          <w:sz w:val="18"/>
          <w:szCs w:val="18"/>
          <w:rtl/>
        </w:rPr>
      </w:pPr>
      <w:r w:rsidRPr="001873E3">
        <w:rPr>
          <w:rFonts w:ascii="Tahoma" w:hAnsi="Tahoma" w:cs="Tahoma" w:hint="cs"/>
          <w:sz w:val="18"/>
          <w:szCs w:val="18"/>
          <w:rtl/>
        </w:rPr>
        <w:t>המועצה המקומית כפר כמא מסרה בתשובתה כי היא לוקחת על עצמה להשלים את הציוד החסר בכל המקלטים.</w:t>
      </w:r>
    </w:p>
    <w:p w:rsidR="00BD36A3" w:rsidRPr="001873E3" w:rsidP="001873E3">
      <w:pPr>
        <w:spacing w:line="240" w:lineRule="exact"/>
        <w:ind w:right="2268"/>
        <w:jc w:val="both"/>
        <w:rPr>
          <w:rFonts w:ascii="Tahoma" w:hAnsi="Tahoma" w:cs="Tahoma"/>
          <w:sz w:val="18"/>
          <w:szCs w:val="18"/>
          <w:rtl/>
        </w:rPr>
      </w:pP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4"/>
        <w:rPr>
          <w:rtl/>
        </w:rPr>
      </w:pPr>
      <w:r w:rsidRPr="00AA21B1">
        <w:rPr>
          <w:rFonts w:hint="cs"/>
          <w:rtl/>
        </w:rPr>
        <w:t>מקלטים בבנייני מגורים</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על פי חוק הג"א, נוהל הפעלת מקלטים והנחיות לאחזקתם שפורסמו על ידי פקע</w:t>
      </w:r>
      <w:r w:rsidRPr="001873E3">
        <w:rPr>
          <w:rFonts w:ascii="Tahoma" w:hAnsi="Tahoma" w:cs="Tahoma"/>
          <w:sz w:val="18"/>
          <w:szCs w:val="18"/>
          <w:rtl/>
        </w:rPr>
        <w:t>"</w:t>
      </w:r>
      <w:r w:rsidRPr="001873E3">
        <w:rPr>
          <w:rFonts w:ascii="Tahoma" w:hAnsi="Tahoma" w:cs="Tahoma" w:hint="cs"/>
          <w:sz w:val="18"/>
          <w:szCs w:val="18"/>
          <w:rtl/>
        </w:rPr>
        <w:t>ר וכן על פי תיקי האב - האחריות לתחזוקה תקינה של מקלטים בבנייני מגורים, או מקלטים המשמשים קבוצת בתים (להלן - מקלטים פרטיים), מוטלת על בעליהם של הבניינים והבתים.</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בחוק הג"א נקבע כי אסור להשתמש במקלט שלא לשם מחסה אלא על פי אישור מאת הרשות המוסמכת; על הדיירים מוטלת חובה לפנות את המקלט ממיטלטלין שאינם משמשים לצורך התגוננות אזרחית ולהחזיקו במצב המאפשר את השימוש בו בכל עת; הרשות המקומית מוסמכת להפעיל את סמכותה על בעלי בתים שאינם מתחזקים את המקלט שברשותם, והיא רשאית לפנות את המקלט במקומם ולחייב את הבעלים בעלויות העבודה.</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בתיקי האב נקבע כי העיריות והמועצות המקומיות תפעלנה לאכיפת הוראות פקע</w:t>
      </w:r>
      <w:r w:rsidRPr="001873E3">
        <w:rPr>
          <w:rFonts w:ascii="Tahoma" w:hAnsi="Tahoma" w:cs="Tahoma"/>
          <w:sz w:val="18"/>
          <w:szCs w:val="18"/>
          <w:rtl/>
        </w:rPr>
        <w:t>"</w:t>
      </w:r>
      <w:r w:rsidRPr="001873E3">
        <w:rPr>
          <w:rFonts w:ascii="Tahoma" w:hAnsi="Tahoma" w:cs="Tahoma" w:hint="cs"/>
          <w:sz w:val="18"/>
          <w:szCs w:val="18"/>
          <w:rtl/>
        </w:rPr>
        <w:t xml:space="preserve">ר בנושאי התגוננות אזרחית ובהם הכנת מקלטים פרטיים לשעת חירום. כמו כן על הרשות המקומית לסייע ולהדריך את האוכלוסייה בהכנת מקלטים פרטיים לעתות חירום. </w:t>
      </w:r>
    </w:p>
    <w:p w:rsidR="00BD36A3" w:rsidRPr="001873E3" w:rsidP="007E6702">
      <w:pPr>
        <w:spacing w:after="240" w:line="240" w:lineRule="exact"/>
        <w:ind w:right="2268"/>
        <w:jc w:val="both"/>
        <w:rPr>
          <w:rFonts w:ascii="Tahoma" w:hAnsi="Tahoma" w:cs="Tahoma"/>
          <w:sz w:val="18"/>
          <w:szCs w:val="18"/>
          <w:rtl/>
        </w:rPr>
      </w:pPr>
      <w:r w:rsidRPr="001873E3">
        <w:rPr>
          <w:rFonts w:ascii="Tahoma" w:hAnsi="Tahoma" w:cs="Tahoma" w:hint="cs"/>
          <w:sz w:val="18"/>
          <w:szCs w:val="18"/>
          <w:rtl/>
        </w:rPr>
        <w:t xml:space="preserve">באוקטובר 1975 פרסם משרד הפנים חוק עזר לדוגמה לעיריות ולמועצות מקומיות בדבר החזקת מקלטים. בחוק העזר לדוגמה נכתב כי בעליו של נכס יחזיק את המקלט שברשותו במצב נקי ותקין המאפשר להשתמש בו כל אימת שיהיה צורך בכך, וכן יעשה כל תיקון או שינוי הנחוץ לשם מילוי החובה </w:t>
      </w:r>
      <w:r w:rsidRPr="001873E3">
        <w:rPr>
          <w:rFonts w:ascii="Tahoma" w:hAnsi="Tahoma" w:cs="Tahoma" w:hint="cs"/>
          <w:sz w:val="18"/>
          <w:szCs w:val="18"/>
          <w:rtl/>
        </w:rPr>
        <w:t>האמורה, כפי שיידרש בכתב לפי חוק הג"א. בחוק העזר נכללה גם האפשרות להטיל עונש (קנס) על בעלים שאינם ממלאים את החובה האמורה.</w:t>
      </w:r>
    </w:p>
    <w:p w:rsidR="00BD36A3" w:rsidRPr="001873E3" w:rsidP="004577C9">
      <w:pPr>
        <w:pStyle w:val="RESHET"/>
        <w:rPr>
          <w:rtl/>
        </w:rPr>
      </w:pPr>
      <w:r w:rsidRPr="001873E3">
        <w:rPr>
          <w:rFonts w:hint="cs"/>
          <w:rtl/>
        </w:rPr>
        <w:t>נמצא</w:t>
      </w:r>
      <w:r w:rsidRPr="001873E3">
        <w:rPr>
          <w:rtl/>
        </w:rPr>
        <w:t xml:space="preserve"> כי לבד ממועצה מקומית </w:t>
      </w:r>
      <w:r w:rsidRPr="001873E3">
        <w:rPr>
          <w:rFonts w:hint="cs"/>
          <w:rtl/>
        </w:rPr>
        <w:t>סאג</w:t>
      </w:r>
      <w:r w:rsidRPr="001873E3">
        <w:rPr>
          <w:rtl/>
        </w:rPr>
        <w:t xml:space="preserve">'ור, </w:t>
      </w:r>
      <w:r w:rsidRPr="001873E3">
        <w:rPr>
          <w:rFonts w:hint="cs"/>
          <w:rtl/>
        </w:rPr>
        <w:t xml:space="preserve">שום רשות מקומית </w:t>
      </w:r>
      <w:r w:rsidRPr="001873E3">
        <w:rPr>
          <w:rtl/>
        </w:rPr>
        <w:t xml:space="preserve">מ-70 </w:t>
      </w:r>
      <w:r w:rsidRPr="001873E3">
        <w:rPr>
          <w:rFonts w:hint="cs"/>
          <w:rtl/>
        </w:rPr>
        <w:t>הרשויות</w:t>
      </w:r>
      <w:r w:rsidRPr="001873E3">
        <w:rPr>
          <w:rtl/>
        </w:rPr>
        <w:t xml:space="preserve"> </w:t>
      </w:r>
      <w:r w:rsidRPr="001873E3">
        <w:rPr>
          <w:rFonts w:hint="cs"/>
          <w:rtl/>
        </w:rPr>
        <w:t>האחרות</w:t>
      </w:r>
      <w:r w:rsidRPr="001873E3">
        <w:rPr>
          <w:rtl/>
        </w:rPr>
        <w:t xml:space="preserve"> </w:t>
      </w:r>
      <w:r w:rsidRPr="001873E3">
        <w:rPr>
          <w:rFonts w:hint="cs"/>
          <w:rtl/>
        </w:rPr>
        <w:t>שמופו</w:t>
      </w:r>
      <w:r w:rsidRPr="001873E3">
        <w:rPr>
          <w:rtl/>
        </w:rPr>
        <w:t xml:space="preserve"> </w:t>
      </w:r>
      <w:r w:rsidRPr="001873E3">
        <w:rPr>
          <w:rFonts w:hint="cs"/>
          <w:rtl/>
        </w:rPr>
        <w:t>לא</w:t>
      </w:r>
      <w:r w:rsidRPr="001873E3">
        <w:rPr>
          <w:rtl/>
        </w:rPr>
        <w:t xml:space="preserve"> </w:t>
      </w:r>
      <w:r w:rsidRPr="001873E3">
        <w:rPr>
          <w:rFonts w:hint="cs"/>
          <w:rtl/>
        </w:rPr>
        <w:t>אימצה</w:t>
      </w:r>
      <w:r w:rsidRPr="001873E3">
        <w:rPr>
          <w:rtl/>
        </w:rPr>
        <w:t xml:space="preserve"> את חוק העזר לדוגמה </w:t>
      </w:r>
      <w:r w:rsidRPr="001873E3">
        <w:rPr>
          <w:rFonts w:hint="cs"/>
          <w:rtl/>
        </w:rPr>
        <w:t xml:space="preserve">או חוקקה חוק עזר מטעמה </w:t>
      </w:r>
      <w:r w:rsidRPr="001873E3">
        <w:rPr>
          <w:rtl/>
        </w:rPr>
        <w:t>בדבר החזקת מקלטים.</w:t>
      </w:r>
      <w:r w:rsidRPr="007077B4" w:rsidR="007077B4">
        <w:rPr>
          <w:noProof/>
          <w:szCs w:val="17"/>
          <w:rtl/>
        </w:rPr>
        <w:t xml:space="preserve"> </w:t>
      </w:r>
      <w:r w:rsidRPr="0012789B" w:rsidR="007077B4">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1ACB" w:rsidRPr="00373C5D" w:rsidP="007077B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98788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16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881D99" w:rsidP="007077B4">
                            <w:pPr>
                              <w:spacing w:after="0" w:line="240" w:lineRule="auto"/>
                              <w:rPr>
                                <w:color w:val="0B5294"/>
                                <w:spacing w:val="-4"/>
                                <w:sz w:val="24"/>
                                <w:szCs w:val="24"/>
                                <w:rtl/>
                                <w:cs/>
                              </w:rPr>
                            </w:pPr>
                            <w:r w:rsidRPr="004577C9">
                              <w:rPr>
                                <w:rFonts w:cs="Tahoma"/>
                                <w:color w:val="0B5294"/>
                                <w:spacing w:val="-4"/>
                                <w:sz w:val="24"/>
                                <w:szCs w:val="24"/>
                                <w:rtl/>
                              </w:rPr>
                              <w:t xml:space="preserve">70 </w:t>
                            </w:r>
                            <w:r w:rsidRPr="004577C9">
                              <w:rPr>
                                <w:rFonts w:cs="Tahoma" w:hint="eastAsia"/>
                                <w:color w:val="0B5294"/>
                                <w:spacing w:val="-4"/>
                                <w:sz w:val="24"/>
                                <w:szCs w:val="24"/>
                                <w:rtl/>
                              </w:rPr>
                              <w:t>מ</w:t>
                            </w:r>
                            <w:r w:rsidRPr="004577C9">
                              <w:rPr>
                                <w:rFonts w:cs="Tahoma"/>
                                <w:color w:val="0B5294"/>
                                <w:spacing w:val="-4"/>
                                <w:sz w:val="24"/>
                                <w:szCs w:val="24"/>
                                <w:rtl/>
                              </w:rPr>
                              <w:t xml:space="preserve">-71 </w:t>
                            </w:r>
                            <w:r w:rsidRPr="004577C9">
                              <w:rPr>
                                <w:rFonts w:cs="Tahoma" w:hint="eastAsia"/>
                                <w:color w:val="0B5294"/>
                                <w:spacing w:val="-4"/>
                                <w:sz w:val="24"/>
                                <w:szCs w:val="24"/>
                                <w:rtl/>
                              </w:rPr>
                              <w:t>הרשויות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יהודיות</w:t>
                            </w:r>
                            <w:r w:rsidRPr="004577C9">
                              <w:rPr>
                                <w:rFonts w:cs="Tahoma"/>
                                <w:color w:val="0B5294"/>
                                <w:spacing w:val="-4"/>
                                <w:sz w:val="24"/>
                                <w:szCs w:val="24"/>
                                <w:rtl/>
                              </w:rPr>
                              <w:t xml:space="preserve"> </w:t>
                            </w:r>
                            <w:r w:rsidRPr="004577C9">
                              <w:rPr>
                                <w:rFonts w:cs="Tahoma" w:hint="eastAsia"/>
                                <w:color w:val="0B5294"/>
                                <w:spacing w:val="-4"/>
                                <w:sz w:val="24"/>
                                <w:szCs w:val="24"/>
                                <w:rtl/>
                              </w:rPr>
                              <w:t>שמופו</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אימצו</w:t>
                            </w:r>
                            <w:r w:rsidRPr="004577C9">
                              <w:rPr>
                                <w:rFonts w:cs="Tahoma"/>
                                <w:color w:val="0B5294"/>
                                <w:spacing w:val="-4"/>
                                <w:sz w:val="24"/>
                                <w:szCs w:val="24"/>
                                <w:rtl/>
                              </w:rPr>
                              <w:t xml:space="preserve"> </w:t>
                            </w:r>
                            <w:r w:rsidRPr="004577C9">
                              <w:rPr>
                                <w:rFonts w:cs="Tahoma" w:hint="eastAsia"/>
                                <w:color w:val="0B5294"/>
                                <w:spacing w:val="-4"/>
                                <w:sz w:val="24"/>
                                <w:szCs w:val="24"/>
                                <w:rtl/>
                              </w:rPr>
                              <w:t>את</w:t>
                            </w:r>
                            <w:r w:rsidRPr="004577C9">
                              <w:rPr>
                                <w:rFonts w:cs="Tahoma"/>
                                <w:color w:val="0B5294"/>
                                <w:spacing w:val="-4"/>
                                <w:sz w:val="24"/>
                                <w:szCs w:val="24"/>
                                <w:rtl/>
                              </w:rPr>
                              <w:t xml:space="preserve"> </w:t>
                            </w:r>
                            <w:r w:rsidRPr="004577C9">
                              <w:rPr>
                                <w:rFonts w:cs="Tahoma" w:hint="eastAsia"/>
                                <w:color w:val="0B5294"/>
                                <w:spacing w:val="-4"/>
                                <w:sz w:val="24"/>
                                <w:szCs w:val="24"/>
                                <w:rtl/>
                              </w:rPr>
                              <w:t>חוק</w:t>
                            </w:r>
                            <w:r w:rsidRPr="004577C9">
                              <w:rPr>
                                <w:rFonts w:cs="Tahoma"/>
                                <w:color w:val="0B5294"/>
                                <w:spacing w:val="-4"/>
                                <w:sz w:val="24"/>
                                <w:szCs w:val="24"/>
                                <w:rtl/>
                              </w:rPr>
                              <w:t xml:space="preserve"> </w:t>
                            </w:r>
                            <w:r w:rsidRPr="004577C9">
                              <w:rPr>
                                <w:rFonts w:cs="Tahoma" w:hint="eastAsia"/>
                                <w:color w:val="0B5294"/>
                                <w:spacing w:val="-4"/>
                                <w:sz w:val="24"/>
                                <w:szCs w:val="24"/>
                                <w:rtl/>
                              </w:rPr>
                              <w:t>העזר</w:t>
                            </w:r>
                            <w:r w:rsidRPr="004577C9">
                              <w:rPr>
                                <w:rFonts w:cs="Tahoma"/>
                                <w:color w:val="0B5294"/>
                                <w:spacing w:val="-4"/>
                                <w:sz w:val="24"/>
                                <w:szCs w:val="24"/>
                                <w:rtl/>
                              </w:rPr>
                              <w:t xml:space="preserve"> </w:t>
                            </w:r>
                            <w:r w:rsidRPr="004577C9">
                              <w:rPr>
                                <w:rFonts w:cs="Tahoma" w:hint="eastAsia"/>
                                <w:color w:val="0B5294"/>
                                <w:spacing w:val="-4"/>
                                <w:sz w:val="24"/>
                                <w:szCs w:val="24"/>
                                <w:rtl/>
                              </w:rPr>
                              <w:t>לדוגמה</w:t>
                            </w:r>
                            <w:r w:rsidRPr="004577C9">
                              <w:rPr>
                                <w:rFonts w:cs="Tahoma"/>
                                <w:color w:val="0B5294"/>
                                <w:spacing w:val="-4"/>
                                <w:sz w:val="24"/>
                                <w:szCs w:val="24"/>
                                <w:rtl/>
                              </w:rPr>
                              <w:t xml:space="preserve"> </w:t>
                            </w:r>
                            <w:r w:rsidRPr="004577C9">
                              <w:rPr>
                                <w:rFonts w:cs="Tahoma" w:hint="eastAsia"/>
                                <w:color w:val="0B5294"/>
                                <w:spacing w:val="-4"/>
                                <w:sz w:val="24"/>
                                <w:szCs w:val="24"/>
                                <w:rtl/>
                              </w:rPr>
                              <w:t>ולא</w:t>
                            </w:r>
                            <w:r w:rsidRPr="004577C9">
                              <w:rPr>
                                <w:rFonts w:cs="Tahoma"/>
                                <w:color w:val="0B5294"/>
                                <w:spacing w:val="-4"/>
                                <w:sz w:val="24"/>
                                <w:szCs w:val="24"/>
                                <w:rtl/>
                              </w:rPr>
                              <w:t xml:space="preserve"> </w:t>
                            </w:r>
                            <w:r w:rsidRPr="004577C9">
                              <w:rPr>
                                <w:rFonts w:cs="Tahoma" w:hint="eastAsia"/>
                                <w:color w:val="0B5294"/>
                                <w:spacing w:val="-4"/>
                                <w:sz w:val="24"/>
                                <w:szCs w:val="24"/>
                                <w:rtl/>
                              </w:rPr>
                              <w:t>חוקקו</w:t>
                            </w:r>
                            <w:r w:rsidRPr="004577C9">
                              <w:rPr>
                                <w:rFonts w:cs="Tahoma"/>
                                <w:color w:val="0B5294"/>
                                <w:spacing w:val="-4"/>
                                <w:sz w:val="24"/>
                                <w:szCs w:val="24"/>
                                <w:rtl/>
                              </w:rPr>
                              <w:t xml:space="preserve"> </w:t>
                            </w:r>
                            <w:r w:rsidRPr="004577C9">
                              <w:rPr>
                                <w:rFonts w:cs="Tahoma" w:hint="eastAsia"/>
                                <w:color w:val="0B5294"/>
                                <w:spacing w:val="-4"/>
                                <w:sz w:val="24"/>
                                <w:szCs w:val="24"/>
                                <w:rtl/>
                              </w:rPr>
                              <w:t>חוק</w:t>
                            </w:r>
                            <w:r w:rsidRPr="004577C9">
                              <w:rPr>
                                <w:rFonts w:cs="Tahoma"/>
                                <w:color w:val="0B5294"/>
                                <w:spacing w:val="-4"/>
                                <w:sz w:val="24"/>
                                <w:szCs w:val="24"/>
                                <w:rtl/>
                              </w:rPr>
                              <w:t xml:space="preserve"> </w:t>
                            </w:r>
                            <w:r w:rsidRPr="004577C9">
                              <w:rPr>
                                <w:rFonts w:cs="Tahoma" w:hint="eastAsia"/>
                                <w:color w:val="0B5294"/>
                                <w:spacing w:val="-4"/>
                                <w:sz w:val="24"/>
                                <w:szCs w:val="24"/>
                                <w:rtl/>
                              </w:rPr>
                              <w:t>עזר</w:t>
                            </w:r>
                            <w:r w:rsidRPr="004577C9">
                              <w:rPr>
                                <w:rFonts w:cs="Tahoma"/>
                                <w:color w:val="0B5294"/>
                                <w:spacing w:val="-4"/>
                                <w:sz w:val="24"/>
                                <w:szCs w:val="24"/>
                                <w:rtl/>
                              </w:rPr>
                              <w:t xml:space="preserve"> </w:t>
                            </w:r>
                            <w:r w:rsidRPr="004577C9">
                              <w:rPr>
                                <w:rFonts w:cs="Tahoma" w:hint="eastAsia"/>
                                <w:color w:val="0B5294"/>
                                <w:spacing w:val="-4"/>
                                <w:sz w:val="24"/>
                                <w:szCs w:val="24"/>
                                <w:rtl/>
                              </w:rPr>
                              <w:t>מטעמן</w:t>
                            </w:r>
                            <w:r w:rsidRPr="004577C9">
                              <w:rPr>
                                <w:rFonts w:cs="Tahoma"/>
                                <w:color w:val="0B5294"/>
                                <w:spacing w:val="-4"/>
                                <w:sz w:val="24"/>
                                <w:szCs w:val="24"/>
                                <w:rtl/>
                              </w:rPr>
                              <w:t xml:space="preserve"> </w:t>
                            </w:r>
                            <w:r w:rsidRPr="004577C9">
                              <w:rPr>
                                <w:rFonts w:cs="Tahoma" w:hint="eastAsia"/>
                                <w:color w:val="0B5294"/>
                                <w:spacing w:val="-4"/>
                                <w:sz w:val="24"/>
                                <w:szCs w:val="24"/>
                                <w:rtl/>
                              </w:rPr>
                              <w:t>בדבר</w:t>
                            </w:r>
                            <w:r w:rsidRPr="004577C9">
                              <w:rPr>
                                <w:rFonts w:cs="Tahoma"/>
                                <w:color w:val="0B5294"/>
                                <w:spacing w:val="-4"/>
                                <w:sz w:val="24"/>
                                <w:szCs w:val="24"/>
                                <w:rtl/>
                              </w:rPr>
                              <w:t xml:space="preserve"> </w:t>
                            </w:r>
                            <w:r w:rsidRPr="004577C9">
                              <w:rPr>
                                <w:rFonts w:cs="Tahoma" w:hint="eastAsia"/>
                                <w:color w:val="0B5294"/>
                                <w:spacing w:val="-4"/>
                                <w:sz w:val="24"/>
                                <w:szCs w:val="24"/>
                                <w:rtl/>
                              </w:rPr>
                              <w:t>החזקת</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p>
                          <w:p w:rsidR="00C51ACB" w:rsidRPr="00373C5D" w:rsidP="007077B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44175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778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C51ACB" w:rsidRPr="00373C5D" w:rsidP="007077B4">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1897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881D99" w:rsidP="007077B4">
                      <w:pPr>
                        <w:spacing w:after="0" w:line="240" w:lineRule="auto"/>
                        <w:rPr>
                          <w:color w:val="0B5294"/>
                          <w:spacing w:val="-4"/>
                          <w:sz w:val="24"/>
                          <w:szCs w:val="24"/>
                          <w:rtl/>
                          <w:cs/>
                        </w:rPr>
                      </w:pPr>
                      <w:r w:rsidRPr="004577C9">
                        <w:rPr>
                          <w:rFonts w:cs="Tahoma"/>
                          <w:color w:val="0B5294"/>
                          <w:spacing w:val="-4"/>
                          <w:sz w:val="24"/>
                          <w:szCs w:val="24"/>
                          <w:rtl/>
                        </w:rPr>
                        <w:t xml:space="preserve">70 </w:t>
                      </w:r>
                      <w:r w:rsidRPr="004577C9">
                        <w:rPr>
                          <w:rFonts w:cs="Tahoma" w:hint="eastAsia"/>
                          <w:color w:val="0B5294"/>
                          <w:spacing w:val="-4"/>
                          <w:sz w:val="24"/>
                          <w:szCs w:val="24"/>
                          <w:rtl/>
                        </w:rPr>
                        <w:t>מ</w:t>
                      </w:r>
                      <w:r w:rsidRPr="004577C9">
                        <w:rPr>
                          <w:rFonts w:cs="Tahoma"/>
                          <w:color w:val="0B5294"/>
                          <w:spacing w:val="-4"/>
                          <w:sz w:val="24"/>
                          <w:szCs w:val="24"/>
                          <w:rtl/>
                        </w:rPr>
                        <w:t xml:space="preserve">-71 </w:t>
                      </w:r>
                      <w:r w:rsidRPr="004577C9">
                        <w:rPr>
                          <w:rFonts w:cs="Tahoma" w:hint="eastAsia"/>
                          <w:color w:val="0B5294"/>
                          <w:spacing w:val="-4"/>
                          <w:sz w:val="24"/>
                          <w:szCs w:val="24"/>
                          <w:rtl/>
                        </w:rPr>
                        <w:t>הרשויות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יהודיות</w:t>
                      </w:r>
                      <w:r w:rsidRPr="004577C9">
                        <w:rPr>
                          <w:rFonts w:cs="Tahoma"/>
                          <w:color w:val="0B5294"/>
                          <w:spacing w:val="-4"/>
                          <w:sz w:val="24"/>
                          <w:szCs w:val="24"/>
                          <w:rtl/>
                        </w:rPr>
                        <w:t xml:space="preserve"> </w:t>
                      </w:r>
                      <w:r w:rsidRPr="004577C9">
                        <w:rPr>
                          <w:rFonts w:cs="Tahoma" w:hint="eastAsia"/>
                          <w:color w:val="0B5294"/>
                          <w:spacing w:val="-4"/>
                          <w:sz w:val="24"/>
                          <w:szCs w:val="24"/>
                          <w:rtl/>
                        </w:rPr>
                        <w:t>שמופו</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אימצו</w:t>
                      </w:r>
                      <w:r w:rsidRPr="004577C9">
                        <w:rPr>
                          <w:rFonts w:cs="Tahoma"/>
                          <w:color w:val="0B5294"/>
                          <w:spacing w:val="-4"/>
                          <w:sz w:val="24"/>
                          <w:szCs w:val="24"/>
                          <w:rtl/>
                        </w:rPr>
                        <w:t xml:space="preserve"> </w:t>
                      </w:r>
                      <w:r w:rsidRPr="004577C9">
                        <w:rPr>
                          <w:rFonts w:cs="Tahoma" w:hint="eastAsia"/>
                          <w:color w:val="0B5294"/>
                          <w:spacing w:val="-4"/>
                          <w:sz w:val="24"/>
                          <w:szCs w:val="24"/>
                          <w:rtl/>
                        </w:rPr>
                        <w:t>את</w:t>
                      </w:r>
                      <w:r w:rsidRPr="004577C9">
                        <w:rPr>
                          <w:rFonts w:cs="Tahoma"/>
                          <w:color w:val="0B5294"/>
                          <w:spacing w:val="-4"/>
                          <w:sz w:val="24"/>
                          <w:szCs w:val="24"/>
                          <w:rtl/>
                        </w:rPr>
                        <w:t xml:space="preserve"> </w:t>
                      </w:r>
                      <w:r w:rsidRPr="004577C9">
                        <w:rPr>
                          <w:rFonts w:cs="Tahoma" w:hint="eastAsia"/>
                          <w:color w:val="0B5294"/>
                          <w:spacing w:val="-4"/>
                          <w:sz w:val="24"/>
                          <w:szCs w:val="24"/>
                          <w:rtl/>
                        </w:rPr>
                        <w:t>חוק</w:t>
                      </w:r>
                      <w:r w:rsidRPr="004577C9">
                        <w:rPr>
                          <w:rFonts w:cs="Tahoma"/>
                          <w:color w:val="0B5294"/>
                          <w:spacing w:val="-4"/>
                          <w:sz w:val="24"/>
                          <w:szCs w:val="24"/>
                          <w:rtl/>
                        </w:rPr>
                        <w:t xml:space="preserve"> </w:t>
                      </w:r>
                      <w:r w:rsidRPr="004577C9">
                        <w:rPr>
                          <w:rFonts w:cs="Tahoma" w:hint="eastAsia"/>
                          <w:color w:val="0B5294"/>
                          <w:spacing w:val="-4"/>
                          <w:sz w:val="24"/>
                          <w:szCs w:val="24"/>
                          <w:rtl/>
                        </w:rPr>
                        <w:t>העזר</w:t>
                      </w:r>
                      <w:r w:rsidRPr="004577C9">
                        <w:rPr>
                          <w:rFonts w:cs="Tahoma"/>
                          <w:color w:val="0B5294"/>
                          <w:spacing w:val="-4"/>
                          <w:sz w:val="24"/>
                          <w:szCs w:val="24"/>
                          <w:rtl/>
                        </w:rPr>
                        <w:t xml:space="preserve"> </w:t>
                      </w:r>
                      <w:r w:rsidRPr="004577C9">
                        <w:rPr>
                          <w:rFonts w:cs="Tahoma" w:hint="eastAsia"/>
                          <w:color w:val="0B5294"/>
                          <w:spacing w:val="-4"/>
                          <w:sz w:val="24"/>
                          <w:szCs w:val="24"/>
                          <w:rtl/>
                        </w:rPr>
                        <w:t>לדוגמה</w:t>
                      </w:r>
                      <w:r w:rsidRPr="004577C9">
                        <w:rPr>
                          <w:rFonts w:cs="Tahoma"/>
                          <w:color w:val="0B5294"/>
                          <w:spacing w:val="-4"/>
                          <w:sz w:val="24"/>
                          <w:szCs w:val="24"/>
                          <w:rtl/>
                        </w:rPr>
                        <w:t xml:space="preserve"> </w:t>
                      </w:r>
                      <w:r w:rsidRPr="004577C9">
                        <w:rPr>
                          <w:rFonts w:cs="Tahoma" w:hint="eastAsia"/>
                          <w:color w:val="0B5294"/>
                          <w:spacing w:val="-4"/>
                          <w:sz w:val="24"/>
                          <w:szCs w:val="24"/>
                          <w:rtl/>
                        </w:rPr>
                        <w:t>ולא</w:t>
                      </w:r>
                      <w:r w:rsidRPr="004577C9">
                        <w:rPr>
                          <w:rFonts w:cs="Tahoma"/>
                          <w:color w:val="0B5294"/>
                          <w:spacing w:val="-4"/>
                          <w:sz w:val="24"/>
                          <w:szCs w:val="24"/>
                          <w:rtl/>
                        </w:rPr>
                        <w:t xml:space="preserve"> </w:t>
                      </w:r>
                      <w:r w:rsidRPr="004577C9">
                        <w:rPr>
                          <w:rFonts w:cs="Tahoma" w:hint="eastAsia"/>
                          <w:color w:val="0B5294"/>
                          <w:spacing w:val="-4"/>
                          <w:sz w:val="24"/>
                          <w:szCs w:val="24"/>
                          <w:rtl/>
                        </w:rPr>
                        <w:t>חוקקו</w:t>
                      </w:r>
                      <w:r w:rsidRPr="004577C9">
                        <w:rPr>
                          <w:rFonts w:cs="Tahoma"/>
                          <w:color w:val="0B5294"/>
                          <w:spacing w:val="-4"/>
                          <w:sz w:val="24"/>
                          <w:szCs w:val="24"/>
                          <w:rtl/>
                        </w:rPr>
                        <w:t xml:space="preserve"> </w:t>
                      </w:r>
                      <w:r w:rsidRPr="004577C9">
                        <w:rPr>
                          <w:rFonts w:cs="Tahoma" w:hint="eastAsia"/>
                          <w:color w:val="0B5294"/>
                          <w:spacing w:val="-4"/>
                          <w:sz w:val="24"/>
                          <w:szCs w:val="24"/>
                          <w:rtl/>
                        </w:rPr>
                        <w:t>חוק</w:t>
                      </w:r>
                      <w:r w:rsidRPr="004577C9">
                        <w:rPr>
                          <w:rFonts w:cs="Tahoma"/>
                          <w:color w:val="0B5294"/>
                          <w:spacing w:val="-4"/>
                          <w:sz w:val="24"/>
                          <w:szCs w:val="24"/>
                          <w:rtl/>
                        </w:rPr>
                        <w:t xml:space="preserve"> </w:t>
                      </w:r>
                      <w:r w:rsidRPr="004577C9">
                        <w:rPr>
                          <w:rFonts w:cs="Tahoma" w:hint="eastAsia"/>
                          <w:color w:val="0B5294"/>
                          <w:spacing w:val="-4"/>
                          <w:sz w:val="24"/>
                          <w:szCs w:val="24"/>
                          <w:rtl/>
                        </w:rPr>
                        <w:t>עזר</w:t>
                      </w:r>
                      <w:r w:rsidRPr="004577C9">
                        <w:rPr>
                          <w:rFonts w:cs="Tahoma"/>
                          <w:color w:val="0B5294"/>
                          <w:spacing w:val="-4"/>
                          <w:sz w:val="24"/>
                          <w:szCs w:val="24"/>
                          <w:rtl/>
                        </w:rPr>
                        <w:t xml:space="preserve"> </w:t>
                      </w:r>
                      <w:r w:rsidRPr="004577C9">
                        <w:rPr>
                          <w:rFonts w:cs="Tahoma" w:hint="eastAsia"/>
                          <w:color w:val="0B5294"/>
                          <w:spacing w:val="-4"/>
                          <w:sz w:val="24"/>
                          <w:szCs w:val="24"/>
                          <w:rtl/>
                        </w:rPr>
                        <w:t>מטעמן</w:t>
                      </w:r>
                      <w:r w:rsidRPr="004577C9">
                        <w:rPr>
                          <w:rFonts w:cs="Tahoma"/>
                          <w:color w:val="0B5294"/>
                          <w:spacing w:val="-4"/>
                          <w:sz w:val="24"/>
                          <w:szCs w:val="24"/>
                          <w:rtl/>
                        </w:rPr>
                        <w:t xml:space="preserve"> </w:t>
                      </w:r>
                      <w:r w:rsidRPr="004577C9">
                        <w:rPr>
                          <w:rFonts w:cs="Tahoma" w:hint="eastAsia"/>
                          <w:color w:val="0B5294"/>
                          <w:spacing w:val="-4"/>
                          <w:sz w:val="24"/>
                          <w:szCs w:val="24"/>
                          <w:rtl/>
                        </w:rPr>
                        <w:t>בדבר</w:t>
                      </w:r>
                      <w:r w:rsidRPr="004577C9">
                        <w:rPr>
                          <w:rFonts w:cs="Tahoma"/>
                          <w:color w:val="0B5294"/>
                          <w:spacing w:val="-4"/>
                          <w:sz w:val="24"/>
                          <w:szCs w:val="24"/>
                          <w:rtl/>
                        </w:rPr>
                        <w:t xml:space="preserve"> </w:t>
                      </w:r>
                      <w:r w:rsidRPr="004577C9">
                        <w:rPr>
                          <w:rFonts w:cs="Tahoma" w:hint="eastAsia"/>
                          <w:color w:val="0B5294"/>
                          <w:spacing w:val="-4"/>
                          <w:sz w:val="24"/>
                          <w:szCs w:val="24"/>
                          <w:rtl/>
                        </w:rPr>
                        <w:t>החזקת</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p>
                    <w:p w:rsidR="00C51ACB" w:rsidRPr="00373C5D" w:rsidP="007077B4">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4254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D36A3" w:rsidRPr="001873E3" w:rsidP="007E6702">
      <w:pPr>
        <w:spacing w:before="180" w:line="240" w:lineRule="exact"/>
        <w:ind w:right="2268"/>
        <w:jc w:val="both"/>
        <w:rPr>
          <w:rFonts w:ascii="Tahoma" w:hAnsi="Tahoma" w:cs="Tahoma"/>
          <w:sz w:val="18"/>
          <w:szCs w:val="18"/>
          <w:rtl/>
        </w:rPr>
      </w:pPr>
      <w:r w:rsidRPr="001873E3">
        <w:rPr>
          <w:rFonts w:ascii="Tahoma" w:hAnsi="Tahoma" w:cs="Tahoma" w:hint="cs"/>
          <w:sz w:val="18"/>
          <w:szCs w:val="18"/>
          <w:rtl/>
        </w:rPr>
        <w:t>מנתונים שמסרו הרשויות המקומיות</w:t>
      </w:r>
      <w:r w:rsidRPr="001873E3">
        <w:rPr>
          <w:rFonts w:ascii="Tahoma" w:hAnsi="Tahoma" w:cs="Tahoma"/>
          <w:sz w:val="18"/>
          <w:szCs w:val="18"/>
          <w:rtl/>
        </w:rPr>
        <w:t xml:space="preserve"> </w:t>
      </w:r>
      <w:r w:rsidRPr="001873E3">
        <w:rPr>
          <w:rFonts w:ascii="Tahoma" w:hAnsi="Tahoma" w:cs="Tahoma" w:hint="cs"/>
          <w:sz w:val="18"/>
          <w:szCs w:val="18"/>
          <w:rtl/>
        </w:rPr>
        <w:t>שמופו</w:t>
      </w:r>
      <w:r w:rsidRPr="001873E3">
        <w:rPr>
          <w:rFonts w:ascii="Tahoma" w:hAnsi="Tahoma" w:cs="Tahoma"/>
          <w:sz w:val="18"/>
          <w:szCs w:val="18"/>
          <w:rtl/>
        </w:rPr>
        <w:t>, עולה כי רק ל</w:t>
      </w:r>
      <w:r w:rsidRPr="001873E3">
        <w:rPr>
          <w:rFonts w:ascii="Tahoma" w:hAnsi="Tahoma" w:cs="Tahoma" w:hint="cs"/>
          <w:sz w:val="18"/>
          <w:szCs w:val="18"/>
          <w:rtl/>
        </w:rPr>
        <w:t>כ</w:t>
      </w:r>
      <w:r w:rsidRPr="001873E3">
        <w:rPr>
          <w:rFonts w:ascii="Tahoma" w:hAnsi="Tahoma" w:cs="Tahoma"/>
          <w:sz w:val="18"/>
          <w:szCs w:val="18"/>
          <w:rtl/>
        </w:rPr>
        <w:t xml:space="preserve">-50 </w:t>
      </w:r>
      <w:r w:rsidRPr="001873E3">
        <w:rPr>
          <w:rFonts w:ascii="Tahoma" w:hAnsi="Tahoma" w:cs="Tahoma" w:hint="cs"/>
          <w:sz w:val="18"/>
          <w:szCs w:val="18"/>
          <w:rtl/>
        </w:rPr>
        <w:t>מהן</w:t>
      </w:r>
      <w:r w:rsidRPr="001873E3">
        <w:rPr>
          <w:rFonts w:ascii="Tahoma" w:hAnsi="Tahoma" w:cs="Tahoma"/>
          <w:sz w:val="18"/>
          <w:szCs w:val="18"/>
          <w:rtl/>
        </w:rPr>
        <w:t xml:space="preserve"> היה מידע </w:t>
      </w:r>
      <w:r w:rsidRPr="001873E3">
        <w:rPr>
          <w:rFonts w:ascii="Tahoma" w:hAnsi="Tahoma" w:cs="Tahoma" w:hint="cs"/>
          <w:sz w:val="18"/>
          <w:szCs w:val="18"/>
          <w:rtl/>
        </w:rPr>
        <w:t>או</w:t>
      </w:r>
      <w:r w:rsidRPr="001873E3">
        <w:rPr>
          <w:rFonts w:ascii="Tahoma" w:hAnsi="Tahoma" w:cs="Tahoma"/>
          <w:sz w:val="18"/>
          <w:szCs w:val="18"/>
          <w:rtl/>
        </w:rPr>
        <w:t xml:space="preserve"> </w:t>
      </w:r>
      <w:r w:rsidRPr="001873E3">
        <w:rPr>
          <w:rFonts w:ascii="Tahoma" w:hAnsi="Tahoma" w:cs="Tahoma" w:hint="cs"/>
          <w:sz w:val="18"/>
          <w:szCs w:val="18"/>
          <w:rtl/>
        </w:rPr>
        <w:t>הערכה</w:t>
      </w:r>
      <w:r w:rsidRPr="001873E3">
        <w:rPr>
          <w:rFonts w:ascii="Tahoma" w:hAnsi="Tahoma" w:cs="Tahoma"/>
          <w:sz w:val="18"/>
          <w:szCs w:val="18"/>
          <w:rtl/>
        </w:rPr>
        <w:t xml:space="preserve"> </w:t>
      </w:r>
      <w:r w:rsidRPr="001873E3">
        <w:rPr>
          <w:rFonts w:ascii="Tahoma" w:hAnsi="Tahoma" w:cs="Tahoma" w:hint="cs"/>
          <w:sz w:val="18"/>
          <w:szCs w:val="18"/>
          <w:rtl/>
        </w:rPr>
        <w:t xml:space="preserve">כלשהי על כמות המקלטים הפרטיים שבתחומיהן ורק 31 (מבין </w:t>
      </w:r>
      <w:r w:rsidR="007E6702">
        <w:rPr>
          <w:rFonts w:ascii="Tahoma" w:hAnsi="Tahoma" w:cs="Tahoma"/>
          <w:sz w:val="18"/>
          <w:szCs w:val="18"/>
          <w:rtl/>
        </w:rPr>
        <w:br/>
      </w:r>
      <w:r w:rsidRPr="001873E3">
        <w:rPr>
          <w:rFonts w:ascii="Tahoma" w:hAnsi="Tahoma" w:cs="Tahoma" w:hint="cs"/>
          <w:sz w:val="18"/>
          <w:szCs w:val="18"/>
          <w:rtl/>
        </w:rPr>
        <w:t>ה-50) מסרו כי יש בידיהן מיפוי של מיקום המקלטים הפרטיים ושמות בעליהם.</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בבדיקה הועלה כי בשטחה של המועצה האזורית נווה מדבר אין כלל מקלטים פרטיים. בידי עיריית שפרעם והמועצה המקומית עספייא אין מיפוי של הממ"דים בתחומה ואין למחלקות ההנדסה בשתי הרשויות האלה אפילו הערכה גסה כמה בתים אינם ממוגנים, אם כי הקב"טים ברשויות אלה העריכו שמדובר ברוב התושבים. גם בידי המועצות המקומיות </w:t>
      </w:r>
      <w:bookmarkStart w:id="22" w:name="_Hlk513189573"/>
      <w:r w:rsidRPr="001873E3">
        <w:rPr>
          <w:rFonts w:ascii="Tahoma" w:hAnsi="Tahoma" w:cs="Tahoma" w:hint="cs"/>
          <w:sz w:val="18"/>
          <w:szCs w:val="18"/>
          <w:rtl/>
        </w:rPr>
        <w:t xml:space="preserve">יירכא, לקייה, מג'דל שמס, מסעדה, מיעיליא ושגב-שלום </w:t>
      </w:r>
      <w:bookmarkEnd w:id="22"/>
      <w:r w:rsidRPr="001873E3">
        <w:rPr>
          <w:rFonts w:ascii="Tahoma" w:hAnsi="Tahoma" w:cs="Tahoma" w:hint="cs"/>
          <w:sz w:val="18"/>
          <w:szCs w:val="18"/>
          <w:rtl/>
        </w:rPr>
        <w:t>והמועצה האזורית אל-קסום לא היה מיפוי של מיקום המקלטים הפרטיים ושל שמות בעליהם.</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עוד העלתה הבדיקה כי שום רשות מקומית לא הנהיגה ביקורות תקופתיות במקלטים הפרטיים כדי לוודא שהם מוכנים לשעת חירום וכדי לוודא אם הם כשירים ושמישים.</w:t>
      </w:r>
    </w:p>
    <w:p w:rsidR="00BD36A3" w:rsidRPr="001873E3" w:rsidP="007E6702">
      <w:pPr>
        <w:spacing w:after="240" w:line="240" w:lineRule="exact"/>
        <w:ind w:right="2268"/>
        <w:jc w:val="both"/>
        <w:rPr>
          <w:rFonts w:ascii="Tahoma" w:hAnsi="Tahoma" w:cs="Tahoma"/>
          <w:sz w:val="18"/>
          <w:szCs w:val="18"/>
          <w:rtl/>
        </w:rPr>
      </w:pPr>
      <w:r w:rsidRPr="001873E3">
        <w:rPr>
          <w:rFonts w:ascii="Tahoma" w:hAnsi="Tahoma" w:cs="Tahoma" w:hint="cs"/>
          <w:sz w:val="18"/>
          <w:szCs w:val="18"/>
          <w:rtl/>
        </w:rPr>
        <w:t>המועצה המקומית שגב-שלום מסרה במרץ 2018 כי קיים קושי רב בביקורת מקלטים בבתים פרטיים "וזאת בגלל מנהגים ומסורות של האוכלוסייה הבדואית המתגוררת ביישוב".</w:t>
      </w:r>
    </w:p>
    <w:p w:rsidR="00BD36A3" w:rsidRPr="001873E3" w:rsidP="007E6702">
      <w:pPr>
        <w:pStyle w:val="RESHET"/>
        <w:rPr>
          <w:rtl/>
        </w:rPr>
      </w:pPr>
      <w:r w:rsidRPr="001873E3">
        <w:rPr>
          <w:rFonts w:hint="cs"/>
          <w:rtl/>
        </w:rPr>
        <w:t>על</w:t>
      </w:r>
      <w:r w:rsidRPr="001873E3">
        <w:rPr>
          <w:rtl/>
        </w:rPr>
        <w:t xml:space="preserve"> הרשויות המקומיות </w:t>
      </w:r>
      <w:r w:rsidRPr="001873E3">
        <w:rPr>
          <w:rFonts w:hint="cs"/>
          <w:rtl/>
        </w:rPr>
        <w:t>מוטלת</w:t>
      </w:r>
      <w:r w:rsidRPr="001873E3">
        <w:rPr>
          <w:rtl/>
        </w:rPr>
        <w:t xml:space="preserve"> </w:t>
      </w:r>
      <w:r w:rsidRPr="001873E3">
        <w:rPr>
          <w:rFonts w:hint="cs"/>
          <w:rtl/>
        </w:rPr>
        <w:t>החובה</w:t>
      </w:r>
      <w:r w:rsidRPr="001873E3">
        <w:rPr>
          <w:rtl/>
        </w:rPr>
        <w:t xml:space="preserve"> </w:t>
      </w:r>
      <w:r w:rsidRPr="001873E3">
        <w:rPr>
          <w:rFonts w:hint="cs"/>
          <w:rtl/>
        </w:rPr>
        <w:t>לממש</w:t>
      </w:r>
      <w:r w:rsidRPr="001873E3">
        <w:rPr>
          <w:rtl/>
        </w:rPr>
        <w:t xml:space="preserve"> </w:t>
      </w:r>
      <w:r w:rsidRPr="001873E3">
        <w:rPr>
          <w:rFonts w:hint="cs"/>
          <w:rtl/>
        </w:rPr>
        <w:t>את</w:t>
      </w:r>
      <w:r w:rsidRPr="001873E3">
        <w:rPr>
          <w:rtl/>
        </w:rPr>
        <w:t xml:space="preserve"> </w:t>
      </w:r>
      <w:r w:rsidRPr="001873E3">
        <w:rPr>
          <w:rFonts w:hint="cs"/>
          <w:rtl/>
        </w:rPr>
        <w:t>אחריותן</w:t>
      </w:r>
      <w:r w:rsidRPr="001873E3">
        <w:rPr>
          <w:rtl/>
        </w:rPr>
        <w:t xml:space="preserve"> </w:t>
      </w:r>
      <w:r w:rsidRPr="001873E3">
        <w:rPr>
          <w:rFonts w:hint="cs"/>
          <w:rtl/>
        </w:rPr>
        <w:t>גם</w:t>
      </w:r>
      <w:r w:rsidRPr="001873E3">
        <w:rPr>
          <w:rtl/>
        </w:rPr>
        <w:t xml:space="preserve"> </w:t>
      </w:r>
      <w:r w:rsidRPr="001873E3">
        <w:rPr>
          <w:rFonts w:hint="cs"/>
          <w:rtl/>
        </w:rPr>
        <w:t>בעניין</w:t>
      </w:r>
      <w:r w:rsidRPr="001873E3">
        <w:rPr>
          <w:rtl/>
        </w:rPr>
        <w:t xml:space="preserve"> </w:t>
      </w:r>
      <w:r w:rsidRPr="001873E3">
        <w:rPr>
          <w:rFonts w:hint="cs"/>
          <w:rtl/>
        </w:rPr>
        <w:t>המקלטים</w:t>
      </w:r>
      <w:r w:rsidRPr="001873E3">
        <w:rPr>
          <w:rtl/>
        </w:rPr>
        <w:t xml:space="preserve"> הפרטיים ולאכוף את הוראות פקע"ר </w:t>
      </w:r>
      <w:r w:rsidRPr="001873E3">
        <w:rPr>
          <w:rFonts w:hint="cs"/>
          <w:rtl/>
        </w:rPr>
        <w:t>כדי</w:t>
      </w:r>
      <w:r w:rsidRPr="001873E3">
        <w:rPr>
          <w:rtl/>
        </w:rPr>
        <w:t xml:space="preserve"> </w:t>
      </w:r>
      <w:r w:rsidRPr="001873E3">
        <w:rPr>
          <w:rFonts w:hint="cs"/>
          <w:rtl/>
        </w:rPr>
        <w:t>להכינם</w:t>
      </w:r>
      <w:r w:rsidRPr="001873E3">
        <w:rPr>
          <w:rtl/>
        </w:rPr>
        <w:t xml:space="preserve"> </w:t>
      </w:r>
      <w:r w:rsidRPr="001873E3">
        <w:rPr>
          <w:rFonts w:hint="cs"/>
          <w:rtl/>
        </w:rPr>
        <w:t>לשעת</w:t>
      </w:r>
      <w:r w:rsidRPr="001873E3">
        <w:rPr>
          <w:rtl/>
        </w:rPr>
        <w:t xml:space="preserve"> </w:t>
      </w:r>
      <w:r w:rsidRPr="001873E3">
        <w:rPr>
          <w:rFonts w:hint="cs"/>
          <w:rtl/>
        </w:rPr>
        <w:t>חירום</w:t>
      </w:r>
      <w:r w:rsidRPr="001873E3">
        <w:rPr>
          <w:rtl/>
        </w:rPr>
        <w:t xml:space="preserve">. </w:t>
      </w:r>
      <w:r w:rsidRPr="001873E3">
        <w:rPr>
          <w:rFonts w:hint="cs"/>
          <w:rtl/>
        </w:rPr>
        <w:t>על</w:t>
      </w:r>
      <w:r w:rsidRPr="001873E3">
        <w:rPr>
          <w:rtl/>
        </w:rPr>
        <w:t xml:space="preserve"> </w:t>
      </w:r>
      <w:r w:rsidRPr="001873E3">
        <w:rPr>
          <w:rFonts w:hint="cs"/>
          <w:rtl/>
        </w:rPr>
        <w:t>הרשויות</w:t>
      </w:r>
      <w:r w:rsidRPr="001873E3">
        <w:rPr>
          <w:rtl/>
        </w:rPr>
        <w:t xml:space="preserve"> </w:t>
      </w:r>
      <w:r w:rsidRPr="001873E3">
        <w:rPr>
          <w:rFonts w:hint="cs"/>
          <w:rtl/>
        </w:rPr>
        <w:t>המקומיות</w:t>
      </w:r>
      <w:r w:rsidRPr="001873E3">
        <w:rPr>
          <w:rtl/>
        </w:rPr>
        <w:t xml:space="preserve"> </w:t>
      </w:r>
      <w:r w:rsidRPr="001873E3">
        <w:rPr>
          <w:rFonts w:hint="cs"/>
          <w:rtl/>
        </w:rPr>
        <w:t>למפות</w:t>
      </w:r>
      <w:r w:rsidRPr="001873E3">
        <w:rPr>
          <w:rtl/>
        </w:rPr>
        <w:t xml:space="preserve"> </w:t>
      </w:r>
      <w:r w:rsidRPr="001873E3">
        <w:rPr>
          <w:rFonts w:hint="cs"/>
          <w:rtl/>
        </w:rPr>
        <w:t>את</w:t>
      </w:r>
      <w:r w:rsidRPr="001873E3">
        <w:rPr>
          <w:rtl/>
        </w:rPr>
        <w:t xml:space="preserve"> </w:t>
      </w:r>
      <w:r w:rsidRPr="001873E3">
        <w:rPr>
          <w:rFonts w:hint="cs"/>
          <w:rtl/>
        </w:rPr>
        <w:t>המקלטים</w:t>
      </w:r>
      <w:r w:rsidRPr="001873E3">
        <w:rPr>
          <w:rtl/>
        </w:rPr>
        <w:t xml:space="preserve"> </w:t>
      </w:r>
      <w:r w:rsidRPr="001873E3">
        <w:rPr>
          <w:rFonts w:hint="cs"/>
          <w:rtl/>
        </w:rPr>
        <w:t>הפרטיים</w:t>
      </w:r>
      <w:r w:rsidRPr="001873E3">
        <w:rPr>
          <w:rtl/>
        </w:rPr>
        <w:t xml:space="preserve"> </w:t>
      </w:r>
      <w:r w:rsidRPr="001873E3">
        <w:rPr>
          <w:rFonts w:hint="cs"/>
          <w:rtl/>
        </w:rPr>
        <w:t>בתחומיהן</w:t>
      </w:r>
      <w:r w:rsidRPr="001873E3">
        <w:rPr>
          <w:rtl/>
        </w:rPr>
        <w:t xml:space="preserve"> </w:t>
      </w:r>
      <w:r w:rsidRPr="001873E3">
        <w:rPr>
          <w:rFonts w:hint="cs"/>
          <w:rtl/>
        </w:rPr>
        <w:t>כדי</w:t>
      </w:r>
      <w:r w:rsidRPr="001873E3">
        <w:rPr>
          <w:rtl/>
        </w:rPr>
        <w:t xml:space="preserve"> </w:t>
      </w:r>
      <w:r w:rsidRPr="001873E3">
        <w:rPr>
          <w:rFonts w:hint="cs"/>
          <w:rtl/>
        </w:rPr>
        <w:t>ליצור</w:t>
      </w:r>
      <w:r w:rsidRPr="001873E3">
        <w:rPr>
          <w:rtl/>
        </w:rPr>
        <w:t xml:space="preserve"> </w:t>
      </w:r>
      <w:r w:rsidRPr="001873E3">
        <w:rPr>
          <w:rFonts w:hint="cs"/>
          <w:rtl/>
        </w:rPr>
        <w:t>מאגר</w:t>
      </w:r>
      <w:r w:rsidRPr="001873E3">
        <w:rPr>
          <w:rtl/>
        </w:rPr>
        <w:t xml:space="preserve"> </w:t>
      </w:r>
      <w:r w:rsidRPr="001873E3">
        <w:rPr>
          <w:rFonts w:hint="cs"/>
          <w:rtl/>
        </w:rPr>
        <w:t>מידע</w:t>
      </w:r>
      <w:r w:rsidRPr="001873E3">
        <w:rPr>
          <w:rtl/>
        </w:rPr>
        <w:t xml:space="preserve"> </w:t>
      </w:r>
      <w:r w:rsidRPr="001873E3">
        <w:rPr>
          <w:rFonts w:hint="cs"/>
          <w:rtl/>
        </w:rPr>
        <w:t>מלא</w:t>
      </w:r>
      <w:r w:rsidRPr="001873E3">
        <w:rPr>
          <w:rtl/>
        </w:rPr>
        <w:t xml:space="preserve"> </w:t>
      </w:r>
      <w:r w:rsidRPr="001873E3">
        <w:rPr>
          <w:rFonts w:hint="cs"/>
          <w:rtl/>
        </w:rPr>
        <w:t>ומדויק</w:t>
      </w:r>
      <w:r w:rsidRPr="001873E3">
        <w:rPr>
          <w:rtl/>
        </w:rPr>
        <w:t xml:space="preserve"> </w:t>
      </w:r>
      <w:r w:rsidRPr="001873E3">
        <w:rPr>
          <w:rFonts w:hint="cs"/>
          <w:rtl/>
        </w:rPr>
        <w:t>על</w:t>
      </w:r>
      <w:r w:rsidRPr="001873E3">
        <w:rPr>
          <w:rtl/>
        </w:rPr>
        <w:t xml:space="preserve"> </w:t>
      </w:r>
      <w:r w:rsidRPr="001873E3">
        <w:rPr>
          <w:rFonts w:hint="cs"/>
          <w:rtl/>
        </w:rPr>
        <w:t>מקומם</w:t>
      </w:r>
      <w:r w:rsidRPr="001873E3">
        <w:rPr>
          <w:rtl/>
        </w:rPr>
        <w:t xml:space="preserve">, </w:t>
      </w:r>
      <w:r w:rsidRPr="001873E3">
        <w:rPr>
          <w:rFonts w:hint="cs"/>
          <w:rtl/>
        </w:rPr>
        <w:t>על</w:t>
      </w:r>
      <w:r w:rsidRPr="001873E3">
        <w:rPr>
          <w:rtl/>
        </w:rPr>
        <w:t xml:space="preserve"> </w:t>
      </w:r>
      <w:r w:rsidRPr="001873E3">
        <w:rPr>
          <w:rFonts w:hint="cs"/>
          <w:rtl/>
        </w:rPr>
        <w:t>מצבם</w:t>
      </w:r>
      <w:r w:rsidRPr="001873E3">
        <w:rPr>
          <w:rtl/>
        </w:rPr>
        <w:t xml:space="preserve"> </w:t>
      </w:r>
      <w:r w:rsidRPr="001873E3">
        <w:rPr>
          <w:rFonts w:hint="cs"/>
          <w:rtl/>
        </w:rPr>
        <w:t>ועל</w:t>
      </w:r>
      <w:r w:rsidRPr="001873E3">
        <w:rPr>
          <w:rtl/>
        </w:rPr>
        <w:t xml:space="preserve"> </w:t>
      </w:r>
      <w:r w:rsidRPr="001873E3">
        <w:rPr>
          <w:rFonts w:hint="cs"/>
          <w:rtl/>
        </w:rPr>
        <w:t>כשירותם</w:t>
      </w:r>
      <w:r w:rsidRPr="001873E3">
        <w:rPr>
          <w:rtl/>
        </w:rPr>
        <w:t xml:space="preserve">. </w:t>
      </w:r>
      <w:r w:rsidRPr="001873E3">
        <w:rPr>
          <w:rFonts w:hint="cs"/>
          <w:rtl/>
        </w:rPr>
        <w:t>כמו</w:t>
      </w:r>
      <w:r w:rsidRPr="001873E3">
        <w:rPr>
          <w:rtl/>
        </w:rPr>
        <w:t xml:space="preserve"> </w:t>
      </w:r>
      <w:r w:rsidRPr="001873E3">
        <w:rPr>
          <w:rFonts w:hint="cs"/>
          <w:rtl/>
        </w:rPr>
        <w:t>כן</w:t>
      </w:r>
      <w:r w:rsidRPr="001873E3">
        <w:rPr>
          <w:rtl/>
        </w:rPr>
        <w:t xml:space="preserve"> </w:t>
      </w:r>
      <w:r w:rsidRPr="001873E3">
        <w:rPr>
          <w:rFonts w:hint="cs"/>
          <w:rtl/>
        </w:rPr>
        <w:t>עליהן</w:t>
      </w:r>
      <w:r w:rsidRPr="001873E3">
        <w:rPr>
          <w:rtl/>
        </w:rPr>
        <w:t xml:space="preserve"> </w:t>
      </w:r>
      <w:r w:rsidRPr="001873E3">
        <w:rPr>
          <w:rFonts w:hint="cs"/>
          <w:rtl/>
        </w:rPr>
        <w:t>לחוקק</w:t>
      </w:r>
      <w:r w:rsidRPr="001873E3">
        <w:rPr>
          <w:rtl/>
        </w:rPr>
        <w:t xml:space="preserve"> </w:t>
      </w:r>
      <w:r w:rsidRPr="001873E3">
        <w:rPr>
          <w:rFonts w:hint="cs"/>
          <w:rtl/>
        </w:rPr>
        <w:t>חוק</w:t>
      </w:r>
      <w:r w:rsidRPr="001873E3">
        <w:rPr>
          <w:rtl/>
        </w:rPr>
        <w:t xml:space="preserve"> </w:t>
      </w:r>
      <w:r w:rsidRPr="001873E3">
        <w:rPr>
          <w:rFonts w:hint="cs"/>
          <w:rtl/>
        </w:rPr>
        <w:t>עזר</w:t>
      </w:r>
      <w:r w:rsidRPr="001873E3">
        <w:rPr>
          <w:rtl/>
        </w:rPr>
        <w:t xml:space="preserve"> </w:t>
      </w:r>
      <w:r w:rsidRPr="001873E3">
        <w:rPr>
          <w:rFonts w:hint="cs"/>
          <w:rtl/>
        </w:rPr>
        <w:t>לתחזוקת</w:t>
      </w:r>
      <w:r w:rsidRPr="001873E3">
        <w:rPr>
          <w:rtl/>
        </w:rPr>
        <w:t xml:space="preserve"> </w:t>
      </w:r>
      <w:r w:rsidRPr="001873E3">
        <w:rPr>
          <w:rFonts w:hint="cs"/>
          <w:rtl/>
        </w:rPr>
        <w:t>המקלטים</w:t>
      </w:r>
      <w:r w:rsidRPr="001873E3">
        <w:rPr>
          <w:rtl/>
        </w:rPr>
        <w:t xml:space="preserve"> </w:t>
      </w:r>
      <w:r w:rsidRPr="001873E3">
        <w:rPr>
          <w:rFonts w:hint="cs"/>
          <w:rtl/>
        </w:rPr>
        <w:t>ואזי</w:t>
      </w:r>
      <w:r w:rsidRPr="001873E3">
        <w:rPr>
          <w:rtl/>
        </w:rPr>
        <w:t xml:space="preserve"> </w:t>
      </w:r>
      <w:r w:rsidRPr="001873E3">
        <w:rPr>
          <w:rFonts w:hint="cs"/>
          <w:rtl/>
        </w:rPr>
        <w:t>להפעיל</w:t>
      </w:r>
      <w:r w:rsidRPr="001873E3">
        <w:rPr>
          <w:rtl/>
        </w:rPr>
        <w:t xml:space="preserve"> </w:t>
      </w:r>
      <w:r w:rsidRPr="001873E3">
        <w:rPr>
          <w:rFonts w:hint="cs"/>
          <w:rtl/>
        </w:rPr>
        <w:t>את</w:t>
      </w:r>
      <w:r w:rsidRPr="001873E3">
        <w:rPr>
          <w:rtl/>
        </w:rPr>
        <w:t xml:space="preserve"> </w:t>
      </w:r>
      <w:r w:rsidRPr="001873E3">
        <w:rPr>
          <w:rFonts w:hint="cs"/>
          <w:rtl/>
        </w:rPr>
        <w:t>סמכותן</w:t>
      </w:r>
      <w:r w:rsidRPr="001873E3">
        <w:rPr>
          <w:rtl/>
        </w:rPr>
        <w:t xml:space="preserve"> </w:t>
      </w:r>
      <w:r w:rsidRPr="001873E3">
        <w:rPr>
          <w:rFonts w:hint="cs"/>
          <w:rtl/>
        </w:rPr>
        <w:t>ולהנהיג</w:t>
      </w:r>
      <w:r w:rsidRPr="001873E3">
        <w:rPr>
          <w:rtl/>
        </w:rPr>
        <w:t xml:space="preserve"> </w:t>
      </w:r>
      <w:r w:rsidRPr="001873E3">
        <w:rPr>
          <w:rFonts w:hint="cs"/>
          <w:rtl/>
        </w:rPr>
        <w:t>ביקורות</w:t>
      </w:r>
      <w:r w:rsidRPr="001873E3">
        <w:rPr>
          <w:rtl/>
        </w:rPr>
        <w:t xml:space="preserve"> </w:t>
      </w:r>
      <w:r w:rsidRPr="001873E3">
        <w:rPr>
          <w:rFonts w:hint="cs"/>
          <w:rtl/>
        </w:rPr>
        <w:t>תקופתיות</w:t>
      </w:r>
      <w:r w:rsidRPr="001873E3">
        <w:rPr>
          <w:rtl/>
        </w:rPr>
        <w:t xml:space="preserve"> </w:t>
      </w:r>
      <w:r w:rsidRPr="001873E3">
        <w:rPr>
          <w:rFonts w:hint="cs"/>
          <w:rtl/>
        </w:rPr>
        <w:t>במקלטים</w:t>
      </w:r>
      <w:r w:rsidRPr="001873E3">
        <w:rPr>
          <w:rtl/>
        </w:rPr>
        <w:t xml:space="preserve"> </w:t>
      </w:r>
      <w:r w:rsidRPr="001873E3">
        <w:rPr>
          <w:rFonts w:hint="cs"/>
          <w:rtl/>
        </w:rPr>
        <w:t>הפרטיים</w:t>
      </w:r>
      <w:r w:rsidRPr="001873E3">
        <w:rPr>
          <w:rtl/>
        </w:rPr>
        <w:t xml:space="preserve"> </w:t>
      </w:r>
      <w:r w:rsidRPr="001873E3">
        <w:rPr>
          <w:rFonts w:hint="cs"/>
          <w:rtl/>
        </w:rPr>
        <w:t>ולוודא</w:t>
      </w:r>
      <w:r w:rsidRPr="001873E3">
        <w:rPr>
          <w:rtl/>
        </w:rPr>
        <w:t xml:space="preserve"> </w:t>
      </w:r>
      <w:r w:rsidRPr="001873E3">
        <w:rPr>
          <w:rFonts w:hint="cs"/>
          <w:rtl/>
        </w:rPr>
        <w:t>שהם</w:t>
      </w:r>
      <w:r w:rsidRPr="001873E3">
        <w:rPr>
          <w:rtl/>
        </w:rPr>
        <w:t xml:space="preserve"> </w:t>
      </w:r>
      <w:r w:rsidRPr="001873E3">
        <w:rPr>
          <w:rFonts w:hint="cs"/>
          <w:rtl/>
        </w:rPr>
        <w:t>מוכנים</w:t>
      </w:r>
      <w:r w:rsidRPr="001873E3">
        <w:rPr>
          <w:rtl/>
        </w:rPr>
        <w:t xml:space="preserve"> </w:t>
      </w:r>
      <w:r w:rsidRPr="001873E3">
        <w:rPr>
          <w:rFonts w:hint="cs"/>
          <w:rtl/>
        </w:rPr>
        <w:t>לשעת</w:t>
      </w:r>
      <w:r w:rsidRPr="001873E3">
        <w:rPr>
          <w:rtl/>
        </w:rPr>
        <w:t xml:space="preserve"> </w:t>
      </w:r>
      <w:r w:rsidRPr="001873E3">
        <w:rPr>
          <w:rFonts w:hint="cs"/>
          <w:rtl/>
        </w:rPr>
        <w:t>חירום</w:t>
      </w:r>
      <w:r w:rsidRPr="001873E3">
        <w:rPr>
          <w:rtl/>
        </w:rPr>
        <w:t xml:space="preserve">. </w:t>
      </w:r>
      <w:r w:rsidRPr="001873E3">
        <w:rPr>
          <w:rFonts w:hint="cs"/>
          <w:rtl/>
        </w:rPr>
        <w:t>אם</w:t>
      </w:r>
      <w:r w:rsidRPr="001873E3">
        <w:rPr>
          <w:rtl/>
        </w:rPr>
        <w:t xml:space="preserve"> </w:t>
      </w:r>
      <w:r w:rsidRPr="001873E3">
        <w:rPr>
          <w:rFonts w:hint="cs"/>
          <w:rtl/>
        </w:rPr>
        <w:t>בעלי</w:t>
      </w:r>
      <w:r w:rsidRPr="001873E3">
        <w:rPr>
          <w:rtl/>
        </w:rPr>
        <w:t xml:space="preserve"> </w:t>
      </w:r>
      <w:r w:rsidRPr="001873E3">
        <w:rPr>
          <w:rFonts w:hint="cs"/>
          <w:rtl/>
        </w:rPr>
        <w:t>הנכס</w:t>
      </w:r>
      <w:r w:rsidRPr="001873E3">
        <w:rPr>
          <w:rtl/>
        </w:rPr>
        <w:t xml:space="preserve"> </w:t>
      </w:r>
      <w:r w:rsidRPr="001873E3">
        <w:rPr>
          <w:rFonts w:hint="cs"/>
          <w:rtl/>
        </w:rPr>
        <w:t>לא</w:t>
      </w:r>
      <w:r w:rsidRPr="001873E3">
        <w:rPr>
          <w:rtl/>
        </w:rPr>
        <w:t xml:space="preserve"> </w:t>
      </w:r>
      <w:r w:rsidRPr="001873E3">
        <w:rPr>
          <w:rFonts w:hint="cs"/>
          <w:rtl/>
        </w:rPr>
        <w:t>יחזיקו</w:t>
      </w:r>
      <w:r w:rsidRPr="001873E3">
        <w:rPr>
          <w:rtl/>
        </w:rPr>
        <w:t xml:space="preserve"> </w:t>
      </w:r>
      <w:r w:rsidRPr="001873E3">
        <w:rPr>
          <w:rFonts w:hint="cs"/>
          <w:rtl/>
        </w:rPr>
        <w:t>את</w:t>
      </w:r>
      <w:r w:rsidRPr="001873E3">
        <w:rPr>
          <w:rtl/>
        </w:rPr>
        <w:t xml:space="preserve"> </w:t>
      </w:r>
      <w:r w:rsidRPr="001873E3">
        <w:rPr>
          <w:rFonts w:hint="cs"/>
          <w:rtl/>
        </w:rPr>
        <w:t>המקלטים</w:t>
      </w:r>
      <w:r w:rsidRPr="001873E3">
        <w:rPr>
          <w:rtl/>
        </w:rPr>
        <w:t xml:space="preserve"> </w:t>
      </w:r>
      <w:r w:rsidRPr="001873E3">
        <w:rPr>
          <w:rFonts w:hint="cs"/>
          <w:rtl/>
        </w:rPr>
        <w:t>שברשותם</w:t>
      </w:r>
      <w:r w:rsidRPr="001873E3">
        <w:rPr>
          <w:rtl/>
        </w:rPr>
        <w:t xml:space="preserve"> </w:t>
      </w:r>
      <w:r w:rsidRPr="001873E3">
        <w:rPr>
          <w:rFonts w:hint="cs"/>
          <w:rtl/>
        </w:rPr>
        <w:t>כשירים</w:t>
      </w:r>
      <w:r w:rsidRPr="001873E3">
        <w:rPr>
          <w:rtl/>
        </w:rPr>
        <w:t xml:space="preserve"> </w:t>
      </w:r>
      <w:r w:rsidRPr="001873E3">
        <w:rPr>
          <w:rFonts w:hint="cs"/>
          <w:rtl/>
        </w:rPr>
        <w:t>ושמישים</w:t>
      </w:r>
      <w:r w:rsidRPr="001873E3">
        <w:rPr>
          <w:rtl/>
        </w:rPr>
        <w:t xml:space="preserve">, </w:t>
      </w:r>
      <w:r w:rsidRPr="001873E3">
        <w:rPr>
          <w:rFonts w:hint="cs"/>
          <w:rtl/>
        </w:rPr>
        <w:t>ולא</w:t>
      </w:r>
      <w:r w:rsidRPr="001873E3">
        <w:rPr>
          <w:rtl/>
        </w:rPr>
        <w:t xml:space="preserve"> </w:t>
      </w:r>
      <w:r w:rsidRPr="001873E3">
        <w:rPr>
          <w:rFonts w:hint="cs"/>
          <w:rtl/>
        </w:rPr>
        <w:t>יפעלו</w:t>
      </w:r>
      <w:r w:rsidRPr="001873E3">
        <w:rPr>
          <w:rtl/>
        </w:rPr>
        <w:t xml:space="preserve"> </w:t>
      </w:r>
      <w:r w:rsidRPr="001873E3">
        <w:rPr>
          <w:rFonts w:hint="cs"/>
          <w:rtl/>
        </w:rPr>
        <w:t>לתיקון</w:t>
      </w:r>
      <w:r w:rsidRPr="001873E3">
        <w:rPr>
          <w:rtl/>
        </w:rPr>
        <w:t xml:space="preserve"> </w:t>
      </w:r>
      <w:r w:rsidRPr="001873E3">
        <w:rPr>
          <w:rFonts w:hint="cs"/>
          <w:rtl/>
        </w:rPr>
        <w:t>הליקויים</w:t>
      </w:r>
      <w:r w:rsidRPr="001873E3">
        <w:rPr>
          <w:rtl/>
        </w:rPr>
        <w:t xml:space="preserve"> </w:t>
      </w:r>
      <w:r w:rsidRPr="001873E3">
        <w:rPr>
          <w:rFonts w:hint="cs"/>
          <w:rtl/>
        </w:rPr>
        <w:t>המועלים</w:t>
      </w:r>
      <w:r w:rsidRPr="001873E3">
        <w:rPr>
          <w:rtl/>
        </w:rPr>
        <w:t xml:space="preserve"> </w:t>
      </w:r>
      <w:r w:rsidRPr="001873E3">
        <w:rPr>
          <w:rFonts w:hint="cs"/>
          <w:rtl/>
        </w:rPr>
        <w:t>בביקורות</w:t>
      </w:r>
      <w:r w:rsidRPr="001873E3">
        <w:rPr>
          <w:rtl/>
        </w:rPr>
        <w:t xml:space="preserve"> </w:t>
      </w:r>
      <w:r w:rsidRPr="001873E3">
        <w:rPr>
          <w:rFonts w:hint="cs"/>
          <w:rtl/>
        </w:rPr>
        <w:t>השוטפות</w:t>
      </w:r>
      <w:r w:rsidRPr="001873E3">
        <w:rPr>
          <w:rtl/>
        </w:rPr>
        <w:t xml:space="preserve">, </w:t>
      </w:r>
      <w:r w:rsidRPr="001873E3">
        <w:rPr>
          <w:rFonts w:hint="cs"/>
          <w:rtl/>
        </w:rPr>
        <w:t>על</w:t>
      </w:r>
      <w:r w:rsidRPr="001873E3">
        <w:rPr>
          <w:rtl/>
        </w:rPr>
        <w:t xml:space="preserve"> </w:t>
      </w:r>
      <w:r w:rsidRPr="001873E3">
        <w:rPr>
          <w:rFonts w:hint="cs"/>
          <w:rtl/>
        </w:rPr>
        <w:t>הרשויות</w:t>
      </w:r>
      <w:r w:rsidRPr="001873E3">
        <w:rPr>
          <w:rtl/>
        </w:rPr>
        <w:t xml:space="preserve"> </w:t>
      </w:r>
      <w:r w:rsidRPr="001873E3">
        <w:rPr>
          <w:rFonts w:hint="cs"/>
          <w:rtl/>
        </w:rPr>
        <w:t>המקומיות</w:t>
      </w:r>
      <w:r w:rsidRPr="001873E3">
        <w:rPr>
          <w:rtl/>
        </w:rPr>
        <w:t xml:space="preserve"> </w:t>
      </w:r>
      <w:r w:rsidRPr="001873E3">
        <w:rPr>
          <w:rFonts w:hint="cs"/>
          <w:rtl/>
        </w:rPr>
        <w:t>לפעול</w:t>
      </w:r>
      <w:r w:rsidRPr="001873E3">
        <w:rPr>
          <w:rtl/>
        </w:rPr>
        <w:t xml:space="preserve"> </w:t>
      </w:r>
      <w:r w:rsidRPr="001873E3">
        <w:rPr>
          <w:rFonts w:hint="cs"/>
          <w:rtl/>
        </w:rPr>
        <w:t>נגדם</w:t>
      </w:r>
      <w:r w:rsidRPr="001873E3">
        <w:rPr>
          <w:rtl/>
        </w:rPr>
        <w:t xml:space="preserve"> </w:t>
      </w:r>
      <w:r w:rsidRPr="001873E3">
        <w:rPr>
          <w:rFonts w:hint="cs"/>
          <w:rtl/>
        </w:rPr>
        <w:t>לפי</w:t>
      </w:r>
      <w:r w:rsidRPr="001873E3">
        <w:rPr>
          <w:rtl/>
        </w:rPr>
        <w:t xml:space="preserve"> </w:t>
      </w:r>
      <w:r w:rsidRPr="001873E3">
        <w:rPr>
          <w:rFonts w:hint="cs"/>
          <w:rtl/>
        </w:rPr>
        <w:t>סמכותן</w:t>
      </w:r>
      <w:r w:rsidRPr="001873E3">
        <w:rPr>
          <w:rtl/>
        </w:rPr>
        <w:t xml:space="preserve"> </w:t>
      </w:r>
      <w:r w:rsidRPr="001873E3">
        <w:rPr>
          <w:rFonts w:hint="cs"/>
          <w:rtl/>
        </w:rPr>
        <w:t>בחוק</w:t>
      </w:r>
      <w:r w:rsidRPr="001873E3">
        <w:rPr>
          <w:rtl/>
        </w:rPr>
        <w:t>.</w:t>
      </w:r>
    </w:p>
    <w:p w:rsidR="00BD36A3" w:rsidRPr="001873E3" w:rsidP="007E6702">
      <w:pPr>
        <w:spacing w:before="180" w:line="240" w:lineRule="exact"/>
        <w:ind w:right="2268"/>
        <w:jc w:val="both"/>
        <w:rPr>
          <w:rFonts w:ascii="Tahoma" w:hAnsi="Tahoma" w:cs="Tahoma"/>
          <w:sz w:val="18"/>
          <w:szCs w:val="18"/>
          <w:rtl/>
        </w:rPr>
      </w:pPr>
      <w:r w:rsidRPr="001873E3">
        <w:rPr>
          <w:rFonts w:ascii="Tahoma" w:hAnsi="Tahoma" w:cs="Tahoma" w:hint="cs"/>
          <w:sz w:val="18"/>
          <w:szCs w:val="18"/>
          <w:rtl/>
        </w:rPr>
        <w:t>המועצה המקומית מסעדה מסרה בתשובתה כי בכוונת ראש המועצה להקים צוות היגוי בראשותו "שיפעל בתיאום מלא ובשיתוף פעולה עם פקע</w:t>
      </w:r>
      <w:r w:rsidRPr="001873E3">
        <w:rPr>
          <w:rFonts w:ascii="Tahoma" w:hAnsi="Tahoma" w:cs="Tahoma"/>
          <w:sz w:val="18"/>
          <w:szCs w:val="18"/>
          <w:rtl/>
        </w:rPr>
        <w:t>"</w:t>
      </w:r>
      <w:r w:rsidRPr="001873E3">
        <w:rPr>
          <w:rFonts w:ascii="Tahoma" w:hAnsi="Tahoma" w:cs="Tahoma" w:hint="cs"/>
          <w:sz w:val="18"/>
          <w:szCs w:val="18"/>
          <w:rtl/>
        </w:rPr>
        <w:t>ר, יתווה את מהלכי הטיפול בבעיית המיגון והמקלוט בתחום המועצה, יפקח על יישום ההמלצות וביצוע הטיפול, וכן יפעל להשגת מקורות מימון להקמת מקלטים ותחזוקתם".</w:t>
      </w:r>
    </w:p>
    <w:p w:rsidR="00BD36A3" w:rsidRPr="001873E3" w:rsidP="001873E3">
      <w:pPr>
        <w:spacing w:line="240" w:lineRule="exact"/>
        <w:ind w:right="2268"/>
        <w:jc w:val="both"/>
        <w:rPr>
          <w:rFonts w:ascii="Tahoma" w:hAnsi="Tahoma" w:cs="Tahoma"/>
          <w:sz w:val="18"/>
          <w:szCs w:val="18"/>
          <w:rtl/>
        </w:rPr>
      </w:pPr>
    </w:p>
    <w:p w:rsidR="00BD36A3" w:rsidRPr="00AA21B1" w:rsidP="00DD3E8B">
      <w:pPr>
        <w:pStyle w:val="KOT4"/>
        <w:rPr>
          <w:rtl/>
        </w:rPr>
      </w:pPr>
      <w:r w:rsidRPr="00AA21B1">
        <w:rPr>
          <w:rFonts w:hint="cs"/>
          <w:rtl/>
        </w:rPr>
        <w:t xml:space="preserve">מיגון ומקלוט </w:t>
      </w:r>
      <w:r w:rsidR="00DD3E8B">
        <w:rPr>
          <w:rFonts w:hint="cs"/>
          <w:rtl/>
        </w:rPr>
        <w:t>ב</w:t>
      </w:r>
      <w:r w:rsidRPr="00AA21B1">
        <w:rPr>
          <w:rFonts w:hint="cs"/>
          <w:rtl/>
        </w:rPr>
        <w:t>מוסדות חינוך</w:t>
      </w:r>
    </w:p>
    <w:p w:rsidR="00BD36A3" w:rsidRPr="00AA21B1" w:rsidP="001873E3">
      <w:pPr>
        <w:pStyle w:val="KOT5"/>
        <w:rPr>
          <w:rFonts w:eastAsia="Times New Roman"/>
          <w:rtl/>
          <w:lang w:eastAsia="he-IL"/>
        </w:rPr>
      </w:pPr>
      <w:r w:rsidRPr="00AA21B1">
        <w:rPr>
          <w:rFonts w:eastAsia="Times New Roman" w:hint="cs"/>
          <w:rtl/>
          <w:lang w:eastAsia="he-IL"/>
        </w:rPr>
        <w:t>תקן שטח המיגון במוסדות חינוך</w:t>
      </w:r>
    </w:p>
    <w:p w:rsidR="00BD36A3" w:rsidRPr="001873E3" w:rsidP="001873E3">
      <w:pPr>
        <w:numPr>
          <w:ilvl w:val="0"/>
          <w:numId w:val="13"/>
        </w:numPr>
        <w:spacing w:line="240" w:lineRule="exact"/>
        <w:ind w:right="2268"/>
        <w:jc w:val="both"/>
        <w:rPr>
          <w:rFonts w:ascii="Tahoma" w:hAnsi="Tahoma" w:cs="Tahoma"/>
          <w:sz w:val="18"/>
          <w:szCs w:val="18"/>
        </w:rPr>
      </w:pPr>
      <w:r w:rsidRPr="001873E3">
        <w:rPr>
          <w:rFonts w:ascii="Tahoma" w:hAnsi="Tahoma" w:cs="Tahoma" w:hint="cs"/>
          <w:sz w:val="18"/>
          <w:szCs w:val="18"/>
          <w:rtl/>
        </w:rPr>
        <w:t>בחוזר מנכ"ל משרד החינוך מאוקטובר 2014</w:t>
      </w:r>
      <w:r>
        <w:rPr>
          <w:rFonts w:ascii="Tahoma" w:hAnsi="Tahoma" w:cs="Tahoma"/>
          <w:sz w:val="18"/>
          <w:szCs w:val="18"/>
          <w:vertAlign w:val="superscript"/>
          <w:rtl/>
        </w:rPr>
        <w:footnoteReference w:id="45"/>
      </w:r>
      <w:r w:rsidRPr="001873E3">
        <w:rPr>
          <w:rFonts w:ascii="Tahoma" w:hAnsi="Tahoma" w:cs="Tahoma" w:hint="cs"/>
          <w:sz w:val="18"/>
          <w:szCs w:val="18"/>
          <w:rtl/>
        </w:rPr>
        <w:t xml:space="preserve"> נקבע כי בשעת חירום ימשיכו מוסדות החינוך לפעול "בהתאם לאפשרויות ולתנאים המשתנים. לצורך זה יש להבטיח קיום אמצעי מיגון מתאימים". </w:t>
      </w:r>
    </w:p>
    <w:p w:rsidR="00BD36A3" w:rsidRPr="001873E3" w:rsidP="007E6702">
      <w:pPr>
        <w:numPr>
          <w:ilvl w:val="0"/>
          <w:numId w:val="13"/>
        </w:numPr>
        <w:spacing w:after="240" w:line="240" w:lineRule="exact"/>
        <w:ind w:right="2268"/>
        <w:jc w:val="both"/>
        <w:rPr>
          <w:rFonts w:ascii="Tahoma" w:hAnsi="Tahoma" w:cs="Tahoma"/>
          <w:sz w:val="18"/>
          <w:szCs w:val="18"/>
          <w:rtl/>
        </w:rPr>
      </w:pPr>
      <w:r w:rsidRPr="001873E3">
        <w:rPr>
          <w:rFonts w:ascii="Tahoma" w:hAnsi="Tahoma" w:cs="Tahoma" w:hint="cs"/>
          <w:sz w:val="18"/>
          <w:szCs w:val="18"/>
          <w:rtl/>
        </w:rPr>
        <w:t>בתקנות ההתגוננות האזרחית (מפרטים לבניית מקלטים), (תיקון), התשע"א-2011, נקבע שטחם המינימלי של המרחבים המוגנים במוסדות חינוך</w:t>
      </w:r>
      <w:r>
        <w:rPr>
          <w:rFonts w:ascii="Tahoma" w:hAnsi="Tahoma" w:cs="Tahoma"/>
          <w:sz w:val="18"/>
          <w:szCs w:val="18"/>
          <w:vertAlign w:val="superscript"/>
          <w:rtl/>
        </w:rPr>
        <w:footnoteReference w:id="46"/>
      </w:r>
      <w:r w:rsidRPr="001873E3">
        <w:rPr>
          <w:rFonts w:ascii="Tahoma" w:hAnsi="Tahoma" w:cs="Tahoma" w:hint="cs"/>
          <w:sz w:val="18"/>
          <w:szCs w:val="18"/>
          <w:rtl/>
        </w:rPr>
        <w:t xml:space="preserve">. כעולה מתקן זה, שטח המיגון האישי לתלמיד בגן ילדים הוא 0.342 מ"ר ולתלמיד בכיתות א'-י' - 0.375 מ"ר. </w:t>
      </w:r>
      <w:r w:rsidRPr="001873E3">
        <w:rPr>
          <w:rFonts w:ascii="Tahoma" w:hAnsi="Tahoma" w:cs="Tahoma"/>
          <w:sz w:val="18"/>
          <w:szCs w:val="18"/>
          <w:rtl/>
        </w:rPr>
        <w:t xml:space="preserve">התקן בכיתות י"א-י"ב הוא 0.197 מ"ר </w:t>
      </w:r>
      <w:r w:rsidRPr="001873E3">
        <w:rPr>
          <w:rFonts w:ascii="Tahoma" w:hAnsi="Tahoma" w:cs="Tahoma" w:hint="cs"/>
          <w:sz w:val="18"/>
          <w:szCs w:val="18"/>
          <w:rtl/>
        </w:rPr>
        <w:t xml:space="preserve">לתלמיד. </w:t>
      </w:r>
    </w:p>
    <w:p w:rsidR="00BD36A3" w:rsidRPr="001873E3" w:rsidP="007E6702">
      <w:pPr>
        <w:pStyle w:val="RESHET"/>
        <w:ind w:left="567"/>
        <w:rPr>
          <w:rtl/>
        </w:rPr>
      </w:pPr>
      <w:r w:rsidRPr="001873E3">
        <w:rPr>
          <w:rFonts w:hint="cs"/>
          <w:rtl/>
        </w:rPr>
        <w:t>משרד</w:t>
      </w:r>
      <w:r w:rsidRPr="001873E3">
        <w:rPr>
          <w:rtl/>
        </w:rPr>
        <w:t xml:space="preserve"> </w:t>
      </w:r>
      <w:r w:rsidRPr="001873E3">
        <w:rPr>
          <w:rFonts w:hint="cs"/>
          <w:rtl/>
        </w:rPr>
        <w:t>מבקר</w:t>
      </w:r>
      <w:r w:rsidRPr="001873E3">
        <w:rPr>
          <w:rtl/>
        </w:rPr>
        <w:t xml:space="preserve"> </w:t>
      </w:r>
      <w:r w:rsidRPr="001873E3">
        <w:rPr>
          <w:rFonts w:hint="cs"/>
          <w:rtl/>
        </w:rPr>
        <w:t>המדינה</w:t>
      </w:r>
      <w:r w:rsidRPr="001873E3">
        <w:rPr>
          <w:rtl/>
        </w:rPr>
        <w:t xml:space="preserve"> </w:t>
      </w:r>
      <w:r w:rsidRPr="001873E3">
        <w:rPr>
          <w:rFonts w:hint="cs"/>
          <w:rtl/>
        </w:rPr>
        <w:t>כבר</w:t>
      </w:r>
      <w:r w:rsidRPr="001873E3">
        <w:rPr>
          <w:rtl/>
        </w:rPr>
        <w:t xml:space="preserve"> </w:t>
      </w:r>
      <w:r w:rsidRPr="001873E3">
        <w:rPr>
          <w:rFonts w:hint="cs"/>
          <w:rtl/>
        </w:rPr>
        <w:t>ציין</w:t>
      </w:r>
      <w:r w:rsidRPr="001873E3">
        <w:rPr>
          <w:rtl/>
        </w:rPr>
        <w:t xml:space="preserve"> </w:t>
      </w:r>
      <w:r w:rsidRPr="001873E3">
        <w:rPr>
          <w:rFonts w:hint="cs"/>
          <w:rtl/>
        </w:rPr>
        <w:t>בדוח</w:t>
      </w:r>
      <w:r w:rsidRPr="001873E3">
        <w:rPr>
          <w:rtl/>
        </w:rPr>
        <w:t xml:space="preserve"> </w:t>
      </w:r>
      <w:r w:rsidRPr="001873E3">
        <w:rPr>
          <w:rFonts w:hint="cs"/>
          <w:rtl/>
        </w:rPr>
        <w:t>על</w:t>
      </w:r>
      <w:r w:rsidRPr="001873E3">
        <w:rPr>
          <w:rtl/>
        </w:rPr>
        <w:t xml:space="preserve"> </w:t>
      </w:r>
      <w:r w:rsidRPr="001873E3">
        <w:rPr>
          <w:rFonts w:hint="cs"/>
          <w:rtl/>
        </w:rPr>
        <w:t>ההיערכות</w:t>
      </w:r>
      <w:r w:rsidRPr="001873E3">
        <w:rPr>
          <w:rtl/>
        </w:rPr>
        <w:t xml:space="preserve"> </w:t>
      </w:r>
      <w:r w:rsidRPr="001873E3">
        <w:rPr>
          <w:rFonts w:hint="cs"/>
          <w:rtl/>
        </w:rPr>
        <w:t>להגנת</w:t>
      </w:r>
      <w:r w:rsidRPr="001873E3">
        <w:rPr>
          <w:rtl/>
        </w:rPr>
        <w:t xml:space="preserve"> </w:t>
      </w:r>
      <w:r w:rsidRPr="001873E3">
        <w:rPr>
          <w:rFonts w:hint="cs"/>
          <w:rtl/>
        </w:rPr>
        <w:t>העורף</w:t>
      </w:r>
      <w:r>
        <w:rPr>
          <w:vertAlign w:val="superscript"/>
          <w:rtl/>
        </w:rPr>
        <w:footnoteReference w:id="47"/>
      </w:r>
      <w:r w:rsidRPr="001873E3">
        <w:rPr>
          <w:rtl/>
        </w:rPr>
        <w:t xml:space="preserve"> כי תקן זה נמוך משמעותית מתקן השטח שהוקצה לאדם במקלט ציבורי שקבע פקע"ר (1.25 מ"ר) וכי התקן </w:t>
      </w:r>
      <w:r w:rsidRPr="001873E3">
        <w:rPr>
          <w:rFonts w:hint="cs"/>
          <w:rtl/>
        </w:rPr>
        <w:t xml:space="preserve">מביא בחשבון רק </w:t>
      </w:r>
      <w:r w:rsidRPr="001873E3">
        <w:rPr>
          <w:rtl/>
        </w:rPr>
        <w:t xml:space="preserve">תלמידים, </w:t>
      </w:r>
      <w:r w:rsidRPr="001873E3">
        <w:rPr>
          <w:rFonts w:hint="cs"/>
          <w:rtl/>
        </w:rPr>
        <w:t xml:space="preserve">ולא את </w:t>
      </w:r>
      <w:r w:rsidRPr="001873E3">
        <w:rPr>
          <w:rtl/>
        </w:rPr>
        <w:t>אנשי הצוות החינוכי</w:t>
      </w:r>
      <w:r w:rsidRPr="001873E3">
        <w:rPr>
          <w:rFonts w:hint="cs"/>
          <w:rtl/>
        </w:rPr>
        <w:t xml:space="preserve"> והעובדים האחרים בבית הספר,</w:t>
      </w:r>
      <w:r w:rsidRPr="001873E3">
        <w:rPr>
          <w:rtl/>
        </w:rPr>
        <w:t xml:space="preserve"> שסביר שיימצאו אף הם במרחב המוגן</w:t>
      </w:r>
      <w:r w:rsidRPr="001873E3">
        <w:rPr>
          <w:rFonts w:hint="cs"/>
          <w:rtl/>
        </w:rPr>
        <w:t>.</w:t>
      </w:r>
      <w:r w:rsidRPr="001873E3">
        <w:rPr>
          <w:rtl/>
        </w:rPr>
        <w:t xml:space="preserve"> </w:t>
      </w:r>
      <w:r w:rsidRPr="001873E3">
        <w:rPr>
          <w:rFonts w:hint="cs"/>
          <w:rtl/>
        </w:rPr>
        <w:t xml:space="preserve">עובדה זו מקטינה </w:t>
      </w:r>
      <w:r w:rsidRPr="001873E3">
        <w:rPr>
          <w:rtl/>
        </w:rPr>
        <w:t xml:space="preserve">עוד יותר את שטח המיגון האישי במרחב המוגן במוסדות החינוך. </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rtl/>
        </w:rPr>
      </w:pPr>
      <w:r w:rsidRPr="00AA21B1">
        <w:rPr>
          <w:rFonts w:hint="cs"/>
          <w:rtl/>
        </w:rPr>
        <w:t>נתונים על פערי המיגון במוסדות חינוך</w:t>
      </w:r>
    </w:p>
    <w:p w:rsidR="00BD36A3" w:rsidRPr="001873E3" w:rsidP="006100EC">
      <w:pPr>
        <w:numPr>
          <w:ilvl w:val="0"/>
          <w:numId w:val="9"/>
        </w:numPr>
        <w:spacing w:line="240" w:lineRule="exact"/>
        <w:ind w:right="2268"/>
        <w:jc w:val="both"/>
        <w:rPr>
          <w:rFonts w:ascii="Tahoma" w:hAnsi="Tahoma" w:cs="Tahoma"/>
          <w:sz w:val="18"/>
          <w:szCs w:val="18"/>
        </w:rPr>
      </w:pPr>
      <w:r w:rsidRPr="001873E3">
        <w:rPr>
          <w:rFonts w:ascii="Tahoma" w:hAnsi="Tahoma" w:cs="Tahoma" w:hint="cs"/>
          <w:sz w:val="18"/>
          <w:szCs w:val="18"/>
          <w:rtl/>
        </w:rPr>
        <w:t>כדי לעמוד על פערי המיגון בכל מוסדות החינוך בישראל ביצע מינהל הפיתוח במשרד החינוך בשנים 2015-2012 סקר על מצב המיגון במוסדות חינוך (רק בתי ספר, בסקר לא נכללו גני ילדים). הסקר הקיף כ-4,800 בתי ספר, שבהם לומדים כ-1.74 מיליון תלמידים, מתוכם כ-279</w:t>
      </w:r>
      <w:r w:rsidR="006100EC">
        <w:rPr>
          <w:rFonts w:ascii="Tahoma" w:hAnsi="Tahoma" w:cs="Tahoma" w:hint="cs"/>
          <w:sz w:val="18"/>
          <w:szCs w:val="18"/>
          <w:rtl/>
        </w:rPr>
        <w:t>,000</w:t>
      </w:r>
      <w:r w:rsidRPr="001873E3">
        <w:rPr>
          <w:rFonts w:ascii="Tahoma" w:hAnsi="Tahoma" w:cs="Tahoma" w:hint="cs"/>
          <w:sz w:val="18"/>
          <w:szCs w:val="18"/>
          <w:rtl/>
        </w:rPr>
        <w:t xml:space="preserve"> תלמידים בבתי ספר ביישובים הלא יהודיים.</w:t>
      </w:r>
    </w:p>
    <w:p w:rsidR="00BD36A3" w:rsidRPr="001873E3" w:rsidP="001873E3">
      <w:pPr>
        <w:numPr>
          <w:ilvl w:val="0"/>
          <w:numId w:val="9"/>
        </w:numPr>
        <w:spacing w:line="240" w:lineRule="exact"/>
        <w:ind w:right="2268"/>
        <w:jc w:val="both"/>
        <w:rPr>
          <w:rFonts w:ascii="Tahoma" w:hAnsi="Tahoma" w:cs="Tahoma"/>
          <w:sz w:val="18"/>
          <w:szCs w:val="18"/>
          <w:rtl/>
        </w:rPr>
      </w:pPr>
      <w:r w:rsidRPr="001873E3">
        <w:rPr>
          <w:rFonts w:ascii="Tahoma" w:hAnsi="Tahoma" w:cs="Tahoma" w:hint="cs"/>
          <w:sz w:val="18"/>
          <w:szCs w:val="18"/>
          <w:rtl/>
        </w:rPr>
        <w:t>משרד החינוך חישב את שטח המיגון האישי לתלמיד, ללא הבחנה בין כיתות א'-י' ובין כיתות יא'-יב', לפי מספר תלמידים ממוצע בכיתת אם של 30 תלמידים. שטח המיגון האישי הדרוש אשר נקבע לפי מפתח של 0.5 מ"ר לתלמיד נועד "</w:t>
      </w:r>
      <w:r w:rsidRPr="001873E3">
        <w:rPr>
          <w:rFonts w:ascii="Tahoma" w:hAnsi="Tahoma" w:cs="Tahoma"/>
          <w:sz w:val="18"/>
          <w:szCs w:val="18"/>
          <w:rtl/>
        </w:rPr>
        <w:t xml:space="preserve">לתת כלי עבור מנהל בית הספר לתכנן את תכנית </w:t>
      </w:r>
      <w:r w:rsidRPr="001873E3">
        <w:rPr>
          <w:rFonts w:ascii="Tahoma" w:hAnsi="Tahoma" w:cs="Tahoma" w:hint="cs"/>
          <w:sz w:val="18"/>
          <w:szCs w:val="18"/>
          <w:rtl/>
        </w:rPr>
        <w:t>'</w:t>
      </w:r>
      <w:r w:rsidRPr="001873E3">
        <w:rPr>
          <w:rFonts w:ascii="Tahoma" w:hAnsi="Tahoma" w:cs="Tahoma"/>
          <w:sz w:val="18"/>
          <w:szCs w:val="18"/>
          <w:rtl/>
        </w:rPr>
        <w:t>הכי מוגן שיש</w:t>
      </w:r>
      <w:r w:rsidRPr="001873E3">
        <w:rPr>
          <w:rFonts w:ascii="Tahoma" w:hAnsi="Tahoma" w:cs="Tahoma" w:hint="cs"/>
          <w:sz w:val="18"/>
          <w:szCs w:val="18"/>
          <w:rtl/>
        </w:rPr>
        <w:t xml:space="preserve">' </w:t>
      </w:r>
      <w:r w:rsidRPr="001873E3">
        <w:rPr>
          <w:rFonts w:ascii="Tahoma" w:hAnsi="Tahoma" w:cs="Tahoma"/>
          <w:sz w:val="18"/>
          <w:szCs w:val="18"/>
          <w:rtl/>
        </w:rPr>
        <w:t>"</w:t>
      </w:r>
      <w:r w:rsidRPr="001873E3">
        <w:rPr>
          <w:rFonts w:ascii="Tahoma" w:hAnsi="Tahoma" w:cs="Tahoma" w:hint="cs"/>
          <w:sz w:val="18"/>
          <w:szCs w:val="18"/>
          <w:rtl/>
        </w:rPr>
        <w:t>.</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sz w:val="18"/>
          <w:szCs w:val="18"/>
          <w:rtl/>
        </w:rPr>
        <w:t xml:space="preserve">משרד החינוך מסר בתשובתו למשרד מבקר המדינה </w:t>
      </w:r>
      <w:r w:rsidRPr="001873E3">
        <w:rPr>
          <w:rFonts w:ascii="Tahoma" w:hAnsi="Tahoma" w:cs="Tahoma" w:hint="cs"/>
          <w:sz w:val="18"/>
          <w:szCs w:val="18"/>
          <w:rtl/>
        </w:rPr>
        <w:t>ב</w:t>
      </w:r>
      <w:r w:rsidRPr="001873E3">
        <w:rPr>
          <w:rFonts w:ascii="Tahoma" w:hAnsi="Tahoma" w:cs="Tahoma"/>
          <w:sz w:val="18"/>
          <w:szCs w:val="18"/>
          <w:rtl/>
        </w:rPr>
        <w:t>מר</w:t>
      </w:r>
      <w:r w:rsidRPr="001873E3">
        <w:rPr>
          <w:rFonts w:ascii="Tahoma" w:hAnsi="Tahoma" w:cs="Tahoma" w:hint="cs"/>
          <w:sz w:val="18"/>
          <w:szCs w:val="18"/>
          <w:rtl/>
        </w:rPr>
        <w:t>ץ</w:t>
      </w:r>
      <w:r w:rsidRPr="001873E3">
        <w:rPr>
          <w:rFonts w:ascii="Tahoma" w:hAnsi="Tahoma" w:cs="Tahoma"/>
          <w:sz w:val="18"/>
          <w:szCs w:val="18"/>
          <w:rtl/>
        </w:rPr>
        <w:t xml:space="preserve"> 2018</w:t>
      </w:r>
      <w:r w:rsidRPr="001873E3">
        <w:rPr>
          <w:rFonts w:ascii="Tahoma" w:hAnsi="Tahoma" w:cs="Tahoma" w:hint="cs"/>
          <w:sz w:val="18"/>
          <w:szCs w:val="18"/>
          <w:rtl/>
        </w:rPr>
        <w:t xml:space="preserve"> כי את </w:t>
      </w:r>
      <w:r w:rsidRPr="001873E3">
        <w:rPr>
          <w:rFonts w:ascii="Tahoma" w:hAnsi="Tahoma" w:cs="Tahoma"/>
          <w:sz w:val="18"/>
          <w:szCs w:val="18"/>
          <w:rtl/>
        </w:rPr>
        <w:t xml:space="preserve">חישוב </w:t>
      </w:r>
      <w:r w:rsidRPr="001873E3">
        <w:rPr>
          <w:rFonts w:ascii="Tahoma" w:hAnsi="Tahoma" w:cs="Tahoma" w:hint="cs"/>
          <w:sz w:val="18"/>
          <w:szCs w:val="18"/>
          <w:rtl/>
        </w:rPr>
        <w:t>ה</w:t>
      </w:r>
      <w:r w:rsidRPr="001873E3">
        <w:rPr>
          <w:rFonts w:ascii="Tahoma" w:hAnsi="Tahoma" w:cs="Tahoma"/>
          <w:sz w:val="18"/>
          <w:szCs w:val="18"/>
          <w:rtl/>
        </w:rPr>
        <w:t xml:space="preserve">שטח </w:t>
      </w:r>
      <w:r w:rsidRPr="001873E3">
        <w:rPr>
          <w:rFonts w:ascii="Tahoma" w:hAnsi="Tahoma" w:cs="Tahoma" w:hint="cs"/>
          <w:sz w:val="18"/>
          <w:szCs w:val="18"/>
          <w:rtl/>
        </w:rPr>
        <w:t>ה</w:t>
      </w:r>
      <w:r w:rsidRPr="001873E3">
        <w:rPr>
          <w:rFonts w:ascii="Tahoma" w:hAnsi="Tahoma" w:cs="Tahoma"/>
          <w:sz w:val="18"/>
          <w:szCs w:val="18"/>
          <w:rtl/>
        </w:rPr>
        <w:t xml:space="preserve">מוגן </w:t>
      </w:r>
      <w:r w:rsidRPr="001873E3">
        <w:rPr>
          <w:rFonts w:ascii="Tahoma" w:hAnsi="Tahoma" w:cs="Tahoma" w:hint="cs"/>
          <w:sz w:val="18"/>
          <w:szCs w:val="18"/>
          <w:rtl/>
        </w:rPr>
        <w:t xml:space="preserve">הדרוש </w:t>
      </w:r>
      <w:r w:rsidRPr="001873E3">
        <w:rPr>
          <w:rFonts w:ascii="Tahoma" w:hAnsi="Tahoma" w:cs="Tahoma"/>
          <w:sz w:val="18"/>
          <w:szCs w:val="18"/>
          <w:rtl/>
        </w:rPr>
        <w:t xml:space="preserve">במוסדות חינוך </w:t>
      </w:r>
      <w:r w:rsidRPr="001873E3">
        <w:rPr>
          <w:rFonts w:ascii="Tahoma" w:hAnsi="Tahoma" w:cs="Tahoma" w:hint="cs"/>
          <w:sz w:val="18"/>
          <w:szCs w:val="18"/>
          <w:rtl/>
        </w:rPr>
        <w:t xml:space="preserve">קבעה </w:t>
      </w:r>
      <w:r w:rsidRPr="001873E3">
        <w:rPr>
          <w:rFonts w:ascii="Tahoma" w:hAnsi="Tahoma" w:cs="Tahoma"/>
          <w:sz w:val="18"/>
          <w:szCs w:val="18"/>
          <w:rtl/>
        </w:rPr>
        <w:t xml:space="preserve">ועדה מקצועית </w:t>
      </w:r>
      <w:r w:rsidRPr="001873E3">
        <w:rPr>
          <w:rFonts w:ascii="Tahoma" w:hAnsi="Tahoma" w:cs="Tahoma" w:hint="cs"/>
          <w:sz w:val="18"/>
          <w:szCs w:val="18"/>
          <w:rtl/>
        </w:rPr>
        <w:t>בראשות מחלקת המיגון בפקע"ר ו</w:t>
      </w:r>
      <w:r w:rsidRPr="001873E3">
        <w:rPr>
          <w:rFonts w:ascii="Tahoma" w:hAnsi="Tahoma" w:cs="Tahoma"/>
          <w:sz w:val="18"/>
          <w:szCs w:val="18"/>
          <w:rtl/>
        </w:rPr>
        <w:t>בשיתוף משרד החינוך שהוקמה לאחר מלחמת המפרץ בשנת 1991</w:t>
      </w:r>
      <w:r w:rsidRPr="001873E3">
        <w:rPr>
          <w:rFonts w:ascii="Tahoma" w:hAnsi="Tahoma" w:cs="Tahoma" w:hint="cs"/>
          <w:sz w:val="18"/>
          <w:szCs w:val="18"/>
          <w:rtl/>
        </w:rPr>
        <w:t xml:space="preserve"> והיא זו ש</w:t>
      </w:r>
      <w:r w:rsidRPr="001873E3">
        <w:rPr>
          <w:rFonts w:ascii="Tahoma" w:hAnsi="Tahoma" w:cs="Tahoma"/>
          <w:sz w:val="18"/>
          <w:szCs w:val="18"/>
          <w:rtl/>
        </w:rPr>
        <w:t>הגדילה את שטח המרחב המוגן הנדרש</w:t>
      </w:r>
      <w:r w:rsidRPr="001873E3">
        <w:rPr>
          <w:rFonts w:ascii="Tahoma" w:hAnsi="Tahoma" w:cs="Tahoma" w:hint="cs"/>
          <w:sz w:val="18"/>
          <w:szCs w:val="18"/>
          <w:rtl/>
        </w:rPr>
        <w:t xml:space="preserve"> עבור כיתת אם</w:t>
      </w:r>
      <w:r w:rsidRPr="001873E3">
        <w:rPr>
          <w:rFonts w:ascii="Tahoma" w:hAnsi="Tahoma" w:cs="Tahoma"/>
          <w:sz w:val="18"/>
          <w:szCs w:val="18"/>
          <w:rtl/>
        </w:rPr>
        <w:t xml:space="preserve"> מ</w:t>
      </w:r>
      <w:r w:rsidRPr="001873E3">
        <w:rPr>
          <w:rFonts w:ascii="Tahoma" w:hAnsi="Tahoma" w:cs="Tahoma" w:hint="cs"/>
          <w:sz w:val="18"/>
          <w:szCs w:val="18"/>
          <w:rtl/>
        </w:rPr>
        <w:t>-</w:t>
      </w:r>
      <w:r w:rsidRPr="001873E3">
        <w:rPr>
          <w:rFonts w:ascii="Tahoma" w:hAnsi="Tahoma" w:cs="Tahoma"/>
          <w:sz w:val="18"/>
          <w:szCs w:val="18"/>
          <w:rtl/>
        </w:rPr>
        <w:t>10 מ''ר ל</w:t>
      </w:r>
      <w:r w:rsidRPr="001873E3">
        <w:rPr>
          <w:rFonts w:ascii="Tahoma" w:hAnsi="Tahoma" w:cs="Tahoma" w:hint="cs"/>
          <w:sz w:val="18"/>
          <w:szCs w:val="18"/>
          <w:rtl/>
        </w:rPr>
        <w:t>-</w:t>
      </w:r>
      <w:r w:rsidRPr="001873E3">
        <w:rPr>
          <w:rFonts w:ascii="Tahoma" w:hAnsi="Tahoma" w:cs="Tahoma"/>
          <w:sz w:val="18"/>
          <w:szCs w:val="18"/>
          <w:rtl/>
        </w:rPr>
        <w:t>15 מ''ר</w:t>
      </w:r>
      <w:r w:rsidRPr="001873E3">
        <w:rPr>
          <w:rFonts w:ascii="Tahoma" w:hAnsi="Tahoma" w:cs="Tahoma" w:hint="cs"/>
          <w:sz w:val="18"/>
          <w:szCs w:val="18"/>
          <w:rtl/>
        </w:rPr>
        <w:t>.</w:t>
      </w:r>
      <w:r w:rsidRPr="001873E3">
        <w:rPr>
          <w:rFonts w:ascii="Tahoma" w:hAnsi="Tahoma" w:cs="Tahoma"/>
          <w:sz w:val="18"/>
          <w:szCs w:val="18"/>
          <w:rtl/>
        </w:rPr>
        <w:t xml:space="preserve"> </w:t>
      </w:r>
    </w:p>
    <w:p w:rsidR="00BD36A3" w:rsidRPr="001873E3" w:rsidP="001873E3">
      <w:pPr>
        <w:numPr>
          <w:ilvl w:val="0"/>
          <w:numId w:val="9"/>
        </w:numPr>
        <w:spacing w:line="240" w:lineRule="exact"/>
        <w:ind w:right="2268"/>
        <w:jc w:val="both"/>
        <w:rPr>
          <w:rFonts w:ascii="Tahoma" w:hAnsi="Tahoma" w:cs="Tahoma"/>
          <w:sz w:val="18"/>
          <w:szCs w:val="18"/>
        </w:rPr>
      </w:pPr>
      <w:r w:rsidRPr="001873E3">
        <w:rPr>
          <w:rFonts w:ascii="Tahoma" w:hAnsi="Tahoma" w:cs="Tahoma" w:hint="cs"/>
          <w:sz w:val="18"/>
          <w:szCs w:val="18"/>
          <w:rtl/>
        </w:rPr>
        <w:t>מפילוח הנתונים שאסף משרד החינוך מבתי הספר והעביר למשרד מבקר המדינה בנובמבר 2017, עולים הממצאים העיקריים האלה:</w:t>
      </w:r>
    </w:p>
    <w:p w:rsidR="00BD36A3" w:rsidRPr="001873E3" w:rsidP="001873E3">
      <w:pPr>
        <w:numPr>
          <w:ilvl w:val="1"/>
          <w:numId w:val="10"/>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סך פערי המיגון במוסדות החינוך בישראל הוא כ-22%. המשמעות היא שלמעלה מ-380,000 תלמידי בתי ספר מצויים ללא מיגון ביום-יום. </w:t>
      </w:r>
    </w:p>
    <w:p w:rsidR="00BD36A3" w:rsidRPr="001873E3" w:rsidP="004577C9">
      <w:pPr>
        <w:numPr>
          <w:ilvl w:val="1"/>
          <w:numId w:val="10"/>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בעוד שפער המיגון במוסדות בחינוך במגזר היהודי הוא כ-11% </w:t>
      </w:r>
      <w:r w:rsidR="007E6702">
        <w:rPr>
          <w:rFonts w:ascii="Tahoma" w:hAnsi="Tahoma" w:cs="Tahoma"/>
          <w:sz w:val="18"/>
          <w:szCs w:val="18"/>
          <w:rtl/>
        </w:rPr>
        <w:br/>
      </w:r>
      <w:r w:rsidRPr="001873E3">
        <w:rPr>
          <w:rFonts w:ascii="Tahoma" w:hAnsi="Tahoma" w:cs="Tahoma" w:hint="cs"/>
          <w:sz w:val="18"/>
          <w:szCs w:val="18"/>
          <w:rtl/>
        </w:rPr>
        <w:t>(כ-257,000 תלמידים ללא מיגון), הרי שפער המיגון במוסדות החינוך במגזר הלא יהודי הוא למעלה מ-38% (כ-127,000 תלמידים ללא מיגון).</w:t>
      </w:r>
      <w:r w:rsidRPr="007077B4" w:rsidR="007077B4">
        <w:rPr>
          <w:rFonts w:cs="Tahoma"/>
          <w:noProof/>
          <w:sz w:val="17"/>
          <w:szCs w:val="17"/>
          <w:rtl/>
        </w:rPr>
        <w:t xml:space="preserve"> </w:t>
      </w:r>
      <w:r w:rsidRPr="0012789B" w:rsidR="007077B4">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1ACB" w:rsidRPr="00373C5D" w:rsidP="007077B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96396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9266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881D99" w:rsidP="007077B4">
                            <w:pPr>
                              <w:spacing w:after="0" w:line="240" w:lineRule="auto"/>
                              <w:rPr>
                                <w:color w:val="0B5294"/>
                                <w:spacing w:val="-4"/>
                                <w:sz w:val="24"/>
                                <w:szCs w:val="24"/>
                                <w:rtl/>
                                <w:cs/>
                              </w:rPr>
                            </w:pPr>
                            <w:r w:rsidRPr="004577C9">
                              <w:rPr>
                                <w:rFonts w:cs="Tahoma" w:hint="eastAsia"/>
                                <w:color w:val="0B5294"/>
                                <w:spacing w:val="-4"/>
                                <w:sz w:val="24"/>
                                <w:szCs w:val="24"/>
                                <w:rtl/>
                              </w:rPr>
                              <w:t>פער</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במוסדות</w:t>
                            </w:r>
                            <w:r w:rsidRPr="004577C9">
                              <w:rPr>
                                <w:rFonts w:cs="Tahoma"/>
                                <w:color w:val="0B5294"/>
                                <w:spacing w:val="-4"/>
                                <w:sz w:val="24"/>
                                <w:szCs w:val="24"/>
                                <w:rtl/>
                              </w:rPr>
                              <w:t xml:space="preserve"> </w:t>
                            </w:r>
                            <w:r w:rsidRPr="004577C9">
                              <w:rPr>
                                <w:rFonts w:cs="Tahoma" w:hint="eastAsia"/>
                                <w:color w:val="0B5294"/>
                                <w:spacing w:val="-4"/>
                                <w:sz w:val="24"/>
                                <w:szCs w:val="24"/>
                                <w:rtl/>
                              </w:rPr>
                              <w:t>החינוך</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היהודי</w:t>
                            </w:r>
                            <w:r w:rsidRPr="004577C9">
                              <w:rPr>
                                <w:rFonts w:cs="Tahoma"/>
                                <w:color w:val="0B5294"/>
                                <w:spacing w:val="-4"/>
                                <w:sz w:val="24"/>
                                <w:szCs w:val="24"/>
                                <w:rtl/>
                              </w:rPr>
                              <w:t xml:space="preserve"> </w:t>
                            </w:r>
                            <w:r w:rsidRPr="004577C9">
                              <w:rPr>
                                <w:rFonts w:cs="Tahoma" w:hint="eastAsia"/>
                                <w:color w:val="0B5294"/>
                                <w:spacing w:val="-4"/>
                                <w:sz w:val="24"/>
                                <w:szCs w:val="24"/>
                                <w:rtl/>
                              </w:rPr>
                              <w:t>הוא</w:t>
                            </w:r>
                            <w:r w:rsidRPr="004577C9">
                              <w:rPr>
                                <w:rFonts w:cs="Tahoma"/>
                                <w:color w:val="0B5294"/>
                                <w:spacing w:val="-4"/>
                                <w:sz w:val="24"/>
                                <w:szCs w:val="24"/>
                                <w:rtl/>
                              </w:rPr>
                              <w:t xml:space="preserve"> </w:t>
                            </w:r>
                            <w:r w:rsidRPr="004577C9">
                              <w:rPr>
                                <w:rFonts w:cs="Tahoma" w:hint="eastAsia"/>
                                <w:color w:val="0B5294"/>
                                <w:spacing w:val="-4"/>
                                <w:sz w:val="24"/>
                                <w:szCs w:val="24"/>
                                <w:rtl/>
                              </w:rPr>
                              <w:t>כ</w:t>
                            </w:r>
                            <w:r w:rsidRPr="004577C9">
                              <w:rPr>
                                <w:rFonts w:cs="Tahoma"/>
                                <w:color w:val="0B5294"/>
                                <w:spacing w:val="-4"/>
                                <w:sz w:val="24"/>
                                <w:szCs w:val="24"/>
                                <w:rtl/>
                              </w:rPr>
                              <w:t xml:space="preserve">-11%, </w:t>
                            </w:r>
                            <w:r w:rsidRPr="004577C9">
                              <w:rPr>
                                <w:rFonts w:cs="Tahoma" w:hint="eastAsia"/>
                                <w:color w:val="0B5294"/>
                                <w:spacing w:val="-4"/>
                                <w:sz w:val="24"/>
                                <w:szCs w:val="24"/>
                                <w:rtl/>
                              </w:rPr>
                              <w:t>ואילו</w:t>
                            </w:r>
                            <w:r w:rsidRPr="004577C9">
                              <w:rPr>
                                <w:rFonts w:cs="Tahoma"/>
                                <w:color w:val="0B5294"/>
                                <w:spacing w:val="-4"/>
                                <w:sz w:val="24"/>
                                <w:szCs w:val="24"/>
                                <w:rtl/>
                              </w:rPr>
                              <w:t xml:space="preserve"> </w:t>
                            </w:r>
                            <w:r w:rsidRPr="004577C9">
                              <w:rPr>
                                <w:rFonts w:cs="Tahoma" w:hint="eastAsia"/>
                                <w:color w:val="0B5294"/>
                                <w:spacing w:val="-4"/>
                                <w:sz w:val="24"/>
                                <w:szCs w:val="24"/>
                                <w:rtl/>
                              </w:rPr>
                              <w:t>פער</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במוסדות</w:t>
                            </w:r>
                            <w:r w:rsidRPr="004577C9">
                              <w:rPr>
                                <w:rFonts w:cs="Tahoma"/>
                                <w:color w:val="0B5294"/>
                                <w:spacing w:val="-4"/>
                                <w:sz w:val="24"/>
                                <w:szCs w:val="24"/>
                                <w:rtl/>
                              </w:rPr>
                              <w:t xml:space="preserve"> </w:t>
                            </w:r>
                            <w:r w:rsidRPr="004577C9">
                              <w:rPr>
                                <w:rFonts w:cs="Tahoma" w:hint="eastAsia"/>
                                <w:color w:val="0B5294"/>
                                <w:spacing w:val="-4"/>
                                <w:sz w:val="24"/>
                                <w:szCs w:val="24"/>
                                <w:rtl/>
                              </w:rPr>
                              <w:t>החינוך</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גדול</w:t>
                            </w:r>
                            <w:r w:rsidRPr="004577C9">
                              <w:rPr>
                                <w:rFonts w:cs="Tahoma"/>
                                <w:color w:val="0B5294"/>
                                <w:spacing w:val="-4"/>
                                <w:sz w:val="24"/>
                                <w:szCs w:val="24"/>
                                <w:rtl/>
                              </w:rPr>
                              <w:t xml:space="preserve"> </w:t>
                            </w:r>
                            <w:r w:rsidRPr="004577C9">
                              <w:rPr>
                                <w:rFonts w:cs="Tahoma" w:hint="eastAsia"/>
                                <w:color w:val="0B5294"/>
                                <w:spacing w:val="-4"/>
                                <w:sz w:val="24"/>
                                <w:szCs w:val="24"/>
                                <w:rtl/>
                              </w:rPr>
                              <w:t>מ</w:t>
                            </w:r>
                            <w:r w:rsidRPr="004577C9">
                              <w:rPr>
                                <w:rFonts w:cs="Tahoma"/>
                                <w:color w:val="0B5294"/>
                                <w:spacing w:val="-4"/>
                                <w:sz w:val="24"/>
                                <w:szCs w:val="24"/>
                                <w:rtl/>
                              </w:rPr>
                              <w:t>-38%</w:t>
                            </w:r>
                          </w:p>
                          <w:p w:rsidR="00C51ACB" w:rsidRPr="00373C5D" w:rsidP="007077B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43806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372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C51ACB" w:rsidRPr="00373C5D" w:rsidP="007077B4">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2454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881D99" w:rsidP="007077B4">
                      <w:pPr>
                        <w:spacing w:after="0" w:line="240" w:lineRule="auto"/>
                        <w:rPr>
                          <w:color w:val="0B5294"/>
                          <w:spacing w:val="-4"/>
                          <w:sz w:val="24"/>
                          <w:szCs w:val="24"/>
                          <w:rtl/>
                          <w:cs/>
                        </w:rPr>
                      </w:pPr>
                      <w:r w:rsidRPr="004577C9">
                        <w:rPr>
                          <w:rFonts w:cs="Tahoma" w:hint="eastAsia"/>
                          <w:color w:val="0B5294"/>
                          <w:spacing w:val="-4"/>
                          <w:sz w:val="24"/>
                          <w:szCs w:val="24"/>
                          <w:rtl/>
                        </w:rPr>
                        <w:t>פער</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במוסדות</w:t>
                      </w:r>
                      <w:r w:rsidRPr="004577C9">
                        <w:rPr>
                          <w:rFonts w:cs="Tahoma"/>
                          <w:color w:val="0B5294"/>
                          <w:spacing w:val="-4"/>
                          <w:sz w:val="24"/>
                          <w:szCs w:val="24"/>
                          <w:rtl/>
                        </w:rPr>
                        <w:t xml:space="preserve"> </w:t>
                      </w:r>
                      <w:r w:rsidRPr="004577C9">
                        <w:rPr>
                          <w:rFonts w:cs="Tahoma" w:hint="eastAsia"/>
                          <w:color w:val="0B5294"/>
                          <w:spacing w:val="-4"/>
                          <w:sz w:val="24"/>
                          <w:szCs w:val="24"/>
                          <w:rtl/>
                        </w:rPr>
                        <w:t>החינוך</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היהודי</w:t>
                      </w:r>
                      <w:r w:rsidRPr="004577C9">
                        <w:rPr>
                          <w:rFonts w:cs="Tahoma"/>
                          <w:color w:val="0B5294"/>
                          <w:spacing w:val="-4"/>
                          <w:sz w:val="24"/>
                          <w:szCs w:val="24"/>
                          <w:rtl/>
                        </w:rPr>
                        <w:t xml:space="preserve"> </w:t>
                      </w:r>
                      <w:r w:rsidRPr="004577C9">
                        <w:rPr>
                          <w:rFonts w:cs="Tahoma" w:hint="eastAsia"/>
                          <w:color w:val="0B5294"/>
                          <w:spacing w:val="-4"/>
                          <w:sz w:val="24"/>
                          <w:szCs w:val="24"/>
                          <w:rtl/>
                        </w:rPr>
                        <w:t>הוא</w:t>
                      </w:r>
                      <w:r w:rsidRPr="004577C9">
                        <w:rPr>
                          <w:rFonts w:cs="Tahoma"/>
                          <w:color w:val="0B5294"/>
                          <w:spacing w:val="-4"/>
                          <w:sz w:val="24"/>
                          <w:szCs w:val="24"/>
                          <w:rtl/>
                        </w:rPr>
                        <w:t xml:space="preserve"> </w:t>
                      </w:r>
                      <w:r w:rsidRPr="004577C9">
                        <w:rPr>
                          <w:rFonts w:cs="Tahoma" w:hint="eastAsia"/>
                          <w:color w:val="0B5294"/>
                          <w:spacing w:val="-4"/>
                          <w:sz w:val="24"/>
                          <w:szCs w:val="24"/>
                          <w:rtl/>
                        </w:rPr>
                        <w:t>כ</w:t>
                      </w:r>
                      <w:r w:rsidRPr="004577C9">
                        <w:rPr>
                          <w:rFonts w:cs="Tahoma"/>
                          <w:color w:val="0B5294"/>
                          <w:spacing w:val="-4"/>
                          <w:sz w:val="24"/>
                          <w:szCs w:val="24"/>
                          <w:rtl/>
                        </w:rPr>
                        <w:t xml:space="preserve">-11%, </w:t>
                      </w:r>
                      <w:r w:rsidRPr="004577C9">
                        <w:rPr>
                          <w:rFonts w:cs="Tahoma" w:hint="eastAsia"/>
                          <w:color w:val="0B5294"/>
                          <w:spacing w:val="-4"/>
                          <w:sz w:val="24"/>
                          <w:szCs w:val="24"/>
                          <w:rtl/>
                        </w:rPr>
                        <w:t>ואילו</w:t>
                      </w:r>
                      <w:r w:rsidRPr="004577C9">
                        <w:rPr>
                          <w:rFonts w:cs="Tahoma"/>
                          <w:color w:val="0B5294"/>
                          <w:spacing w:val="-4"/>
                          <w:sz w:val="24"/>
                          <w:szCs w:val="24"/>
                          <w:rtl/>
                        </w:rPr>
                        <w:t xml:space="preserve"> </w:t>
                      </w:r>
                      <w:r w:rsidRPr="004577C9">
                        <w:rPr>
                          <w:rFonts w:cs="Tahoma" w:hint="eastAsia"/>
                          <w:color w:val="0B5294"/>
                          <w:spacing w:val="-4"/>
                          <w:sz w:val="24"/>
                          <w:szCs w:val="24"/>
                          <w:rtl/>
                        </w:rPr>
                        <w:t>פער</w:t>
                      </w:r>
                      <w:r w:rsidRPr="004577C9">
                        <w:rPr>
                          <w:rFonts w:cs="Tahoma"/>
                          <w:color w:val="0B5294"/>
                          <w:spacing w:val="-4"/>
                          <w:sz w:val="24"/>
                          <w:szCs w:val="24"/>
                          <w:rtl/>
                        </w:rPr>
                        <w:t xml:space="preserve"> </w:t>
                      </w:r>
                      <w:r w:rsidRPr="004577C9">
                        <w:rPr>
                          <w:rFonts w:cs="Tahoma" w:hint="eastAsia"/>
                          <w:color w:val="0B5294"/>
                          <w:spacing w:val="-4"/>
                          <w:sz w:val="24"/>
                          <w:szCs w:val="24"/>
                          <w:rtl/>
                        </w:rPr>
                        <w:t>המיגון</w:t>
                      </w:r>
                      <w:r w:rsidRPr="004577C9">
                        <w:rPr>
                          <w:rFonts w:cs="Tahoma"/>
                          <w:color w:val="0B5294"/>
                          <w:spacing w:val="-4"/>
                          <w:sz w:val="24"/>
                          <w:szCs w:val="24"/>
                          <w:rtl/>
                        </w:rPr>
                        <w:t xml:space="preserve"> </w:t>
                      </w:r>
                      <w:r w:rsidRPr="004577C9">
                        <w:rPr>
                          <w:rFonts w:cs="Tahoma" w:hint="eastAsia"/>
                          <w:color w:val="0B5294"/>
                          <w:spacing w:val="-4"/>
                          <w:sz w:val="24"/>
                          <w:szCs w:val="24"/>
                          <w:rtl/>
                        </w:rPr>
                        <w:t>במוסדות</w:t>
                      </w:r>
                      <w:r w:rsidRPr="004577C9">
                        <w:rPr>
                          <w:rFonts w:cs="Tahoma"/>
                          <w:color w:val="0B5294"/>
                          <w:spacing w:val="-4"/>
                          <w:sz w:val="24"/>
                          <w:szCs w:val="24"/>
                          <w:rtl/>
                        </w:rPr>
                        <w:t xml:space="preserve"> </w:t>
                      </w:r>
                      <w:r w:rsidRPr="004577C9">
                        <w:rPr>
                          <w:rFonts w:cs="Tahoma" w:hint="eastAsia"/>
                          <w:color w:val="0B5294"/>
                          <w:spacing w:val="-4"/>
                          <w:sz w:val="24"/>
                          <w:szCs w:val="24"/>
                          <w:rtl/>
                        </w:rPr>
                        <w:t>החינוך</w:t>
                      </w:r>
                      <w:r w:rsidRPr="004577C9">
                        <w:rPr>
                          <w:rFonts w:cs="Tahoma"/>
                          <w:color w:val="0B5294"/>
                          <w:spacing w:val="-4"/>
                          <w:sz w:val="24"/>
                          <w:szCs w:val="24"/>
                          <w:rtl/>
                        </w:rPr>
                        <w:t xml:space="preserve"> </w:t>
                      </w:r>
                      <w:r w:rsidRPr="004577C9">
                        <w:rPr>
                          <w:rFonts w:cs="Tahoma" w:hint="eastAsia"/>
                          <w:color w:val="0B5294"/>
                          <w:spacing w:val="-4"/>
                          <w:sz w:val="24"/>
                          <w:szCs w:val="24"/>
                          <w:rtl/>
                        </w:rPr>
                        <w:t>במגזר</w:t>
                      </w:r>
                      <w:r w:rsidRPr="004577C9">
                        <w:rPr>
                          <w:rFonts w:cs="Tahoma"/>
                          <w:color w:val="0B5294"/>
                          <w:spacing w:val="-4"/>
                          <w:sz w:val="24"/>
                          <w:szCs w:val="24"/>
                          <w:rtl/>
                        </w:rPr>
                        <w:t xml:space="preserve"> </w:t>
                      </w:r>
                      <w:r w:rsidRPr="004577C9">
                        <w:rPr>
                          <w:rFonts w:cs="Tahoma" w:hint="eastAsia"/>
                          <w:color w:val="0B5294"/>
                          <w:spacing w:val="-4"/>
                          <w:sz w:val="24"/>
                          <w:szCs w:val="24"/>
                          <w:rtl/>
                        </w:rPr>
                        <w:t>הלא</w:t>
                      </w:r>
                      <w:r w:rsidRPr="004577C9">
                        <w:rPr>
                          <w:rFonts w:cs="Tahoma"/>
                          <w:color w:val="0B5294"/>
                          <w:spacing w:val="-4"/>
                          <w:sz w:val="24"/>
                          <w:szCs w:val="24"/>
                          <w:rtl/>
                        </w:rPr>
                        <w:t xml:space="preserve"> </w:t>
                      </w:r>
                      <w:r w:rsidRPr="004577C9">
                        <w:rPr>
                          <w:rFonts w:cs="Tahoma" w:hint="eastAsia"/>
                          <w:color w:val="0B5294"/>
                          <w:spacing w:val="-4"/>
                          <w:sz w:val="24"/>
                          <w:szCs w:val="24"/>
                          <w:rtl/>
                        </w:rPr>
                        <w:t>יהודי</w:t>
                      </w:r>
                      <w:r w:rsidRPr="004577C9">
                        <w:rPr>
                          <w:rFonts w:cs="Tahoma"/>
                          <w:color w:val="0B5294"/>
                          <w:spacing w:val="-4"/>
                          <w:sz w:val="24"/>
                          <w:szCs w:val="24"/>
                          <w:rtl/>
                        </w:rPr>
                        <w:t xml:space="preserve"> </w:t>
                      </w:r>
                      <w:r w:rsidRPr="004577C9">
                        <w:rPr>
                          <w:rFonts w:cs="Tahoma" w:hint="eastAsia"/>
                          <w:color w:val="0B5294"/>
                          <w:spacing w:val="-4"/>
                          <w:sz w:val="24"/>
                          <w:szCs w:val="24"/>
                          <w:rtl/>
                        </w:rPr>
                        <w:t>גדול</w:t>
                      </w:r>
                      <w:r w:rsidRPr="004577C9">
                        <w:rPr>
                          <w:rFonts w:cs="Tahoma"/>
                          <w:color w:val="0B5294"/>
                          <w:spacing w:val="-4"/>
                          <w:sz w:val="24"/>
                          <w:szCs w:val="24"/>
                          <w:rtl/>
                        </w:rPr>
                        <w:t xml:space="preserve"> </w:t>
                      </w:r>
                      <w:r w:rsidRPr="004577C9">
                        <w:rPr>
                          <w:rFonts w:cs="Tahoma" w:hint="eastAsia"/>
                          <w:color w:val="0B5294"/>
                          <w:spacing w:val="-4"/>
                          <w:sz w:val="24"/>
                          <w:szCs w:val="24"/>
                          <w:rtl/>
                        </w:rPr>
                        <w:t>מ</w:t>
                      </w:r>
                      <w:r w:rsidRPr="004577C9">
                        <w:rPr>
                          <w:rFonts w:cs="Tahoma"/>
                          <w:color w:val="0B5294"/>
                          <w:spacing w:val="-4"/>
                          <w:sz w:val="24"/>
                          <w:szCs w:val="24"/>
                          <w:rtl/>
                        </w:rPr>
                        <w:t>-38%</w:t>
                      </w:r>
                    </w:p>
                    <w:p w:rsidR="00C51ACB" w:rsidRPr="00373C5D" w:rsidP="007077B4">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6894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 xml:space="preserve">משרד החינוך מסר בתשובתו כי פערי מיגון במוסדות חינוך קיימים בכל המגזרים ולא רק במגזר הלא יהודי, והם תולדה של מצב מתמשך מקום המדינה. עוד מסר משרד החינוך כי </w:t>
      </w:r>
      <w:r w:rsidRPr="001873E3">
        <w:rPr>
          <w:rFonts w:ascii="Tahoma" w:hAnsi="Tahoma" w:cs="Tahoma"/>
          <w:sz w:val="18"/>
          <w:szCs w:val="18"/>
          <w:rtl/>
        </w:rPr>
        <w:t>השלמת פערי מיגון במוסדות חינוך נעשו בהחלטות ממשלה</w:t>
      </w:r>
      <w:r w:rsidRPr="001873E3">
        <w:rPr>
          <w:rFonts w:ascii="Tahoma" w:hAnsi="Tahoma" w:cs="Tahoma" w:hint="cs"/>
          <w:sz w:val="18"/>
          <w:szCs w:val="18"/>
          <w:rtl/>
        </w:rPr>
        <w:t xml:space="preserve"> או ב</w:t>
      </w:r>
      <w:r w:rsidRPr="001873E3">
        <w:rPr>
          <w:rFonts w:ascii="Tahoma" w:hAnsi="Tahoma" w:cs="Tahoma"/>
          <w:sz w:val="18"/>
          <w:szCs w:val="18"/>
          <w:rtl/>
        </w:rPr>
        <w:t>פרויקטים לאומיים בתקציב ייעודי</w:t>
      </w:r>
      <w:r w:rsidRPr="001873E3">
        <w:rPr>
          <w:rFonts w:ascii="Tahoma" w:hAnsi="Tahoma" w:cs="Tahoma" w:hint="cs"/>
          <w:sz w:val="18"/>
          <w:szCs w:val="18"/>
          <w:rtl/>
        </w:rPr>
        <w:t>,</w:t>
      </w:r>
      <w:r w:rsidRPr="001873E3">
        <w:rPr>
          <w:rFonts w:ascii="Tahoma" w:hAnsi="Tahoma" w:cs="Tahoma"/>
          <w:sz w:val="18"/>
          <w:szCs w:val="18"/>
          <w:rtl/>
        </w:rPr>
        <w:t xml:space="preserve"> בהובלת פקע''ר ובתיאום </w:t>
      </w:r>
      <w:r w:rsidRPr="001873E3">
        <w:rPr>
          <w:rFonts w:ascii="Tahoma" w:hAnsi="Tahoma" w:cs="Tahoma" w:hint="cs"/>
          <w:sz w:val="18"/>
          <w:szCs w:val="18"/>
          <w:rtl/>
        </w:rPr>
        <w:t xml:space="preserve">עם </w:t>
      </w:r>
      <w:r w:rsidRPr="001873E3">
        <w:rPr>
          <w:rFonts w:ascii="Tahoma" w:hAnsi="Tahoma" w:cs="Tahoma"/>
          <w:sz w:val="18"/>
          <w:szCs w:val="18"/>
          <w:rtl/>
        </w:rPr>
        <w:t>משרד החינוך</w:t>
      </w:r>
      <w:r w:rsidRPr="001873E3">
        <w:rPr>
          <w:rFonts w:ascii="Tahoma" w:hAnsi="Tahoma" w:cs="Tahoma" w:hint="cs"/>
          <w:sz w:val="18"/>
          <w:szCs w:val="18"/>
          <w:rtl/>
        </w:rPr>
        <w:t xml:space="preserve">. המיגון </w:t>
      </w:r>
      <w:r w:rsidRPr="001873E3">
        <w:rPr>
          <w:rFonts w:ascii="Tahoma" w:hAnsi="Tahoma" w:cs="Tahoma"/>
          <w:sz w:val="18"/>
          <w:szCs w:val="18"/>
          <w:rtl/>
        </w:rPr>
        <w:t xml:space="preserve">למוסדות חינוך במגזר </w:t>
      </w:r>
      <w:r w:rsidRPr="001873E3">
        <w:rPr>
          <w:rFonts w:ascii="Tahoma" w:hAnsi="Tahoma" w:cs="Tahoma" w:hint="cs"/>
          <w:sz w:val="18"/>
          <w:szCs w:val="18"/>
          <w:rtl/>
        </w:rPr>
        <w:t>הלא יהודי</w:t>
      </w:r>
      <w:r w:rsidRPr="001873E3">
        <w:rPr>
          <w:rFonts w:ascii="Tahoma" w:hAnsi="Tahoma" w:cs="Tahoma"/>
          <w:sz w:val="18"/>
          <w:szCs w:val="18"/>
          <w:rtl/>
        </w:rPr>
        <w:t xml:space="preserve"> ניתן באותה מידה שניתן למגזרים אחרים</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כולל</w:t>
      </w:r>
      <w:r w:rsidRPr="001873E3">
        <w:rPr>
          <w:rFonts w:ascii="Tahoma" w:hAnsi="Tahoma" w:cs="Tahoma"/>
          <w:sz w:val="18"/>
          <w:szCs w:val="18"/>
          <w:rtl/>
        </w:rPr>
        <w:t xml:space="preserve"> מיגון תקני חדש ומעודכ</w:t>
      </w:r>
      <w:r w:rsidRPr="001873E3">
        <w:rPr>
          <w:rFonts w:ascii="Tahoma" w:hAnsi="Tahoma" w:cs="Tahoma" w:hint="cs"/>
          <w:sz w:val="18"/>
          <w:szCs w:val="18"/>
          <w:rtl/>
        </w:rPr>
        <w:t>ן</w:t>
      </w:r>
      <w:r>
        <w:rPr>
          <w:rFonts w:ascii="Tahoma" w:hAnsi="Tahoma" w:cs="Tahoma"/>
          <w:sz w:val="18"/>
          <w:szCs w:val="18"/>
          <w:vertAlign w:val="superscript"/>
          <w:rtl/>
        </w:rPr>
        <w:footnoteReference w:id="48"/>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 xml:space="preserve">משרד החינוך גם הסביר כי </w:t>
      </w:r>
      <w:r w:rsidRPr="001873E3">
        <w:rPr>
          <w:rFonts w:ascii="Tahoma" w:hAnsi="Tahoma" w:cs="Tahoma"/>
          <w:sz w:val="18"/>
          <w:szCs w:val="18"/>
          <w:rtl/>
        </w:rPr>
        <w:t>במצב מלחמה מתמשך</w:t>
      </w:r>
      <w:r w:rsidRPr="001873E3">
        <w:rPr>
          <w:rFonts w:ascii="Tahoma" w:hAnsi="Tahoma" w:cs="Tahoma" w:hint="cs"/>
          <w:sz w:val="18"/>
          <w:szCs w:val="18"/>
          <w:rtl/>
        </w:rPr>
        <w:t xml:space="preserve"> "</w:t>
      </w:r>
      <w:r w:rsidRPr="001873E3">
        <w:rPr>
          <w:rFonts w:ascii="Tahoma" w:hAnsi="Tahoma" w:cs="Tahoma"/>
          <w:sz w:val="18"/>
          <w:szCs w:val="18"/>
          <w:rtl/>
        </w:rPr>
        <w:t>קיימות הנחיות והוראות בחוזר מנכ''ל שע</w:t>
      </w:r>
      <w:r w:rsidRPr="001873E3">
        <w:rPr>
          <w:rFonts w:ascii="Tahoma" w:hAnsi="Tahoma" w:cs="Tahoma" w:hint="cs"/>
          <w:sz w:val="18"/>
          <w:szCs w:val="18"/>
          <w:rtl/>
        </w:rPr>
        <w:t>ת חירום</w:t>
      </w:r>
      <w:r w:rsidRPr="001873E3">
        <w:rPr>
          <w:rFonts w:ascii="Tahoma" w:hAnsi="Tahoma" w:cs="Tahoma"/>
          <w:sz w:val="18"/>
          <w:szCs w:val="18"/>
          <w:rtl/>
        </w:rPr>
        <w:t xml:space="preserve"> כיצד להיערך ולפעול במגבלות מיגון והנחיות פקע''ר</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 xml:space="preserve">כגון: </w:t>
      </w:r>
      <w:r w:rsidRPr="001873E3">
        <w:rPr>
          <w:rFonts w:ascii="Tahoma" w:hAnsi="Tahoma" w:cs="Tahoma"/>
          <w:sz w:val="18"/>
          <w:szCs w:val="18"/>
          <w:rtl/>
        </w:rPr>
        <w:t>בניית תכנית למידה גמישה ואלטרנטיבית במרחבים מוגנים חליפיים, למידה במשמרות, למידה מקוונת מרחוק, תכניות הפגה במרחב הרשות ומחוץ לאיזורים מסוכנים ועוד</w:t>
      </w:r>
      <w:r w:rsidRPr="001873E3">
        <w:rPr>
          <w:rFonts w:ascii="Tahoma" w:hAnsi="Tahoma" w:cs="Tahoma" w:hint="cs"/>
          <w:sz w:val="18"/>
          <w:szCs w:val="18"/>
          <w:rtl/>
        </w:rPr>
        <w:t>".</w:t>
      </w:r>
    </w:p>
    <w:p w:rsidR="00BD36A3" w:rsidRPr="001873E3" w:rsidP="00783A49">
      <w:pPr>
        <w:numPr>
          <w:ilvl w:val="0"/>
          <w:numId w:val="9"/>
        </w:numPr>
        <w:spacing w:line="240" w:lineRule="exact"/>
        <w:ind w:right="2268"/>
        <w:jc w:val="both"/>
        <w:rPr>
          <w:rFonts w:ascii="Tahoma" w:hAnsi="Tahoma" w:cs="Tahoma"/>
          <w:sz w:val="18"/>
          <w:szCs w:val="18"/>
        </w:rPr>
      </w:pPr>
      <w:r w:rsidRPr="001873E3">
        <w:rPr>
          <w:rFonts w:ascii="Tahoma" w:hAnsi="Tahoma" w:cs="Tahoma" w:hint="cs"/>
          <w:sz w:val="18"/>
          <w:szCs w:val="18"/>
          <w:rtl/>
        </w:rPr>
        <w:t>הבדיקה העלתה כי בעוד שאת הנתונים על מספר התלמידים בכל בית ספר מעדכן משרד החינוך בכל תחילת שנת לימודים, הרי שהנתונים שבידיו על שטחי המיגון בבתי הספר אינם מעודכנים למועד הביקורת, והם מתבססים על סקר המעודכן לשנת 2015. כלומר אם נוסף אגף בבית ספר או אם נבנה בית ספר חדש אין בידי משרד החינוך נתונים מעודכנים על סך השטח המוגן בבית הספר. כך, לדוגמה, תיכון "אורט אבו תלול" במועצה האזורית נווה מדבר נפתח לראשונה בשנת הלימודים תש</w:t>
      </w:r>
      <w:r w:rsidR="00783A49">
        <w:rPr>
          <w:rFonts w:ascii="Tahoma" w:hAnsi="Tahoma" w:cs="Tahoma" w:hint="cs"/>
          <w:sz w:val="18"/>
          <w:szCs w:val="18"/>
          <w:rtl/>
        </w:rPr>
        <w:t>ע</w:t>
      </w:r>
      <w:r w:rsidRPr="001873E3">
        <w:rPr>
          <w:rFonts w:ascii="Tahoma" w:hAnsi="Tahoma" w:cs="Tahoma" w:hint="cs"/>
          <w:sz w:val="18"/>
          <w:szCs w:val="18"/>
          <w:rtl/>
        </w:rPr>
        <w:t>"ח. בבית הספר 288 מ"ר שטח מיגון בנוי, ואילו על פי הנתונים של משרד החינוך כל הכיתות של בית הספר עדיין מצויות במבנים יבילים או בקרוואנים. יוצא</w:t>
      </w:r>
      <w:r w:rsidRPr="001873E3">
        <w:rPr>
          <w:rFonts w:ascii="Tahoma" w:hAnsi="Tahoma" w:cs="Tahoma"/>
          <w:sz w:val="18"/>
          <w:szCs w:val="18"/>
          <w:rtl/>
        </w:rPr>
        <w:t xml:space="preserve"> </w:t>
      </w:r>
      <w:r w:rsidRPr="001873E3">
        <w:rPr>
          <w:rFonts w:ascii="Tahoma" w:hAnsi="Tahoma" w:cs="Tahoma" w:hint="cs"/>
          <w:sz w:val="18"/>
          <w:szCs w:val="18"/>
          <w:rtl/>
        </w:rPr>
        <w:t>מכך</w:t>
      </w:r>
      <w:r w:rsidRPr="001873E3">
        <w:rPr>
          <w:rFonts w:ascii="Tahoma" w:hAnsi="Tahoma" w:cs="Tahoma"/>
          <w:sz w:val="18"/>
          <w:szCs w:val="18"/>
          <w:rtl/>
        </w:rPr>
        <w:t xml:space="preserve"> שלפי משרד החינוך פער המיגון הוא</w:t>
      </w:r>
      <w:r w:rsidRPr="001873E3">
        <w:rPr>
          <w:rFonts w:ascii="Tahoma" w:hAnsi="Tahoma" w:cs="Tahoma" w:hint="cs"/>
          <w:sz w:val="18"/>
          <w:szCs w:val="18"/>
          <w:rtl/>
        </w:rPr>
        <w:t xml:space="preserve"> כל תלמידי בית הספר (לפי הנתונים שבידיו, מספרם 925), בעוד שפער המיגון האמיתי הוא 451 תלמידים בלבד (בבית הספר לומדים בפועל 1,027 תלמידים בשנת הלימודים תשע"ח).</w:t>
      </w:r>
      <w:r w:rsidRPr="001873E3">
        <w:rPr>
          <w:rFonts w:ascii="Tahoma" w:hAnsi="Tahoma" w:cs="Tahoma"/>
          <w:sz w:val="18"/>
          <w:szCs w:val="18"/>
          <w:rtl/>
        </w:rPr>
        <w:t xml:space="preserve"> גם לגבי </w:t>
      </w:r>
      <w:r w:rsidRPr="001873E3">
        <w:rPr>
          <w:rFonts w:ascii="Tahoma" w:hAnsi="Tahoma" w:cs="Tahoma" w:hint="cs"/>
          <w:sz w:val="18"/>
          <w:szCs w:val="18"/>
          <w:rtl/>
        </w:rPr>
        <w:t xml:space="preserve">ארבעה </w:t>
      </w:r>
      <w:r w:rsidRPr="001873E3">
        <w:rPr>
          <w:rFonts w:ascii="Tahoma" w:hAnsi="Tahoma" w:cs="Tahoma"/>
          <w:sz w:val="18"/>
          <w:szCs w:val="18"/>
          <w:rtl/>
        </w:rPr>
        <w:t>בתי ספר חדשים בתחום המועצה האזורית נווה מדבר</w:t>
      </w:r>
      <w:r w:rsidR="00783A49">
        <w:rPr>
          <w:rFonts w:ascii="Tahoma" w:hAnsi="Tahoma" w:cs="Tahoma" w:hint="cs"/>
          <w:sz w:val="18"/>
          <w:szCs w:val="18"/>
          <w:rtl/>
        </w:rPr>
        <w:t>,</w:t>
      </w:r>
      <w:r w:rsidRPr="001873E3">
        <w:rPr>
          <w:rFonts w:ascii="Tahoma" w:hAnsi="Tahoma" w:cs="Tahoma"/>
          <w:sz w:val="18"/>
          <w:szCs w:val="18"/>
          <w:rtl/>
        </w:rPr>
        <w:t xml:space="preserve"> הנתונים הנמצאים בידי משרד החינוך על פער המיגון </w:t>
      </w:r>
      <w:r w:rsidRPr="001873E3">
        <w:rPr>
          <w:rFonts w:ascii="Tahoma" w:hAnsi="Tahoma" w:cs="Tahoma"/>
          <w:sz w:val="18"/>
          <w:szCs w:val="18"/>
          <w:rtl/>
        </w:rPr>
        <w:t xml:space="preserve">אינם נכונים כלל: בבית הספר </w:t>
      </w:r>
      <w:r w:rsidRPr="001873E3">
        <w:rPr>
          <w:rFonts w:ascii="Tahoma" w:hAnsi="Tahoma" w:cs="Tahoma" w:hint="cs"/>
          <w:sz w:val="18"/>
          <w:szCs w:val="18"/>
          <w:rtl/>
        </w:rPr>
        <w:t>"</w:t>
      </w:r>
      <w:r w:rsidRPr="001873E3">
        <w:rPr>
          <w:rFonts w:ascii="Tahoma" w:hAnsi="Tahoma" w:cs="Tahoma"/>
          <w:sz w:val="18"/>
          <w:szCs w:val="18"/>
          <w:rtl/>
        </w:rPr>
        <w:t>אבו ק</w:t>
      </w:r>
      <w:r w:rsidRPr="001873E3">
        <w:rPr>
          <w:rFonts w:ascii="Tahoma" w:hAnsi="Tahoma" w:cs="Tahoma" w:hint="cs"/>
          <w:sz w:val="18"/>
          <w:szCs w:val="18"/>
          <w:rtl/>
        </w:rPr>
        <w:t>ו</w:t>
      </w:r>
      <w:r w:rsidRPr="001873E3">
        <w:rPr>
          <w:rFonts w:ascii="Tahoma" w:hAnsi="Tahoma" w:cs="Tahoma"/>
          <w:sz w:val="18"/>
          <w:szCs w:val="18"/>
          <w:rtl/>
        </w:rPr>
        <w:t>רינאת</w:t>
      </w:r>
      <w:r w:rsidRPr="001873E3">
        <w:rPr>
          <w:rFonts w:ascii="Tahoma" w:hAnsi="Tahoma" w:cs="Tahoma" w:hint="cs"/>
          <w:sz w:val="18"/>
          <w:szCs w:val="18"/>
          <w:rtl/>
        </w:rPr>
        <w:t>"</w:t>
      </w:r>
      <w:r w:rsidRPr="001873E3">
        <w:rPr>
          <w:rFonts w:ascii="Tahoma" w:hAnsi="Tahoma" w:cs="Tahoma"/>
          <w:sz w:val="18"/>
          <w:szCs w:val="18"/>
          <w:rtl/>
        </w:rPr>
        <w:t xml:space="preserve"> 587 תלמידים, מהם </w:t>
      </w:r>
      <w:r w:rsidRPr="001873E3">
        <w:rPr>
          <w:rFonts w:ascii="Tahoma" w:hAnsi="Tahoma" w:cs="Tahoma" w:hint="cs"/>
          <w:sz w:val="18"/>
          <w:szCs w:val="18"/>
          <w:rtl/>
        </w:rPr>
        <w:t>336</w:t>
      </w:r>
      <w:r w:rsidRPr="001873E3">
        <w:rPr>
          <w:rFonts w:ascii="Tahoma" w:hAnsi="Tahoma" w:cs="Tahoma"/>
          <w:sz w:val="18"/>
          <w:szCs w:val="18"/>
          <w:rtl/>
        </w:rPr>
        <w:t xml:space="preserve"> תלמידים ללא </w:t>
      </w:r>
      <w:r w:rsidRPr="001873E3">
        <w:rPr>
          <w:rFonts w:ascii="Tahoma" w:hAnsi="Tahoma" w:cs="Tahoma" w:hint="cs"/>
          <w:sz w:val="18"/>
          <w:szCs w:val="18"/>
          <w:rtl/>
        </w:rPr>
        <w:t>מיגון,</w:t>
      </w:r>
      <w:r w:rsidRPr="001873E3">
        <w:rPr>
          <w:rFonts w:ascii="Tahoma" w:hAnsi="Tahoma" w:cs="Tahoma"/>
          <w:sz w:val="18"/>
          <w:szCs w:val="18"/>
          <w:rtl/>
        </w:rPr>
        <w:t xml:space="preserve"> ואילו לפי נתוני משרד החינוך כל התלמידים ללא מיגון</w:t>
      </w:r>
      <w:r w:rsidRPr="001873E3">
        <w:rPr>
          <w:rFonts w:ascii="Tahoma" w:hAnsi="Tahoma" w:cs="Tahoma" w:hint="cs"/>
          <w:sz w:val="18"/>
          <w:szCs w:val="18"/>
          <w:rtl/>
        </w:rPr>
        <w:t>;</w:t>
      </w:r>
      <w:r w:rsidRPr="001873E3">
        <w:rPr>
          <w:rFonts w:ascii="Tahoma" w:hAnsi="Tahoma" w:cs="Tahoma"/>
          <w:sz w:val="18"/>
          <w:szCs w:val="18"/>
          <w:rtl/>
        </w:rPr>
        <w:t xml:space="preserve"> בבית הספר </w:t>
      </w:r>
      <w:r w:rsidRPr="001873E3">
        <w:rPr>
          <w:rFonts w:ascii="Tahoma" w:hAnsi="Tahoma" w:cs="Tahoma" w:hint="cs"/>
          <w:sz w:val="18"/>
          <w:szCs w:val="18"/>
          <w:rtl/>
        </w:rPr>
        <w:t>"</w:t>
      </w:r>
      <w:r w:rsidRPr="001873E3">
        <w:rPr>
          <w:rFonts w:ascii="Tahoma" w:hAnsi="Tahoma" w:cs="Tahoma"/>
          <w:sz w:val="18"/>
          <w:szCs w:val="18"/>
          <w:rtl/>
        </w:rPr>
        <w:t>אל אמל</w:t>
      </w:r>
      <w:r w:rsidRPr="001873E3">
        <w:rPr>
          <w:rFonts w:ascii="Tahoma" w:hAnsi="Tahoma" w:cs="Tahoma" w:hint="cs"/>
          <w:sz w:val="18"/>
          <w:szCs w:val="18"/>
          <w:rtl/>
        </w:rPr>
        <w:t>"</w:t>
      </w:r>
      <w:r w:rsidRPr="001873E3">
        <w:rPr>
          <w:rFonts w:ascii="Tahoma" w:hAnsi="Tahoma" w:cs="Tahoma"/>
          <w:sz w:val="18"/>
          <w:szCs w:val="18"/>
          <w:rtl/>
        </w:rPr>
        <w:t xml:space="preserve"> ב</w:t>
      </w:r>
      <w:bookmarkStart w:id="23" w:name="_Hlk513186164"/>
      <w:r w:rsidRPr="001873E3">
        <w:rPr>
          <w:rFonts w:ascii="Tahoma" w:hAnsi="Tahoma" w:cs="Tahoma" w:hint="cs"/>
          <w:sz w:val="18"/>
          <w:szCs w:val="18"/>
          <w:rtl/>
        </w:rPr>
        <w:t>ב</w:t>
      </w:r>
      <w:r w:rsidRPr="001873E3">
        <w:rPr>
          <w:rFonts w:ascii="Tahoma" w:hAnsi="Tahoma" w:cs="Tahoma"/>
          <w:sz w:val="18"/>
          <w:szCs w:val="18"/>
          <w:rtl/>
        </w:rPr>
        <w:t xml:space="preserve">יר הדאג' </w:t>
      </w:r>
      <w:bookmarkEnd w:id="23"/>
      <w:r w:rsidRPr="001873E3">
        <w:rPr>
          <w:rFonts w:ascii="Tahoma" w:hAnsi="Tahoma" w:cs="Tahoma"/>
          <w:sz w:val="18"/>
          <w:szCs w:val="18"/>
          <w:rtl/>
        </w:rPr>
        <w:t>(428 תלמידים)</w:t>
      </w:r>
      <w:r w:rsidRPr="001873E3">
        <w:rPr>
          <w:rFonts w:ascii="Tahoma" w:hAnsi="Tahoma" w:cs="Tahoma" w:hint="cs"/>
          <w:sz w:val="18"/>
          <w:szCs w:val="18"/>
          <w:rtl/>
        </w:rPr>
        <w:t xml:space="preserve"> </w:t>
      </w:r>
      <w:r w:rsidRPr="001873E3">
        <w:rPr>
          <w:rFonts w:ascii="Tahoma" w:hAnsi="Tahoma" w:cs="Tahoma"/>
          <w:sz w:val="18"/>
          <w:szCs w:val="18"/>
          <w:rtl/>
        </w:rPr>
        <w:t>המיגון בבית הספר מספיק לכולם (ואף עודף)</w:t>
      </w:r>
      <w:r w:rsidRPr="001873E3">
        <w:rPr>
          <w:rFonts w:ascii="Tahoma" w:hAnsi="Tahoma" w:cs="Tahoma" w:hint="cs"/>
          <w:sz w:val="18"/>
          <w:szCs w:val="18"/>
          <w:rtl/>
        </w:rPr>
        <w:t>,</w:t>
      </w:r>
      <w:r w:rsidRPr="001873E3">
        <w:rPr>
          <w:rFonts w:ascii="Tahoma" w:hAnsi="Tahoma" w:cs="Tahoma"/>
          <w:sz w:val="18"/>
          <w:szCs w:val="18"/>
          <w:rtl/>
        </w:rPr>
        <w:t xml:space="preserve"> ואילו מנתוני משרד החינוך עולה כי </w:t>
      </w:r>
      <w:r w:rsidR="0079570E">
        <w:rPr>
          <w:rFonts w:ascii="Tahoma" w:hAnsi="Tahoma" w:cs="Tahoma" w:hint="cs"/>
          <w:sz w:val="18"/>
          <w:szCs w:val="18"/>
          <w:rtl/>
        </w:rPr>
        <w:br/>
      </w:r>
      <w:r w:rsidRPr="001873E3">
        <w:rPr>
          <w:rFonts w:ascii="Tahoma" w:hAnsi="Tahoma" w:cs="Tahoma"/>
          <w:sz w:val="18"/>
          <w:szCs w:val="18"/>
          <w:rtl/>
        </w:rPr>
        <w:t xml:space="preserve">ל-422 תלמידים אין </w:t>
      </w:r>
      <w:r w:rsidRPr="001873E3">
        <w:rPr>
          <w:rFonts w:ascii="Tahoma" w:hAnsi="Tahoma" w:cs="Tahoma" w:hint="cs"/>
          <w:sz w:val="18"/>
          <w:szCs w:val="18"/>
          <w:rtl/>
        </w:rPr>
        <w:t>מיגון;</w:t>
      </w:r>
      <w:r w:rsidRPr="001873E3">
        <w:rPr>
          <w:rFonts w:ascii="Tahoma" w:hAnsi="Tahoma" w:cs="Tahoma"/>
          <w:sz w:val="18"/>
          <w:szCs w:val="18"/>
          <w:rtl/>
        </w:rPr>
        <w:t xml:space="preserve"> לבית הספר תיכון "אורט אל הוואשלה" ביישוב </w:t>
      </w:r>
      <w:bookmarkStart w:id="24" w:name="_Hlk513186180"/>
      <w:r w:rsidRPr="001873E3">
        <w:rPr>
          <w:rFonts w:ascii="Tahoma" w:hAnsi="Tahoma" w:cs="Tahoma"/>
          <w:sz w:val="18"/>
          <w:szCs w:val="18"/>
          <w:rtl/>
        </w:rPr>
        <w:t>קס</w:t>
      </w:r>
      <w:r w:rsidRPr="001873E3">
        <w:rPr>
          <w:rFonts w:ascii="Tahoma" w:hAnsi="Tahoma" w:cs="Tahoma" w:hint="cs"/>
          <w:sz w:val="18"/>
          <w:szCs w:val="18"/>
          <w:rtl/>
        </w:rPr>
        <w:t>'</w:t>
      </w:r>
      <w:r w:rsidRPr="001873E3">
        <w:rPr>
          <w:rFonts w:ascii="Tahoma" w:hAnsi="Tahoma" w:cs="Tahoma"/>
          <w:sz w:val="18"/>
          <w:szCs w:val="18"/>
          <w:rtl/>
        </w:rPr>
        <w:t>ר א</w:t>
      </w:r>
      <w:r w:rsidRPr="001873E3">
        <w:rPr>
          <w:rFonts w:ascii="Tahoma" w:hAnsi="Tahoma" w:cs="Tahoma" w:hint="cs"/>
          <w:sz w:val="18"/>
          <w:szCs w:val="18"/>
          <w:rtl/>
        </w:rPr>
        <w:t>-</w:t>
      </w:r>
      <w:r w:rsidRPr="001873E3">
        <w:rPr>
          <w:rFonts w:ascii="Tahoma" w:hAnsi="Tahoma" w:cs="Tahoma"/>
          <w:sz w:val="18"/>
          <w:szCs w:val="18"/>
          <w:rtl/>
        </w:rPr>
        <w:t>ס</w:t>
      </w:r>
      <w:r w:rsidRPr="001873E3">
        <w:rPr>
          <w:rFonts w:ascii="Tahoma" w:hAnsi="Tahoma" w:cs="Tahoma" w:hint="cs"/>
          <w:sz w:val="18"/>
          <w:szCs w:val="18"/>
          <w:rtl/>
        </w:rPr>
        <w:t>י</w:t>
      </w:r>
      <w:r w:rsidRPr="001873E3">
        <w:rPr>
          <w:rFonts w:ascii="Tahoma" w:hAnsi="Tahoma" w:cs="Tahoma"/>
          <w:sz w:val="18"/>
          <w:szCs w:val="18"/>
          <w:rtl/>
        </w:rPr>
        <w:t xml:space="preserve">ר </w:t>
      </w:r>
      <w:bookmarkEnd w:id="24"/>
      <w:r w:rsidRPr="001873E3">
        <w:rPr>
          <w:rFonts w:ascii="Tahoma" w:hAnsi="Tahoma" w:cs="Tahoma" w:hint="cs"/>
          <w:sz w:val="18"/>
          <w:szCs w:val="18"/>
          <w:rtl/>
        </w:rPr>
        <w:t>אין מיגון ל-</w:t>
      </w:r>
      <w:r w:rsidRPr="001873E3">
        <w:rPr>
          <w:rFonts w:ascii="Tahoma" w:hAnsi="Tahoma" w:cs="Tahoma"/>
          <w:sz w:val="18"/>
          <w:szCs w:val="18"/>
          <w:rtl/>
        </w:rPr>
        <w:t>65 תלמידים</w:t>
      </w:r>
      <w:r w:rsidRPr="001873E3">
        <w:rPr>
          <w:rFonts w:ascii="Tahoma" w:hAnsi="Tahoma" w:cs="Tahoma" w:hint="cs"/>
          <w:sz w:val="18"/>
          <w:szCs w:val="18"/>
          <w:rtl/>
        </w:rPr>
        <w:t>,</w:t>
      </w:r>
      <w:r w:rsidRPr="001873E3">
        <w:rPr>
          <w:rFonts w:ascii="Tahoma" w:hAnsi="Tahoma" w:cs="Tahoma"/>
          <w:sz w:val="18"/>
          <w:szCs w:val="18"/>
          <w:rtl/>
        </w:rPr>
        <w:t xml:space="preserve"> ולא </w:t>
      </w:r>
      <w:r w:rsidRPr="001873E3">
        <w:rPr>
          <w:rFonts w:ascii="Tahoma" w:hAnsi="Tahoma" w:cs="Tahoma" w:hint="cs"/>
          <w:sz w:val="18"/>
          <w:szCs w:val="18"/>
          <w:rtl/>
        </w:rPr>
        <w:t>ל-</w:t>
      </w:r>
      <w:r w:rsidRPr="001873E3">
        <w:rPr>
          <w:rFonts w:ascii="Tahoma" w:hAnsi="Tahoma" w:cs="Tahoma"/>
          <w:sz w:val="18"/>
          <w:szCs w:val="18"/>
          <w:rtl/>
        </w:rPr>
        <w:t>465 כפי שקבע משרד החינוך. לבית הספר התיכון "באר חייל ביר הדאג'</w:t>
      </w:r>
      <w:r w:rsidRPr="001873E3">
        <w:rPr>
          <w:rFonts w:ascii="Tahoma" w:hAnsi="Tahoma" w:cs="Tahoma" w:hint="cs"/>
          <w:sz w:val="18"/>
          <w:szCs w:val="18"/>
          <w:rtl/>
        </w:rPr>
        <w:t xml:space="preserve"> </w:t>
      </w:r>
      <w:r w:rsidRPr="001873E3">
        <w:rPr>
          <w:rFonts w:ascii="Tahoma" w:hAnsi="Tahoma" w:cs="Tahoma"/>
          <w:sz w:val="18"/>
          <w:szCs w:val="18"/>
          <w:rtl/>
        </w:rPr>
        <w:t xml:space="preserve">" </w:t>
      </w:r>
      <w:r w:rsidRPr="001873E3">
        <w:rPr>
          <w:rFonts w:ascii="Tahoma" w:hAnsi="Tahoma" w:cs="Tahoma" w:hint="cs"/>
          <w:sz w:val="18"/>
          <w:szCs w:val="18"/>
          <w:rtl/>
        </w:rPr>
        <w:t>אין מיגון ל-</w:t>
      </w:r>
      <w:r w:rsidRPr="001873E3">
        <w:rPr>
          <w:rFonts w:ascii="Tahoma" w:hAnsi="Tahoma" w:cs="Tahoma"/>
          <w:sz w:val="18"/>
          <w:szCs w:val="18"/>
          <w:rtl/>
        </w:rPr>
        <w:t xml:space="preserve">95 תלמידים, ואילו לפי נתוני משרד החינוך </w:t>
      </w:r>
      <w:r w:rsidRPr="001873E3">
        <w:rPr>
          <w:rFonts w:ascii="Tahoma" w:hAnsi="Tahoma" w:cs="Tahoma" w:hint="cs"/>
          <w:sz w:val="18"/>
          <w:szCs w:val="18"/>
          <w:rtl/>
        </w:rPr>
        <w:t>- ל-</w:t>
      </w:r>
      <w:r w:rsidRPr="001873E3">
        <w:rPr>
          <w:rFonts w:ascii="Tahoma" w:hAnsi="Tahoma" w:cs="Tahoma"/>
          <w:sz w:val="18"/>
          <w:szCs w:val="18"/>
          <w:rtl/>
        </w:rPr>
        <w:t>504.</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דוגמה נוספת היא חטיבת ביניים בבית הספר "עיוני במג'דל שמס", שם נבנה אגף חדש בשנת 2015. לפי נתוני משרד החינוך פער המיגון הוא 578 (תלמידים), ואילו לפי המידע שהתקבל בעת הסיור שערכו עובדי משרד מבקר המדינה במג'דל שמס, בין השאר, גם באגף שנבנה עלה כי בבית הספר אין כלל פער מיגון, והשטח המוגן בבית הספר, העומד על כ-680 מ"ר, די בו לכלל התלמידים ואנשי הצוות בבית הספר.</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sz w:val="18"/>
          <w:szCs w:val="18"/>
          <w:rtl/>
        </w:rPr>
        <w:t>מ</w:t>
      </w:r>
      <w:r w:rsidRPr="001873E3">
        <w:rPr>
          <w:rFonts w:ascii="Tahoma" w:hAnsi="Tahoma" w:cs="Tahoma" w:hint="cs"/>
          <w:sz w:val="18"/>
          <w:szCs w:val="18"/>
          <w:rtl/>
        </w:rPr>
        <w:t>שרד החינוך מסר בתשובתו כי ה</w:t>
      </w:r>
      <w:r w:rsidRPr="001873E3">
        <w:rPr>
          <w:rFonts w:ascii="Tahoma" w:hAnsi="Tahoma" w:cs="Tahoma"/>
          <w:sz w:val="18"/>
          <w:szCs w:val="18"/>
          <w:rtl/>
        </w:rPr>
        <w:t>סקר החל ב</w:t>
      </w:r>
      <w:r w:rsidRPr="001873E3">
        <w:rPr>
          <w:rFonts w:ascii="Tahoma" w:hAnsi="Tahoma" w:cs="Tahoma" w:hint="cs"/>
          <w:sz w:val="18"/>
          <w:szCs w:val="18"/>
          <w:rtl/>
        </w:rPr>
        <w:t xml:space="preserve">שנת </w:t>
      </w:r>
      <w:r w:rsidRPr="001873E3">
        <w:rPr>
          <w:rFonts w:ascii="Tahoma" w:hAnsi="Tahoma" w:cs="Tahoma"/>
          <w:sz w:val="18"/>
          <w:szCs w:val="18"/>
          <w:rtl/>
        </w:rPr>
        <w:t>2</w:t>
      </w:r>
      <w:r w:rsidRPr="001873E3">
        <w:rPr>
          <w:rFonts w:ascii="Tahoma" w:hAnsi="Tahoma" w:cs="Tahoma" w:hint="cs"/>
          <w:sz w:val="18"/>
          <w:szCs w:val="18"/>
          <w:rtl/>
        </w:rPr>
        <w:t>012</w:t>
      </w:r>
      <w:r w:rsidRPr="001873E3">
        <w:rPr>
          <w:rFonts w:ascii="Tahoma" w:hAnsi="Tahoma" w:cs="Tahoma"/>
          <w:sz w:val="18"/>
          <w:szCs w:val="18"/>
          <w:rtl/>
        </w:rPr>
        <w:t xml:space="preserve"> והסתיים ב</w:t>
      </w:r>
      <w:r w:rsidRPr="001873E3">
        <w:rPr>
          <w:rFonts w:ascii="Tahoma" w:hAnsi="Tahoma" w:cs="Tahoma" w:hint="cs"/>
          <w:sz w:val="18"/>
          <w:szCs w:val="18"/>
          <w:rtl/>
        </w:rPr>
        <w:t>שנת</w:t>
      </w:r>
      <w:r w:rsidRPr="001873E3">
        <w:rPr>
          <w:rFonts w:ascii="Tahoma" w:hAnsi="Tahoma" w:cs="Tahoma"/>
          <w:sz w:val="18"/>
          <w:szCs w:val="18"/>
          <w:rtl/>
        </w:rPr>
        <w:t xml:space="preserve"> 2015</w:t>
      </w:r>
      <w:r w:rsidRPr="001873E3">
        <w:rPr>
          <w:rFonts w:ascii="Tahoma" w:hAnsi="Tahoma" w:cs="Tahoma" w:hint="cs"/>
          <w:sz w:val="18"/>
          <w:szCs w:val="18"/>
          <w:rtl/>
        </w:rPr>
        <w:t>,</w:t>
      </w:r>
      <w:r w:rsidRPr="001873E3">
        <w:rPr>
          <w:rFonts w:ascii="Tahoma" w:hAnsi="Tahoma" w:cs="Tahoma"/>
          <w:sz w:val="18"/>
          <w:szCs w:val="18"/>
          <w:rtl/>
        </w:rPr>
        <w:t xml:space="preserve"> עובד במהלך </w:t>
      </w:r>
      <w:r w:rsidRPr="001873E3">
        <w:rPr>
          <w:rFonts w:ascii="Tahoma" w:hAnsi="Tahoma" w:cs="Tahoma" w:hint="cs"/>
          <w:sz w:val="18"/>
          <w:szCs w:val="18"/>
          <w:rtl/>
        </w:rPr>
        <w:t xml:space="preserve">שנת </w:t>
      </w:r>
      <w:r w:rsidRPr="001873E3">
        <w:rPr>
          <w:rFonts w:ascii="Tahoma" w:hAnsi="Tahoma" w:cs="Tahoma"/>
          <w:sz w:val="18"/>
          <w:szCs w:val="18"/>
          <w:rtl/>
        </w:rPr>
        <w:t>2016 ושולב בתוך מערכות המשרד</w:t>
      </w:r>
      <w:r w:rsidRPr="001873E3">
        <w:rPr>
          <w:rFonts w:ascii="Tahoma" w:hAnsi="Tahoma" w:cs="Tahoma" w:hint="cs"/>
          <w:sz w:val="18"/>
          <w:szCs w:val="18"/>
          <w:rtl/>
        </w:rPr>
        <w:t>, ולכן יש</w:t>
      </w:r>
      <w:r w:rsidRPr="001873E3">
        <w:rPr>
          <w:rFonts w:ascii="Tahoma" w:hAnsi="Tahoma" w:cs="Tahoma"/>
          <w:sz w:val="18"/>
          <w:szCs w:val="18"/>
          <w:rtl/>
        </w:rPr>
        <w:t xml:space="preserve"> פערים גדולים ביישובים </w:t>
      </w:r>
      <w:r w:rsidRPr="001873E3">
        <w:rPr>
          <w:rFonts w:ascii="Tahoma" w:hAnsi="Tahoma" w:cs="Tahoma" w:hint="cs"/>
          <w:sz w:val="18"/>
          <w:szCs w:val="18"/>
          <w:rtl/>
        </w:rPr>
        <w:t>הלא יהודיים. משרד החינוך מסר עוד כי על פי</w:t>
      </w:r>
      <w:r w:rsidRPr="001873E3">
        <w:rPr>
          <w:rFonts w:ascii="Tahoma" w:hAnsi="Tahoma" w:cs="Tahoma"/>
          <w:sz w:val="18"/>
          <w:szCs w:val="18"/>
          <w:rtl/>
        </w:rPr>
        <w:t xml:space="preserve"> הנחיות מפורשות ומיוחדות </w:t>
      </w:r>
      <w:r w:rsidRPr="001873E3">
        <w:rPr>
          <w:rFonts w:ascii="Tahoma" w:hAnsi="Tahoma" w:cs="Tahoma" w:hint="cs"/>
          <w:sz w:val="18"/>
          <w:szCs w:val="18"/>
          <w:rtl/>
        </w:rPr>
        <w:t>שהוציא המשרד,</w:t>
      </w:r>
      <w:r w:rsidRPr="001873E3">
        <w:rPr>
          <w:rFonts w:ascii="Tahoma" w:hAnsi="Tahoma" w:cs="Tahoma"/>
          <w:sz w:val="18"/>
          <w:szCs w:val="18"/>
          <w:rtl/>
        </w:rPr>
        <w:t xml:space="preserve"> </w:t>
      </w:r>
      <w:r w:rsidRPr="001873E3">
        <w:rPr>
          <w:rFonts w:ascii="Tahoma" w:hAnsi="Tahoma" w:cs="Tahoma" w:hint="cs"/>
          <w:sz w:val="18"/>
          <w:szCs w:val="18"/>
          <w:rtl/>
        </w:rPr>
        <w:t>ה</w:t>
      </w:r>
      <w:r w:rsidRPr="001873E3">
        <w:rPr>
          <w:rFonts w:ascii="Tahoma" w:hAnsi="Tahoma" w:cs="Tahoma"/>
          <w:sz w:val="18"/>
          <w:szCs w:val="18"/>
          <w:rtl/>
        </w:rPr>
        <w:t>מתואמות עם פקע''ר</w:t>
      </w:r>
      <w:r w:rsidRPr="001873E3">
        <w:rPr>
          <w:rFonts w:ascii="Tahoma" w:hAnsi="Tahoma" w:cs="Tahoma" w:hint="cs"/>
          <w:sz w:val="18"/>
          <w:szCs w:val="18"/>
          <w:rtl/>
        </w:rPr>
        <w:t>,</w:t>
      </w:r>
      <w:r w:rsidRPr="001873E3">
        <w:rPr>
          <w:rFonts w:ascii="Tahoma" w:hAnsi="Tahoma" w:cs="Tahoma"/>
          <w:sz w:val="18"/>
          <w:szCs w:val="18"/>
          <w:rtl/>
        </w:rPr>
        <w:t xml:space="preserve"> בשעת חירום </w:t>
      </w:r>
      <w:r w:rsidRPr="001873E3">
        <w:rPr>
          <w:rFonts w:ascii="Tahoma" w:hAnsi="Tahoma" w:cs="Tahoma" w:hint="cs"/>
          <w:sz w:val="18"/>
          <w:szCs w:val="18"/>
          <w:rtl/>
        </w:rPr>
        <w:t xml:space="preserve">לא יתקיימו לימודים </w:t>
      </w:r>
      <w:r w:rsidRPr="001873E3">
        <w:rPr>
          <w:rFonts w:ascii="Tahoma" w:hAnsi="Tahoma" w:cs="Tahoma"/>
          <w:sz w:val="18"/>
          <w:szCs w:val="18"/>
          <w:rtl/>
        </w:rPr>
        <w:t xml:space="preserve">במוסדות חינוך </w:t>
      </w:r>
      <w:r w:rsidRPr="001873E3">
        <w:rPr>
          <w:rFonts w:ascii="Tahoma" w:hAnsi="Tahoma" w:cs="Tahoma" w:hint="cs"/>
          <w:sz w:val="18"/>
          <w:szCs w:val="18"/>
          <w:rtl/>
        </w:rPr>
        <w:t xml:space="preserve">במבנים </w:t>
      </w:r>
      <w:r w:rsidRPr="001873E3">
        <w:rPr>
          <w:rFonts w:ascii="Tahoma" w:hAnsi="Tahoma" w:cs="Tahoma"/>
          <w:sz w:val="18"/>
          <w:szCs w:val="18"/>
          <w:rtl/>
        </w:rPr>
        <w:t>יבילים</w:t>
      </w:r>
      <w:r w:rsidRPr="001873E3">
        <w:rPr>
          <w:rFonts w:ascii="Tahoma" w:hAnsi="Tahoma" w:cs="Tahoma" w:hint="cs"/>
          <w:sz w:val="18"/>
          <w:szCs w:val="18"/>
          <w:rtl/>
        </w:rPr>
        <w:t>.</w:t>
      </w:r>
      <w:r w:rsidRPr="001873E3">
        <w:rPr>
          <w:rFonts w:ascii="Tahoma" w:hAnsi="Tahoma" w:cs="Tahoma"/>
          <w:sz w:val="18"/>
          <w:szCs w:val="18"/>
          <w:rtl/>
        </w:rPr>
        <w:t xml:space="preserve"> </w:t>
      </w:r>
    </w:p>
    <w:p w:rsidR="00BD36A3" w:rsidRPr="001873E3" w:rsidP="001873E3">
      <w:pPr>
        <w:numPr>
          <w:ilvl w:val="0"/>
          <w:numId w:val="9"/>
        </w:numPr>
        <w:spacing w:line="240" w:lineRule="exact"/>
        <w:ind w:right="2268"/>
        <w:jc w:val="both"/>
        <w:rPr>
          <w:rFonts w:ascii="Tahoma" w:hAnsi="Tahoma" w:cs="Tahoma"/>
          <w:sz w:val="18"/>
          <w:szCs w:val="18"/>
        </w:rPr>
      </w:pPr>
      <w:r w:rsidRPr="001873E3">
        <w:rPr>
          <w:rFonts w:ascii="Tahoma" w:hAnsi="Tahoma" w:cs="Tahoma" w:hint="cs"/>
          <w:sz w:val="18"/>
          <w:szCs w:val="18"/>
          <w:rtl/>
        </w:rPr>
        <w:t>הנתונים שבידי משרד החינוך על פערי המיגון בבתי הספר מביאים בחשבון את התלמידים בלבד, אך לא את המורים ואת אנשי הצוות באותם בתי ספר, שבמרבית המקרים מספרם עומד על עשרות (ובמקרים ספורים אף למעלה מ-100). כך שלמעשה מלבד בתי הספר שלא נוספו להם מרחבים מוגנים נוספים בבנייה חדשה פערי המיגון גדולים בהרבה, גם בהתחשב בכך שלמורה (איש צוות) בדרך כלל דרוש שטח מיגון גדול מזה הדרוש לתלמיד.</w:t>
      </w:r>
    </w:p>
    <w:p w:rsidR="00BD36A3" w:rsidRPr="001873E3" w:rsidP="007E6702">
      <w:pPr>
        <w:spacing w:after="240" w:line="240" w:lineRule="exact"/>
        <w:ind w:left="340" w:right="2268"/>
        <w:jc w:val="both"/>
        <w:rPr>
          <w:rFonts w:ascii="Tahoma" w:hAnsi="Tahoma" w:cs="Tahoma"/>
          <w:sz w:val="18"/>
          <w:szCs w:val="18"/>
          <w:rtl/>
        </w:rPr>
      </w:pPr>
      <w:r w:rsidRPr="001873E3">
        <w:rPr>
          <w:rFonts w:ascii="Tahoma" w:hAnsi="Tahoma" w:cs="Tahoma" w:hint="cs"/>
          <w:sz w:val="18"/>
          <w:szCs w:val="18"/>
          <w:rtl/>
        </w:rPr>
        <w:t>משרד החינוך מסר בתשובתו כי תקן הג"א למוסדות חינוך נעשה "עפ"י מפתח כיתות הלימוד" ואינו מפריד בין תלמידים למורים, וכי בשנת 2010 עדכן פקע"ר את תקן הג"א למוסדות חינוך בתיאום עם משרד החינוך.</w:t>
      </w:r>
    </w:p>
    <w:p w:rsidR="00BD36A3" w:rsidRPr="001873E3" w:rsidP="007E6702">
      <w:pPr>
        <w:pStyle w:val="RESHET"/>
        <w:ind w:left="567"/>
        <w:rPr>
          <w:rtl/>
        </w:rPr>
      </w:pPr>
      <w:r w:rsidRPr="001873E3">
        <w:rPr>
          <w:rFonts w:hint="cs"/>
          <w:rtl/>
        </w:rPr>
        <w:t>משרד מבקר המדינה מעיר לפקע"ר כי לא ברור ההיגיון הטמון מאחורי קביעת תקן הג"א, שהרי למקלט או למרחב המוגן נכנסים תלמידים ומורים השוהים גם יחד במרחב בית הספר. אשר על כן, יש לקבוע בתקן מהו השטח המינימלי הנדרש לתלמיד ולמורה לשהות בו בכל מוסד חינוכי בעת חירום, וממנו "לגזור" את השטח המוגן הנדרש בכל מוסד חינוכי.</w:t>
      </w:r>
    </w:p>
    <w:p w:rsidR="00BD36A3" w:rsidRPr="001873E3" w:rsidP="000E56FC">
      <w:pPr>
        <w:numPr>
          <w:ilvl w:val="0"/>
          <w:numId w:val="9"/>
        </w:numPr>
        <w:spacing w:before="180" w:line="240" w:lineRule="exact"/>
        <w:ind w:right="2268"/>
        <w:jc w:val="both"/>
        <w:rPr>
          <w:rFonts w:ascii="Tahoma" w:hAnsi="Tahoma" w:cs="Tahoma"/>
          <w:sz w:val="18"/>
          <w:szCs w:val="18"/>
        </w:rPr>
      </w:pPr>
      <w:r w:rsidRPr="001873E3">
        <w:rPr>
          <w:rFonts w:ascii="Tahoma" w:hAnsi="Tahoma" w:cs="Tahoma" w:hint="cs"/>
          <w:sz w:val="18"/>
          <w:szCs w:val="18"/>
          <w:rtl/>
        </w:rPr>
        <w:t xml:space="preserve">עוד העלתה הבדיקה כי לבד מתכניות נקודתיות (תוספת או שדרוג לרעידות אדמה), לא קיימות תכניות של משרד החינוך או הסכמים עם משרד הפנים, עם משרד האוצר ועם הרשויות המקומיות הדורשות מימון לפעולות נצרכות </w:t>
      </w:r>
      <w:r w:rsidRPr="001873E3">
        <w:rPr>
          <w:rFonts w:ascii="Tahoma" w:hAnsi="Tahoma" w:cs="Tahoma" w:hint="cs"/>
          <w:sz w:val="18"/>
          <w:szCs w:val="18"/>
          <w:rtl/>
        </w:rPr>
        <w:t>בתחום המקלוט והמיגון במוסדות חינוך ברשויות המקומיות במגזר הלא יהודי.</w:t>
      </w:r>
    </w:p>
    <w:p w:rsidR="00BD36A3" w:rsidRPr="001873E3" w:rsidP="001873E3">
      <w:pPr>
        <w:spacing w:line="240" w:lineRule="exact"/>
        <w:ind w:left="340" w:right="2268"/>
        <w:jc w:val="both"/>
        <w:rPr>
          <w:rFonts w:ascii="Tahoma" w:eastAsia="Calibri" w:hAnsi="Tahoma" w:cs="Tahoma"/>
          <w:sz w:val="18"/>
          <w:szCs w:val="18"/>
          <w:rtl/>
          <w:lang w:eastAsia="he-IL"/>
        </w:rPr>
      </w:pPr>
      <w:r w:rsidRPr="001873E3">
        <w:rPr>
          <w:rFonts w:ascii="Tahoma" w:eastAsia="Calibri" w:hAnsi="Tahoma" w:cs="Tahoma" w:hint="cs"/>
          <w:sz w:val="18"/>
          <w:szCs w:val="18"/>
          <w:rtl/>
          <w:lang w:eastAsia="he-IL"/>
        </w:rPr>
        <w:t xml:space="preserve">משרד החינוך מסר במהלך הבדיקה בנובמבר 2017 כי יש לו כמה תכניות אופרטיביות נקודתיות לצמצום פערי מיגון במוסדות חינוך, לרבות מוסדות חינוך ביישובים הלא יהודיים, כלהלן: </w:t>
      </w:r>
    </w:p>
    <w:p w:rsidR="00BD36A3" w:rsidRPr="001873E3" w:rsidP="001873E3">
      <w:pPr>
        <w:numPr>
          <w:ilvl w:val="2"/>
          <w:numId w:val="11"/>
        </w:numPr>
        <w:tabs>
          <w:tab w:val="left" w:pos="7467"/>
        </w:tabs>
        <w:spacing w:line="240" w:lineRule="exact"/>
        <w:ind w:left="680" w:right="2268" w:hanging="340"/>
        <w:jc w:val="both"/>
        <w:rPr>
          <w:rFonts w:ascii="Tahoma" w:eastAsia="Calibri" w:hAnsi="Tahoma" w:cs="Tahoma"/>
          <w:sz w:val="18"/>
          <w:szCs w:val="18"/>
          <w:rtl/>
          <w:lang w:eastAsia="he-IL"/>
        </w:rPr>
      </w:pPr>
      <w:r w:rsidRPr="001873E3">
        <w:rPr>
          <w:rFonts w:ascii="Tahoma" w:eastAsia="Calibri" w:hAnsi="Tahoma" w:cs="Tahoma" w:hint="cs"/>
          <w:sz w:val="18"/>
          <w:szCs w:val="18"/>
          <w:rtl/>
          <w:lang w:eastAsia="he-IL"/>
        </w:rPr>
        <w:t>"במסגרת תכנית שדרוג מבנים לרעידות אדמה תאושר תוספת מיגון בהתאם להמלצת מהנדסים וכחלק מתכנית השדרוג ככל שזו תאושר ע"י מהנדסים יועצים במשרד החינוך.</w:t>
      </w:r>
    </w:p>
    <w:p w:rsidR="00BD36A3" w:rsidRPr="001873E3" w:rsidP="001873E3">
      <w:pPr>
        <w:numPr>
          <w:ilvl w:val="2"/>
          <w:numId w:val="11"/>
        </w:numPr>
        <w:tabs>
          <w:tab w:val="left" w:pos="7467"/>
        </w:tabs>
        <w:spacing w:line="240" w:lineRule="exact"/>
        <w:ind w:left="680" w:right="2268" w:hanging="340"/>
        <w:jc w:val="both"/>
        <w:rPr>
          <w:rFonts w:ascii="Tahoma" w:eastAsia="Calibri" w:hAnsi="Tahoma" w:cs="Tahoma"/>
          <w:sz w:val="18"/>
          <w:szCs w:val="18"/>
          <w:lang w:eastAsia="he-IL"/>
        </w:rPr>
      </w:pPr>
      <w:r w:rsidRPr="001873E3">
        <w:rPr>
          <w:rFonts w:ascii="Tahoma" w:eastAsia="Calibri" w:hAnsi="Tahoma" w:cs="Tahoma" w:hint="cs"/>
          <w:sz w:val="18"/>
          <w:szCs w:val="18"/>
          <w:rtl/>
          <w:lang w:eastAsia="he-IL"/>
        </w:rPr>
        <w:t>בהרחבת מוסד קיים קיימת אפשרות לתוספת השלמת מיגון עד 50% משטח המיגון החדש לצמצום פערים.</w:t>
      </w:r>
    </w:p>
    <w:p w:rsidR="00BD36A3" w:rsidRPr="001873E3" w:rsidP="001873E3">
      <w:pPr>
        <w:numPr>
          <w:ilvl w:val="2"/>
          <w:numId w:val="11"/>
        </w:numPr>
        <w:tabs>
          <w:tab w:val="left" w:pos="7467"/>
        </w:tabs>
        <w:spacing w:line="240" w:lineRule="exact"/>
        <w:ind w:left="680" w:right="2268" w:hanging="340"/>
        <w:jc w:val="both"/>
        <w:rPr>
          <w:rFonts w:ascii="Tahoma" w:eastAsia="Calibri" w:hAnsi="Tahoma" w:cs="Tahoma"/>
          <w:sz w:val="18"/>
          <w:szCs w:val="18"/>
          <w:lang w:eastAsia="he-IL"/>
        </w:rPr>
      </w:pPr>
      <w:r w:rsidRPr="001873E3">
        <w:rPr>
          <w:rFonts w:ascii="Tahoma" w:eastAsia="Calibri" w:hAnsi="Tahoma" w:cs="Tahoma" w:hint="cs"/>
          <w:sz w:val="18"/>
          <w:szCs w:val="18"/>
          <w:rtl/>
          <w:lang w:eastAsia="he-IL"/>
        </w:rPr>
        <w:t xml:space="preserve">אישור תוספת מרחבים מוגנים במוסדות בהם קיים חוסר בחדרי ספח ומעבדות ואין מיגון, ניתן לשלב פתרון של תוספת מיגון בפרוגרמה ולאשר מענה ל-2 הבעיות". </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אשר למוסדות חינוך לתלמידי חינוך מיוחד מסר משרד החינוך</w:t>
      </w:r>
      <w:r w:rsidRPr="001873E3">
        <w:rPr>
          <w:rFonts w:ascii="Tahoma" w:hAnsi="Tahoma" w:cs="Tahoma"/>
          <w:sz w:val="18"/>
          <w:szCs w:val="18"/>
          <w:rtl/>
        </w:rPr>
        <w:t xml:space="preserve"> למשרד מבקר המדינה </w:t>
      </w:r>
      <w:r w:rsidRPr="001873E3">
        <w:rPr>
          <w:rFonts w:ascii="Tahoma" w:hAnsi="Tahoma" w:cs="Tahoma" w:hint="cs"/>
          <w:sz w:val="18"/>
          <w:szCs w:val="18"/>
          <w:rtl/>
        </w:rPr>
        <w:t>בנובמבר 2017 כי פקע</w:t>
      </w:r>
      <w:r w:rsidRPr="001873E3">
        <w:rPr>
          <w:rFonts w:ascii="Tahoma" w:hAnsi="Tahoma" w:cs="Tahoma"/>
          <w:sz w:val="18"/>
          <w:szCs w:val="18"/>
          <w:rtl/>
        </w:rPr>
        <w:t>"</w:t>
      </w:r>
      <w:r w:rsidRPr="001873E3">
        <w:rPr>
          <w:rFonts w:ascii="Tahoma" w:hAnsi="Tahoma" w:cs="Tahoma" w:hint="cs"/>
          <w:sz w:val="18"/>
          <w:szCs w:val="18"/>
          <w:rtl/>
        </w:rPr>
        <w:t>ר קובע את התקנים לתקצוב עם משרד האוצר במסגרת פרוגרמות הבנייה, וכי "נכון לעכשיו התקן למוסדות חינוך עם לקויות קשות נותן מענה".</w:t>
      </w:r>
    </w:p>
    <w:p w:rsidR="00BD36A3" w:rsidRPr="001873E3" w:rsidP="001873E3">
      <w:pPr>
        <w:tabs>
          <w:tab w:val="left" w:pos="7467"/>
        </w:tabs>
        <w:spacing w:line="240" w:lineRule="exact"/>
        <w:ind w:left="340" w:right="2268"/>
        <w:jc w:val="both"/>
        <w:rPr>
          <w:rFonts w:ascii="Tahoma" w:hAnsi="Tahoma" w:cs="Tahoma"/>
          <w:sz w:val="18"/>
          <w:szCs w:val="18"/>
          <w:rtl/>
        </w:rPr>
      </w:pPr>
      <w:r w:rsidRPr="001873E3">
        <w:rPr>
          <w:rFonts w:ascii="Tahoma" w:hAnsi="Tahoma" w:cs="Tahoma" w:hint="cs"/>
          <w:sz w:val="18"/>
          <w:szCs w:val="18"/>
          <w:rtl/>
        </w:rPr>
        <w:t xml:space="preserve">משרד החינוך מסר במרץ 2018 כי </w:t>
      </w:r>
      <w:r w:rsidRPr="001873E3">
        <w:rPr>
          <w:rFonts w:ascii="Tahoma" w:hAnsi="Tahoma" w:cs="Tahoma"/>
          <w:sz w:val="18"/>
          <w:szCs w:val="18"/>
          <w:rtl/>
        </w:rPr>
        <w:t>השלמת פערי המיגון בדיעבד מחייבת תקציבי עתק חיצוניים וייעודיים ומשום כך המשרד אינו משלים פערי מיגון</w:t>
      </w:r>
      <w:r w:rsidRPr="001873E3">
        <w:rPr>
          <w:rFonts w:ascii="Tahoma" w:hAnsi="Tahoma" w:cs="Tahoma" w:hint="cs"/>
          <w:sz w:val="18"/>
          <w:szCs w:val="18"/>
          <w:rtl/>
        </w:rPr>
        <w:t>,</w:t>
      </w:r>
      <w:r w:rsidRPr="001873E3">
        <w:rPr>
          <w:rFonts w:ascii="Tahoma" w:hAnsi="Tahoma" w:cs="Tahoma"/>
          <w:sz w:val="18"/>
          <w:szCs w:val="18"/>
          <w:rtl/>
        </w:rPr>
        <w:t xml:space="preserve"> אלא אם כן מדובר בהשלמת מיגון בבתי ספר המחייבים תוספת כיתות עקב צמיחה במספר התלמידים</w:t>
      </w:r>
      <w:r w:rsidRPr="001873E3">
        <w:rPr>
          <w:rFonts w:ascii="Tahoma" w:hAnsi="Tahoma" w:cs="Tahoma" w:hint="cs"/>
          <w:sz w:val="18"/>
          <w:szCs w:val="18"/>
          <w:rtl/>
        </w:rPr>
        <w:t>.</w:t>
      </w:r>
      <w:r w:rsidRPr="001873E3">
        <w:rPr>
          <w:rFonts w:ascii="Tahoma" w:hAnsi="Tahoma" w:cs="Tahoma"/>
          <w:sz w:val="18"/>
          <w:szCs w:val="18"/>
          <w:rtl/>
        </w:rPr>
        <w:t xml:space="preserve"> גם </w:t>
      </w:r>
      <w:r w:rsidRPr="001873E3">
        <w:rPr>
          <w:rFonts w:ascii="Tahoma" w:hAnsi="Tahoma" w:cs="Tahoma" w:hint="cs"/>
          <w:sz w:val="18"/>
          <w:szCs w:val="18"/>
          <w:rtl/>
        </w:rPr>
        <w:t xml:space="preserve">במקרה זה </w:t>
      </w:r>
      <w:r w:rsidRPr="001873E3">
        <w:rPr>
          <w:rFonts w:ascii="Tahoma" w:hAnsi="Tahoma" w:cs="Tahoma"/>
          <w:sz w:val="18"/>
          <w:szCs w:val="18"/>
          <w:rtl/>
        </w:rPr>
        <w:t>תוספת המיגון היא אך ורק בהתאמה למס</w:t>
      </w:r>
      <w:r w:rsidRPr="001873E3">
        <w:rPr>
          <w:rFonts w:ascii="Tahoma" w:hAnsi="Tahoma" w:cs="Tahoma" w:hint="cs"/>
          <w:sz w:val="18"/>
          <w:szCs w:val="18"/>
          <w:rtl/>
        </w:rPr>
        <w:t>פר</w:t>
      </w:r>
      <w:r w:rsidRPr="001873E3">
        <w:rPr>
          <w:rFonts w:ascii="Tahoma" w:hAnsi="Tahoma" w:cs="Tahoma"/>
          <w:sz w:val="18"/>
          <w:szCs w:val="18"/>
          <w:rtl/>
        </w:rPr>
        <w:t xml:space="preserve"> הכיתות החדשות.</w:t>
      </w:r>
      <w:r w:rsidRPr="001873E3">
        <w:rPr>
          <w:rFonts w:ascii="Tahoma" w:hAnsi="Tahoma" w:cs="Tahoma" w:hint="cs"/>
          <w:sz w:val="18"/>
          <w:szCs w:val="18"/>
          <w:rtl/>
        </w:rPr>
        <w:t xml:space="preserve"> </w:t>
      </w:r>
    </w:p>
    <w:p w:rsidR="00BD36A3" w:rsidRPr="001873E3" w:rsidP="006100EC">
      <w:pPr>
        <w:tabs>
          <w:tab w:val="left" w:pos="7467"/>
        </w:tabs>
        <w:spacing w:after="240" w:line="240" w:lineRule="exact"/>
        <w:ind w:left="340" w:right="2268"/>
        <w:jc w:val="both"/>
        <w:rPr>
          <w:rFonts w:ascii="Tahoma" w:eastAsia="Calibri" w:hAnsi="Tahoma" w:cs="Tahoma"/>
          <w:sz w:val="18"/>
          <w:szCs w:val="18"/>
          <w:rtl/>
          <w:lang w:eastAsia="he-IL"/>
        </w:rPr>
      </w:pPr>
      <w:r w:rsidRPr="001873E3">
        <w:rPr>
          <w:rFonts w:ascii="Tahoma" w:hAnsi="Tahoma" w:cs="Tahoma" w:hint="cs"/>
          <w:sz w:val="18"/>
          <w:szCs w:val="18"/>
          <w:rtl/>
        </w:rPr>
        <w:t xml:space="preserve">אשר לעניין הפזורה הבדואית בנגב מסר משרד החינוך כי הוא סיפק </w:t>
      </w:r>
      <w:r w:rsidRPr="001873E3">
        <w:rPr>
          <w:rFonts w:ascii="Tahoma" w:eastAsia="Calibri" w:hAnsi="Tahoma" w:cs="Tahoma" w:hint="cs"/>
          <w:sz w:val="18"/>
          <w:szCs w:val="18"/>
          <w:rtl/>
          <w:lang w:eastAsia="he-IL"/>
        </w:rPr>
        <w:t>ליישובים לא מוסדרים מבנים יבילים (בעלות של כ-70</w:t>
      </w:r>
      <w:r w:rsidR="006100EC">
        <w:rPr>
          <w:rFonts w:ascii="Tahoma" w:eastAsia="Calibri" w:hAnsi="Tahoma" w:cs="Tahoma" w:hint="cs"/>
          <w:sz w:val="18"/>
          <w:szCs w:val="18"/>
          <w:rtl/>
          <w:lang w:eastAsia="he-IL"/>
        </w:rPr>
        <w:t>,000</w:t>
      </w:r>
      <w:r w:rsidRPr="001873E3">
        <w:rPr>
          <w:rFonts w:ascii="Tahoma" w:eastAsia="Calibri" w:hAnsi="Tahoma" w:cs="Tahoma" w:hint="cs"/>
          <w:sz w:val="18"/>
          <w:szCs w:val="18"/>
          <w:rtl/>
          <w:lang w:eastAsia="he-IL"/>
        </w:rPr>
        <w:t xml:space="preserve"> ש"ח ליביל כיתה ושל כ-120</w:t>
      </w:r>
      <w:r w:rsidR="006100EC">
        <w:rPr>
          <w:rFonts w:ascii="Tahoma" w:eastAsia="Calibri" w:hAnsi="Tahoma" w:cs="Tahoma" w:hint="cs"/>
          <w:sz w:val="18"/>
          <w:szCs w:val="18"/>
          <w:rtl/>
          <w:lang w:eastAsia="he-IL"/>
        </w:rPr>
        <w:t>,000</w:t>
      </w:r>
      <w:r w:rsidRPr="001873E3">
        <w:rPr>
          <w:rFonts w:ascii="Tahoma" w:eastAsia="Calibri" w:hAnsi="Tahoma" w:cs="Tahoma" w:hint="cs"/>
          <w:sz w:val="18"/>
          <w:szCs w:val="18"/>
          <w:rtl/>
          <w:lang w:eastAsia="he-IL"/>
        </w:rPr>
        <w:t xml:space="preserve"> ש"ח ליביל גן), המרוכזים ב-14 מרכזי שירות. משרד החינוך הסביר כי ביישובים מוכרים שבהם נדרשו מבנים יבילים כפתרון זמני לגנים ולכיתות חסרים, החיבור לתשתית נעשה בידי הרשויות המקומיות.</w:t>
      </w:r>
      <w:r w:rsidRPr="001873E3">
        <w:rPr>
          <w:rFonts w:ascii="Tahoma" w:hAnsi="Tahoma" w:cs="Tahoma" w:hint="cs"/>
          <w:sz w:val="18"/>
          <w:szCs w:val="18"/>
          <w:rtl/>
        </w:rPr>
        <w:t xml:space="preserve"> </w:t>
      </w:r>
      <w:r w:rsidRPr="001873E3">
        <w:rPr>
          <w:rFonts w:ascii="Tahoma" w:eastAsia="Calibri" w:hAnsi="Tahoma" w:cs="Tahoma" w:hint="cs"/>
          <w:sz w:val="18"/>
          <w:szCs w:val="18"/>
          <w:rtl/>
          <w:lang w:eastAsia="he-IL"/>
        </w:rPr>
        <w:t>לעומת זאת, משרד החינוך מתקצב את חיבורם של מבנים יבילים המיועדים לפזורה לתשתיות. בכל מקרה הוא אינו מתקצב מיגון למבנים יבילים כי הם זמניים וכי, לדבריו, במבצע "צוק איתן" לא התקיימו לימודים במבנים יבילים. עוד מסר משרד החינוך כי "ממש בתקופה זו", נעשית עבודה מקיפה במשרד החינוך לצמצום המבנים היבילים בפזורה הבדואית ולמעבר למבנים רגילים שבהם מיגון תקני.</w:t>
      </w:r>
    </w:p>
    <w:p w:rsidR="00BD36A3" w:rsidRPr="001873E3" w:rsidP="007E6702">
      <w:pPr>
        <w:pStyle w:val="RESHET"/>
        <w:ind w:left="567"/>
        <w:rPr>
          <w:rtl/>
        </w:rPr>
      </w:pPr>
      <w:r w:rsidRPr="001873E3">
        <w:rPr>
          <w:rFonts w:hint="cs"/>
          <w:rtl/>
        </w:rPr>
        <w:t xml:space="preserve">משרד מבקר המדינה מעיר למשרד החינוך - ובד בבד מפנה את תשומת לב מנכ"ל משרד החינוך - כי על אף פניות חוזרות ונשנות של עובדי משרד מבקר המדינה מאז תחילת אוקטובר 2017 לא נשלחו אליו עד מרץ 2018 נתונים על התקציבים שהועברו בשלוש השנים האחרונות לחיזוק מבנים במוסדות חינוך במגזר הלא יהודי (במסגרתם נבנו גם מרחבים מוגנים). כמו כן לא נשלחו אליו עד אותו מועד נתונים על התקציבים שהועברו למטרת תוספות בנייה (כגון בניית אגף נוסף) בבתי הספר במגזר הלא יהודי, </w:t>
      </w:r>
      <w:r w:rsidRPr="001873E3">
        <w:rPr>
          <w:rtl/>
        </w:rPr>
        <w:t>בנייה שאפשרה לספק מיגון לתלמידים נוספים וכך לסגור את פער המיגון שהיה קיים</w:t>
      </w:r>
      <w:r w:rsidRPr="001873E3">
        <w:rPr>
          <w:rFonts w:hint="cs"/>
          <w:rtl/>
        </w:rPr>
        <w:t xml:space="preserve"> בהם.</w:t>
      </w:r>
    </w:p>
    <w:p w:rsidR="00BD36A3" w:rsidRPr="007E6702" w:rsidP="007E6702">
      <w:pPr>
        <w:pStyle w:val="RESHET"/>
        <w:ind w:left="567"/>
        <w:rPr>
          <w:rtl/>
        </w:rPr>
      </w:pPr>
      <w:r w:rsidRPr="007E6702">
        <w:rPr>
          <w:rFonts w:hint="cs"/>
          <w:rtl/>
        </w:rPr>
        <w:t>משרד מבקר המדינה מעיר למשרד החינוך כי אין די בעריכת סקר חד-פעמי במבנים של בתי הספר. עליו להרחיב את היריעה ולכלול בסקר גם גני ילדים ולקיים פיקוח ובקרה שוטפים על ציוד החירום ועל נתוני המיגון בכל מוסדות החינוך. לא זו אף זו, על פקע"ר להנחות את משרד החינוך כי בנתוני המיגון יכללו גם את המורים ואת אנשי הצוות בכל מוסד חינוכי, ועל המשרד לדרוש כי לשם כך יתווספו שטחים ממוגנים בבתי ספר המצויים בבנייה או באותם בתי ספר שבהם נוספו אגף או אגפים.</w:t>
      </w:r>
    </w:p>
    <w:p w:rsidR="00BD36A3" w:rsidRPr="001873E3" w:rsidP="001873E3">
      <w:pPr>
        <w:spacing w:line="240" w:lineRule="exact"/>
        <w:ind w:right="2268"/>
        <w:jc w:val="both"/>
        <w:rPr>
          <w:rFonts w:ascii="Tahoma" w:hAnsi="Tahoma" w:cs="Tahoma"/>
          <w:sz w:val="18"/>
          <w:szCs w:val="18"/>
          <w:rtl/>
          <w:lang w:eastAsia="he-IL"/>
        </w:rPr>
      </w:pPr>
    </w:p>
    <w:p w:rsidR="00BD36A3" w:rsidRPr="00AA21B1" w:rsidP="001873E3">
      <w:pPr>
        <w:pStyle w:val="KOT6"/>
        <w:rPr>
          <w:rtl/>
          <w:lang w:eastAsia="he-IL"/>
        </w:rPr>
      </w:pPr>
      <w:r w:rsidRPr="00AA21B1">
        <w:rPr>
          <w:rFonts w:hint="cs"/>
          <w:rtl/>
          <w:lang w:eastAsia="he-IL"/>
        </w:rPr>
        <w:t>פערי המיגון במוסדות החינוך ברשויות שמופו</w:t>
      </w:r>
    </w:p>
    <w:p w:rsidR="00BD36A3" w:rsidRPr="001873E3" w:rsidP="007E6702">
      <w:pPr>
        <w:pStyle w:val="RESHET"/>
      </w:pPr>
      <w:r w:rsidRPr="001873E3">
        <w:rPr>
          <w:rFonts w:hint="cs"/>
          <w:rtl/>
        </w:rPr>
        <w:t>רק</w:t>
      </w:r>
      <w:r w:rsidRPr="001873E3">
        <w:rPr>
          <w:rtl/>
        </w:rPr>
        <w:t xml:space="preserve"> </w:t>
      </w:r>
      <w:r w:rsidRPr="001873E3">
        <w:rPr>
          <w:rFonts w:hint="cs"/>
          <w:rtl/>
        </w:rPr>
        <w:t>במוסדות</w:t>
      </w:r>
      <w:r w:rsidRPr="001873E3">
        <w:rPr>
          <w:rtl/>
        </w:rPr>
        <w:t xml:space="preserve"> </w:t>
      </w:r>
      <w:r w:rsidRPr="001873E3">
        <w:rPr>
          <w:rFonts w:hint="cs"/>
          <w:rtl/>
        </w:rPr>
        <w:t>החינוך</w:t>
      </w:r>
      <w:r w:rsidRPr="001873E3">
        <w:rPr>
          <w:rtl/>
        </w:rPr>
        <w:t xml:space="preserve"> (בתי </w:t>
      </w:r>
      <w:r w:rsidRPr="001873E3">
        <w:rPr>
          <w:rFonts w:hint="cs"/>
          <w:rtl/>
        </w:rPr>
        <w:t>ספר</w:t>
      </w:r>
      <w:r w:rsidRPr="001873E3">
        <w:rPr>
          <w:rtl/>
        </w:rPr>
        <w:t xml:space="preserve"> </w:t>
      </w:r>
      <w:r w:rsidRPr="001873E3">
        <w:rPr>
          <w:rFonts w:hint="cs"/>
          <w:rtl/>
        </w:rPr>
        <w:t>וגני</w:t>
      </w:r>
      <w:r w:rsidRPr="001873E3">
        <w:rPr>
          <w:rtl/>
        </w:rPr>
        <w:t xml:space="preserve"> </w:t>
      </w:r>
      <w:r w:rsidRPr="001873E3">
        <w:rPr>
          <w:rFonts w:hint="cs"/>
          <w:rtl/>
        </w:rPr>
        <w:t>ילדים</w:t>
      </w:r>
      <w:r w:rsidRPr="001873E3">
        <w:rPr>
          <w:rtl/>
        </w:rPr>
        <w:t xml:space="preserve">) </w:t>
      </w:r>
      <w:r w:rsidRPr="001873E3">
        <w:rPr>
          <w:rFonts w:hint="cs"/>
          <w:rtl/>
        </w:rPr>
        <w:t>בשש</w:t>
      </w:r>
      <w:r w:rsidRPr="001873E3">
        <w:rPr>
          <w:rtl/>
        </w:rPr>
        <w:t xml:space="preserve"> </w:t>
      </w:r>
      <w:r w:rsidRPr="001873E3">
        <w:rPr>
          <w:rFonts w:hint="cs"/>
          <w:rtl/>
        </w:rPr>
        <w:t>מ</w:t>
      </w:r>
      <w:r w:rsidRPr="001873E3">
        <w:rPr>
          <w:rtl/>
        </w:rPr>
        <w:t xml:space="preserve">-71 </w:t>
      </w:r>
      <w:r w:rsidRPr="001873E3">
        <w:rPr>
          <w:rFonts w:hint="cs"/>
          <w:rtl/>
        </w:rPr>
        <w:t>הרשויות</w:t>
      </w:r>
      <w:r w:rsidRPr="001873E3">
        <w:rPr>
          <w:rtl/>
        </w:rPr>
        <w:t xml:space="preserve"> שמופו (אבו סנאן, </w:t>
      </w:r>
      <w:r w:rsidRPr="001873E3">
        <w:rPr>
          <w:rFonts w:hint="cs"/>
          <w:rtl/>
        </w:rPr>
        <w:t>ג</w:t>
      </w:r>
      <w:r w:rsidRPr="001873E3">
        <w:rPr>
          <w:rtl/>
        </w:rPr>
        <w:t>'דידה</w:t>
      </w:r>
      <w:r w:rsidRPr="001873E3">
        <w:rPr>
          <w:rFonts w:hint="cs"/>
          <w:rtl/>
        </w:rPr>
        <w:t xml:space="preserve"> </w:t>
      </w:r>
      <w:r w:rsidRPr="001873E3">
        <w:rPr>
          <w:rtl/>
        </w:rPr>
        <w:t>אל</w:t>
      </w:r>
      <w:r w:rsidRPr="001873E3">
        <w:rPr>
          <w:rFonts w:hint="cs"/>
          <w:rtl/>
        </w:rPr>
        <w:t>-</w:t>
      </w:r>
      <w:r w:rsidRPr="001873E3">
        <w:rPr>
          <w:rtl/>
        </w:rPr>
        <w:t xml:space="preserve">מכר, זרזיר, </w:t>
      </w:r>
      <w:r w:rsidRPr="001873E3">
        <w:rPr>
          <w:rFonts w:hint="cs"/>
          <w:rtl/>
        </w:rPr>
        <w:t>ינוח</w:t>
      </w:r>
      <w:r w:rsidRPr="001873E3">
        <w:rPr>
          <w:rtl/>
        </w:rPr>
        <w:t xml:space="preserve">-ג'ת, כפר </w:t>
      </w:r>
      <w:r w:rsidRPr="001873E3">
        <w:rPr>
          <w:rFonts w:hint="cs"/>
          <w:rtl/>
        </w:rPr>
        <w:t>כמא</w:t>
      </w:r>
      <w:r w:rsidRPr="001873E3">
        <w:rPr>
          <w:rtl/>
        </w:rPr>
        <w:t xml:space="preserve"> ו</w:t>
      </w:r>
      <w:r w:rsidRPr="001873E3">
        <w:rPr>
          <w:rFonts w:hint="cs"/>
          <w:rtl/>
        </w:rPr>
        <w:t>אל-</w:t>
      </w:r>
      <w:r w:rsidRPr="001873E3">
        <w:rPr>
          <w:rtl/>
        </w:rPr>
        <w:t xml:space="preserve">מזרעה) יש מקלטים או פתרון </w:t>
      </w:r>
      <w:r w:rsidRPr="001873E3">
        <w:rPr>
          <w:rFonts w:hint="cs"/>
          <w:rtl/>
        </w:rPr>
        <w:t xml:space="preserve">מיגון </w:t>
      </w:r>
      <w:r w:rsidRPr="001873E3">
        <w:rPr>
          <w:rtl/>
        </w:rPr>
        <w:t xml:space="preserve">אחר - מרחבים מוגנים, ממ"דים, </w:t>
      </w:r>
      <w:r w:rsidRPr="001873E3">
        <w:rPr>
          <w:rFonts w:hint="cs"/>
          <w:rtl/>
        </w:rPr>
        <w:t>ממ</w:t>
      </w:r>
      <w:r w:rsidRPr="001873E3">
        <w:rPr>
          <w:rtl/>
        </w:rPr>
        <w:t xml:space="preserve">"קים - לכל </w:t>
      </w:r>
      <w:r w:rsidRPr="001873E3">
        <w:rPr>
          <w:rFonts w:hint="cs"/>
          <w:rtl/>
        </w:rPr>
        <w:t>התלמידים</w:t>
      </w:r>
      <w:r w:rsidRPr="001873E3">
        <w:rPr>
          <w:rtl/>
        </w:rPr>
        <w:t xml:space="preserve"> בכל מוסד חינוך.</w:t>
      </w:r>
    </w:p>
    <w:p w:rsidR="00BD36A3" w:rsidRPr="001873E3" w:rsidP="007E6702">
      <w:pPr>
        <w:spacing w:before="180" w:after="240" w:line="240" w:lineRule="exact"/>
        <w:ind w:right="2268"/>
        <w:jc w:val="both"/>
        <w:rPr>
          <w:rFonts w:ascii="Tahoma" w:hAnsi="Tahoma" w:cs="Tahoma"/>
          <w:sz w:val="18"/>
          <w:szCs w:val="18"/>
          <w:rtl/>
        </w:rPr>
      </w:pPr>
      <w:r w:rsidRPr="001873E3">
        <w:rPr>
          <w:rFonts w:ascii="Tahoma" w:hAnsi="Tahoma" w:cs="Tahoma" w:hint="cs"/>
          <w:sz w:val="18"/>
          <w:szCs w:val="18"/>
          <w:rtl/>
        </w:rPr>
        <w:t xml:space="preserve">מנתונים שנמסרו בשאלונים על מצב המיגון והמקלוט במוסדות החינוך ב-44 </w:t>
      </w:r>
      <w:r w:rsidRPr="0079570E">
        <w:rPr>
          <w:rFonts w:ascii="Tahoma" w:hAnsi="Tahoma" w:cs="Tahoma" w:hint="cs"/>
          <w:spacing w:val="-4"/>
          <w:sz w:val="18"/>
          <w:szCs w:val="18"/>
          <w:rtl/>
        </w:rPr>
        <w:t>רשויות מקומיות ועל פערי המיגון בהם</w:t>
      </w:r>
      <w:r>
        <w:rPr>
          <w:rFonts w:ascii="Tahoma" w:hAnsi="Tahoma" w:cs="Tahoma"/>
          <w:spacing w:val="-4"/>
          <w:sz w:val="18"/>
          <w:szCs w:val="18"/>
          <w:vertAlign w:val="superscript"/>
          <w:rtl/>
        </w:rPr>
        <w:footnoteReference w:id="49"/>
      </w:r>
      <w:r w:rsidRPr="0079570E">
        <w:rPr>
          <w:rFonts w:ascii="Tahoma" w:hAnsi="Tahoma" w:cs="Tahoma" w:hint="cs"/>
          <w:spacing w:val="-4"/>
          <w:sz w:val="18"/>
          <w:szCs w:val="18"/>
          <w:rtl/>
        </w:rPr>
        <w:t xml:space="preserve"> עולה כי ב-44 הרשויות המקומיות מצויים </w:t>
      </w:r>
      <w:r w:rsidRPr="001873E3">
        <w:rPr>
          <w:rFonts w:ascii="Tahoma" w:hAnsi="Tahoma" w:cs="Tahoma" w:hint="cs"/>
          <w:sz w:val="18"/>
          <w:szCs w:val="18"/>
          <w:rtl/>
        </w:rPr>
        <w:t>כ-500 מוסדות חינוך (בתי ספר או גני ילדים) שאין בהם מיגון כלל או שאין די במיגון הקיים לכל תלמידיהם. בסך הכול לכ-83,000 תלמידים באותן 44 רשויות מקומיות אין מיגון בשעת חירום.</w:t>
      </w:r>
    </w:p>
    <w:p w:rsidR="00BD36A3" w:rsidRPr="001873E3" w:rsidP="007E6702">
      <w:pPr>
        <w:pStyle w:val="RESHET"/>
      </w:pPr>
      <w:r w:rsidRPr="001873E3">
        <w:rPr>
          <w:rFonts w:hint="cs"/>
          <w:rtl/>
        </w:rPr>
        <w:t>משרד מבקר המדינה מעיר למשרד החינוך ול-44 הרשויות המקומיות שבתחומיהן קיימים פערי מיגון במוסדות החינוך כי בהיעדר מיגון כלל או בהיעדר מיגון מספק לכל התלמידים במספר כה רב של מוסדות חינוך במגזר הלא יהודי, בשעת חירום מתעורר סיכון מוחשי לחיי התלמידים. על משרד החינוך והרשויות המקומיות שבהן קיימים פערי מיגון בשיתוף רשויות השלטון האמונות על הנושא למצוא פתרונות להגדלת שטחי המיגון באמצעים שונים.</w:t>
      </w:r>
    </w:p>
    <w:p w:rsidR="00BD36A3" w:rsidRPr="001873E3" w:rsidP="001873E3">
      <w:pPr>
        <w:spacing w:line="240" w:lineRule="exact"/>
        <w:ind w:right="2268"/>
        <w:jc w:val="both"/>
        <w:rPr>
          <w:rFonts w:ascii="Tahoma" w:hAnsi="Tahoma" w:cs="Tahoma"/>
          <w:sz w:val="18"/>
          <w:szCs w:val="18"/>
          <w:rtl/>
          <w:lang w:eastAsia="he-IL"/>
        </w:rPr>
      </w:pPr>
    </w:p>
    <w:p w:rsidR="00BD36A3" w:rsidRPr="00AA21B1" w:rsidP="001873E3">
      <w:pPr>
        <w:pStyle w:val="KOT5"/>
        <w:rPr>
          <w:rtl/>
          <w:lang w:eastAsia="he-IL"/>
        </w:rPr>
      </w:pPr>
      <w:r w:rsidRPr="00AA21B1">
        <w:rPr>
          <w:rFonts w:hint="cs"/>
          <w:rtl/>
          <w:lang w:eastAsia="he-IL"/>
        </w:rPr>
        <w:t>ביקורות שוטפות במוסדות חינוך</w:t>
      </w:r>
    </w:p>
    <w:p w:rsidR="00BD36A3" w:rsidRPr="001873E3" w:rsidP="001873E3">
      <w:pPr>
        <w:spacing w:line="240" w:lineRule="exact"/>
        <w:ind w:right="2268"/>
        <w:jc w:val="both"/>
        <w:rPr>
          <w:rFonts w:ascii="Tahoma" w:hAnsi="Tahoma" w:cs="Tahoma"/>
          <w:sz w:val="18"/>
          <w:szCs w:val="18"/>
          <w:lang w:eastAsia="he-IL"/>
        </w:rPr>
      </w:pPr>
      <w:r w:rsidRPr="001873E3">
        <w:rPr>
          <w:rFonts w:ascii="Tahoma" w:hAnsi="Tahoma" w:cs="Tahoma" w:hint="cs"/>
          <w:sz w:val="18"/>
          <w:szCs w:val="18"/>
          <w:rtl/>
          <w:lang w:eastAsia="he-IL"/>
        </w:rPr>
        <w:t>ברשויות המקומיות שנבדקו לא ביצע משרד החינוך ביקורות שוטפות על אמצעי המיגון והמקלוט הקיימים במוסדות החינוך בתחומיהן ועל מה שעליהן לתקן בתחום זה.</w:t>
      </w:r>
    </w:p>
    <w:p w:rsidR="00BD36A3" w:rsidRPr="001873E3" w:rsidP="00CE0232">
      <w:pPr>
        <w:spacing w:line="240" w:lineRule="exact"/>
        <w:ind w:right="2268"/>
        <w:jc w:val="both"/>
        <w:rPr>
          <w:rFonts w:ascii="Tahoma" w:hAnsi="Tahoma" w:cs="Tahoma"/>
          <w:sz w:val="18"/>
          <w:szCs w:val="18"/>
          <w:rtl/>
        </w:rPr>
      </w:pPr>
      <w:r w:rsidRPr="001873E3">
        <w:rPr>
          <w:rFonts w:ascii="Tahoma" w:hAnsi="Tahoma" w:cs="Tahoma" w:hint="cs"/>
          <w:sz w:val="18"/>
          <w:szCs w:val="18"/>
          <w:rtl/>
          <w:lang w:eastAsia="he-IL"/>
        </w:rPr>
        <w:t>משרד החינוך מסר למשרד מבקר המדינה במהלך הביקורת כי ביולי 2017 פרסם מכרז בעניין בקרה על אמצעי ביטחון ומערכות התרעה המותקנים בכלל מוסדות החינוך ובדיקת תקינותם</w:t>
      </w:r>
      <w:r>
        <w:rPr>
          <w:rFonts w:ascii="Tahoma" w:hAnsi="Tahoma" w:cs="Tahoma"/>
          <w:sz w:val="18"/>
          <w:szCs w:val="18"/>
          <w:vertAlign w:val="superscript"/>
          <w:rtl/>
          <w:lang w:eastAsia="he-IL"/>
        </w:rPr>
        <w:footnoteReference w:id="50"/>
      </w:r>
      <w:r w:rsidRPr="001873E3">
        <w:rPr>
          <w:rFonts w:ascii="Tahoma" w:hAnsi="Tahoma" w:cs="Tahoma" w:hint="cs"/>
          <w:sz w:val="18"/>
          <w:szCs w:val="18"/>
          <w:rtl/>
          <w:lang w:eastAsia="he-IL"/>
        </w:rPr>
        <w:t>. במרץ 2018 מסר משרד החינוך כי לאחרונה הוכרז מי יהיה הזכיין שיבצע פיקוח ובקרה על ציוד הח</w:t>
      </w:r>
      <w:r w:rsidR="00CE0232">
        <w:rPr>
          <w:rFonts w:ascii="Tahoma" w:hAnsi="Tahoma" w:cs="Tahoma" w:hint="cs"/>
          <w:sz w:val="18"/>
          <w:szCs w:val="18"/>
          <w:rtl/>
          <w:lang w:eastAsia="he-IL"/>
        </w:rPr>
        <w:t>י</w:t>
      </w:r>
      <w:r w:rsidRPr="001873E3">
        <w:rPr>
          <w:rFonts w:ascii="Tahoma" w:hAnsi="Tahoma" w:cs="Tahoma" w:hint="cs"/>
          <w:sz w:val="18"/>
          <w:szCs w:val="18"/>
          <w:rtl/>
          <w:lang w:eastAsia="he-IL"/>
        </w:rPr>
        <w:t xml:space="preserve">רום לרבות סקר מיגון רלוונטי ועדכני </w:t>
      </w:r>
      <w:r w:rsidRPr="001873E3">
        <w:rPr>
          <w:rFonts w:ascii="Tahoma" w:hAnsi="Tahoma" w:cs="Tahoma"/>
          <w:sz w:val="18"/>
          <w:szCs w:val="18"/>
          <w:rtl/>
        </w:rPr>
        <w:t>בהיקף</w:t>
      </w:r>
      <w:r w:rsidRPr="001873E3">
        <w:rPr>
          <w:rFonts w:ascii="Tahoma" w:hAnsi="Tahoma" w:cs="Tahoma" w:hint="cs"/>
          <w:sz w:val="18"/>
          <w:szCs w:val="18"/>
          <w:rtl/>
        </w:rPr>
        <w:t xml:space="preserve"> </w:t>
      </w:r>
      <w:r w:rsidRPr="001873E3">
        <w:rPr>
          <w:rFonts w:ascii="Tahoma" w:hAnsi="Tahoma" w:cs="Tahoma"/>
          <w:sz w:val="18"/>
          <w:szCs w:val="18"/>
          <w:rtl/>
        </w:rPr>
        <w:t>2</w:t>
      </w:r>
      <w:r w:rsidRPr="001873E3">
        <w:rPr>
          <w:rFonts w:ascii="Tahoma" w:hAnsi="Tahoma" w:cs="Tahoma" w:hint="cs"/>
          <w:sz w:val="18"/>
          <w:szCs w:val="18"/>
          <w:rtl/>
        </w:rPr>
        <w:t>,</w:t>
      </w:r>
      <w:r w:rsidRPr="001873E3">
        <w:rPr>
          <w:rFonts w:ascii="Tahoma" w:hAnsi="Tahoma" w:cs="Tahoma"/>
          <w:sz w:val="18"/>
          <w:szCs w:val="18"/>
          <w:rtl/>
        </w:rPr>
        <w:t xml:space="preserve">000 בתי ספר </w:t>
      </w:r>
      <w:r w:rsidRPr="001873E3">
        <w:rPr>
          <w:rFonts w:ascii="Tahoma" w:hAnsi="Tahoma" w:cs="Tahoma" w:hint="cs"/>
          <w:sz w:val="18"/>
          <w:szCs w:val="18"/>
          <w:rtl/>
        </w:rPr>
        <w:t>(</w:t>
      </w:r>
      <w:r w:rsidR="00CE0232">
        <w:rPr>
          <w:rFonts w:ascii="Tahoma" w:hAnsi="Tahoma" w:cs="Tahoma" w:hint="cs"/>
          <w:sz w:val="18"/>
          <w:szCs w:val="18"/>
          <w:rtl/>
        </w:rPr>
        <w:t>מבין</w:t>
      </w:r>
      <w:r w:rsidRPr="001873E3">
        <w:rPr>
          <w:rFonts w:ascii="Tahoma" w:hAnsi="Tahoma" w:cs="Tahoma"/>
          <w:sz w:val="18"/>
          <w:szCs w:val="18"/>
          <w:rtl/>
        </w:rPr>
        <w:t xml:space="preserve"> 4</w:t>
      </w:r>
      <w:r w:rsidRPr="001873E3">
        <w:rPr>
          <w:rFonts w:ascii="Tahoma" w:hAnsi="Tahoma" w:cs="Tahoma" w:hint="cs"/>
          <w:sz w:val="18"/>
          <w:szCs w:val="18"/>
          <w:rtl/>
        </w:rPr>
        <w:t>,</w:t>
      </w:r>
      <w:r w:rsidRPr="001873E3">
        <w:rPr>
          <w:rFonts w:ascii="Tahoma" w:hAnsi="Tahoma" w:cs="Tahoma"/>
          <w:sz w:val="18"/>
          <w:szCs w:val="18"/>
          <w:rtl/>
        </w:rPr>
        <w:t>600</w:t>
      </w:r>
      <w:r w:rsidRPr="001873E3">
        <w:rPr>
          <w:rFonts w:ascii="Tahoma" w:hAnsi="Tahoma" w:cs="Tahoma" w:hint="cs"/>
          <w:sz w:val="18"/>
          <w:szCs w:val="18"/>
          <w:rtl/>
        </w:rPr>
        <w:t>) בכל שנה (</w:t>
      </w:r>
      <w:r w:rsidRPr="001873E3">
        <w:rPr>
          <w:rFonts w:ascii="Tahoma" w:hAnsi="Tahoma" w:cs="Tahoma"/>
          <w:sz w:val="18"/>
          <w:szCs w:val="18"/>
          <w:rtl/>
        </w:rPr>
        <w:t xml:space="preserve">במהלך השנים </w:t>
      </w:r>
      <w:r w:rsidRPr="001873E3">
        <w:rPr>
          <w:rFonts w:ascii="Tahoma" w:hAnsi="Tahoma" w:cs="Tahoma" w:hint="cs"/>
          <w:sz w:val="18"/>
          <w:szCs w:val="18"/>
          <w:rtl/>
        </w:rPr>
        <w:t xml:space="preserve">יבוקרו </w:t>
      </w:r>
      <w:r w:rsidRPr="001873E3">
        <w:rPr>
          <w:rFonts w:ascii="Tahoma" w:hAnsi="Tahoma" w:cs="Tahoma"/>
          <w:sz w:val="18"/>
          <w:szCs w:val="18"/>
          <w:rtl/>
        </w:rPr>
        <w:t>כל בתי הספר במדינת ישראל</w:t>
      </w:r>
      <w:r w:rsidRPr="001873E3">
        <w:rPr>
          <w:rFonts w:ascii="Tahoma" w:hAnsi="Tahoma" w:cs="Tahoma" w:hint="cs"/>
          <w:sz w:val="18"/>
          <w:szCs w:val="18"/>
          <w:rtl/>
        </w:rPr>
        <w:t xml:space="preserve">) וכן בדיקה מדגמית של </w:t>
      </w:r>
      <w:r w:rsidRPr="001873E3">
        <w:rPr>
          <w:rFonts w:ascii="Tahoma" w:hAnsi="Tahoma" w:cs="Tahoma"/>
          <w:sz w:val="18"/>
          <w:szCs w:val="18"/>
          <w:rtl/>
        </w:rPr>
        <w:t xml:space="preserve">500 גני ילדים </w:t>
      </w:r>
      <w:r w:rsidR="00CE0232">
        <w:rPr>
          <w:rFonts w:ascii="Tahoma" w:hAnsi="Tahoma" w:cs="Tahoma" w:hint="cs"/>
          <w:sz w:val="18"/>
          <w:szCs w:val="18"/>
          <w:rtl/>
        </w:rPr>
        <w:t>מבין</w:t>
      </w:r>
      <w:r w:rsidRPr="001873E3">
        <w:rPr>
          <w:rFonts w:ascii="Tahoma" w:hAnsi="Tahoma" w:cs="Tahoma"/>
          <w:sz w:val="18"/>
          <w:szCs w:val="18"/>
          <w:rtl/>
        </w:rPr>
        <w:t xml:space="preserve"> כ</w:t>
      </w:r>
      <w:r w:rsidRPr="001873E3">
        <w:rPr>
          <w:rFonts w:ascii="Tahoma" w:hAnsi="Tahoma" w:cs="Tahoma" w:hint="cs"/>
          <w:sz w:val="18"/>
          <w:szCs w:val="18"/>
          <w:rtl/>
        </w:rPr>
        <w:t>-</w:t>
      </w:r>
      <w:r w:rsidRPr="001873E3">
        <w:rPr>
          <w:rFonts w:ascii="Tahoma" w:hAnsi="Tahoma" w:cs="Tahoma"/>
          <w:sz w:val="18"/>
          <w:szCs w:val="18"/>
          <w:rtl/>
        </w:rPr>
        <w:t>19</w:t>
      </w:r>
      <w:r w:rsidRPr="001873E3">
        <w:rPr>
          <w:rFonts w:ascii="Tahoma" w:hAnsi="Tahoma" w:cs="Tahoma" w:hint="cs"/>
          <w:sz w:val="18"/>
          <w:szCs w:val="18"/>
          <w:rtl/>
        </w:rPr>
        <w:t>,</w:t>
      </w:r>
      <w:r w:rsidRPr="001873E3">
        <w:rPr>
          <w:rFonts w:ascii="Tahoma" w:hAnsi="Tahoma" w:cs="Tahoma"/>
          <w:sz w:val="18"/>
          <w:szCs w:val="18"/>
          <w:rtl/>
        </w:rPr>
        <w:t xml:space="preserve">000 </w:t>
      </w:r>
      <w:r w:rsidRPr="001873E3">
        <w:rPr>
          <w:rFonts w:ascii="Tahoma" w:hAnsi="Tahoma" w:cs="Tahoma" w:hint="cs"/>
          <w:sz w:val="18"/>
          <w:szCs w:val="18"/>
          <w:rtl/>
        </w:rPr>
        <w:t>גני ילדים בישראל.</w:t>
      </w:r>
      <w:r w:rsidRPr="001873E3">
        <w:rPr>
          <w:rFonts w:ascii="Tahoma" w:hAnsi="Tahoma" w:cs="Tahoma"/>
          <w:sz w:val="18"/>
          <w:szCs w:val="18"/>
          <w:rtl/>
        </w:rPr>
        <w:t xml:space="preserve"> </w:t>
      </w:r>
    </w:p>
    <w:p w:rsidR="00BD36A3" w:rsidRPr="001873E3" w:rsidP="001873E3">
      <w:pPr>
        <w:spacing w:line="240" w:lineRule="exact"/>
        <w:ind w:right="2268"/>
        <w:jc w:val="both"/>
        <w:rPr>
          <w:rFonts w:ascii="Tahoma" w:hAnsi="Tahoma" w:cs="Tahoma"/>
          <w:sz w:val="18"/>
          <w:szCs w:val="18"/>
        </w:rPr>
      </w:pPr>
    </w:p>
    <w:p w:rsidR="00BD36A3" w:rsidRPr="00AA21B1" w:rsidP="001873E3">
      <w:pPr>
        <w:pStyle w:val="KOT5"/>
        <w:rPr>
          <w:rtl/>
        </w:rPr>
      </w:pPr>
      <w:r w:rsidRPr="00AA21B1">
        <w:rPr>
          <w:rFonts w:hint="cs"/>
          <w:rtl/>
        </w:rPr>
        <w:t>מצב המיגון במוסדות חינוך ברשויות המקומיות שנבדקו</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בתקנות</w:t>
      </w:r>
      <w:r w:rsidRPr="001873E3">
        <w:rPr>
          <w:rFonts w:ascii="Tahoma" w:hAnsi="Tahoma" w:cs="Tahoma"/>
          <w:sz w:val="18"/>
          <w:szCs w:val="18"/>
          <w:rtl/>
        </w:rPr>
        <w:t xml:space="preserve"> </w:t>
      </w:r>
      <w:r w:rsidRPr="001873E3">
        <w:rPr>
          <w:rFonts w:ascii="Tahoma" w:hAnsi="Tahoma" w:cs="Tahoma" w:hint="cs"/>
          <w:sz w:val="18"/>
          <w:szCs w:val="18"/>
          <w:rtl/>
        </w:rPr>
        <w:t>המפרטים</w:t>
      </w:r>
      <w:r w:rsidRPr="001873E3">
        <w:rPr>
          <w:rFonts w:ascii="Tahoma" w:hAnsi="Tahoma" w:cs="Tahoma"/>
          <w:sz w:val="18"/>
          <w:szCs w:val="18"/>
          <w:rtl/>
        </w:rPr>
        <w:t xml:space="preserve"> </w:t>
      </w:r>
      <w:r w:rsidRPr="001873E3">
        <w:rPr>
          <w:rFonts w:ascii="Tahoma" w:hAnsi="Tahoma" w:cs="Tahoma" w:hint="cs"/>
          <w:sz w:val="18"/>
          <w:szCs w:val="18"/>
          <w:rtl/>
        </w:rPr>
        <w:t>נקבע</w:t>
      </w:r>
      <w:r w:rsidRPr="001873E3">
        <w:rPr>
          <w:rFonts w:ascii="Tahoma" w:hAnsi="Tahoma" w:cs="Tahoma"/>
          <w:sz w:val="18"/>
          <w:szCs w:val="18"/>
          <w:rtl/>
        </w:rPr>
        <w:t xml:space="preserve"> </w:t>
      </w:r>
      <w:r w:rsidRPr="001873E3">
        <w:rPr>
          <w:rFonts w:ascii="Tahoma" w:hAnsi="Tahoma" w:cs="Tahoma" w:hint="cs"/>
          <w:sz w:val="18"/>
          <w:szCs w:val="18"/>
          <w:rtl/>
        </w:rPr>
        <w:t>כי</w:t>
      </w:r>
      <w:r w:rsidRPr="001873E3">
        <w:rPr>
          <w:rFonts w:ascii="Tahoma" w:hAnsi="Tahoma" w:cs="Tahoma"/>
          <w:sz w:val="18"/>
          <w:szCs w:val="18"/>
          <w:rtl/>
        </w:rPr>
        <w:t xml:space="preserve"> "במקלט </w:t>
      </w:r>
      <w:r w:rsidRPr="001873E3">
        <w:rPr>
          <w:rFonts w:ascii="Tahoma" w:hAnsi="Tahoma" w:cs="Tahoma" w:hint="cs"/>
          <w:sz w:val="18"/>
          <w:szCs w:val="18"/>
          <w:rtl/>
        </w:rPr>
        <w:t>[במוסד חינוכי]</w:t>
      </w:r>
      <w:r w:rsidRPr="001873E3">
        <w:rPr>
          <w:rFonts w:ascii="Tahoma" w:hAnsi="Tahoma" w:cs="Tahoma"/>
          <w:sz w:val="18"/>
          <w:szCs w:val="18"/>
          <w:rtl/>
        </w:rPr>
        <w:t xml:space="preserve"> </w:t>
      </w:r>
      <w:r w:rsidRPr="001873E3">
        <w:rPr>
          <w:rFonts w:ascii="Tahoma" w:hAnsi="Tahoma" w:cs="Tahoma" w:hint="cs"/>
          <w:sz w:val="18"/>
          <w:szCs w:val="18"/>
          <w:rtl/>
        </w:rPr>
        <w:t>תותקן</w:t>
      </w:r>
      <w:r w:rsidRPr="001873E3">
        <w:rPr>
          <w:rFonts w:ascii="Tahoma" w:hAnsi="Tahoma" w:cs="Tahoma"/>
          <w:sz w:val="18"/>
          <w:szCs w:val="18"/>
          <w:rtl/>
        </w:rPr>
        <w:t xml:space="preserve"> </w:t>
      </w:r>
      <w:r w:rsidRPr="001873E3">
        <w:rPr>
          <w:rFonts w:ascii="Tahoma" w:hAnsi="Tahoma" w:cs="Tahoma" w:hint="cs"/>
          <w:sz w:val="18"/>
          <w:szCs w:val="18"/>
          <w:rtl/>
        </w:rPr>
        <w:t>יציאת</w:t>
      </w:r>
      <w:r w:rsidRPr="001873E3">
        <w:rPr>
          <w:rFonts w:ascii="Tahoma" w:hAnsi="Tahoma" w:cs="Tahoma"/>
          <w:sz w:val="18"/>
          <w:szCs w:val="18"/>
          <w:rtl/>
        </w:rPr>
        <w:t xml:space="preserve"> </w:t>
      </w:r>
      <w:r w:rsidRPr="001873E3">
        <w:rPr>
          <w:rFonts w:ascii="Tahoma" w:hAnsi="Tahoma" w:cs="Tahoma" w:hint="cs"/>
          <w:sz w:val="18"/>
          <w:szCs w:val="18"/>
          <w:rtl/>
        </w:rPr>
        <w:t>חירום</w:t>
      </w:r>
      <w:r w:rsidRPr="001873E3">
        <w:rPr>
          <w:rFonts w:ascii="Tahoma" w:hAnsi="Tahoma" w:cs="Tahoma"/>
          <w:sz w:val="18"/>
          <w:szCs w:val="18"/>
          <w:rtl/>
        </w:rPr>
        <w:t xml:space="preserve"> </w:t>
      </w:r>
      <w:r w:rsidRPr="001873E3">
        <w:rPr>
          <w:rFonts w:ascii="Tahoma" w:hAnsi="Tahoma" w:cs="Tahoma" w:hint="cs"/>
          <w:sz w:val="18"/>
          <w:szCs w:val="18"/>
          <w:rtl/>
        </w:rPr>
        <w:t>אחת</w:t>
      </w:r>
      <w:r w:rsidRPr="001873E3">
        <w:rPr>
          <w:rFonts w:ascii="Tahoma" w:hAnsi="Tahoma" w:cs="Tahoma"/>
          <w:sz w:val="18"/>
          <w:szCs w:val="18"/>
          <w:rtl/>
        </w:rPr>
        <w:t xml:space="preserve"> </w:t>
      </w:r>
      <w:r w:rsidRPr="001873E3">
        <w:rPr>
          <w:rFonts w:ascii="Tahoma" w:hAnsi="Tahoma" w:cs="Tahoma" w:hint="cs"/>
          <w:sz w:val="18"/>
          <w:szCs w:val="18"/>
          <w:rtl/>
        </w:rPr>
        <w:t>לכל</w:t>
      </w:r>
      <w:r w:rsidRPr="001873E3">
        <w:rPr>
          <w:rFonts w:ascii="Tahoma" w:hAnsi="Tahoma" w:cs="Tahoma"/>
          <w:sz w:val="18"/>
          <w:szCs w:val="18"/>
          <w:rtl/>
        </w:rPr>
        <w:t xml:space="preserve"> 25 </w:t>
      </w:r>
      <w:r w:rsidRPr="001873E3">
        <w:rPr>
          <w:rFonts w:ascii="Tahoma" w:hAnsi="Tahoma" w:cs="Tahoma" w:hint="cs"/>
          <w:sz w:val="18"/>
          <w:szCs w:val="18"/>
          <w:rtl/>
        </w:rPr>
        <w:t>מ</w:t>
      </w:r>
      <w:r w:rsidRPr="001873E3">
        <w:rPr>
          <w:rFonts w:ascii="Tahoma" w:hAnsi="Tahoma" w:cs="Tahoma"/>
          <w:sz w:val="18"/>
          <w:szCs w:val="18"/>
          <w:rtl/>
        </w:rPr>
        <w:t xml:space="preserve">"ר </w:t>
      </w:r>
      <w:r w:rsidRPr="001873E3">
        <w:rPr>
          <w:rFonts w:ascii="Tahoma" w:hAnsi="Tahoma" w:cs="Tahoma" w:hint="cs"/>
          <w:sz w:val="18"/>
          <w:szCs w:val="18"/>
          <w:rtl/>
        </w:rPr>
        <w:t>של</w:t>
      </w:r>
      <w:r w:rsidRPr="001873E3">
        <w:rPr>
          <w:rFonts w:ascii="Tahoma" w:hAnsi="Tahoma" w:cs="Tahoma"/>
          <w:sz w:val="18"/>
          <w:szCs w:val="18"/>
          <w:rtl/>
        </w:rPr>
        <w:t xml:space="preserve"> </w:t>
      </w:r>
      <w:r w:rsidRPr="001873E3">
        <w:rPr>
          <w:rFonts w:ascii="Tahoma" w:hAnsi="Tahoma" w:cs="Tahoma" w:hint="cs"/>
          <w:sz w:val="18"/>
          <w:szCs w:val="18"/>
          <w:rtl/>
        </w:rPr>
        <w:t>שטח</w:t>
      </w:r>
      <w:r w:rsidRPr="001873E3">
        <w:rPr>
          <w:rFonts w:ascii="Tahoma" w:hAnsi="Tahoma" w:cs="Tahoma"/>
          <w:sz w:val="18"/>
          <w:szCs w:val="18"/>
          <w:rtl/>
        </w:rPr>
        <w:t xml:space="preserve"> </w:t>
      </w:r>
      <w:r w:rsidRPr="001873E3">
        <w:rPr>
          <w:rFonts w:ascii="Tahoma" w:hAnsi="Tahoma" w:cs="Tahoma" w:hint="cs"/>
          <w:sz w:val="18"/>
          <w:szCs w:val="18"/>
          <w:rtl/>
        </w:rPr>
        <w:t>עיקר</w:t>
      </w:r>
      <w:r w:rsidRPr="001873E3">
        <w:rPr>
          <w:rFonts w:ascii="Tahoma" w:hAnsi="Tahoma" w:cs="Tahoma"/>
          <w:sz w:val="18"/>
          <w:szCs w:val="18"/>
          <w:rtl/>
        </w:rPr>
        <w:t xml:space="preserve"> </w:t>
      </w:r>
      <w:r w:rsidRPr="001873E3">
        <w:rPr>
          <w:rFonts w:ascii="Tahoma" w:hAnsi="Tahoma" w:cs="Tahoma" w:hint="cs"/>
          <w:sz w:val="18"/>
          <w:szCs w:val="18"/>
          <w:rtl/>
        </w:rPr>
        <w:t>המקלט</w:t>
      </w:r>
      <w:r w:rsidRPr="001873E3">
        <w:rPr>
          <w:rFonts w:ascii="Tahoma" w:hAnsi="Tahoma" w:cs="Tahoma"/>
          <w:sz w:val="18"/>
          <w:szCs w:val="18"/>
          <w:rtl/>
        </w:rPr>
        <w:t xml:space="preserve"> </w:t>
      </w:r>
      <w:r w:rsidRPr="001873E3">
        <w:rPr>
          <w:rFonts w:ascii="Tahoma" w:hAnsi="Tahoma" w:cs="Tahoma" w:hint="cs"/>
          <w:sz w:val="18"/>
          <w:szCs w:val="18"/>
          <w:rtl/>
        </w:rPr>
        <w:t>או</w:t>
      </w:r>
      <w:r w:rsidRPr="001873E3">
        <w:rPr>
          <w:rFonts w:ascii="Tahoma" w:hAnsi="Tahoma" w:cs="Tahoma"/>
          <w:sz w:val="18"/>
          <w:szCs w:val="18"/>
          <w:rtl/>
        </w:rPr>
        <w:t xml:space="preserve"> </w:t>
      </w:r>
      <w:r w:rsidRPr="001873E3">
        <w:rPr>
          <w:rFonts w:ascii="Tahoma" w:hAnsi="Tahoma" w:cs="Tahoma" w:hint="cs"/>
          <w:sz w:val="18"/>
          <w:szCs w:val="18"/>
          <w:rtl/>
        </w:rPr>
        <w:t>לכל</w:t>
      </w:r>
      <w:r w:rsidRPr="001873E3">
        <w:rPr>
          <w:rFonts w:ascii="Tahoma" w:hAnsi="Tahoma" w:cs="Tahoma"/>
          <w:sz w:val="18"/>
          <w:szCs w:val="18"/>
          <w:rtl/>
        </w:rPr>
        <w:t xml:space="preserve"> </w:t>
      </w:r>
      <w:r w:rsidRPr="001873E3">
        <w:rPr>
          <w:rFonts w:ascii="Tahoma" w:hAnsi="Tahoma" w:cs="Tahoma" w:hint="cs"/>
          <w:sz w:val="18"/>
          <w:szCs w:val="18"/>
          <w:rtl/>
        </w:rPr>
        <w:t>חלק</w:t>
      </w:r>
      <w:r w:rsidRPr="001873E3">
        <w:rPr>
          <w:rFonts w:ascii="Tahoma" w:hAnsi="Tahoma" w:cs="Tahoma"/>
          <w:sz w:val="18"/>
          <w:szCs w:val="18"/>
          <w:rtl/>
        </w:rPr>
        <w:t xml:space="preserve"> </w:t>
      </w:r>
      <w:r w:rsidRPr="001873E3">
        <w:rPr>
          <w:rFonts w:ascii="Tahoma" w:hAnsi="Tahoma" w:cs="Tahoma" w:hint="cs"/>
          <w:sz w:val="18"/>
          <w:szCs w:val="18"/>
          <w:rtl/>
        </w:rPr>
        <w:t>מהם</w:t>
      </w:r>
      <w:r w:rsidRPr="001873E3">
        <w:rPr>
          <w:rFonts w:ascii="Tahoma" w:hAnsi="Tahoma" w:cs="Tahoma"/>
          <w:sz w:val="18"/>
          <w:szCs w:val="18"/>
          <w:rtl/>
        </w:rPr>
        <w:t xml:space="preserve"> </w:t>
      </w:r>
      <w:r w:rsidRPr="001873E3">
        <w:rPr>
          <w:rFonts w:ascii="Tahoma" w:hAnsi="Tahoma" w:cs="Tahoma" w:hint="cs"/>
          <w:sz w:val="18"/>
          <w:szCs w:val="18"/>
          <w:rtl/>
        </w:rPr>
        <w:t>העולה</w:t>
      </w:r>
      <w:r w:rsidRPr="001873E3">
        <w:rPr>
          <w:rFonts w:ascii="Tahoma" w:hAnsi="Tahoma" w:cs="Tahoma"/>
          <w:sz w:val="18"/>
          <w:szCs w:val="18"/>
          <w:rtl/>
        </w:rPr>
        <w:t xml:space="preserve"> </w:t>
      </w:r>
      <w:r w:rsidRPr="001873E3">
        <w:rPr>
          <w:rFonts w:ascii="Tahoma" w:hAnsi="Tahoma" w:cs="Tahoma" w:hint="cs"/>
          <w:sz w:val="18"/>
          <w:szCs w:val="18"/>
          <w:rtl/>
        </w:rPr>
        <w:t>על</w:t>
      </w:r>
      <w:r w:rsidRPr="001873E3">
        <w:rPr>
          <w:rFonts w:ascii="Tahoma" w:hAnsi="Tahoma" w:cs="Tahoma"/>
          <w:sz w:val="18"/>
          <w:szCs w:val="18"/>
          <w:rtl/>
        </w:rPr>
        <w:t xml:space="preserve"> 10 </w:t>
      </w:r>
      <w:r w:rsidRPr="001873E3">
        <w:rPr>
          <w:rFonts w:ascii="Tahoma" w:hAnsi="Tahoma" w:cs="Tahoma" w:hint="cs"/>
          <w:sz w:val="18"/>
          <w:szCs w:val="18"/>
          <w:rtl/>
        </w:rPr>
        <w:t>מ</w:t>
      </w:r>
      <w:r w:rsidRPr="001873E3">
        <w:rPr>
          <w:rFonts w:ascii="Tahoma" w:hAnsi="Tahoma" w:cs="Tahoma"/>
          <w:sz w:val="18"/>
          <w:szCs w:val="18"/>
          <w:rtl/>
        </w:rPr>
        <w:t xml:space="preserve">"ר". </w:t>
      </w:r>
      <w:r w:rsidRPr="001873E3">
        <w:rPr>
          <w:rFonts w:ascii="Tahoma" w:hAnsi="Tahoma" w:cs="Tahoma" w:hint="cs"/>
          <w:sz w:val="18"/>
          <w:szCs w:val="18"/>
          <w:rtl/>
        </w:rPr>
        <w:t>עוד</w:t>
      </w:r>
      <w:r w:rsidRPr="001873E3">
        <w:rPr>
          <w:rFonts w:ascii="Tahoma" w:hAnsi="Tahoma" w:cs="Tahoma"/>
          <w:sz w:val="18"/>
          <w:szCs w:val="18"/>
          <w:rtl/>
        </w:rPr>
        <w:t xml:space="preserve"> </w:t>
      </w:r>
      <w:r w:rsidRPr="001873E3">
        <w:rPr>
          <w:rFonts w:ascii="Tahoma" w:hAnsi="Tahoma" w:cs="Tahoma" w:hint="cs"/>
          <w:sz w:val="18"/>
          <w:szCs w:val="18"/>
          <w:rtl/>
        </w:rPr>
        <w:t>נקבע</w:t>
      </w:r>
      <w:r w:rsidRPr="001873E3">
        <w:rPr>
          <w:rFonts w:ascii="Tahoma" w:hAnsi="Tahoma" w:cs="Tahoma"/>
          <w:sz w:val="18"/>
          <w:szCs w:val="18"/>
          <w:rtl/>
        </w:rPr>
        <w:t xml:space="preserve"> </w:t>
      </w:r>
      <w:r w:rsidRPr="001873E3">
        <w:rPr>
          <w:rFonts w:ascii="Tahoma" w:hAnsi="Tahoma" w:cs="Tahoma" w:hint="cs"/>
          <w:sz w:val="18"/>
          <w:szCs w:val="18"/>
          <w:rtl/>
        </w:rPr>
        <w:t>באותן</w:t>
      </w:r>
      <w:r w:rsidRPr="001873E3">
        <w:rPr>
          <w:rFonts w:ascii="Tahoma" w:hAnsi="Tahoma" w:cs="Tahoma"/>
          <w:sz w:val="18"/>
          <w:szCs w:val="18"/>
          <w:rtl/>
        </w:rPr>
        <w:t xml:space="preserve"> </w:t>
      </w:r>
      <w:r w:rsidRPr="001873E3">
        <w:rPr>
          <w:rFonts w:ascii="Tahoma" w:hAnsi="Tahoma" w:cs="Tahoma" w:hint="cs"/>
          <w:sz w:val="18"/>
          <w:szCs w:val="18"/>
          <w:rtl/>
        </w:rPr>
        <w:t>תקנות</w:t>
      </w:r>
      <w:r w:rsidRPr="001873E3">
        <w:rPr>
          <w:rFonts w:ascii="Tahoma" w:hAnsi="Tahoma" w:cs="Tahoma"/>
          <w:sz w:val="18"/>
          <w:szCs w:val="18"/>
          <w:rtl/>
        </w:rPr>
        <w:t xml:space="preserve"> </w:t>
      </w:r>
      <w:r w:rsidRPr="001873E3">
        <w:rPr>
          <w:rFonts w:ascii="Tahoma" w:hAnsi="Tahoma" w:cs="Tahoma" w:hint="cs"/>
          <w:sz w:val="18"/>
          <w:szCs w:val="18"/>
          <w:rtl/>
        </w:rPr>
        <w:t>כי</w:t>
      </w:r>
      <w:r w:rsidRPr="001873E3">
        <w:rPr>
          <w:rFonts w:ascii="Tahoma" w:hAnsi="Tahoma" w:cs="Tahoma"/>
          <w:sz w:val="18"/>
          <w:szCs w:val="18"/>
          <w:rtl/>
        </w:rPr>
        <w:t xml:space="preserve"> </w:t>
      </w:r>
      <w:r w:rsidRPr="001873E3">
        <w:rPr>
          <w:rFonts w:ascii="Tahoma" w:hAnsi="Tahoma" w:cs="Tahoma" w:hint="cs"/>
          <w:sz w:val="18"/>
          <w:szCs w:val="18"/>
          <w:rtl/>
        </w:rPr>
        <w:t>פתח</w:t>
      </w:r>
      <w:r w:rsidRPr="001873E3">
        <w:rPr>
          <w:rFonts w:ascii="Tahoma" w:hAnsi="Tahoma" w:cs="Tahoma"/>
          <w:sz w:val="18"/>
          <w:szCs w:val="18"/>
          <w:rtl/>
        </w:rPr>
        <w:t xml:space="preserve"> </w:t>
      </w:r>
      <w:r w:rsidRPr="001873E3">
        <w:rPr>
          <w:rFonts w:ascii="Tahoma" w:hAnsi="Tahoma" w:cs="Tahoma" w:hint="cs"/>
          <w:sz w:val="18"/>
          <w:szCs w:val="18"/>
          <w:rtl/>
        </w:rPr>
        <w:t>יציאת</w:t>
      </w:r>
      <w:r w:rsidRPr="001873E3">
        <w:rPr>
          <w:rFonts w:ascii="Tahoma" w:hAnsi="Tahoma" w:cs="Tahoma"/>
          <w:sz w:val="18"/>
          <w:szCs w:val="18"/>
          <w:rtl/>
        </w:rPr>
        <w:t xml:space="preserve"> </w:t>
      </w:r>
      <w:r w:rsidRPr="001873E3">
        <w:rPr>
          <w:rFonts w:ascii="Tahoma" w:hAnsi="Tahoma" w:cs="Tahoma" w:hint="cs"/>
          <w:sz w:val="18"/>
          <w:szCs w:val="18"/>
          <w:rtl/>
        </w:rPr>
        <w:t>החירום</w:t>
      </w:r>
      <w:r w:rsidRPr="001873E3">
        <w:rPr>
          <w:rFonts w:ascii="Tahoma" w:hAnsi="Tahoma" w:cs="Tahoma"/>
          <w:sz w:val="18"/>
          <w:szCs w:val="18"/>
          <w:rtl/>
        </w:rPr>
        <w:t xml:space="preserve"> </w:t>
      </w:r>
      <w:r w:rsidRPr="001873E3">
        <w:rPr>
          <w:rFonts w:ascii="Tahoma" w:hAnsi="Tahoma" w:cs="Tahoma" w:hint="cs"/>
          <w:sz w:val="18"/>
          <w:szCs w:val="18"/>
          <w:rtl/>
        </w:rPr>
        <w:t>יהיה</w:t>
      </w:r>
      <w:r w:rsidRPr="001873E3">
        <w:rPr>
          <w:rFonts w:ascii="Tahoma" w:hAnsi="Tahoma" w:cs="Tahoma"/>
          <w:sz w:val="18"/>
          <w:szCs w:val="18"/>
          <w:rtl/>
        </w:rPr>
        <w:t xml:space="preserve"> </w:t>
      </w:r>
      <w:r w:rsidRPr="001873E3">
        <w:rPr>
          <w:rFonts w:ascii="Tahoma" w:hAnsi="Tahoma" w:cs="Tahoma" w:hint="cs"/>
          <w:sz w:val="18"/>
          <w:szCs w:val="18"/>
          <w:rtl/>
        </w:rPr>
        <w:t>בצורת</w:t>
      </w:r>
      <w:r w:rsidRPr="001873E3">
        <w:rPr>
          <w:rFonts w:ascii="Tahoma" w:hAnsi="Tahoma" w:cs="Tahoma"/>
          <w:sz w:val="18"/>
          <w:szCs w:val="18"/>
          <w:rtl/>
        </w:rPr>
        <w:t xml:space="preserve"> </w:t>
      </w:r>
      <w:r w:rsidRPr="001873E3">
        <w:rPr>
          <w:rFonts w:ascii="Tahoma" w:hAnsi="Tahoma" w:cs="Tahoma" w:hint="cs"/>
          <w:sz w:val="18"/>
          <w:szCs w:val="18"/>
          <w:rtl/>
        </w:rPr>
        <w:t>חלון</w:t>
      </w:r>
      <w:r w:rsidRPr="001873E3">
        <w:rPr>
          <w:rFonts w:ascii="Tahoma" w:hAnsi="Tahoma" w:cs="Tahoma"/>
          <w:sz w:val="18"/>
          <w:szCs w:val="18"/>
          <w:rtl/>
        </w:rPr>
        <w:t xml:space="preserve"> </w:t>
      </w:r>
      <w:r w:rsidRPr="001873E3">
        <w:rPr>
          <w:rFonts w:ascii="Tahoma" w:hAnsi="Tahoma" w:cs="Tahoma" w:hint="cs"/>
          <w:sz w:val="18"/>
          <w:szCs w:val="18"/>
          <w:rtl/>
        </w:rPr>
        <w:t>במידות</w:t>
      </w:r>
      <w:r w:rsidRPr="001873E3">
        <w:rPr>
          <w:rFonts w:ascii="Tahoma" w:hAnsi="Tahoma" w:cs="Tahoma"/>
          <w:sz w:val="18"/>
          <w:szCs w:val="18"/>
          <w:rtl/>
        </w:rPr>
        <w:t xml:space="preserve"> 60/80 </w:t>
      </w:r>
      <w:r w:rsidRPr="001873E3">
        <w:rPr>
          <w:rFonts w:ascii="Tahoma" w:hAnsi="Tahoma" w:cs="Tahoma" w:hint="cs"/>
          <w:sz w:val="18"/>
          <w:szCs w:val="18"/>
          <w:rtl/>
        </w:rPr>
        <w:t>ס</w:t>
      </w:r>
      <w:r w:rsidRPr="001873E3">
        <w:rPr>
          <w:rFonts w:ascii="Tahoma" w:hAnsi="Tahoma" w:cs="Tahoma"/>
          <w:sz w:val="18"/>
          <w:szCs w:val="18"/>
          <w:rtl/>
        </w:rPr>
        <w:t>"מ</w:t>
      </w:r>
      <w:r w:rsidRPr="001873E3">
        <w:rPr>
          <w:rFonts w:ascii="Tahoma" w:hAnsi="Tahoma" w:cs="Tahoma" w:hint="cs"/>
          <w:sz w:val="18"/>
          <w:szCs w:val="18"/>
          <w:rtl/>
        </w:rPr>
        <w:t>.</w:t>
      </w:r>
      <w:r w:rsidRPr="001873E3">
        <w:rPr>
          <w:rFonts w:ascii="Tahoma" w:hAnsi="Tahoma" w:cs="Tahoma"/>
          <w:sz w:val="18"/>
          <w:szCs w:val="18"/>
          <w:rtl/>
        </w:rPr>
        <w:t xml:space="preserve">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באותן</w:t>
      </w:r>
      <w:r w:rsidRPr="001873E3">
        <w:rPr>
          <w:rFonts w:ascii="Tahoma" w:hAnsi="Tahoma" w:cs="Tahoma"/>
          <w:sz w:val="18"/>
          <w:szCs w:val="18"/>
          <w:rtl/>
        </w:rPr>
        <w:t xml:space="preserve"> תקנות גם נקבע כי "</w:t>
      </w:r>
      <w:r w:rsidRPr="001873E3">
        <w:rPr>
          <w:rFonts w:ascii="Tahoma" w:hAnsi="Tahoma" w:cs="Tahoma" w:hint="cs"/>
          <w:sz w:val="18"/>
          <w:szCs w:val="18"/>
          <w:rtl/>
        </w:rPr>
        <w:t>לשם</w:t>
      </w:r>
      <w:r w:rsidRPr="001873E3">
        <w:rPr>
          <w:rFonts w:ascii="Tahoma" w:hAnsi="Tahoma" w:cs="Tahoma"/>
          <w:sz w:val="18"/>
          <w:szCs w:val="18"/>
          <w:rtl/>
        </w:rPr>
        <w:t xml:space="preserve"> </w:t>
      </w:r>
      <w:r w:rsidRPr="001873E3">
        <w:rPr>
          <w:rFonts w:ascii="Tahoma" w:hAnsi="Tahoma" w:cs="Tahoma" w:hint="cs"/>
          <w:sz w:val="18"/>
          <w:szCs w:val="18"/>
          <w:rtl/>
        </w:rPr>
        <w:t>טיפוס</w:t>
      </w:r>
      <w:r w:rsidRPr="001873E3">
        <w:rPr>
          <w:rFonts w:ascii="Tahoma" w:hAnsi="Tahoma" w:cs="Tahoma"/>
          <w:sz w:val="18"/>
          <w:szCs w:val="18"/>
          <w:rtl/>
        </w:rPr>
        <w:t xml:space="preserve"> </w:t>
      </w:r>
      <w:r w:rsidRPr="001873E3">
        <w:rPr>
          <w:rFonts w:ascii="Tahoma" w:hAnsi="Tahoma" w:cs="Tahoma" w:hint="cs"/>
          <w:sz w:val="18"/>
          <w:szCs w:val="18"/>
          <w:rtl/>
        </w:rPr>
        <w:t>אל</w:t>
      </w:r>
      <w:r w:rsidRPr="001873E3">
        <w:rPr>
          <w:rFonts w:ascii="Tahoma" w:hAnsi="Tahoma" w:cs="Tahoma"/>
          <w:sz w:val="18"/>
          <w:szCs w:val="18"/>
          <w:rtl/>
        </w:rPr>
        <w:t xml:space="preserve"> </w:t>
      </w:r>
      <w:r w:rsidRPr="001873E3">
        <w:rPr>
          <w:rFonts w:ascii="Tahoma" w:hAnsi="Tahoma" w:cs="Tahoma" w:hint="cs"/>
          <w:sz w:val="18"/>
          <w:szCs w:val="18"/>
          <w:rtl/>
        </w:rPr>
        <w:t>אדן</w:t>
      </w:r>
      <w:r w:rsidRPr="001873E3">
        <w:rPr>
          <w:rFonts w:ascii="Tahoma" w:hAnsi="Tahoma" w:cs="Tahoma"/>
          <w:sz w:val="18"/>
          <w:szCs w:val="18"/>
          <w:rtl/>
        </w:rPr>
        <w:t xml:space="preserve"> </w:t>
      </w:r>
      <w:r w:rsidRPr="001873E3">
        <w:rPr>
          <w:rFonts w:ascii="Tahoma" w:hAnsi="Tahoma" w:cs="Tahoma" w:hint="cs"/>
          <w:sz w:val="18"/>
          <w:szCs w:val="18"/>
          <w:rtl/>
        </w:rPr>
        <w:t>החלון</w:t>
      </w:r>
      <w:r w:rsidRPr="001873E3">
        <w:rPr>
          <w:rFonts w:ascii="Tahoma" w:hAnsi="Tahoma" w:cs="Tahoma"/>
          <w:sz w:val="18"/>
          <w:szCs w:val="18"/>
          <w:rtl/>
        </w:rPr>
        <w:t xml:space="preserve"> </w:t>
      </w:r>
      <w:r w:rsidRPr="001873E3">
        <w:rPr>
          <w:rFonts w:ascii="Tahoma" w:hAnsi="Tahoma" w:cs="Tahoma" w:hint="cs"/>
          <w:sz w:val="18"/>
          <w:szCs w:val="18"/>
          <w:rtl/>
        </w:rPr>
        <w:t>של</w:t>
      </w:r>
      <w:r w:rsidRPr="001873E3">
        <w:rPr>
          <w:rFonts w:ascii="Tahoma" w:hAnsi="Tahoma" w:cs="Tahoma"/>
          <w:sz w:val="18"/>
          <w:szCs w:val="18"/>
          <w:rtl/>
        </w:rPr>
        <w:t xml:space="preserve"> </w:t>
      </w:r>
      <w:r w:rsidRPr="001873E3">
        <w:rPr>
          <w:rFonts w:ascii="Tahoma" w:hAnsi="Tahoma" w:cs="Tahoma" w:hint="cs"/>
          <w:sz w:val="18"/>
          <w:szCs w:val="18"/>
          <w:rtl/>
        </w:rPr>
        <w:t>פתח</w:t>
      </w:r>
      <w:r w:rsidRPr="001873E3">
        <w:rPr>
          <w:rFonts w:ascii="Tahoma" w:hAnsi="Tahoma" w:cs="Tahoma"/>
          <w:sz w:val="18"/>
          <w:szCs w:val="18"/>
          <w:rtl/>
        </w:rPr>
        <w:t xml:space="preserve"> </w:t>
      </w:r>
      <w:r w:rsidRPr="001873E3">
        <w:rPr>
          <w:rFonts w:ascii="Tahoma" w:hAnsi="Tahoma" w:cs="Tahoma" w:hint="cs"/>
          <w:sz w:val="18"/>
          <w:szCs w:val="18"/>
          <w:rtl/>
        </w:rPr>
        <w:t>יציאת</w:t>
      </w:r>
      <w:r w:rsidRPr="001873E3">
        <w:rPr>
          <w:rFonts w:ascii="Tahoma" w:hAnsi="Tahoma" w:cs="Tahoma"/>
          <w:sz w:val="18"/>
          <w:szCs w:val="18"/>
          <w:rtl/>
        </w:rPr>
        <w:t xml:space="preserve"> </w:t>
      </w:r>
      <w:r w:rsidRPr="001873E3">
        <w:rPr>
          <w:rFonts w:ascii="Tahoma" w:hAnsi="Tahoma" w:cs="Tahoma" w:hint="cs"/>
          <w:sz w:val="18"/>
          <w:szCs w:val="18"/>
          <w:rtl/>
        </w:rPr>
        <w:t>החירום</w:t>
      </w:r>
      <w:r w:rsidRPr="001873E3">
        <w:rPr>
          <w:rFonts w:ascii="Tahoma" w:hAnsi="Tahoma" w:cs="Tahoma"/>
          <w:sz w:val="18"/>
          <w:szCs w:val="18"/>
          <w:rtl/>
        </w:rPr>
        <w:t xml:space="preserve"> </w:t>
      </w:r>
      <w:r w:rsidRPr="001873E3">
        <w:rPr>
          <w:rFonts w:ascii="Tahoma" w:hAnsi="Tahoma" w:cs="Tahoma" w:hint="cs"/>
          <w:sz w:val="18"/>
          <w:szCs w:val="18"/>
          <w:rtl/>
        </w:rPr>
        <w:t>או</w:t>
      </w:r>
      <w:r w:rsidRPr="001873E3">
        <w:rPr>
          <w:rFonts w:ascii="Tahoma" w:hAnsi="Tahoma" w:cs="Tahoma"/>
          <w:sz w:val="18"/>
          <w:szCs w:val="18"/>
          <w:rtl/>
        </w:rPr>
        <w:t xml:space="preserve"> </w:t>
      </w:r>
      <w:r w:rsidRPr="001873E3">
        <w:rPr>
          <w:rFonts w:ascii="Tahoma" w:hAnsi="Tahoma" w:cs="Tahoma" w:hint="cs"/>
          <w:sz w:val="18"/>
          <w:szCs w:val="18"/>
          <w:rtl/>
        </w:rPr>
        <w:t>פתח</w:t>
      </w:r>
      <w:r w:rsidRPr="001873E3">
        <w:rPr>
          <w:rFonts w:ascii="Tahoma" w:hAnsi="Tahoma" w:cs="Tahoma"/>
          <w:sz w:val="18"/>
          <w:szCs w:val="18"/>
          <w:rtl/>
        </w:rPr>
        <w:t xml:space="preserve"> </w:t>
      </w:r>
      <w:r w:rsidRPr="001873E3">
        <w:rPr>
          <w:rFonts w:ascii="Tahoma" w:hAnsi="Tahoma" w:cs="Tahoma" w:hint="cs"/>
          <w:sz w:val="18"/>
          <w:szCs w:val="18"/>
          <w:rtl/>
        </w:rPr>
        <w:t>יציאת</w:t>
      </w:r>
      <w:r w:rsidRPr="001873E3">
        <w:rPr>
          <w:rFonts w:ascii="Tahoma" w:hAnsi="Tahoma" w:cs="Tahoma"/>
          <w:sz w:val="18"/>
          <w:szCs w:val="18"/>
          <w:rtl/>
        </w:rPr>
        <w:t xml:space="preserve"> </w:t>
      </w:r>
      <w:r w:rsidRPr="001873E3">
        <w:rPr>
          <w:rFonts w:ascii="Tahoma" w:hAnsi="Tahoma" w:cs="Tahoma" w:hint="cs"/>
          <w:sz w:val="18"/>
          <w:szCs w:val="18"/>
          <w:rtl/>
        </w:rPr>
        <w:t>חירום</w:t>
      </w:r>
      <w:r w:rsidRPr="001873E3">
        <w:rPr>
          <w:rFonts w:ascii="Tahoma" w:hAnsi="Tahoma" w:cs="Tahoma"/>
          <w:sz w:val="18"/>
          <w:szCs w:val="18"/>
          <w:rtl/>
        </w:rPr>
        <w:t xml:space="preserve"> </w:t>
      </w:r>
      <w:r w:rsidRPr="001873E3">
        <w:rPr>
          <w:rFonts w:ascii="Tahoma" w:hAnsi="Tahoma" w:cs="Tahoma" w:hint="cs"/>
          <w:sz w:val="18"/>
          <w:szCs w:val="18"/>
          <w:rtl/>
        </w:rPr>
        <w:t>חיצוני</w:t>
      </w:r>
      <w:r w:rsidRPr="001873E3">
        <w:rPr>
          <w:rFonts w:ascii="Tahoma" w:hAnsi="Tahoma" w:cs="Tahoma"/>
          <w:sz w:val="18"/>
          <w:szCs w:val="18"/>
          <w:rtl/>
        </w:rPr>
        <w:t xml:space="preserve">, </w:t>
      </w:r>
      <w:r w:rsidRPr="001873E3">
        <w:rPr>
          <w:rFonts w:ascii="Tahoma" w:hAnsi="Tahoma" w:cs="Tahoma" w:hint="cs"/>
          <w:sz w:val="18"/>
          <w:szCs w:val="18"/>
          <w:rtl/>
        </w:rPr>
        <w:t>יותקן</w:t>
      </w:r>
      <w:r w:rsidRPr="001873E3">
        <w:rPr>
          <w:rFonts w:ascii="Tahoma" w:hAnsi="Tahoma" w:cs="Tahoma"/>
          <w:sz w:val="18"/>
          <w:szCs w:val="18"/>
          <w:rtl/>
        </w:rPr>
        <w:t xml:space="preserve"> </w:t>
      </w:r>
      <w:r w:rsidRPr="001873E3">
        <w:rPr>
          <w:rFonts w:ascii="Tahoma" w:hAnsi="Tahoma" w:cs="Tahoma" w:hint="cs"/>
          <w:sz w:val="18"/>
          <w:szCs w:val="18"/>
          <w:rtl/>
        </w:rPr>
        <w:t>על</w:t>
      </w:r>
      <w:r w:rsidRPr="001873E3">
        <w:rPr>
          <w:rFonts w:ascii="Tahoma" w:hAnsi="Tahoma" w:cs="Tahoma"/>
          <w:sz w:val="18"/>
          <w:szCs w:val="18"/>
          <w:rtl/>
        </w:rPr>
        <w:t xml:space="preserve"> </w:t>
      </w:r>
      <w:r w:rsidRPr="001873E3">
        <w:rPr>
          <w:rFonts w:ascii="Tahoma" w:hAnsi="Tahoma" w:cs="Tahoma" w:hint="cs"/>
          <w:sz w:val="18"/>
          <w:szCs w:val="18"/>
          <w:rtl/>
        </w:rPr>
        <w:t>גבי</w:t>
      </w:r>
      <w:r w:rsidRPr="001873E3">
        <w:rPr>
          <w:rFonts w:ascii="Tahoma" w:hAnsi="Tahoma" w:cs="Tahoma"/>
          <w:sz w:val="18"/>
          <w:szCs w:val="18"/>
          <w:rtl/>
        </w:rPr>
        <w:t xml:space="preserve"> </w:t>
      </w:r>
      <w:r w:rsidRPr="001873E3">
        <w:rPr>
          <w:rFonts w:ascii="Tahoma" w:hAnsi="Tahoma" w:cs="Tahoma" w:hint="cs"/>
          <w:sz w:val="18"/>
          <w:szCs w:val="18"/>
          <w:rtl/>
        </w:rPr>
        <w:t>הקיר</w:t>
      </w:r>
      <w:r w:rsidRPr="001873E3">
        <w:rPr>
          <w:rFonts w:ascii="Tahoma" w:hAnsi="Tahoma" w:cs="Tahoma"/>
          <w:sz w:val="18"/>
          <w:szCs w:val="18"/>
          <w:rtl/>
        </w:rPr>
        <w:t xml:space="preserve"> </w:t>
      </w:r>
      <w:r w:rsidRPr="001873E3">
        <w:rPr>
          <w:rFonts w:ascii="Tahoma" w:hAnsi="Tahoma" w:cs="Tahoma" w:hint="cs"/>
          <w:sz w:val="18"/>
          <w:szCs w:val="18"/>
          <w:rtl/>
        </w:rPr>
        <w:t>הפנימי</w:t>
      </w:r>
      <w:r w:rsidRPr="001873E3">
        <w:rPr>
          <w:rFonts w:ascii="Tahoma" w:hAnsi="Tahoma" w:cs="Tahoma"/>
          <w:sz w:val="18"/>
          <w:szCs w:val="18"/>
          <w:rtl/>
        </w:rPr>
        <w:t xml:space="preserve"> </w:t>
      </w:r>
      <w:r w:rsidRPr="001873E3">
        <w:rPr>
          <w:rFonts w:ascii="Tahoma" w:hAnsi="Tahoma" w:cs="Tahoma" w:hint="cs"/>
          <w:sz w:val="18"/>
          <w:szCs w:val="18"/>
          <w:rtl/>
        </w:rPr>
        <w:t>וכן</w:t>
      </w:r>
      <w:r w:rsidRPr="001873E3">
        <w:rPr>
          <w:rFonts w:ascii="Tahoma" w:hAnsi="Tahoma" w:cs="Tahoma"/>
          <w:sz w:val="18"/>
          <w:szCs w:val="18"/>
          <w:rtl/>
        </w:rPr>
        <w:t xml:space="preserve"> </w:t>
      </w:r>
      <w:r w:rsidRPr="001873E3">
        <w:rPr>
          <w:rFonts w:ascii="Tahoma" w:hAnsi="Tahoma" w:cs="Tahoma" w:hint="cs"/>
          <w:sz w:val="18"/>
          <w:szCs w:val="18"/>
          <w:rtl/>
        </w:rPr>
        <w:t>על</w:t>
      </w:r>
      <w:r w:rsidRPr="001873E3">
        <w:rPr>
          <w:rFonts w:ascii="Tahoma" w:hAnsi="Tahoma" w:cs="Tahoma"/>
          <w:sz w:val="18"/>
          <w:szCs w:val="18"/>
          <w:rtl/>
        </w:rPr>
        <w:t xml:space="preserve"> </w:t>
      </w:r>
      <w:r w:rsidRPr="001873E3">
        <w:rPr>
          <w:rFonts w:ascii="Tahoma" w:hAnsi="Tahoma" w:cs="Tahoma" w:hint="cs"/>
          <w:sz w:val="18"/>
          <w:szCs w:val="18"/>
          <w:rtl/>
        </w:rPr>
        <w:t>הקיר</w:t>
      </w:r>
      <w:r w:rsidRPr="001873E3">
        <w:rPr>
          <w:rFonts w:ascii="Tahoma" w:hAnsi="Tahoma" w:cs="Tahoma"/>
          <w:sz w:val="18"/>
          <w:szCs w:val="18"/>
          <w:rtl/>
        </w:rPr>
        <w:t xml:space="preserve"> </w:t>
      </w:r>
      <w:r w:rsidRPr="001873E3">
        <w:rPr>
          <w:rFonts w:ascii="Tahoma" w:hAnsi="Tahoma" w:cs="Tahoma" w:hint="cs"/>
          <w:sz w:val="18"/>
          <w:szCs w:val="18"/>
          <w:rtl/>
        </w:rPr>
        <w:t>החיצוני</w:t>
      </w:r>
      <w:r w:rsidRPr="001873E3">
        <w:rPr>
          <w:rFonts w:ascii="Tahoma" w:hAnsi="Tahoma" w:cs="Tahoma"/>
          <w:sz w:val="18"/>
          <w:szCs w:val="18"/>
          <w:rtl/>
        </w:rPr>
        <w:t xml:space="preserve"> </w:t>
      </w:r>
      <w:r w:rsidRPr="001873E3">
        <w:rPr>
          <w:rFonts w:ascii="Tahoma" w:hAnsi="Tahoma" w:cs="Tahoma" w:hint="cs"/>
          <w:sz w:val="18"/>
          <w:szCs w:val="18"/>
          <w:rtl/>
        </w:rPr>
        <w:t>של</w:t>
      </w:r>
      <w:r w:rsidRPr="001873E3">
        <w:rPr>
          <w:rFonts w:ascii="Tahoma" w:hAnsi="Tahoma" w:cs="Tahoma"/>
          <w:sz w:val="18"/>
          <w:szCs w:val="18"/>
          <w:rtl/>
        </w:rPr>
        <w:t xml:space="preserve"> </w:t>
      </w:r>
      <w:r w:rsidRPr="001873E3">
        <w:rPr>
          <w:rFonts w:ascii="Tahoma" w:hAnsi="Tahoma" w:cs="Tahoma" w:hint="cs"/>
          <w:sz w:val="18"/>
          <w:szCs w:val="18"/>
          <w:rtl/>
        </w:rPr>
        <w:t>עיקר</w:t>
      </w:r>
      <w:r w:rsidRPr="001873E3">
        <w:rPr>
          <w:rFonts w:ascii="Tahoma" w:hAnsi="Tahoma" w:cs="Tahoma"/>
          <w:sz w:val="18"/>
          <w:szCs w:val="18"/>
          <w:rtl/>
        </w:rPr>
        <w:t xml:space="preserve"> </w:t>
      </w:r>
      <w:r w:rsidRPr="001873E3">
        <w:rPr>
          <w:rFonts w:ascii="Tahoma" w:hAnsi="Tahoma" w:cs="Tahoma" w:hint="cs"/>
          <w:sz w:val="18"/>
          <w:szCs w:val="18"/>
          <w:rtl/>
        </w:rPr>
        <w:t>המקלט</w:t>
      </w:r>
      <w:r w:rsidRPr="001873E3">
        <w:rPr>
          <w:rFonts w:ascii="Tahoma" w:hAnsi="Tahoma" w:cs="Tahoma"/>
          <w:sz w:val="18"/>
          <w:szCs w:val="18"/>
          <w:rtl/>
        </w:rPr>
        <w:t xml:space="preserve"> ... </w:t>
      </w:r>
      <w:r w:rsidRPr="001873E3">
        <w:rPr>
          <w:rFonts w:ascii="Tahoma" w:hAnsi="Tahoma" w:cs="Tahoma" w:hint="cs"/>
          <w:sz w:val="18"/>
          <w:szCs w:val="18"/>
          <w:rtl/>
        </w:rPr>
        <w:t>מתחת</w:t>
      </w:r>
      <w:r w:rsidRPr="001873E3">
        <w:rPr>
          <w:rFonts w:ascii="Tahoma" w:hAnsi="Tahoma" w:cs="Tahoma"/>
          <w:sz w:val="18"/>
          <w:szCs w:val="18"/>
          <w:rtl/>
        </w:rPr>
        <w:t xml:space="preserve"> </w:t>
      </w:r>
      <w:r w:rsidRPr="001873E3">
        <w:rPr>
          <w:rFonts w:ascii="Tahoma" w:hAnsi="Tahoma" w:cs="Tahoma" w:hint="cs"/>
          <w:sz w:val="18"/>
          <w:szCs w:val="18"/>
          <w:rtl/>
        </w:rPr>
        <w:t>לפתח</w:t>
      </w:r>
      <w:r w:rsidRPr="001873E3">
        <w:rPr>
          <w:rFonts w:ascii="Tahoma" w:hAnsi="Tahoma" w:cs="Tahoma"/>
          <w:sz w:val="18"/>
          <w:szCs w:val="18"/>
          <w:rtl/>
        </w:rPr>
        <w:t xml:space="preserve">, </w:t>
      </w:r>
      <w:r w:rsidRPr="001873E3">
        <w:rPr>
          <w:rFonts w:ascii="Tahoma" w:hAnsi="Tahoma" w:cs="Tahoma" w:hint="cs"/>
          <w:sz w:val="18"/>
          <w:szCs w:val="18"/>
          <w:rtl/>
        </w:rPr>
        <w:t>סולם</w:t>
      </w:r>
      <w:r w:rsidRPr="001873E3">
        <w:rPr>
          <w:rFonts w:ascii="Tahoma" w:hAnsi="Tahoma" w:cs="Tahoma"/>
          <w:sz w:val="18"/>
          <w:szCs w:val="18"/>
          <w:rtl/>
        </w:rPr>
        <w:t xml:space="preserve"> </w:t>
      </w:r>
      <w:r w:rsidRPr="001873E3">
        <w:rPr>
          <w:rFonts w:ascii="Tahoma" w:hAnsi="Tahoma" w:cs="Tahoma" w:hint="cs"/>
          <w:sz w:val="18"/>
          <w:szCs w:val="18"/>
          <w:rtl/>
        </w:rPr>
        <w:t>ברזל</w:t>
      </w:r>
      <w:r w:rsidRPr="001873E3">
        <w:rPr>
          <w:rFonts w:ascii="Tahoma" w:hAnsi="Tahoma" w:cs="Tahoma"/>
          <w:sz w:val="18"/>
          <w:szCs w:val="18"/>
          <w:rtl/>
        </w:rPr>
        <w:t xml:space="preserve"> </w:t>
      </w:r>
      <w:r w:rsidRPr="001873E3">
        <w:rPr>
          <w:rFonts w:ascii="Tahoma" w:hAnsi="Tahoma" w:cs="Tahoma" w:hint="cs"/>
          <w:sz w:val="18"/>
          <w:szCs w:val="18"/>
          <w:rtl/>
        </w:rPr>
        <w:t>ברוחב</w:t>
      </w:r>
      <w:r w:rsidRPr="001873E3">
        <w:rPr>
          <w:rFonts w:ascii="Tahoma" w:hAnsi="Tahoma" w:cs="Tahoma"/>
          <w:sz w:val="18"/>
          <w:szCs w:val="18"/>
          <w:rtl/>
        </w:rPr>
        <w:t xml:space="preserve"> 40 </w:t>
      </w:r>
      <w:r w:rsidRPr="001873E3">
        <w:rPr>
          <w:rFonts w:ascii="Tahoma" w:hAnsi="Tahoma" w:cs="Tahoma" w:hint="cs"/>
          <w:sz w:val="18"/>
          <w:szCs w:val="18"/>
          <w:rtl/>
        </w:rPr>
        <w:t>ס</w:t>
      </w:r>
      <w:r w:rsidRPr="001873E3">
        <w:rPr>
          <w:rFonts w:ascii="Tahoma" w:hAnsi="Tahoma" w:cs="Tahoma"/>
          <w:sz w:val="18"/>
          <w:szCs w:val="18"/>
          <w:rtl/>
        </w:rPr>
        <w:t xml:space="preserve">"מ </w:t>
      </w:r>
      <w:r w:rsidRPr="001873E3">
        <w:rPr>
          <w:rFonts w:ascii="Tahoma" w:hAnsi="Tahoma" w:cs="Tahoma" w:hint="cs"/>
          <w:sz w:val="18"/>
          <w:szCs w:val="18"/>
          <w:rtl/>
        </w:rPr>
        <w:t>עם</w:t>
      </w:r>
      <w:r w:rsidRPr="001873E3">
        <w:rPr>
          <w:rFonts w:ascii="Tahoma" w:hAnsi="Tahoma" w:cs="Tahoma"/>
          <w:sz w:val="18"/>
          <w:szCs w:val="18"/>
          <w:rtl/>
        </w:rPr>
        <w:t xml:space="preserve"> </w:t>
      </w:r>
      <w:r w:rsidRPr="001873E3">
        <w:rPr>
          <w:rFonts w:ascii="Tahoma" w:hAnsi="Tahoma" w:cs="Tahoma" w:hint="cs"/>
          <w:sz w:val="18"/>
          <w:szCs w:val="18"/>
          <w:rtl/>
        </w:rPr>
        <w:t>שלבים</w:t>
      </w:r>
      <w:r w:rsidRPr="001873E3">
        <w:rPr>
          <w:rFonts w:ascii="Tahoma" w:hAnsi="Tahoma" w:cs="Tahoma"/>
          <w:sz w:val="18"/>
          <w:szCs w:val="18"/>
          <w:rtl/>
        </w:rPr>
        <w:t xml:space="preserve"> </w:t>
      </w:r>
      <w:r w:rsidRPr="001873E3">
        <w:rPr>
          <w:rFonts w:ascii="Tahoma" w:hAnsi="Tahoma" w:cs="Tahoma" w:hint="cs"/>
          <w:sz w:val="18"/>
          <w:szCs w:val="18"/>
          <w:rtl/>
        </w:rPr>
        <w:t>שהמרחק</w:t>
      </w:r>
      <w:r w:rsidRPr="001873E3">
        <w:rPr>
          <w:rFonts w:ascii="Tahoma" w:hAnsi="Tahoma" w:cs="Tahoma"/>
          <w:sz w:val="18"/>
          <w:szCs w:val="18"/>
          <w:rtl/>
        </w:rPr>
        <w:t xml:space="preserve"> </w:t>
      </w:r>
      <w:r w:rsidRPr="001873E3">
        <w:rPr>
          <w:rFonts w:ascii="Tahoma" w:hAnsi="Tahoma" w:cs="Tahoma" w:hint="cs"/>
          <w:sz w:val="18"/>
          <w:szCs w:val="18"/>
          <w:rtl/>
        </w:rPr>
        <w:t>האחיד</w:t>
      </w:r>
      <w:r w:rsidRPr="001873E3">
        <w:rPr>
          <w:rFonts w:ascii="Tahoma" w:hAnsi="Tahoma" w:cs="Tahoma"/>
          <w:sz w:val="18"/>
          <w:szCs w:val="18"/>
          <w:rtl/>
        </w:rPr>
        <w:t xml:space="preserve"> </w:t>
      </w:r>
      <w:r w:rsidRPr="001873E3">
        <w:rPr>
          <w:rFonts w:ascii="Tahoma" w:hAnsi="Tahoma" w:cs="Tahoma" w:hint="cs"/>
          <w:sz w:val="18"/>
          <w:szCs w:val="18"/>
          <w:rtl/>
        </w:rPr>
        <w:t>בין</w:t>
      </w:r>
      <w:r w:rsidRPr="001873E3">
        <w:rPr>
          <w:rFonts w:ascii="Tahoma" w:hAnsi="Tahoma" w:cs="Tahoma"/>
          <w:sz w:val="18"/>
          <w:szCs w:val="18"/>
          <w:rtl/>
        </w:rPr>
        <w:t xml:space="preserve"> </w:t>
      </w:r>
      <w:r w:rsidRPr="001873E3">
        <w:rPr>
          <w:rFonts w:ascii="Tahoma" w:hAnsi="Tahoma" w:cs="Tahoma" w:hint="cs"/>
          <w:sz w:val="18"/>
          <w:szCs w:val="18"/>
          <w:rtl/>
        </w:rPr>
        <w:t>אחד</w:t>
      </w:r>
      <w:r w:rsidRPr="001873E3">
        <w:rPr>
          <w:rFonts w:ascii="Tahoma" w:hAnsi="Tahoma" w:cs="Tahoma"/>
          <w:sz w:val="18"/>
          <w:szCs w:val="18"/>
          <w:rtl/>
        </w:rPr>
        <w:t xml:space="preserve"> </w:t>
      </w:r>
      <w:r w:rsidRPr="001873E3">
        <w:rPr>
          <w:rFonts w:ascii="Tahoma" w:hAnsi="Tahoma" w:cs="Tahoma" w:hint="cs"/>
          <w:sz w:val="18"/>
          <w:szCs w:val="18"/>
          <w:rtl/>
        </w:rPr>
        <w:t>למשנהו</w:t>
      </w:r>
      <w:r w:rsidRPr="001873E3">
        <w:rPr>
          <w:rFonts w:ascii="Tahoma" w:hAnsi="Tahoma" w:cs="Tahoma"/>
          <w:sz w:val="18"/>
          <w:szCs w:val="18"/>
          <w:rtl/>
        </w:rPr>
        <w:t xml:space="preserve"> </w:t>
      </w:r>
      <w:r w:rsidRPr="001873E3">
        <w:rPr>
          <w:rFonts w:ascii="Tahoma" w:hAnsi="Tahoma" w:cs="Tahoma" w:hint="cs"/>
          <w:sz w:val="18"/>
          <w:szCs w:val="18"/>
          <w:rtl/>
        </w:rPr>
        <w:t>לא</w:t>
      </w:r>
      <w:r w:rsidRPr="001873E3">
        <w:rPr>
          <w:rFonts w:ascii="Tahoma" w:hAnsi="Tahoma" w:cs="Tahoma"/>
          <w:sz w:val="18"/>
          <w:szCs w:val="18"/>
          <w:rtl/>
        </w:rPr>
        <w:t xml:space="preserve"> </w:t>
      </w:r>
      <w:r w:rsidRPr="001873E3">
        <w:rPr>
          <w:rFonts w:ascii="Tahoma" w:hAnsi="Tahoma" w:cs="Tahoma" w:hint="cs"/>
          <w:sz w:val="18"/>
          <w:szCs w:val="18"/>
          <w:rtl/>
        </w:rPr>
        <w:t>יעלה</w:t>
      </w:r>
      <w:r w:rsidRPr="001873E3">
        <w:rPr>
          <w:rFonts w:ascii="Tahoma" w:hAnsi="Tahoma" w:cs="Tahoma"/>
          <w:sz w:val="18"/>
          <w:szCs w:val="18"/>
          <w:rtl/>
        </w:rPr>
        <w:t xml:space="preserve"> </w:t>
      </w:r>
      <w:r w:rsidRPr="001873E3">
        <w:rPr>
          <w:rFonts w:ascii="Tahoma" w:hAnsi="Tahoma" w:cs="Tahoma" w:hint="cs"/>
          <w:sz w:val="18"/>
          <w:szCs w:val="18"/>
          <w:rtl/>
        </w:rPr>
        <w:t>על</w:t>
      </w:r>
      <w:r w:rsidRPr="001873E3">
        <w:rPr>
          <w:rFonts w:ascii="Tahoma" w:hAnsi="Tahoma" w:cs="Tahoma"/>
          <w:sz w:val="18"/>
          <w:szCs w:val="18"/>
          <w:rtl/>
        </w:rPr>
        <w:t xml:space="preserve"> 30 </w:t>
      </w:r>
      <w:r w:rsidRPr="001873E3">
        <w:rPr>
          <w:rFonts w:ascii="Tahoma" w:hAnsi="Tahoma" w:cs="Tahoma" w:hint="cs"/>
          <w:sz w:val="18"/>
          <w:szCs w:val="18"/>
          <w:rtl/>
        </w:rPr>
        <w:t>ס</w:t>
      </w:r>
      <w:r w:rsidRPr="001873E3">
        <w:rPr>
          <w:rFonts w:ascii="Tahoma" w:hAnsi="Tahoma" w:cs="Tahoma"/>
          <w:sz w:val="18"/>
          <w:szCs w:val="18"/>
          <w:rtl/>
        </w:rPr>
        <w:t xml:space="preserve">"מ </w:t>
      </w:r>
      <w:r w:rsidRPr="001873E3">
        <w:rPr>
          <w:rFonts w:ascii="Tahoma" w:hAnsi="Tahoma" w:cs="Tahoma" w:hint="cs"/>
          <w:sz w:val="18"/>
          <w:szCs w:val="18"/>
          <w:rtl/>
        </w:rPr>
        <w:t>ומרחקו</w:t>
      </w:r>
      <w:r w:rsidRPr="001873E3">
        <w:rPr>
          <w:rFonts w:ascii="Tahoma" w:hAnsi="Tahoma" w:cs="Tahoma"/>
          <w:sz w:val="18"/>
          <w:szCs w:val="18"/>
          <w:rtl/>
        </w:rPr>
        <w:t xml:space="preserve"> </w:t>
      </w:r>
      <w:r w:rsidRPr="001873E3">
        <w:rPr>
          <w:rFonts w:ascii="Tahoma" w:hAnsi="Tahoma" w:cs="Tahoma" w:hint="cs"/>
          <w:sz w:val="18"/>
          <w:szCs w:val="18"/>
          <w:rtl/>
        </w:rPr>
        <w:t>מהקיר</w:t>
      </w:r>
      <w:r w:rsidRPr="001873E3">
        <w:rPr>
          <w:rFonts w:ascii="Tahoma" w:hAnsi="Tahoma" w:cs="Tahoma"/>
          <w:sz w:val="18"/>
          <w:szCs w:val="18"/>
          <w:rtl/>
        </w:rPr>
        <w:t xml:space="preserve"> </w:t>
      </w:r>
      <w:r w:rsidRPr="001873E3">
        <w:rPr>
          <w:rFonts w:ascii="Tahoma" w:hAnsi="Tahoma" w:cs="Tahoma" w:hint="cs"/>
          <w:sz w:val="18"/>
          <w:szCs w:val="18"/>
          <w:rtl/>
        </w:rPr>
        <w:t>לא</w:t>
      </w:r>
      <w:r w:rsidRPr="001873E3">
        <w:rPr>
          <w:rFonts w:ascii="Tahoma" w:hAnsi="Tahoma" w:cs="Tahoma"/>
          <w:sz w:val="18"/>
          <w:szCs w:val="18"/>
          <w:rtl/>
        </w:rPr>
        <w:t xml:space="preserve"> </w:t>
      </w:r>
      <w:r w:rsidRPr="001873E3">
        <w:rPr>
          <w:rFonts w:ascii="Tahoma" w:hAnsi="Tahoma" w:cs="Tahoma" w:hint="cs"/>
          <w:sz w:val="18"/>
          <w:szCs w:val="18"/>
          <w:rtl/>
        </w:rPr>
        <w:t>יפחת</w:t>
      </w:r>
      <w:r w:rsidRPr="001873E3">
        <w:rPr>
          <w:rFonts w:ascii="Tahoma" w:hAnsi="Tahoma" w:cs="Tahoma"/>
          <w:sz w:val="18"/>
          <w:szCs w:val="18"/>
          <w:rtl/>
        </w:rPr>
        <w:t xml:space="preserve"> </w:t>
      </w:r>
      <w:r w:rsidRPr="001873E3">
        <w:rPr>
          <w:rFonts w:ascii="Tahoma" w:hAnsi="Tahoma" w:cs="Tahoma" w:hint="cs"/>
          <w:sz w:val="18"/>
          <w:szCs w:val="18"/>
          <w:rtl/>
        </w:rPr>
        <w:t>מ</w:t>
      </w:r>
      <w:r w:rsidRPr="001873E3">
        <w:rPr>
          <w:rFonts w:ascii="Tahoma" w:hAnsi="Tahoma" w:cs="Tahoma"/>
          <w:sz w:val="18"/>
          <w:szCs w:val="18"/>
          <w:rtl/>
        </w:rPr>
        <w:t xml:space="preserve">-15 </w:t>
      </w:r>
      <w:r w:rsidRPr="001873E3">
        <w:rPr>
          <w:rFonts w:ascii="Tahoma" w:hAnsi="Tahoma" w:cs="Tahoma" w:hint="cs"/>
          <w:sz w:val="18"/>
          <w:szCs w:val="18"/>
          <w:rtl/>
        </w:rPr>
        <w:t>ס</w:t>
      </w:r>
      <w:r w:rsidRPr="001873E3">
        <w:rPr>
          <w:rFonts w:ascii="Tahoma" w:hAnsi="Tahoma" w:cs="Tahoma"/>
          <w:sz w:val="18"/>
          <w:szCs w:val="18"/>
          <w:rtl/>
        </w:rPr>
        <w:t xml:space="preserve">"מ; </w:t>
      </w:r>
      <w:r w:rsidRPr="001873E3">
        <w:rPr>
          <w:rFonts w:ascii="Tahoma" w:hAnsi="Tahoma" w:cs="Tahoma" w:hint="cs"/>
          <w:sz w:val="18"/>
          <w:szCs w:val="18"/>
          <w:rtl/>
        </w:rPr>
        <w:t>קיבוע</w:t>
      </w:r>
      <w:r w:rsidRPr="001873E3">
        <w:rPr>
          <w:rFonts w:ascii="Tahoma" w:hAnsi="Tahoma" w:cs="Tahoma"/>
          <w:sz w:val="18"/>
          <w:szCs w:val="18"/>
          <w:rtl/>
        </w:rPr>
        <w:t xml:space="preserve"> </w:t>
      </w:r>
      <w:r w:rsidRPr="001873E3">
        <w:rPr>
          <w:rFonts w:ascii="Tahoma" w:hAnsi="Tahoma" w:cs="Tahoma" w:hint="cs"/>
          <w:sz w:val="18"/>
          <w:szCs w:val="18"/>
          <w:rtl/>
        </w:rPr>
        <w:t>הסולם</w:t>
      </w:r>
      <w:r w:rsidRPr="001873E3">
        <w:rPr>
          <w:rFonts w:ascii="Tahoma" w:hAnsi="Tahoma" w:cs="Tahoma"/>
          <w:sz w:val="18"/>
          <w:szCs w:val="18"/>
          <w:rtl/>
        </w:rPr>
        <w:t xml:space="preserve"> </w:t>
      </w:r>
      <w:r w:rsidRPr="001873E3">
        <w:rPr>
          <w:rFonts w:ascii="Tahoma" w:hAnsi="Tahoma" w:cs="Tahoma" w:hint="cs"/>
          <w:sz w:val="18"/>
          <w:szCs w:val="18"/>
          <w:rtl/>
        </w:rPr>
        <w:t>אל</w:t>
      </w:r>
      <w:r w:rsidRPr="001873E3">
        <w:rPr>
          <w:rFonts w:ascii="Tahoma" w:hAnsi="Tahoma" w:cs="Tahoma"/>
          <w:sz w:val="18"/>
          <w:szCs w:val="18"/>
          <w:rtl/>
        </w:rPr>
        <w:t xml:space="preserve"> </w:t>
      </w:r>
      <w:r w:rsidRPr="001873E3">
        <w:rPr>
          <w:rFonts w:ascii="Tahoma" w:hAnsi="Tahoma" w:cs="Tahoma" w:hint="cs"/>
          <w:sz w:val="18"/>
          <w:szCs w:val="18"/>
          <w:rtl/>
        </w:rPr>
        <w:t>הקיר</w:t>
      </w:r>
      <w:r w:rsidRPr="001873E3">
        <w:rPr>
          <w:rFonts w:ascii="Tahoma" w:hAnsi="Tahoma" w:cs="Tahoma"/>
          <w:sz w:val="18"/>
          <w:szCs w:val="18"/>
          <w:rtl/>
        </w:rPr>
        <w:t xml:space="preserve"> </w:t>
      </w:r>
      <w:r w:rsidRPr="001873E3">
        <w:rPr>
          <w:rFonts w:ascii="Tahoma" w:hAnsi="Tahoma" w:cs="Tahoma" w:hint="cs"/>
          <w:sz w:val="18"/>
          <w:szCs w:val="18"/>
          <w:rtl/>
        </w:rPr>
        <w:t>יעשה</w:t>
      </w:r>
      <w:r w:rsidRPr="001873E3">
        <w:rPr>
          <w:rFonts w:ascii="Tahoma" w:hAnsi="Tahoma" w:cs="Tahoma"/>
          <w:sz w:val="18"/>
          <w:szCs w:val="18"/>
          <w:rtl/>
        </w:rPr>
        <w:t xml:space="preserve"> </w:t>
      </w:r>
      <w:r w:rsidRPr="001873E3">
        <w:rPr>
          <w:rFonts w:ascii="Tahoma" w:hAnsi="Tahoma" w:cs="Tahoma" w:hint="cs"/>
          <w:sz w:val="18"/>
          <w:szCs w:val="18"/>
          <w:rtl/>
        </w:rPr>
        <w:t>כחלק</w:t>
      </w:r>
      <w:r w:rsidRPr="001873E3">
        <w:rPr>
          <w:rFonts w:ascii="Tahoma" w:hAnsi="Tahoma" w:cs="Tahoma"/>
          <w:sz w:val="18"/>
          <w:szCs w:val="18"/>
          <w:rtl/>
        </w:rPr>
        <w:t xml:space="preserve"> </w:t>
      </w:r>
      <w:r w:rsidRPr="001873E3">
        <w:rPr>
          <w:rFonts w:ascii="Tahoma" w:hAnsi="Tahoma" w:cs="Tahoma" w:hint="cs"/>
          <w:sz w:val="18"/>
          <w:szCs w:val="18"/>
          <w:rtl/>
        </w:rPr>
        <w:t>מיציקת</w:t>
      </w:r>
      <w:r w:rsidRPr="001873E3">
        <w:rPr>
          <w:rFonts w:ascii="Tahoma" w:hAnsi="Tahoma" w:cs="Tahoma"/>
          <w:sz w:val="18"/>
          <w:szCs w:val="18"/>
          <w:rtl/>
        </w:rPr>
        <w:t xml:space="preserve"> </w:t>
      </w:r>
      <w:r w:rsidRPr="001873E3">
        <w:rPr>
          <w:rFonts w:ascii="Tahoma" w:hAnsi="Tahoma" w:cs="Tahoma" w:hint="cs"/>
          <w:sz w:val="18"/>
          <w:szCs w:val="18"/>
          <w:rtl/>
        </w:rPr>
        <w:t>הבטון</w:t>
      </w:r>
      <w:r w:rsidRPr="001873E3">
        <w:rPr>
          <w:rFonts w:ascii="Tahoma" w:hAnsi="Tahoma" w:cs="Tahoma"/>
          <w:sz w:val="18"/>
          <w:szCs w:val="18"/>
          <w:rtl/>
        </w:rPr>
        <w:t xml:space="preserve"> </w:t>
      </w:r>
      <w:r w:rsidRPr="001873E3">
        <w:rPr>
          <w:rFonts w:ascii="Tahoma" w:hAnsi="Tahoma" w:cs="Tahoma" w:hint="cs"/>
          <w:sz w:val="18"/>
          <w:szCs w:val="18"/>
          <w:rtl/>
        </w:rPr>
        <w:t>או</w:t>
      </w:r>
      <w:r w:rsidRPr="001873E3">
        <w:rPr>
          <w:rFonts w:ascii="Tahoma" w:hAnsi="Tahoma" w:cs="Tahoma"/>
          <w:sz w:val="18"/>
          <w:szCs w:val="18"/>
          <w:rtl/>
        </w:rPr>
        <w:t xml:space="preserve"> </w:t>
      </w:r>
      <w:r w:rsidRPr="001873E3">
        <w:rPr>
          <w:rFonts w:ascii="Tahoma" w:hAnsi="Tahoma" w:cs="Tahoma" w:hint="cs"/>
          <w:sz w:val="18"/>
          <w:szCs w:val="18"/>
          <w:rtl/>
        </w:rPr>
        <w:t>על</w:t>
      </w:r>
      <w:r w:rsidRPr="001873E3">
        <w:rPr>
          <w:rFonts w:ascii="Tahoma" w:hAnsi="Tahoma" w:cs="Tahoma"/>
          <w:sz w:val="18"/>
          <w:szCs w:val="18"/>
          <w:rtl/>
        </w:rPr>
        <w:t xml:space="preserve"> </w:t>
      </w:r>
      <w:r w:rsidRPr="001873E3">
        <w:rPr>
          <w:rFonts w:ascii="Tahoma" w:hAnsi="Tahoma" w:cs="Tahoma" w:hint="cs"/>
          <w:sz w:val="18"/>
          <w:szCs w:val="18"/>
          <w:rtl/>
        </w:rPr>
        <w:t>ידי</w:t>
      </w:r>
      <w:r w:rsidRPr="001873E3">
        <w:rPr>
          <w:rFonts w:ascii="Tahoma" w:hAnsi="Tahoma" w:cs="Tahoma"/>
          <w:sz w:val="18"/>
          <w:szCs w:val="18"/>
          <w:rtl/>
        </w:rPr>
        <w:t xml:space="preserve"> </w:t>
      </w:r>
      <w:r w:rsidRPr="001873E3">
        <w:rPr>
          <w:rFonts w:ascii="Tahoma" w:hAnsi="Tahoma" w:cs="Tahoma" w:hint="cs"/>
          <w:sz w:val="18"/>
          <w:szCs w:val="18"/>
          <w:rtl/>
        </w:rPr>
        <w:t>חיבור</w:t>
      </w:r>
      <w:r w:rsidRPr="001873E3">
        <w:rPr>
          <w:rFonts w:ascii="Tahoma" w:hAnsi="Tahoma" w:cs="Tahoma"/>
          <w:sz w:val="18"/>
          <w:szCs w:val="18"/>
          <w:rtl/>
        </w:rPr>
        <w:t xml:space="preserve"> </w:t>
      </w:r>
      <w:r w:rsidRPr="001873E3">
        <w:rPr>
          <w:rFonts w:ascii="Tahoma" w:hAnsi="Tahoma" w:cs="Tahoma" w:hint="cs"/>
          <w:sz w:val="18"/>
          <w:szCs w:val="18"/>
          <w:rtl/>
        </w:rPr>
        <w:t>באמצעות</w:t>
      </w:r>
      <w:r w:rsidRPr="001873E3">
        <w:rPr>
          <w:rFonts w:ascii="Tahoma" w:hAnsi="Tahoma" w:cs="Tahoma"/>
          <w:sz w:val="18"/>
          <w:szCs w:val="18"/>
          <w:rtl/>
        </w:rPr>
        <w:t xml:space="preserve"> </w:t>
      </w:r>
      <w:r w:rsidRPr="001873E3">
        <w:rPr>
          <w:rFonts w:ascii="Tahoma" w:hAnsi="Tahoma" w:cs="Tahoma" w:hint="cs"/>
          <w:sz w:val="18"/>
          <w:szCs w:val="18"/>
          <w:rtl/>
        </w:rPr>
        <w:t>ברגים</w:t>
      </w:r>
      <w:r w:rsidRPr="001873E3">
        <w:rPr>
          <w:rFonts w:ascii="Tahoma" w:hAnsi="Tahoma" w:cs="Tahoma"/>
          <w:sz w:val="18"/>
          <w:szCs w:val="18"/>
          <w:rtl/>
        </w:rPr>
        <w:t xml:space="preserve"> </w:t>
      </w:r>
      <w:r w:rsidRPr="001873E3">
        <w:rPr>
          <w:rFonts w:ascii="Tahoma" w:hAnsi="Tahoma" w:cs="Tahoma" w:hint="cs"/>
          <w:sz w:val="18"/>
          <w:szCs w:val="18"/>
          <w:rtl/>
        </w:rPr>
        <w:t>מתפצלים"</w:t>
      </w:r>
      <w:r w:rsidRPr="001873E3">
        <w:rPr>
          <w:rFonts w:ascii="Tahoma" w:hAnsi="Tahoma" w:cs="Tahoma"/>
          <w:sz w:val="18"/>
          <w:szCs w:val="18"/>
          <w:rtl/>
        </w:rPr>
        <w:t>.</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בחוזר</w:t>
      </w:r>
      <w:r w:rsidRPr="001873E3">
        <w:rPr>
          <w:rFonts w:ascii="Tahoma" w:hAnsi="Tahoma" w:cs="Tahoma"/>
          <w:sz w:val="18"/>
          <w:szCs w:val="18"/>
          <w:rtl/>
        </w:rPr>
        <w:t xml:space="preserve"> </w:t>
      </w:r>
      <w:r w:rsidRPr="001873E3">
        <w:rPr>
          <w:rFonts w:ascii="Tahoma" w:hAnsi="Tahoma" w:cs="Tahoma" w:hint="cs"/>
          <w:sz w:val="18"/>
          <w:szCs w:val="18"/>
          <w:rtl/>
        </w:rPr>
        <w:t>מנכ</w:t>
      </w:r>
      <w:r w:rsidRPr="001873E3">
        <w:rPr>
          <w:rFonts w:ascii="Tahoma" w:hAnsi="Tahoma" w:cs="Tahoma"/>
          <w:sz w:val="18"/>
          <w:szCs w:val="18"/>
          <w:rtl/>
        </w:rPr>
        <w:t xml:space="preserve">"ל שעת חירום משרד החינוך נקבע תקן ציוד עזרה ראשונה </w:t>
      </w:r>
      <w:r w:rsidRPr="001873E3">
        <w:rPr>
          <w:rFonts w:ascii="Tahoma" w:hAnsi="Tahoma" w:cs="Tahoma" w:hint="cs"/>
          <w:sz w:val="18"/>
          <w:szCs w:val="18"/>
          <w:rtl/>
        </w:rPr>
        <w:t>לשעת חירום ב</w:t>
      </w:r>
      <w:r w:rsidRPr="001873E3">
        <w:rPr>
          <w:rFonts w:ascii="Tahoma" w:hAnsi="Tahoma" w:cs="Tahoma"/>
          <w:sz w:val="18"/>
          <w:szCs w:val="18"/>
          <w:rtl/>
        </w:rPr>
        <w:t>מוסד חינוכי</w:t>
      </w:r>
      <w:r w:rsidRPr="001873E3">
        <w:rPr>
          <w:rFonts w:ascii="Tahoma" w:hAnsi="Tahoma" w:cs="Tahoma" w:hint="cs"/>
          <w:sz w:val="18"/>
          <w:szCs w:val="18"/>
          <w:rtl/>
        </w:rPr>
        <w:t>.</w:t>
      </w:r>
      <w:r w:rsidRPr="001873E3">
        <w:rPr>
          <w:rFonts w:ascii="Tahoma" w:hAnsi="Tahoma" w:cs="Tahoma"/>
          <w:sz w:val="18"/>
          <w:szCs w:val="18"/>
          <w:rtl/>
        </w:rPr>
        <w:t xml:space="preserve"> </w:t>
      </w:r>
      <w:r w:rsidRPr="001873E3">
        <w:rPr>
          <w:rFonts w:ascii="Tahoma" w:hAnsi="Tahoma" w:cs="Tahoma" w:hint="cs"/>
          <w:sz w:val="18"/>
          <w:szCs w:val="18"/>
          <w:rtl/>
        </w:rPr>
        <w:t>על פי החוזר, ה</w:t>
      </w:r>
      <w:r w:rsidRPr="001873E3">
        <w:rPr>
          <w:rFonts w:ascii="Tahoma" w:hAnsi="Tahoma" w:cs="Tahoma"/>
          <w:sz w:val="18"/>
          <w:szCs w:val="18"/>
          <w:rtl/>
        </w:rPr>
        <w:t xml:space="preserve">ציוד יכלול תרמיל עזרה ראשונה </w:t>
      </w:r>
      <w:r w:rsidRPr="001873E3">
        <w:rPr>
          <w:rFonts w:ascii="Tahoma" w:hAnsi="Tahoma" w:cs="Tahoma" w:hint="cs"/>
          <w:sz w:val="18"/>
          <w:szCs w:val="18"/>
          <w:rtl/>
        </w:rPr>
        <w:t>ו</w:t>
      </w:r>
      <w:r w:rsidRPr="001873E3">
        <w:rPr>
          <w:rFonts w:ascii="Tahoma" w:hAnsi="Tahoma" w:cs="Tahoma"/>
          <w:sz w:val="18"/>
          <w:szCs w:val="18"/>
          <w:rtl/>
        </w:rPr>
        <w:t>אלונקה מתקפלת מאלומיניום</w:t>
      </w:r>
      <w:r w:rsidRPr="001873E3">
        <w:rPr>
          <w:rFonts w:ascii="Tahoma" w:hAnsi="Tahoma" w:cs="Tahoma" w:hint="cs"/>
          <w:sz w:val="18"/>
          <w:szCs w:val="18"/>
          <w:rtl/>
        </w:rPr>
        <w:t>.</w:t>
      </w:r>
      <w:r w:rsidRPr="001873E3">
        <w:rPr>
          <w:rFonts w:ascii="Tahoma" w:hAnsi="Tahoma" w:cs="Tahoma"/>
          <w:sz w:val="18"/>
          <w:szCs w:val="18"/>
          <w:rtl/>
        </w:rPr>
        <w:t xml:space="preserve"> מספר תרמילי העזרה הראשונה בבית הספר "הוא </w:t>
      </w:r>
      <w:r w:rsidRPr="001873E3">
        <w:rPr>
          <w:rFonts w:ascii="Tahoma" w:hAnsi="Tahoma" w:cs="Tahoma"/>
          <w:sz w:val="18"/>
          <w:szCs w:val="18"/>
          <w:rtl/>
        </w:rPr>
        <w:t xml:space="preserve">פונקציה של מספר המורים שהוכשרו להגיש עזרה ראשונה ושל מספר התלמידים בו, וזאת לפי המפתח </w:t>
      </w:r>
      <w:r w:rsidRPr="001873E3">
        <w:rPr>
          <w:rFonts w:ascii="Tahoma" w:hAnsi="Tahoma" w:cs="Tahoma" w:hint="cs"/>
          <w:sz w:val="18"/>
          <w:szCs w:val="18"/>
          <w:rtl/>
        </w:rPr>
        <w:t>שנגזר ממספר המורים והתלמידים וממספר המרחבים המוגנים במוסד".</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משרד החינוך מסר בתשובתו כי מדי שנה בשנה </w:t>
      </w:r>
      <w:r w:rsidRPr="001873E3">
        <w:rPr>
          <w:rFonts w:ascii="Tahoma" w:hAnsi="Tahoma" w:cs="Tahoma"/>
          <w:sz w:val="18"/>
          <w:szCs w:val="18"/>
          <w:rtl/>
        </w:rPr>
        <w:t xml:space="preserve">הוא מעמיד לטובת הרשויות המקומיות תקציב לצורך מימוש ויישום הוראות חוזר </w:t>
      </w:r>
      <w:r w:rsidRPr="001873E3">
        <w:rPr>
          <w:rFonts w:ascii="Tahoma" w:hAnsi="Tahoma" w:cs="Tahoma" w:hint="cs"/>
          <w:sz w:val="18"/>
          <w:szCs w:val="18"/>
          <w:rtl/>
        </w:rPr>
        <w:t>ה</w:t>
      </w:r>
      <w:r w:rsidRPr="001873E3">
        <w:rPr>
          <w:rFonts w:ascii="Tahoma" w:hAnsi="Tahoma" w:cs="Tahoma"/>
          <w:sz w:val="18"/>
          <w:szCs w:val="18"/>
          <w:rtl/>
        </w:rPr>
        <w:t xml:space="preserve">מנכ''ל </w:t>
      </w:r>
      <w:r w:rsidRPr="001873E3">
        <w:rPr>
          <w:rFonts w:ascii="Tahoma" w:hAnsi="Tahoma" w:cs="Tahoma" w:hint="cs"/>
          <w:sz w:val="18"/>
          <w:szCs w:val="18"/>
          <w:rtl/>
        </w:rPr>
        <w:t>הזה,</w:t>
      </w:r>
      <w:r w:rsidRPr="001873E3">
        <w:rPr>
          <w:rFonts w:ascii="Tahoma" w:hAnsi="Tahoma" w:cs="Tahoma"/>
          <w:sz w:val="18"/>
          <w:szCs w:val="18"/>
          <w:rtl/>
        </w:rPr>
        <w:t xml:space="preserve"> </w:t>
      </w:r>
      <w:r w:rsidRPr="001873E3">
        <w:rPr>
          <w:rFonts w:ascii="Tahoma" w:hAnsi="Tahoma" w:cs="Tahoma" w:hint="cs"/>
          <w:sz w:val="18"/>
          <w:szCs w:val="18"/>
          <w:rtl/>
        </w:rPr>
        <w:t xml:space="preserve">וכי </w:t>
      </w:r>
      <w:r w:rsidRPr="001873E3">
        <w:rPr>
          <w:rFonts w:ascii="Tahoma" w:hAnsi="Tahoma" w:cs="Tahoma"/>
          <w:sz w:val="18"/>
          <w:szCs w:val="18"/>
          <w:rtl/>
        </w:rPr>
        <w:t xml:space="preserve">לרשות המקומית </w:t>
      </w:r>
      <w:r w:rsidRPr="001873E3">
        <w:rPr>
          <w:rFonts w:ascii="Tahoma" w:hAnsi="Tahoma" w:cs="Tahoma" w:hint="cs"/>
          <w:sz w:val="18"/>
          <w:szCs w:val="18"/>
          <w:rtl/>
        </w:rPr>
        <w:t xml:space="preserve">יש </w:t>
      </w:r>
      <w:r w:rsidRPr="001873E3">
        <w:rPr>
          <w:rFonts w:ascii="Tahoma" w:hAnsi="Tahoma" w:cs="Tahoma"/>
          <w:sz w:val="18"/>
          <w:szCs w:val="18"/>
          <w:rtl/>
        </w:rPr>
        <w:t>אחריות לפנות בבקשת השתתפות תקציבית להשלמת ציוד החירום</w:t>
      </w:r>
      <w:r w:rsidRPr="001873E3">
        <w:rPr>
          <w:rFonts w:ascii="Tahoma" w:hAnsi="Tahoma" w:cs="Tahoma" w:hint="cs"/>
          <w:sz w:val="18"/>
          <w:szCs w:val="18"/>
          <w:rtl/>
        </w:rPr>
        <w:t>. הוא ציין ש</w:t>
      </w:r>
      <w:r w:rsidRPr="001873E3">
        <w:rPr>
          <w:rFonts w:ascii="Tahoma" w:hAnsi="Tahoma" w:cs="Tahoma"/>
          <w:sz w:val="18"/>
          <w:szCs w:val="18"/>
          <w:rtl/>
        </w:rPr>
        <w:t xml:space="preserve">הוראות חוזר מנכ''ל ותקנות משרד החינוך מגדירות באופן מפורש שהאחריות לתחזוקת הציוד ושמירת תקינותו וכשירותו היא באחריות הרשות המקומית </w:t>
      </w:r>
      <w:r w:rsidRPr="001873E3">
        <w:rPr>
          <w:rFonts w:ascii="Tahoma" w:hAnsi="Tahoma" w:cs="Tahoma" w:hint="cs"/>
          <w:sz w:val="18"/>
          <w:szCs w:val="18"/>
          <w:rtl/>
        </w:rPr>
        <w:t xml:space="preserve">ובאופן פרטני - של קציני הבטיחות למוסדות חינוך אשר משרד החינוך מתקנן את משרתם והם עוברים </w:t>
      </w:r>
      <w:r w:rsidRPr="001873E3">
        <w:rPr>
          <w:rFonts w:ascii="Tahoma" w:hAnsi="Tahoma" w:cs="Tahoma"/>
          <w:sz w:val="18"/>
          <w:szCs w:val="18"/>
          <w:rtl/>
        </w:rPr>
        <w:t>הכשרה במימון מלא</w:t>
      </w:r>
      <w:r w:rsidRPr="001873E3">
        <w:rPr>
          <w:rFonts w:ascii="Tahoma" w:hAnsi="Tahoma" w:cs="Tahoma" w:hint="cs"/>
          <w:sz w:val="18"/>
          <w:szCs w:val="18"/>
          <w:rtl/>
        </w:rPr>
        <w:t>,</w:t>
      </w:r>
      <w:r w:rsidRPr="001873E3">
        <w:rPr>
          <w:rFonts w:ascii="Tahoma" w:hAnsi="Tahoma" w:cs="Tahoma"/>
          <w:sz w:val="18"/>
          <w:szCs w:val="18"/>
          <w:rtl/>
        </w:rPr>
        <w:t xml:space="preserve"> השתלמויות ותרגולים.</w:t>
      </w:r>
      <w:r w:rsidRPr="001873E3">
        <w:rPr>
          <w:rFonts w:ascii="Tahoma" w:hAnsi="Tahoma" w:cs="Tahoma" w:hint="cs"/>
          <w:sz w:val="18"/>
          <w:szCs w:val="18"/>
          <w:rtl/>
        </w:rPr>
        <w:t xml:space="preserve"> משרד החינוך קבע גם </w:t>
      </w:r>
      <w:r w:rsidRPr="001873E3">
        <w:rPr>
          <w:rFonts w:ascii="Tahoma" w:hAnsi="Tahoma" w:cs="Tahoma"/>
          <w:sz w:val="18"/>
          <w:szCs w:val="18"/>
          <w:rtl/>
        </w:rPr>
        <w:t>תקינ</w:t>
      </w:r>
      <w:r w:rsidRPr="001873E3">
        <w:rPr>
          <w:rFonts w:ascii="Tahoma" w:hAnsi="Tahoma" w:cs="Tahoma" w:hint="cs"/>
          <w:sz w:val="18"/>
          <w:szCs w:val="18"/>
          <w:rtl/>
        </w:rPr>
        <w:t>ה</w:t>
      </w:r>
      <w:r w:rsidRPr="001873E3">
        <w:rPr>
          <w:rFonts w:ascii="Tahoma" w:hAnsi="Tahoma" w:cs="Tahoma"/>
          <w:sz w:val="18"/>
          <w:szCs w:val="18"/>
          <w:rtl/>
        </w:rPr>
        <w:t xml:space="preserve"> </w:t>
      </w:r>
      <w:r w:rsidRPr="001873E3">
        <w:rPr>
          <w:rFonts w:ascii="Tahoma" w:hAnsi="Tahoma" w:cs="Tahoma" w:hint="cs"/>
          <w:sz w:val="18"/>
          <w:szCs w:val="18"/>
          <w:rtl/>
        </w:rPr>
        <w:t xml:space="preserve">של </w:t>
      </w:r>
      <w:r w:rsidRPr="001873E3">
        <w:rPr>
          <w:rFonts w:ascii="Tahoma" w:hAnsi="Tahoma" w:cs="Tahoma"/>
          <w:sz w:val="18"/>
          <w:szCs w:val="18"/>
          <w:rtl/>
        </w:rPr>
        <w:t xml:space="preserve">רכז ביטחון בית ספרי </w:t>
      </w:r>
      <w:r w:rsidRPr="001873E3">
        <w:rPr>
          <w:rFonts w:ascii="Tahoma" w:hAnsi="Tahoma" w:cs="Tahoma" w:hint="cs"/>
          <w:sz w:val="18"/>
          <w:szCs w:val="18"/>
          <w:rtl/>
        </w:rPr>
        <w:t xml:space="preserve">שאף הוא </w:t>
      </w:r>
      <w:r w:rsidRPr="001873E3">
        <w:rPr>
          <w:rFonts w:ascii="Tahoma" w:hAnsi="Tahoma" w:cs="Tahoma"/>
          <w:sz w:val="18"/>
          <w:szCs w:val="18"/>
          <w:rtl/>
        </w:rPr>
        <w:t>עובר רצף הכשרות</w:t>
      </w:r>
      <w:r w:rsidRPr="001873E3">
        <w:rPr>
          <w:rFonts w:ascii="Tahoma" w:hAnsi="Tahoma" w:cs="Tahoma" w:hint="cs"/>
          <w:sz w:val="18"/>
          <w:szCs w:val="18"/>
          <w:rtl/>
        </w:rPr>
        <w:t>,</w:t>
      </w:r>
      <w:r w:rsidRPr="001873E3">
        <w:rPr>
          <w:rFonts w:ascii="Tahoma" w:hAnsi="Tahoma" w:cs="Tahoma"/>
          <w:sz w:val="18"/>
          <w:szCs w:val="18"/>
          <w:rtl/>
        </w:rPr>
        <w:t xml:space="preserve"> תרגולים ובקרה</w:t>
      </w:r>
      <w:r w:rsidRPr="001873E3">
        <w:rPr>
          <w:rFonts w:ascii="Tahoma" w:hAnsi="Tahoma" w:cs="Tahoma" w:hint="cs"/>
          <w:sz w:val="18"/>
          <w:szCs w:val="18"/>
          <w:rtl/>
        </w:rPr>
        <w:t>.</w:t>
      </w:r>
      <w:r w:rsidRPr="001873E3">
        <w:rPr>
          <w:rFonts w:ascii="Tahoma" w:hAnsi="Tahoma" w:cs="Tahoma"/>
          <w:sz w:val="18"/>
          <w:szCs w:val="18"/>
          <w:rtl/>
        </w:rPr>
        <w:t xml:space="preserve"> </w:t>
      </w:r>
    </w:p>
    <w:p w:rsidR="00BD36A3" w:rsidRPr="001873E3" w:rsidP="001873E3">
      <w:pPr>
        <w:spacing w:line="240" w:lineRule="exact"/>
        <w:ind w:right="2268"/>
        <w:jc w:val="both"/>
        <w:rPr>
          <w:rFonts w:ascii="Tahoma" w:hAnsi="Tahoma" w:cs="Tahoma"/>
          <w:sz w:val="18"/>
          <w:szCs w:val="18"/>
        </w:rPr>
      </w:pPr>
      <w:r w:rsidRPr="001873E3">
        <w:rPr>
          <w:rFonts w:ascii="Tahoma" w:hAnsi="Tahoma" w:cs="Tahoma" w:hint="cs"/>
          <w:sz w:val="18"/>
          <w:szCs w:val="18"/>
          <w:rtl/>
        </w:rPr>
        <w:t>משרד מבקר המדינה בדק בחודשים נובמבר-דצמבר 2017 את מצב המקלטים ב-58 מכלל 146 בתי ספר ב-14 הרשויות המקומיות שנבדקו</w:t>
      </w:r>
      <w:r>
        <w:rPr>
          <w:rFonts w:ascii="Tahoma" w:hAnsi="Tahoma" w:cs="Tahoma"/>
          <w:sz w:val="18"/>
          <w:szCs w:val="18"/>
          <w:vertAlign w:val="superscript"/>
          <w:rtl/>
        </w:rPr>
        <w:footnoteReference w:id="51"/>
      </w:r>
      <w:r w:rsidRPr="001873E3">
        <w:rPr>
          <w:rFonts w:ascii="Tahoma" w:hAnsi="Tahoma" w:cs="Tahoma" w:hint="cs"/>
          <w:sz w:val="18"/>
          <w:szCs w:val="18"/>
          <w:rtl/>
        </w:rPr>
        <w:t>. להלן הליקויים הבולטים המשותפים שעלו בבדיקת 58 בתי הספר:</w:t>
      </w:r>
    </w:p>
    <w:p w:rsidR="00BD36A3" w:rsidRPr="001873E3" w:rsidP="001873E3">
      <w:pPr>
        <w:numPr>
          <w:ilvl w:val="0"/>
          <w:numId w:val="25"/>
        </w:numPr>
        <w:spacing w:line="240" w:lineRule="exact"/>
        <w:ind w:right="2268"/>
        <w:jc w:val="both"/>
        <w:rPr>
          <w:rFonts w:ascii="Tahoma" w:hAnsi="Tahoma" w:cs="Tahoma"/>
          <w:sz w:val="18"/>
          <w:szCs w:val="18"/>
        </w:rPr>
      </w:pPr>
      <w:r w:rsidRPr="001873E3">
        <w:rPr>
          <w:rFonts w:ascii="Tahoma" w:hAnsi="Tahoma" w:cs="Tahoma" w:hint="cs"/>
          <w:sz w:val="18"/>
          <w:szCs w:val="18"/>
          <w:rtl/>
        </w:rPr>
        <w:t>ב-11 בתי ספר</w:t>
      </w:r>
      <w:r>
        <w:rPr>
          <w:rFonts w:ascii="Tahoma" w:hAnsi="Tahoma" w:cs="Tahoma"/>
          <w:sz w:val="18"/>
          <w:szCs w:val="18"/>
          <w:vertAlign w:val="superscript"/>
          <w:rtl/>
        </w:rPr>
        <w:footnoteReference w:id="52"/>
      </w:r>
      <w:r w:rsidRPr="001873E3">
        <w:rPr>
          <w:rFonts w:ascii="Tahoma" w:hAnsi="Tahoma" w:cs="Tahoma" w:hint="cs"/>
          <w:sz w:val="18"/>
          <w:szCs w:val="18"/>
          <w:rtl/>
        </w:rPr>
        <w:t xml:space="preserve"> לא היו במועד סיום הביקורת מקלטים או מרחבים מוגנים. כמה מהם שכנו בקרוונים או במבנים יבילים.</w:t>
      </w:r>
    </w:p>
    <w:p w:rsidR="00BD36A3" w:rsidRPr="001873E3" w:rsidP="004577C9">
      <w:pPr>
        <w:numPr>
          <w:ilvl w:val="0"/>
          <w:numId w:val="25"/>
        </w:numPr>
        <w:spacing w:line="240" w:lineRule="exact"/>
        <w:ind w:right="2268"/>
        <w:jc w:val="both"/>
        <w:rPr>
          <w:rFonts w:ascii="Tahoma" w:hAnsi="Tahoma" w:cs="Tahoma"/>
          <w:sz w:val="18"/>
          <w:szCs w:val="18"/>
        </w:rPr>
      </w:pPr>
      <w:r w:rsidRPr="001873E3">
        <w:rPr>
          <w:rFonts w:ascii="Tahoma" w:hAnsi="Tahoma" w:cs="Tahoma" w:hint="cs"/>
          <w:sz w:val="18"/>
          <w:szCs w:val="18"/>
          <w:rtl/>
        </w:rPr>
        <w:t>ב-26 בתי ספר היו מקלטים אולם שטחם הכולל מצומצם, וכפי שקבעה הוועדה המקצועית בראשות פקע"ר ובשיתוף משרד החינוך, אין בהם כדי לספק מיגון לכלל תלמידי בתי הספר</w:t>
      </w:r>
      <w:r>
        <w:rPr>
          <w:rFonts w:ascii="Tahoma" w:hAnsi="Tahoma" w:cs="Tahoma"/>
          <w:sz w:val="18"/>
          <w:szCs w:val="18"/>
          <w:vertAlign w:val="superscript"/>
          <w:rtl/>
        </w:rPr>
        <w:footnoteReference w:id="53"/>
      </w:r>
      <w:r w:rsidRPr="001873E3">
        <w:rPr>
          <w:rFonts w:ascii="Tahoma" w:hAnsi="Tahoma" w:cs="Tahoma" w:hint="cs"/>
          <w:sz w:val="18"/>
          <w:szCs w:val="18"/>
          <w:rtl/>
        </w:rPr>
        <w:t>.</w:t>
      </w:r>
      <w:r w:rsidRPr="0012789B" w:rsidR="007077B4">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51ACB" w:rsidRPr="00373C5D" w:rsidP="007077B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043440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084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51ACB" w:rsidRPr="00881D99" w:rsidP="007077B4">
                            <w:pPr>
                              <w:spacing w:after="0" w:line="240" w:lineRule="auto"/>
                              <w:rPr>
                                <w:color w:val="0B5294"/>
                                <w:spacing w:val="-4"/>
                                <w:sz w:val="24"/>
                                <w:szCs w:val="24"/>
                                <w:rtl/>
                                <w:cs/>
                              </w:rPr>
                            </w:pPr>
                            <w:r w:rsidRPr="004577C9">
                              <w:rPr>
                                <w:rFonts w:cs="Tahoma" w:hint="eastAsia"/>
                                <w:color w:val="0B5294"/>
                                <w:spacing w:val="-4"/>
                                <w:sz w:val="24"/>
                                <w:szCs w:val="24"/>
                                <w:rtl/>
                              </w:rPr>
                              <w:t>בבדיקת</w:t>
                            </w:r>
                            <w:r w:rsidRPr="004577C9">
                              <w:rPr>
                                <w:rFonts w:cs="Tahoma"/>
                                <w:color w:val="0B5294"/>
                                <w:spacing w:val="-4"/>
                                <w:sz w:val="24"/>
                                <w:szCs w:val="24"/>
                                <w:rtl/>
                              </w:rPr>
                              <w:t xml:space="preserve"> 58 </w:t>
                            </w:r>
                            <w:r w:rsidRPr="004577C9">
                              <w:rPr>
                                <w:rFonts w:cs="Tahoma" w:hint="eastAsia"/>
                                <w:color w:val="0B5294"/>
                                <w:spacing w:val="-4"/>
                                <w:sz w:val="24"/>
                                <w:szCs w:val="24"/>
                                <w:rtl/>
                              </w:rPr>
                              <w:t>בתי</w:t>
                            </w:r>
                            <w:r w:rsidRPr="004577C9">
                              <w:rPr>
                                <w:rFonts w:cs="Tahoma"/>
                                <w:color w:val="0B5294"/>
                                <w:spacing w:val="-4"/>
                                <w:sz w:val="24"/>
                                <w:szCs w:val="24"/>
                                <w:rtl/>
                              </w:rPr>
                              <w:t xml:space="preserve"> </w:t>
                            </w:r>
                            <w:r w:rsidRPr="004577C9">
                              <w:rPr>
                                <w:rFonts w:cs="Tahoma" w:hint="eastAsia"/>
                                <w:color w:val="0B5294"/>
                                <w:spacing w:val="-4"/>
                                <w:sz w:val="24"/>
                                <w:szCs w:val="24"/>
                                <w:rtl/>
                              </w:rPr>
                              <w:t>ספר</w:t>
                            </w:r>
                            <w:r w:rsidRPr="004577C9">
                              <w:rPr>
                                <w:rFonts w:cs="Tahoma"/>
                                <w:color w:val="0B5294"/>
                                <w:spacing w:val="-4"/>
                                <w:sz w:val="24"/>
                                <w:szCs w:val="24"/>
                                <w:rtl/>
                              </w:rPr>
                              <w:t xml:space="preserve"> </w:t>
                            </w:r>
                            <w:r w:rsidRPr="004577C9">
                              <w:rPr>
                                <w:rFonts w:cs="Tahoma" w:hint="eastAsia"/>
                                <w:color w:val="0B5294"/>
                                <w:spacing w:val="-4"/>
                                <w:sz w:val="24"/>
                                <w:szCs w:val="24"/>
                                <w:rtl/>
                              </w:rPr>
                              <w:t>ב</w:t>
                            </w:r>
                            <w:r w:rsidRPr="004577C9">
                              <w:rPr>
                                <w:rFonts w:cs="Tahoma"/>
                                <w:color w:val="0B5294"/>
                                <w:spacing w:val="-4"/>
                                <w:sz w:val="24"/>
                                <w:szCs w:val="24"/>
                                <w:rtl/>
                              </w:rPr>
                              <w:t xml:space="preserve">-14 </w:t>
                            </w:r>
                            <w:r w:rsidRPr="004577C9">
                              <w:rPr>
                                <w:rFonts w:cs="Tahoma" w:hint="eastAsia"/>
                                <w:color w:val="0B5294"/>
                                <w:spacing w:val="-4"/>
                                <w:sz w:val="24"/>
                                <w:szCs w:val="24"/>
                                <w:rtl/>
                              </w:rPr>
                              <w:t>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עלה</w:t>
                            </w:r>
                            <w:r w:rsidRPr="004577C9">
                              <w:rPr>
                                <w:rFonts w:cs="Tahoma"/>
                                <w:color w:val="0B5294"/>
                                <w:spacing w:val="-4"/>
                                <w:sz w:val="24"/>
                                <w:szCs w:val="24"/>
                                <w:rtl/>
                              </w:rPr>
                              <w:t xml:space="preserve"> </w:t>
                            </w:r>
                            <w:r w:rsidRPr="004577C9">
                              <w:rPr>
                                <w:rFonts w:cs="Tahoma" w:hint="eastAsia"/>
                                <w:color w:val="0B5294"/>
                                <w:spacing w:val="-4"/>
                                <w:sz w:val="24"/>
                                <w:szCs w:val="24"/>
                                <w:rtl/>
                              </w:rPr>
                              <w:t>כי</w:t>
                            </w:r>
                            <w:r w:rsidRPr="004577C9">
                              <w:rPr>
                                <w:rFonts w:cs="Tahoma"/>
                                <w:color w:val="0B5294"/>
                                <w:spacing w:val="-4"/>
                                <w:sz w:val="24"/>
                                <w:szCs w:val="24"/>
                                <w:rtl/>
                              </w:rPr>
                              <w:t xml:space="preserve"> </w:t>
                            </w:r>
                            <w:r w:rsidRPr="004577C9">
                              <w:rPr>
                                <w:rFonts w:cs="Tahoma" w:hint="eastAsia"/>
                                <w:color w:val="0B5294"/>
                                <w:spacing w:val="-4"/>
                                <w:sz w:val="24"/>
                                <w:szCs w:val="24"/>
                                <w:rtl/>
                              </w:rPr>
                              <w:t>ב</w:t>
                            </w:r>
                            <w:r w:rsidRPr="004577C9">
                              <w:rPr>
                                <w:rFonts w:cs="Tahoma"/>
                                <w:color w:val="0B5294"/>
                                <w:spacing w:val="-4"/>
                                <w:sz w:val="24"/>
                                <w:szCs w:val="24"/>
                                <w:rtl/>
                              </w:rPr>
                              <w:t xml:space="preserve">-11 </w:t>
                            </w:r>
                            <w:r w:rsidRPr="004577C9">
                              <w:rPr>
                                <w:rFonts w:cs="Tahoma" w:hint="eastAsia"/>
                                <w:color w:val="0B5294"/>
                                <w:spacing w:val="-4"/>
                                <w:sz w:val="24"/>
                                <w:szCs w:val="24"/>
                                <w:rtl/>
                              </w:rPr>
                              <w:t>בתי</w:t>
                            </w:r>
                            <w:r w:rsidRPr="004577C9">
                              <w:rPr>
                                <w:rFonts w:cs="Tahoma"/>
                                <w:color w:val="0B5294"/>
                                <w:spacing w:val="-4"/>
                                <w:sz w:val="24"/>
                                <w:szCs w:val="24"/>
                                <w:rtl/>
                              </w:rPr>
                              <w:t xml:space="preserve"> </w:t>
                            </w:r>
                            <w:r w:rsidRPr="004577C9">
                              <w:rPr>
                                <w:rFonts w:cs="Tahoma" w:hint="eastAsia"/>
                                <w:color w:val="0B5294"/>
                                <w:spacing w:val="-4"/>
                                <w:sz w:val="24"/>
                                <w:szCs w:val="24"/>
                                <w:rtl/>
                              </w:rPr>
                              <w:t>ספר</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היו</w:t>
                            </w:r>
                            <w:r w:rsidRPr="004577C9">
                              <w:rPr>
                                <w:rFonts w:cs="Tahoma"/>
                                <w:color w:val="0B5294"/>
                                <w:spacing w:val="-4"/>
                                <w:sz w:val="24"/>
                                <w:szCs w:val="24"/>
                                <w:rtl/>
                              </w:rPr>
                              <w:t xml:space="preserve"> </w:t>
                            </w:r>
                            <w:r w:rsidRPr="004577C9">
                              <w:rPr>
                                <w:rFonts w:cs="Tahoma" w:hint="eastAsia"/>
                                <w:color w:val="0B5294"/>
                                <w:spacing w:val="-4"/>
                                <w:sz w:val="24"/>
                                <w:szCs w:val="24"/>
                                <w:rtl/>
                              </w:rPr>
                              <w:t>במועד</w:t>
                            </w:r>
                            <w:r w:rsidRPr="004577C9">
                              <w:rPr>
                                <w:rFonts w:cs="Tahoma"/>
                                <w:color w:val="0B5294"/>
                                <w:spacing w:val="-4"/>
                                <w:sz w:val="24"/>
                                <w:szCs w:val="24"/>
                                <w:rtl/>
                              </w:rPr>
                              <w:t xml:space="preserve"> </w:t>
                            </w:r>
                            <w:r w:rsidRPr="004577C9">
                              <w:rPr>
                                <w:rFonts w:cs="Tahoma" w:hint="eastAsia"/>
                                <w:color w:val="0B5294"/>
                                <w:spacing w:val="-4"/>
                                <w:sz w:val="24"/>
                                <w:szCs w:val="24"/>
                                <w:rtl/>
                              </w:rPr>
                              <w:t>סיום</w:t>
                            </w:r>
                            <w:r w:rsidRPr="004577C9">
                              <w:rPr>
                                <w:rFonts w:cs="Tahoma"/>
                                <w:color w:val="0B5294"/>
                                <w:spacing w:val="-4"/>
                                <w:sz w:val="24"/>
                                <w:szCs w:val="24"/>
                                <w:rtl/>
                              </w:rPr>
                              <w:t xml:space="preserve"> </w:t>
                            </w:r>
                            <w:r w:rsidRPr="004577C9">
                              <w:rPr>
                                <w:rFonts w:cs="Tahoma" w:hint="eastAsia"/>
                                <w:color w:val="0B5294"/>
                                <w:spacing w:val="-4"/>
                                <w:sz w:val="24"/>
                                <w:szCs w:val="24"/>
                                <w:rtl/>
                              </w:rPr>
                              <w:t>הביקורת</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או</w:t>
                            </w:r>
                            <w:r w:rsidRPr="004577C9">
                              <w:rPr>
                                <w:rFonts w:cs="Tahoma"/>
                                <w:color w:val="0B5294"/>
                                <w:spacing w:val="-4"/>
                                <w:sz w:val="24"/>
                                <w:szCs w:val="24"/>
                                <w:rtl/>
                              </w:rPr>
                              <w:t xml:space="preserve"> </w:t>
                            </w:r>
                            <w:r w:rsidRPr="004577C9">
                              <w:rPr>
                                <w:rFonts w:cs="Tahoma" w:hint="eastAsia"/>
                                <w:color w:val="0B5294"/>
                                <w:spacing w:val="-4"/>
                                <w:sz w:val="24"/>
                                <w:szCs w:val="24"/>
                                <w:rtl/>
                              </w:rPr>
                              <w:t>מרחבים</w:t>
                            </w:r>
                            <w:r w:rsidRPr="004577C9">
                              <w:rPr>
                                <w:rFonts w:cs="Tahoma"/>
                                <w:color w:val="0B5294"/>
                                <w:spacing w:val="-4"/>
                                <w:sz w:val="24"/>
                                <w:szCs w:val="24"/>
                                <w:rtl/>
                              </w:rPr>
                              <w:t xml:space="preserve"> </w:t>
                            </w:r>
                            <w:r w:rsidRPr="004577C9">
                              <w:rPr>
                                <w:rFonts w:cs="Tahoma" w:hint="eastAsia"/>
                                <w:color w:val="0B5294"/>
                                <w:spacing w:val="-4"/>
                                <w:sz w:val="24"/>
                                <w:szCs w:val="24"/>
                                <w:rtl/>
                              </w:rPr>
                              <w:t>מוגנים</w:t>
                            </w:r>
                            <w:r w:rsidRPr="004577C9">
                              <w:rPr>
                                <w:rFonts w:cs="Tahoma"/>
                                <w:color w:val="0B5294"/>
                                <w:spacing w:val="-4"/>
                                <w:sz w:val="24"/>
                                <w:szCs w:val="24"/>
                                <w:rtl/>
                              </w:rPr>
                              <w:t xml:space="preserve">. </w:t>
                            </w:r>
                            <w:r w:rsidRPr="004577C9">
                              <w:rPr>
                                <w:rFonts w:cs="Tahoma" w:hint="eastAsia"/>
                                <w:color w:val="0B5294"/>
                                <w:spacing w:val="-4"/>
                                <w:sz w:val="24"/>
                                <w:szCs w:val="24"/>
                                <w:rtl/>
                              </w:rPr>
                              <w:t>ב</w:t>
                            </w:r>
                            <w:r w:rsidRPr="004577C9">
                              <w:rPr>
                                <w:rFonts w:cs="Tahoma"/>
                                <w:color w:val="0B5294"/>
                                <w:spacing w:val="-4"/>
                                <w:sz w:val="24"/>
                                <w:szCs w:val="24"/>
                                <w:rtl/>
                              </w:rPr>
                              <w:t xml:space="preserve">-26 </w:t>
                            </w:r>
                            <w:r w:rsidRPr="004577C9">
                              <w:rPr>
                                <w:rFonts w:cs="Tahoma" w:hint="eastAsia"/>
                                <w:color w:val="0B5294"/>
                                <w:spacing w:val="-4"/>
                                <w:sz w:val="24"/>
                                <w:szCs w:val="24"/>
                                <w:rtl/>
                              </w:rPr>
                              <w:t>בתי</w:t>
                            </w:r>
                            <w:r w:rsidRPr="004577C9">
                              <w:rPr>
                                <w:rFonts w:cs="Tahoma"/>
                                <w:color w:val="0B5294"/>
                                <w:spacing w:val="-4"/>
                                <w:sz w:val="24"/>
                                <w:szCs w:val="24"/>
                                <w:rtl/>
                              </w:rPr>
                              <w:t xml:space="preserve"> </w:t>
                            </w:r>
                            <w:r w:rsidRPr="004577C9">
                              <w:rPr>
                                <w:rFonts w:cs="Tahoma" w:hint="eastAsia"/>
                                <w:color w:val="0B5294"/>
                                <w:spacing w:val="-4"/>
                                <w:sz w:val="24"/>
                                <w:szCs w:val="24"/>
                                <w:rtl/>
                              </w:rPr>
                              <w:t>ספר</w:t>
                            </w:r>
                            <w:r w:rsidRPr="004577C9">
                              <w:rPr>
                                <w:rFonts w:cs="Tahoma"/>
                                <w:color w:val="0B5294"/>
                                <w:spacing w:val="-4"/>
                                <w:sz w:val="24"/>
                                <w:szCs w:val="24"/>
                                <w:rtl/>
                              </w:rPr>
                              <w:t xml:space="preserve"> </w:t>
                            </w:r>
                            <w:r w:rsidRPr="004577C9">
                              <w:rPr>
                                <w:rFonts w:cs="Tahoma" w:hint="eastAsia"/>
                                <w:color w:val="0B5294"/>
                                <w:spacing w:val="-4"/>
                                <w:sz w:val="24"/>
                                <w:szCs w:val="24"/>
                                <w:rtl/>
                              </w:rPr>
                              <w:t>היו</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אולם</w:t>
                            </w:r>
                            <w:r w:rsidRPr="004577C9">
                              <w:rPr>
                                <w:rFonts w:cs="Tahoma"/>
                                <w:color w:val="0B5294"/>
                                <w:spacing w:val="-4"/>
                                <w:sz w:val="24"/>
                                <w:szCs w:val="24"/>
                                <w:rtl/>
                              </w:rPr>
                              <w:t xml:space="preserve"> </w:t>
                            </w:r>
                            <w:r w:rsidRPr="004577C9">
                              <w:rPr>
                                <w:rFonts w:cs="Tahoma" w:hint="eastAsia"/>
                                <w:color w:val="0B5294"/>
                                <w:spacing w:val="-4"/>
                                <w:sz w:val="24"/>
                                <w:szCs w:val="24"/>
                                <w:rtl/>
                              </w:rPr>
                              <w:t>שטחם</w:t>
                            </w:r>
                            <w:r w:rsidRPr="004577C9">
                              <w:rPr>
                                <w:rFonts w:cs="Tahoma"/>
                                <w:color w:val="0B5294"/>
                                <w:spacing w:val="-4"/>
                                <w:sz w:val="24"/>
                                <w:szCs w:val="24"/>
                                <w:rtl/>
                              </w:rPr>
                              <w:t xml:space="preserve"> </w:t>
                            </w:r>
                            <w:r w:rsidRPr="004577C9">
                              <w:rPr>
                                <w:rFonts w:cs="Tahoma" w:hint="eastAsia"/>
                                <w:color w:val="0B5294"/>
                                <w:spacing w:val="-4"/>
                                <w:sz w:val="24"/>
                                <w:szCs w:val="24"/>
                                <w:rtl/>
                              </w:rPr>
                              <w:t>הכולל</w:t>
                            </w:r>
                            <w:r w:rsidRPr="004577C9">
                              <w:rPr>
                                <w:rFonts w:cs="Tahoma"/>
                                <w:color w:val="0B5294"/>
                                <w:spacing w:val="-4"/>
                                <w:sz w:val="24"/>
                                <w:szCs w:val="24"/>
                                <w:rtl/>
                              </w:rPr>
                              <w:t xml:space="preserve"> </w:t>
                            </w:r>
                            <w:r w:rsidRPr="004577C9">
                              <w:rPr>
                                <w:rFonts w:cs="Tahoma" w:hint="eastAsia"/>
                                <w:color w:val="0B5294"/>
                                <w:spacing w:val="-4"/>
                                <w:sz w:val="24"/>
                                <w:szCs w:val="24"/>
                                <w:rtl/>
                              </w:rPr>
                              <w:t>מצומצם</w:t>
                            </w:r>
                            <w:r w:rsidRPr="004577C9">
                              <w:rPr>
                                <w:rFonts w:cs="Tahoma"/>
                                <w:color w:val="0B5294"/>
                                <w:spacing w:val="-4"/>
                                <w:sz w:val="24"/>
                                <w:szCs w:val="24"/>
                                <w:rtl/>
                              </w:rPr>
                              <w:t xml:space="preserve"> </w:t>
                            </w:r>
                            <w:r w:rsidRPr="004577C9">
                              <w:rPr>
                                <w:rFonts w:cs="Tahoma" w:hint="eastAsia"/>
                                <w:color w:val="0B5294"/>
                                <w:spacing w:val="-4"/>
                                <w:sz w:val="24"/>
                                <w:szCs w:val="24"/>
                                <w:rtl/>
                              </w:rPr>
                              <w:t>ואין</w:t>
                            </w:r>
                            <w:r w:rsidRPr="004577C9">
                              <w:rPr>
                                <w:rFonts w:cs="Tahoma"/>
                                <w:color w:val="0B5294"/>
                                <w:spacing w:val="-4"/>
                                <w:sz w:val="24"/>
                                <w:szCs w:val="24"/>
                                <w:rtl/>
                              </w:rPr>
                              <w:t xml:space="preserve"> </w:t>
                            </w:r>
                            <w:r w:rsidRPr="004577C9">
                              <w:rPr>
                                <w:rFonts w:cs="Tahoma" w:hint="eastAsia"/>
                                <w:color w:val="0B5294"/>
                                <w:spacing w:val="-4"/>
                                <w:sz w:val="24"/>
                                <w:szCs w:val="24"/>
                                <w:rtl/>
                              </w:rPr>
                              <w:t>בהם</w:t>
                            </w:r>
                            <w:r w:rsidRPr="004577C9">
                              <w:rPr>
                                <w:rFonts w:cs="Tahoma"/>
                                <w:color w:val="0B5294"/>
                                <w:spacing w:val="-4"/>
                                <w:sz w:val="24"/>
                                <w:szCs w:val="24"/>
                                <w:rtl/>
                              </w:rPr>
                              <w:t xml:space="preserve"> </w:t>
                            </w:r>
                            <w:r w:rsidRPr="004577C9">
                              <w:rPr>
                                <w:rFonts w:cs="Tahoma" w:hint="eastAsia"/>
                                <w:color w:val="0B5294"/>
                                <w:spacing w:val="-4"/>
                                <w:sz w:val="24"/>
                                <w:szCs w:val="24"/>
                                <w:rtl/>
                              </w:rPr>
                              <w:t>כדי</w:t>
                            </w:r>
                            <w:r w:rsidRPr="004577C9">
                              <w:rPr>
                                <w:rFonts w:cs="Tahoma"/>
                                <w:color w:val="0B5294"/>
                                <w:spacing w:val="-4"/>
                                <w:sz w:val="24"/>
                                <w:szCs w:val="24"/>
                                <w:rtl/>
                              </w:rPr>
                              <w:t xml:space="preserve"> </w:t>
                            </w:r>
                            <w:r w:rsidRPr="004577C9">
                              <w:rPr>
                                <w:rFonts w:cs="Tahoma" w:hint="eastAsia"/>
                                <w:color w:val="0B5294"/>
                                <w:spacing w:val="-4"/>
                                <w:sz w:val="24"/>
                                <w:szCs w:val="24"/>
                                <w:rtl/>
                              </w:rPr>
                              <w:t>לספק</w:t>
                            </w:r>
                            <w:r w:rsidRPr="004577C9">
                              <w:rPr>
                                <w:rFonts w:cs="Tahoma"/>
                                <w:color w:val="0B5294"/>
                                <w:spacing w:val="-4"/>
                                <w:sz w:val="24"/>
                                <w:szCs w:val="24"/>
                                <w:rtl/>
                              </w:rPr>
                              <w:t xml:space="preserve"> </w:t>
                            </w:r>
                            <w:r w:rsidRPr="004577C9">
                              <w:rPr>
                                <w:rFonts w:cs="Tahoma" w:hint="eastAsia"/>
                                <w:color w:val="0B5294"/>
                                <w:spacing w:val="-4"/>
                                <w:sz w:val="24"/>
                                <w:szCs w:val="24"/>
                                <w:rtl/>
                              </w:rPr>
                              <w:t>מיגון</w:t>
                            </w:r>
                            <w:r w:rsidRPr="004577C9">
                              <w:rPr>
                                <w:rFonts w:cs="Tahoma"/>
                                <w:color w:val="0B5294"/>
                                <w:spacing w:val="-4"/>
                                <w:sz w:val="24"/>
                                <w:szCs w:val="24"/>
                                <w:rtl/>
                              </w:rPr>
                              <w:t xml:space="preserve"> </w:t>
                            </w:r>
                            <w:r w:rsidRPr="004577C9">
                              <w:rPr>
                                <w:rFonts w:cs="Tahoma" w:hint="eastAsia"/>
                                <w:color w:val="0B5294"/>
                                <w:spacing w:val="-4"/>
                                <w:sz w:val="24"/>
                                <w:szCs w:val="24"/>
                                <w:rtl/>
                              </w:rPr>
                              <w:t>לכלל</w:t>
                            </w:r>
                            <w:r w:rsidRPr="004577C9">
                              <w:rPr>
                                <w:rFonts w:cs="Tahoma"/>
                                <w:color w:val="0B5294"/>
                                <w:spacing w:val="-4"/>
                                <w:sz w:val="24"/>
                                <w:szCs w:val="24"/>
                                <w:rtl/>
                              </w:rPr>
                              <w:t xml:space="preserve"> </w:t>
                            </w:r>
                            <w:r w:rsidRPr="004577C9">
                              <w:rPr>
                                <w:rFonts w:cs="Tahoma" w:hint="eastAsia"/>
                                <w:color w:val="0B5294"/>
                                <w:spacing w:val="-4"/>
                                <w:sz w:val="24"/>
                                <w:szCs w:val="24"/>
                                <w:rtl/>
                              </w:rPr>
                              <w:t>תלמידי</w:t>
                            </w:r>
                            <w:r w:rsidRPr="004577C9">
                              <w:rPr>
                                <w:rFonts w:cs="Tahoma"/>
                                <w:color w:val="0B5294"/>
                                <w:spacing w:val="-4"/>
                                <w:sz w:val="24"/>
                                <w:szCs w:val="24"/>
                                <w:rtl/>
                              </w:rPr>
                              <w:t xml:space="preserve"> </w:t>
                            </w:r>
                            <w:r w:rsidRPr="004577C9">
                              <w:rPr>
                                <w:rFonts w:cs="Tahoma" w:hint="eastAsia"/>
                                <w:color w:val="0B5294"/>
                                <w:spacing w:val="-4"/>
                                <w:sz w:val="24"/>
                                <w:szCs w:val="24"/>
                                <w:rtl/>
                              </w:rPr>
                              <w:t>בתי</w:t>
                            </w:r>
                            <w:r w:rsidRPr="004577C9">
                              <w:rPr>
                                <w:rFonts w:cs="Tahoma"/>
                                <w:color w:val="0B5294"/>
                                <w:spacing w:val="-4"/>
                                <w:sz w:val="24"/>
                                <w:szCs w:val="24"/>
                                <w:rtl/>
                              </w:rPr>
                              <w:t xml:space="preserve"> </w:t>
                            </w:r>
                            <w:r w:rsidRPr="004577C9">
                              <w:rPr>
                                <w:rFonts w:cs="Tahoma" w:hint="eastAsia"/>
                                <w:color w:val="0B5294"/>
                                <w:spacing w:val="-4"/>
                                <w:sz w:val="24"/>
                                <w:szCs w:val="24"/>
                                <w:rtl/>
                              </w:rPr>
                              <w:t>הספר</w:t>
                            </w:r>
                          </w:p>
                          <w:p w:rsidR="00C51ACB" w:rsidRPr="00373C5D" w:rsidP="007077B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366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115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C51ACB" w:rsidRPr="00373C5D" w:rsidP="007077B4">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5057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51ACB" w:rsidRPr="00881D99" w:rsidP="007077B4">
                      <w:pPr>
                        <w:spacing w:after="0" w:line="240" w:lineRule="auto"/>
                        <w:rPr>
                          <w:color w:val="0B5294"/>
                          <w:spacing w:val="-4"/>
                          <w:sz w:val="24"/>
                          <w:szCs w:val="24"/>
                          <w:rtl/>
                          <w:cs/>
                        </w:rPr>
                      </w:pPr>
                      <w:r w:rsidRPr="004577C9">
                        <w:rPr>
                          <w:rFonts w:cs="Tahoma" w:hint="eastAsia"/>
                          <w:color w:val="0B5294"/>
                          <w:spacing w:val="-4"/>
                          <w:sz w:val="24"/>
                          <w:szCs w:val="24"/>
                          <w:rtl/>
                        </w:rPr>
                        <w:t>בבדיקת</w:t>
                      </w:r>
                      <w:r w:rsidRPr="004577C9">
                        <w:rPr>
                          <w:rFonts w:cs="Tahoma"/>
                          <w:color w:val="0B5294"/>
                          <w:spacing w:val="-4"/>
                          <w:sz w:val="24"/>
                          <w:szCs w:val="24"/>
                          <w:rtl/>
                        </w:rPr>
                        <w:t xml:space="preserve"> 58 </w:t>
                      </w:r>
                      <w:r w:rsidRPr="004577C9">
                        <w:rPr>
                          <w:rFonts w:cs="Tahoma" w:hint="eastAsia"/>
                          <w:color w:val="0B5294"/>
                          <w:spacing w:val="-4"/>
                          <w:sz w:val="24"/>
                          <w:szCs w:val="24"/>
                          <w:rtl/>
                        </w:rPr>
                        <w:t>בתי</w:t>
                      </w:r>
                      <w:r w:rsidRPr="004577C9">
                        <w:rPr>
                          <w:rFonts w:cs="Tahoma"/>
                          <w:color w:val="0B5294"/>
                          <w:spacing w:val="-4"/>
                          <w:sz w:val="24"/>
                          <w:szCs w:val="24"/>
                          <w:rtl/>
                        </w:rPr>
                        <w:t xml:space="preserve"> </w:t>
                      </w:r>
                      <w:r w:rsidRPr="004577C9">
                        <w:rPr>
                          <w:rFonts w:cs="Tahoma" w:hint="eastAsia"/>
                          <w:color w:val="0B5294"/>
                          <w:spacing w:val="-4"/>
                          <w:sz w:val="24"/>
                          <w:szCs w:val="24"/>
                          <w:rtl/>
                        </w:rPr>
                        <w:t>ספר</w:t>
                      </w:r>
                      <w:r w:rsidRPr="004577C9">
                        <w:rPr>
                          <w:rFonts w:cs="Tahoma"/>
                          <w:color w:val="0B5294"/>
                          <w:spacing w:val="-4"/>
                          <w:sz w:val="24"/>
                          <w:szCs w:val="24"/>
                          <w:rtl/>
                        </w:rPr>
                        <w:t xml:space="preserve"> </w:t>
                      </w:r>
                      <w:r w:rsidRPr="004577C9">
                        <w:rPr>
                          <w:rFonts w:cs="Tahoma" w:hint="eastAsia"/>
                          <w:color w:val="0B5294"/>
                          <w:spacing w:val="-4"/>
                          <w:sz w:val="24"/>
                          <w:szCs w:val="24"/>
                          <w:rtl/>
                        </w:rPr>
                        <w:t>ב</w:t>
                      </w:r>
                      <w:r w:rsidRPr="004577C9">
                        <w:rPr>
                          <w:rFonts w:cs="Tahoma"/>
                          <w:color w:val="0B5294"/>
                          <w:spacing w:val="-4"/>
                          <w:sz w:val="24"/>
                          <w:szCs w:val="24"/>
                          <w:rtl/>
                        </w:rPr>
                        <w:t xml:space="preserve">-14 </w:t>
                      </w:r>
                      <w:r w:rsidRPr="004577C9">
                        <w:rPr>
                          <w:rFonts w:cs="Tahoma" w:hint="eastAsia"/>
                          <w:color w:val="0B5294"/>
                          <w:spacing w:val="-4"/>
                          <w:sz w:val="24"/>
                          <w:szCs w:val="24"/>
                          <w:rtl/>
                        </w:rPr>
                        <w:t>רשויות</w:t>
                      </w:r>
                      <w:r w:rsidRPr="004577C9">
                        <w:rPr>
                          <w:rFonts w:cs="Tahoma"/>
                          <w:color w:val="0B5294"/>
                          <w:spacing w:val="-4"/>
                          <w:sz w:val="24"/>
                          <w:szCs w:val="24"/>
                          <w:rtl/>
                        </w:rPr>
                        <w:t xml:space="preserve"> </w:t>
                      </w:r>
                      <w:r w:rsidRPr="004577C9">
                        <w:rPr>
                          <w:rFonts w:cs="Tahoma" w:hint="eastAsia"/>
                          <w:color w:val="0B5294"/>
                          <w:spacing w:val="-4"/>
                          <w:sz w:val="24"/>
                          <w:szCs w:val="24"/>
                          <w:rtl/>
                        </w:rPr>
                        <w:t>מקומיות</w:t>
                      </w:r>
                      <w:r w:rsidRPr="004577C9">
                        <w:rPr>
                          <w:rFonts w:cs="Tahoma"/>
                          <w:color w:val="0B5294"/>
                          <w:spacing w:val="-4"/>
                          <w:sz w:val="24"/>
                          <w:szCs w:val="24"/>
                          <w:rtl/>
                        </w:rPr>
                        <w:t xml:space="preserve"> </w:t>
                      </w:r>
                      <w:r w:rsidRPr="004577C9">
                        <w:rPr>
                          <w:rFonts w:cs="Tahoma" w:hint="eastAsia"/>
                          <w:color w:val="0B5294"/>
                          <w:spacing w:val="-4"/>
                          <w:sz w:val="24"/>
                          <w:szCs w:val="24"/>
                          <w:rtl/>
                        </w:rPr>
                        <w:t>עלה</w:t>
                      </w:r>
                      <w:r w:rsidRPr="004577C9">
                        <w:rPr>
                          <w:rFonts w:cs="Tahoma"/>
                          <w:color w:val="0B5294"/>
                          <w:spacing w:val="-4"/>
                          <w:sz w:val="24"/>
                          <w:szCs w:val="24"/>
                          <w:rtl/>
                        </w:rPr>
                        <w:t xml:space="preserve"> </w:t>
                      </w:r>
                      <w:r w:rsidRPr="004577C9">
                        <w:rPr>
                          <w:rFonts w:cs="Tahoma" w:hint="eastAsia"/>
                          <w:color w:val="0B5294"/>
                          <w:spacing w:val="-4"/>
                          <w:sz w:val="24"/>
                          <w:szCs w:val="24"/>
                          <w:rtl/>
                        </w:rPr>
                        <w:t>כי</w:t>
                      </w:r>
                      <w:r w:rsidRPr="004577C9">
                        <w:rPr>
                          <w:rFonts w:cs="Tahoma"/>
                          <w:color w:val="0B5294"/>
                          <w:spacing w:val="-4"/>
                          <w:sz w:val="24"/>
                          <w:szCs w:val="24"/>
                          <w:rtl/>
                        </w:rPr>
                        <w:t xml:space="preserve"> </w:t>
                      </w:r>
                      <w:r w:rsidRPr="004577C9">
                        <w:rPr>
                          <w:rFonts w:cs="Tahoma" w:hint="eastAsia"/>
                          <w:color w:val="0B5294"/>
                          <w:spacing w:val="-4"/>
                          <w:sz w:val="24"/>
                          <w:szCs w:val="24"/>
                          <w:rtl/>
                        </w:rPr>
                        <w:t>ב</w:t>
                      </w:r>
                      <w:r w:rsidRPr="004577C9">
                        <w:rPr>
                          <w:rFonts w:cs="Tahoma"/>
                          <w:color w:val="0B5294"/>
                          <w:spacing w:val="-4"/>
                          <w:sz w:val="24"/>
                          <w:szCs w:val="24"/>
                          <w:rtl/>
                        </w:rPr>
                        <w:t xml:space="preserve">-11 </w:t>
                      </w:r>
                      <w:r w:rsidRPr="004577C9">
                        <w:rPr>
                          <w:rFonts w:cs="Tahoma" w:hint="eastAsia"/>
                          <w:color w:val="0B5294"/>
                          <w:spacing w:val="-4"/>
                          <w:sz w:val="24"/>
                          <w:szCs w:val="24"/>
                          <w:rtl/>
                        </w:rPr>
                        <w:t>בתי</w:t>
                      </w:r>
                      <w:r w:rsidRPr="004577C9">
                        <w:rPr>
                          <w:rFonts w:cs="Tahoma"/>
                          <w:color w:val="0B5294"/>
                          <w:spacing w:val="-4"/>
                          <w:sz w:val="24"/>
                          <w:szCs w:val="24"/>
                          <w:rtl/>
                        </w:rPr>
                        <w:t xml:space="preserve"> </w:t>
                      </w:r>
                      <w:r w:rsidRPr="004577C9">
                        <w:rPr>
                          <w:rFonts w:cs="Tahoma" w:hint="eastAsia"/>
                          <w:color w:val="0B5294"/>
                          <w:spacing w:val="-4"/>
                          <w:sz w:val="24"/>
                          <w:szCs w:val="24"/>
                          <w:rtl/>
                        </w:rPr>
                        <w:t>ספר</w:t>
                      </w:r>
                      <w:r w:rsidRPr="004577C9">
                        <w:rPr>
                          <w:rFonts w:cs="Tahoma"/>
                          <w:color w:val="0B5294"/>
                          <w:spacing w:val="-4"/>
                          <w:sz w:val="24"/>
                          <w:szCs w:val="24"/>
                          <w:rtl/>
                        </w:rPr>
                        <w:t xml:space="preserve"> </w:t>
                      </w:r>
                      <w:r w:rsidRPr="004577C9">
                        <w:rPr>
                          <w:rFonts w:cs="Tahoma" w:hint="eastAsia"/>
                          <w:color w:val="0B5294"/>
                          <w:spacing w:val="-4"/>
                          <w:sz w:val="24"/>
                          <w:szCs w:val="24"/>
                          <w:rtl/>
                        </w:rPr>
                        <w:t>לא</w:t>
                      </w:r>
                      <w:r w:rsidRPr="004577C9">
                        <w:rPr>
                          <w:rFonts w:cs="Tahoma"/>
                          <w:color w:val="0B5294"/>
                          <w:spacing w:val="-4"/>
                          <w:sz w:val="24"/>
                          <w:szCs w:val="24"/>
                          <w:rtl/>
                        </w:rPr>
                        <w:t xml:space="preserve"> </w:t>
                      </w:r>
                      <w:r w:rsidRPr="004577C9">
                        <w:rPr>
                          <w:rFonts w:cs="Tahoma" w:hint="eastAsia"/>
                          <w:color w:val="0B5294"/>
                          <w:spacing w:val="-4"/>
                          <w:sz w:val="24"/>
                          <w:szCs w:val="24"/>
                          <w:rtl/>
                        </w:rPr>
                        <w:t>היו</w:t>
                      </w:r>
                      <w:r w:rsidRPr="004577C9">
                        <w:rPr>
                          <w:rFonts w:cs="Tahoma"/>
                          <w:color w:val="0B5294"/>
                          <w:spacing w:val="-4"/>
                          <w:sz w:val="24"/>
                          <w:szCs w:val="24"/>
                          <w:rtl/>
                        </w:rPr>
                        <w:t xml:space="preserve"> </w:t>
                      </w:r>
                      <w:r w:rsidRPr="004577C9">
                        <w:rPr>
                          <w:rFonts w:cs="Tahoma" w:hint="eastAsia"/>
                          <w:color w:val="0B5294"/>
                          <w:spacing w:val="-4"/>
                          <w:sz w:val="24"/>
                          <w:szCs w:val="24"/>
                          <w:rtl/>
                        </w:rPr>
                        <w:t>במועד</w:t>
                      </w:r>
                      <w:r w:rsidRPr="004577C9">
                        <w:rPr>
                          <w:rFonts w:cs="Tahoma"/>
                          <w:color w:val="0B5294"/>
                          <w:spacing w:val="-4"/>
                          <w:sz w:val="24"/>
                          <w:szCs w:val="24"/>
                          <w:rtl/>
                        </w:rPr>
                        <w:t xml:space="preserve"> </w:t>
                      </w:r>
                      <w:r w:rsidRPr="004577C9">
                        <w:rPr>
                          <w:rFonts w:cs="Tahoma" w:hint="eastAsia"/>
                          <w:color w:val="0B5294"/>
                          <w:spacing w:val="-4"/>
                          <w:sz w:val="24"/>
                          <w:szCs w:val="24"/>
                          <w:rtl/>
                        </w:rPr>
                        <w:t>סיום</w:t>
                      </w:r>
                      <w:r w:rsidRPr="004577C9">
                        <w:rPr>
                          <w:rFonts w:cs="Tahoma"/>
                          <w:color w:val="0B5294"/>
                          <w:spacing w:val="-4"/>
                          <w:sz w:val="24"/>
                          <w:szCs w:val="24"/>
                          <w:rtl/>
                        </w:rPr>
                        <w:t xml:space="preserve"> </w:t>
                      </w:r>
                      <w:r w:rsidRPr="004577C9">
                        <w:rPr>
                          <w:rFonts w:cs="Tahoma" w:hint="eastAsia"/>
                          <w:color w:val="0B5294"/>
                          <w:spacing w:val="-4"/>
                          <w:sz w:val="24"/>
                          <w:szCs w:val="24"/>
                          <w:rtl/>
                        </w:rPr>
                        <w:t>הביקורת</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או</w:t>
                      </w:r>
                      <w:r w:rsidRPr="004577C9">
                        <w:rPr>
                          <w:rFonts w:cs="Tahoma"/>
                          <w:color w:val="0B5294"/>
                          <w:spacing w:val="-4"/>
                          <w:sz w:val="24"/>
                          <w:szCs w:val="24"/>
                          <w:rtl/>
                        </w:rPr>
                        <w:t xml:space="preserve"> </w:t>
                      </w:r>
                      <w:r w:rsidRPr="004577C9">
                        <w:rPr>
                          <w:rFonts w:cs="Tahoma" w:hint="eastAsia"/>
                          <w:color w:val="0B5294"/>
                          <w:spacing w:val="-4"/>
                          <w:sz w:val="24"/>
                          <w:szCs w:val="24"/>
                          <w:rtl/>
                        </w:rPr>
                        <w:t>מרחבים</w:t>
                      </w:r>
                      <w:r w:rsidRPr="004577C9">
                        <w:rPr>
                          <w:rFonts w:cs="Tahoma"/>
                          <w:color w:val="0B5294"/>
                          <w:spacing w:val="-4"/>
                          <w:sz w:val="24"/>
                          <w:szCs w:val="24"/>
                          <w:rtl/>
                        </w:rPr>
                        <w:t xml:space="preserve"> </w:t>
                      </w:r>
                      <w:r w:rsidRPr="004577C9">
                        <w:rPr>
                          <w:rFonts w:cs="Tahoma" w:hint="eastAsia"/>
                          <w:color w:val="0B5294"/>
                          <w:spacing w:val="-4"/>
                          <w:sz w:val="24"/>
                          <w:szCs w:val="24"/>
                          <w:rtl/>
                        </w:rPr>
                        <w:t>מוגנים</w:t>
                      </w:r>
                      <w:r w:rsidRPr="004577C9">
                        <w:rPr>
                          <w:rFonts w:cs="Tahoma"/>
                          <w:color w:val="0B5294"/>
                          <w:spacing w:val="-4"/>
                          <w:sz w:val="24"/>
                          <w:szCs w:val="24"/>
                          <w:rtl/>
                        </w:rPr>
                        <w:t xml:space="preserve">. </w:t>
                      </w:r>
                      <w:r w:rsidRPr="004577C9">
                        <w:rPr>
                          <w:rFonts w:cs="Tahoma" w:hint="eastAsia"/>
                          <w:color w:val="0B5294"/>
                          <w:spacing w:val="-4"/>
                          <w:sz w:val="24"/>
                          <w:szCs w:val="24"/>
                          <w:rtl/>
                        </w:rPr>
                        <w:t>ב</w:t>
                      </w:r>
                      <w:r w:rsidRPr="004577C9">
                        <w:rPr>
                          <w:rFonts w:cs="Tahoma"/>
                          <w:color w:val="0B5294"/>
                          <w:spacing w:val="-4"/>
                          <w:sz w:val="24"/>
                          <w:szCs w:val="24"/>
                          <w:rtl/>
                        </w:rPr>
                        <w:t xml:space="preserve">-26 </w:t>
                      </w:r>
                      <w:r w:rsidRPr="004577C9">
                        <w:rPr>
                          <w:rFonts w:cs="Tahoma" w:hint="eastAsia"/>
                          <w:color w:val="0B5294"/>
                          <w:spacing w:val="-4"/>
                          <w:sz w:val="24"/>
                          <w:szCs w:val="24"/>
                          <w:rtl/>
                        </w:rPr>
                        <w:t>בתי</w:t>
                      </w:r>
                      <w:r w:rsidRPr="004577C9">
                        <w:rPr>
                          <w:rFonts w:cs="Tahoma"/>
                          <w:color w:val="0B5294"/>
                          <w:spacing w:val="-4"/>
                          <w:sz w:val="24"/>
                          <w:szCs w:val="24"/>
                          <w:rtl/>
                        </w:rPr>
                        <w:t xml:space="preserve"> </w:t>
                      </w:r>
                      <w:r w:rsidRPr="004577C9">
                        <w:rPr>
                          <w:rFonts w:cs="Tahoma" w:hint="eastAsia"/>
                          <w:color w:val="0B5294"/>
                          <w:spacing w:val="-4"/>
                          <w:sz w:val="24"/>
                          <w:szCs w:val="24"/>
                          <w:rtl/>
                        </w:rPr>
                        <w:t>ספר</w:t>
                      </w:r>
                      <w:r w:rsidRPr="004577C9">
                        <w:rPr>
                          <w:rFonts w:cs="Tahoma"/>
                          <w:color w:val="0B5294"/>
                          <w:spacing w:val="-4"/>
                          <w:sz w:val="24"/>
                          <w:szCs w:val="24"/>
                          <w:rtl/>
                        </w:rPr>
                        <w:t xml:space="preserve"> </w:t>
                      </w:r>
                      <w:r w:rsidRPr="004577C9">
                        <w:rPr>
                          <w:rFonts w:cs="Tahoma" w:hint="eastAsia"/>
                          <w:color w:val="0B5294"/>
                          <w:spacing w:val="-4"/>
                          <w:sz w:val="24"/>
                          <w:szCs w:val="24"/>
                          <w:rtl/>
                        </w:rPr>
                        <w:t>היו</w:t>
                      </w:r>
                      <w:r w:rsidRPr="004577C9">
                        <w:rPr>
                          <w:rFonts w:cs="Tahoma"/>
                          <w:color w:val="0B5294"/>
                          <w:spacing w:val="-4"/>
                          <w:sz w:val="24"/>
                          <w:szCs w:val="24"/>
                          <w:rtl/>
                        </w:rPr>
                        <w:t xml:space="preserve"> </w:t>
                      </w:r>
                      <w:r w:rsidRPr="004577C9">
                        <w:rPr>
                          <w:rFonts w:cs="Tahoma" w:hint="eastAsia"/>
                          <w:color w:val="0B5294"/>
                          <w:spacing w:val="-4"/>
                          <w:sz w:val="24"/>
                          <w:szCs w:val="24"/>
                          <w:rtl/>
                        </w:rPr>
                        <w:t>מקלטים</w:t>
                      </w:r>
                      <w:r w:rsidRPr="004577C9">
                        <w:rPr>
                          <w:rFonts w:cs="Tahoma"/>
                          <w:color w:val="0B5294"/>
                          <w:spacing w:val="-4"/>
                          <w:sz w:val="24"/>
                          <w:szCs w:val="24"/>
                          <w:rtl/>
                        </w:rPr>
                        <w:t xml:space="preserve">, </w:t>
                      </w:r>
                      <w:r w:rsidRPr="004577C9">
                        <w:rPr>
                          <w:rFonts w:cs="Tahoma" w:hint="eastAsia"/>
                          <w:color w:val="0B5294"/>
                          <w:spacing w:val="-4"/>
                          <w:sz w:val="24"/>
                          <w:szCs w:val="24"/>
                          <w:rtl/>
                        </w:rPr>
                        <w:t>אולם</w:t>
                      </w:r>
                      <w:r w:rsidRPr="004577C9">
                        <w:rPr>
                          <w:rFonts w:cs="Tahoma"/>
                          <w:color w:val="0B5294"/>
                          <w:spacing w:val="-4"/>
                          <w:sz w:val="24"/>
                          <w:szCs w:val="24"/>
                          <w:rtl/>
                        </w:rPr>
                        <w:t xml:space="preserve"> </w:t>
                      </w:r>
                      <w:r w:rsidRPr="004577C9">
                        <w:rPr>
                          <w:rFonts w:cs="Tahoma" w:hint="eastAsia"/>
                          <w:color w:val="0B5294"/>
                          <w:spacing w:val="-4"/>
                          <w:sz w:val="24"/>
                          <w:szCs w:val="24"/>
                          <w:rtl/>
                        </w:rPr>
                        <w:t>שטחם</w:t>
                      </w:r>
                      <w:r w:rsidRPr="004577C9">
                        <w:rPr>
                          <w:rFonts w:cs="Tahoma"/>
                          <w:color w:val="0B5294"/>
                          <w:spacing w:val="-4"/>
                          <w:sz w:val="24"/>
                          <w:szCs w:val="24"/>
                          <w:rtl/>
                        </w:rPr>
                        <w:t xml:space="preserve"> </w:t>
                      </w:r>
                      <w:r w:rsidRPr="004577C9">
                        <w:rPr>
                          <w:rFonts w:cs="Tahoma" w:hint="eastAsia"/>
                          <w:color w:val="0B5294"/>
                          <w:spacing w:val="-4"/>
                          <w:sz w:val="24"/>
                          <w:szCs w:val="24"/>
                          <w:rtl/>
                        </w:rPr>
                        <w:t>הכולל</w:t>
                      </w:r>
                      <w:r w:rsidRPr="004577C9">
                        <w:rPr>
                          <w:rFonts w:cs="Tahoma"/>
                          <w:color w:val="0B5294"/>
                          <w:spacing w:val="-4"/>
                          <w:sz w:val="24"/>
                          <w:szCs w:val="24"/>
                          <w:rtl/>
                        </w:rPr>
                        <w:t xml:space="preserve"> </w:t>
                      </w:r>
                      <w:r w:rsidRPr="004577C9">
                        <w:rPr>
                          <w:rFonts w:cs="Tahoma" w:hint="eastAsia"/>
                          <w:color w:val="0B5294"/>
                          <w:spacing w:val="-4"/>
                          <w:sz w:val="24"/>
                          <w:szCs w:val="24"/>
                          <w:rtl/>
                        </w:rPr>
                        <w:t>מצומצם</w:t>
                      </w:r>
                      <w:r w:rsidRPr="004577C9">
                        <w:rPr>
                          <w:rFonts w:cs="Tahoma"/>
                          <w:color w:val="0B5294"/>
                          <w:spacing w:val="-4"/>
                          <w:sz w:val="24"/>
                          <w:szCs w:val="24"/>
                          <w:rtl/>
                        </w:rPr>
                        <w:t xml:space="preserve"> </w:t>
                      </w:r>
                      <w:r w:rsidRPr="004577C9">
                        <w:rPr>
                          <w:rFonts w:cs="Tahoma" w:hint="eastAsia"/>
                          <w:color w:val="0B5294"/>
                          <w:spacing w:val="-4"/>
                          <w:sz w:val="24"/>
                          <w:szCs w:val="24"/>
                          <w:rtl/>
                        </w:rPr>
                        <w:t>ואין</w:t>
                      </w:r>
                      <w:r w:rsidRPr="004577C9">
                        <w:rPr>
                          <w:rFonts w:cs="Tahoma"/>
                          <w:color w:val="0B5294"/>
                          <w:spacing w:val="-4"/>
                          <w:sz w:val="24"/>
                          <w:szCs w:val="24"/>
                          <w:rtl/>
                        </w:rPr>
                        <w:t xml:space="preserve"> </w:t>
                      </w:r>
                      <w:r w:rsidRPr="004577C9">
                        <w:rPr>
                          <w:rFonts w:cs="Tahoma" w:hint="eastAsia"/>
                          <w:color w:val="0B5294"/>
                          <w:spacing w:val="-4"/>
                          <w:sz w:val="24"/>
                          <w:szCs w:val="24"/>
                          <w:rtl/>
                        </w:rPr>
                        <w:t>בהם</w:t>
                      </w:r>
                      <w:r w:rsidRPr="004577C9">
                        <w:rPr>
                          <w:rFonts w:cs="Tahoma"/>
                          <w:color w:val="0B5294"/>
                          <w:spacing w:val="-4"/>
                          <w:sz w:val="24"/>
                          <w:szCs w:val="24"/>
                          <w:rtl/>
                        </w:rPr>
                        <w:t xml:space="preserve"> </w:t>
                      </w:r>
                      <w:r w:rsidRPr="004577C9">
                        <w:rPr>
                          <w:rFonts w:cs="Tahoma" w:hint="eastAsia"/>
                          <w:color w:val="0B5294"/>
                          <w:spacing w:val="-4"/>
                          <w:sz w:val="24"/>
                          <w:szCs w:val="24"/>
                          <w:rtl/>
                        </w:rPr>
                        <w:t>כדי</w:t>
                      </w:r>
                      <w:r w:rsidRPr="004577C9">
                        <w:rPr>
                          <w:rFonts w:cs="Tahoma"/>
                          <w:color w:val="0B5294"/>
                          <w:spacing w:val="-4"/>
                          <w:sz w:val="24"/>
                          <w:szCs w:val="24"/>
                          <w:rtl/>
                        </w:rPr>
                        <w:t xml:space="preserve"> </w:t>
                      </w:r>
                      <w:r w:rsidRPr="004577C9">
                        <w:rPr>
                          <w:rFonts w:cs="Tahoma" w:hint="eastAsia"/>
                          <w:color w:val="0B5294"/>
                          <w:spacing w:val="-4"/>
                          <w:sz w:val="24"/>
                          <w:szCs w:val="24"/>
                          <w:rtl/>
                        </w:rPr>
                        <w:t>לספק</w:t>
                      </w:r>
                      <w:r w:rsidRPr="004577C9">
                        <w:rPr>
                          <w:rFonts w:cs="Tahoma"/>
                          <w:color w:val="0B5294"/>
                          <w:spacing w:val="-4"/>
                          <w:sz w:val="24"/>
                          <w:szCs w:val="24"/>
                          <w:rtl/>
                        </w:rPr>
                        <w:t xml:space="preserve"> </w:t>
                      </w:r>
                      <w:r w:rsidRPr="004577C9">
                        <w:rPr>
                          <w:rFonts w:cs="Tahoma" w:hint="eastAsia"/>
                          <w:color w:val="0B5294"/>
                          <w:spacing w:val="-4"/>
                          <w:sz w:val="24"/>
                          <w:szCs w:val="24"/>
                          <w:rtl/>
                        </w:rPr>
                        <w:t>מיגון</w:t>
                      </w:r>
                      <w:r w:rsidRPr="004577C9">
                        <w:rPr>
                          <w:rFonts w:cs="Tahoma"/>
                          <w:color w:val="0B5294"/>
                          <w:spacing w:val="-4"/>
                          <w:sz w:val="24"/>
                          <w:szCs w:val="24"/>
                          <w:rtl/>
                        </w:rPr>
                        <w:t xml:space="preserve"> </w:t>
                      </w:r>
                      <w:r w:rsidRPr="004577C9">
                        <w:rPr>
                          <w:rFonts w:cs="Tahoma" w:hint="eastAsia"/>
                          <w:color w:val="0B5294"/>
                          <w:spacing w:val="-4"/>
                          <w:sz w:val="24"/>
                          <w:szCs w:val="24"/>
                          <w:rtl/>
                        </w:rPr>
                        <w:t>לכלל</w:t>
                      </w:r>
                      <w:r w:rsidRPr="004577C9">
                        <w:rPr>
                          <w:rFonts w:cs="Tahoma"/>
                          <w:color w:val="0B5294"/>
                          <w:spacing w:val="-4"/>
                          <w:sz w:val="24"/>
                          <w:szCs w:val="24"/>
                          <w:rtl/>
                        </w:rPr>
                        <w:t xml:space="preserve"> </w:t>
                      </w:r>
                      <w:r w:rsidRPr="004577C9">
                        <w:rPr>
                          <w:rFonts w:cs="Tahoma" w:hint="eastAsia"/>
                          <w:color w:val="0B5294"/>
                          <w:spacing w:val="-4"/>
                          <w:sz w:val="24"/>
                          <w:szCs w:val="24"/>
                          <w:rtl/>
                        </w:rPr>
                        <w:t>תלמידי</w:t>
                      </w:r>
                      <w:r w:rsidRPr="004577C9">
                        <w:rPr>
                          <w:rFonts w:cs="Tahoma"/>
                          <w:color w:val="0B5294"/>
                          <w:spacing w:val="-4"/>
                          <w:sz w:val="24"/>
                          <w:szCs w:val="24"/>
                          <w:rtl/>
                        </w:rPr>
                        <w:t xml:space="preserve"> </w:t>
                      </w:r>
                      <w:r w:rsidRPr="004577C9">
                        <w:rPr>
                          <w:rFonts w:cs="Tahoma" w:hint="eastAsia"/>
                          <w:color w:val="0B5294"/>
                          <w:spacing w:val="-4"/>
                          <w:sz w:val="24"/>
                          <w:szCs w:val="24"/>
                          <w:rtl/>
                        </w:rPr>
                        <w:t>בתי</w:t>
                      </w:r>
                      <w:r w:rsidRPr="004577C9">
                        <w:rPr>
                          <w:rFonts w:cs="Tahoma"/>
                          <w:color w:val="0B5294"/>
                          <w:spacing w:val="-4"/>
                          <w:sz w:val="24"/>
                          <w:szCs w:val="24"/>
                          <w:rtl/>
                        </w:rPr>
                        <w:t xml:space="preserve"> </w:t>
                      </w:r>
                      <w:r w:rsidRPr="004577C9">
                        <w:rPr>
                          <w:rFonts w:cs="Tahoma" w:hint="eastAsia"/>
                          <w:color w:val="0B5294"/>
                          <w:spacing w:val="-4"/>
                          <w:sz w:val="24"/>
                          <w:szCs w:val="24"/>
                          <w:rtl/>
                        </w:rPr>
                        <w:t>הספר</w:t>
                      </w:r>
                    </w:p>
                    <w:p w:rsidR="00C51ACB" w:rsidRPr="00373C5D" w:rsidP="007077B4">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7134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D36A3" w:rsidRPr="001873E3" w:rsidP="001873E3">
      <w:pPr>
        <w:numPr>
          <w:ilvl w:val="0"/>
          <w:numId w:val="25"/>
        </w:numPr>
        <w:spacing w:line="240" w:lineRule="exact"/>
        <w:ind w:right="2268"/>
        <w:jc w:val="both"/>
        <w:rPr>
          <w:rFonts w:ascii="Tahoma" w:hAnsi="Tahoma" w:cs="Tahoma"/>
          <w:sz w:val="18"/>
          <w:szCs w:val="18"/>
        </w:rPr>
      </w:pPr>
      <w:r w:rsidRPr="001873E3">
        <w:rPr>
          <w:rFonts w:ascii="Tahoma" w:hAnsi="Tahoma" w:cs="Tahoma" w:hint="cs"/>
          <w:sz w:val="18"/>
          <w:szCs w:val="18"/>
          <w:rtl/>
        </w:rPr>
        <w:t>במרבית בתי הספר לא נמצא הציוד לשעת חירום שאמור היה להימצא בו לפי תקנות ההתגוננות ציוד ושילוט ולפי החוזר לשעת חירום של מנכ"ל משרד הפנים. בחלק מבתי הספר נמצאו מטפים לא תקינים או שפג תוקפם.</w:t>
      </w:r>
    </w:p>
    <w:p w:rsidR="00BD36A3" w:rsidRPr="001873E3" w:rsidP="001873E3">
      <w:pPr>
        <w:numPr>
          <w:ilvl w:val="0"/>
          <w:numId w:val="25"/>
        </w:numPr>
        <w:spacing w:line="240" w:lineRule="exact"/>
        <w:ind w:right="2268"/>
        <w:jc w:val="both"/>
        <w:rPr>
          <w:rFonts w:ascii="Tahoma" w:hAnsi="Tahoma" w:cs="Tahoma"/>
          <w:sz w:val="18"/>
          <w:szCs w:val="18"/>
        </w:rPr>
      </w:pPr>
      <w:r w:rsidRPr="001873E3">
        <w:rPr>
          <w:rFonts w:ascii="Tahoma" w:hAnsi="Tahoma" w:cs="Tahoma" w:hint="cs"/>
          <w:sz w:val="18"/>
          <w:szCs w:val="18"/>
          <w:rtl/>
        </w:rPr>
        <w:t>מקלטים רבים שנבדקו אינם נגישים לבעלי מוגבלויות.</w:t>
      </w:r>
    </w:p>
    <w:p w:rsidR="00BD36A3" w:rsidRPr="001873E3" w:rsidP="001873E3">
      <w:pPr>
        <w:numPr>
          <w:ilvl w:val="0"/>
          <w:numId w:val="25"/>
        </w:numPr>
        <w:spacing w:line="240" w:lineRule="exact"/>
        <w:ind w:right="2268"/>
        <w:jc w:val="both"/>
        <w:rPr>
          <w:rFonts w:ascii="Tahoma" w:hAnsi="Tahoma" w:cs="Tahoma"/>
          <w:sz w:val="18"/>
          <w:szCs w:val="18"/>
        </w:rPr>
      </w:pPr>
      <w:r w:rsidRPr="001873E3">
        <w:rPr>
          <w:rFonts w:ascii="Tahoma" w:hAnsi="Tahoma" w:cs="Tahoma" w:hint="cs"/>
          <w:sz w:val="18"/>
          <w:szCs w:val="18"/>
          <w:rtl/>
        </w:rPr>
        <w:t>נמצאו מקלטים לא מעטים במצב מוזנח שאינם מתאימים אף לשהייה קצרה; חלק מהם שימשו כמחסנים.</w:t>
      </w:r>
    </w:p>
    <w:p w:rsidR="00BD36A3" w:rsidRPr="001873E3" w:rsidP="001873E3">
      <w:pPr>
        <w:numPr>
          <w:ilvl w:val="0"/>
          <w:numId w:val="25"/>
        </w:numPr>
        <w:spacing w:line="240" w:lineRule="exact"/>
        <w:ind w:right="2268"/>
        <w:jc w:val="both"/>
        <w:rPr>
          <w:rFonts w:ascii="Tahoma" w:hAnsi="Tahoma" w:cs="Tahoma"/>
          <w:sz w:val="18"/>
          <w:szCs w:val="18"/>
        </w:rPr>
      </w:pPr>
      <w:r w:rsidRPr="001873E3">
        <w:rPr>
          <w:rFonts w:ascii="Tahoma" w:hAnsi="Tahoma" w:cs="Tahoma" w:hint="cs"/>
          <w:sz w:val="18"/>
          <w:szCs w:val="18"/>
          <w:rtl/>
        </w:rPr>
        <w:t>בכמה מקלטים לא הוצבו סולמות בפתחי המילוט או שפתחי המילוט היו צרים מדי, ולא בתקן המתאים.</w:t>
      </w:r>
    </w:p>
    <w:p w:rsidR="00BD36A3" w:rsidRPr="001873E3" w:rsidP="001873E3">
      <w:pPr>
        <w:spacing w:line="240" w:lineRule="exact"/>
        <w:ind w:right="2268"/>
        <w:jc w:val="both"/>
        <w:rPr>
          <w:rFonts w:ascii="Tahoma" w:hAnsi="Tahoma" w:cs="Tahoma"/>
          <w:b/>
          <w:bCs/>
          <w:sz w:val="18"/>
          <w:szCs w:val="18"/>
          <w:rtl/>
        </w:rPr>
      </w:pPr>
    </w:p>
    <w:p w:rsidR="00BD36A3" w:rsidRPr="00AA21B1" w:rsidP="001873E3">
      <w:pPr>
        <w:pStyle w:val="KOT4"/>
        <w:rPr>
          <w:rtl/>
        </w:rPr>
      </w:pPr>
      <w:r w:rsidRPr="00AA21B1">
        <w:rPr>
          <w:rFonts w:hint="cs"/>
          <w:rtl/>
        </w:rPr>
        <w:t>פירוט הממצאים ברשויות שנבדקו</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להלן מובאים הליקויים העיקריים שהועלו בבדיקת מצב המקלטים במוסדות החינוך ב-14 הרשויות המקומיות שנבדקו.</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pPr>
      <w:r w:rsidRPr="00AA21B1">
        <w:rPr>
          <w:rFonts w:hint="cs"/>
          <w:rtl/>
        </w:rPr>
        <w:t>המועצה המקומית מג'דל שמס</w:t>
      </w:r>
    </w:p>
    <w:p w:rsidR="00BD36A3" w:rsidRPr="001873E3" w:rsidP="00B851E5">
      <w:pPr>
        <w:spacing w:after="240" w:line="240" w:lineRule="exact"/>
        <w:ind w:right="2268"/>
        <w:jc w:val="both"/>
        <w:rPr>
          <w:rFonts w:ascii="Tahoma" w:hAnsi="Tahoma" w:cs="Tahoma"/>
          <w:sz w:val="18"/>
          <w:szCs w:val="18"/>
          <w:rtl/>
        </w:rPr>
      </w:pPr>
      <w:r w:rsidRPr="001873E3">
        <w:rPr>
          <w:rFonts w:ascii="Tahoma" w:hAnsi="Tahoma" w:cs="Tahoma" w:hint="cs"/>
          <w:sz w:val="18"/>
          <w:szCs w:val="18"/>
          <w:rtl/>
        </w:rPr>
        <w:t>במג'דל שמס שני בתי ספר יסודיים ובית ספר תיכון. בשני בתי הספר היסודיים במועצה</w:t>
      </w:r>
      <w:r w:rsidRPr="001873E3">
        <w:rPr>
          <w:rFonts w:ascii="Tahoma" w:hAnsi="Tahoma" w:cs="Tahoma" w:hint="cs"/>
          <w:b/>
          <w:bCs/>
          <w:sz w:val="18"/>
          <w:szCs w:val="18"/>
          <w:rtl/>
        </w:rPr>
        <w:t xml:space="preserve"> </w:t>
      </w:r>
      <w:r w:rsidRPr="001873E3">
        <w:rPr>
          <w:rFonts w:ascii="Tahoma" w:hAnsi="Tahoma" w:cs="Tahoma" w:hint="cs"/>
          <w:sz w:val="18"/>
          <w:szCs w:val="18"/>
          <w:rtl/>
        </w:rPr>
        <w:t>לא היה במועד סיום הביקורת מרחב מוגן</w:t>
      </w:r>
      <w:r>
        <w:rPr>
          <w:rFonts w:ascii="Tahoma" w:hAnsi="Tahoma" w:cs="Tahoma"/>
          <w:sz w:val="18"/>
          <w:szCs w:val="18"/>
          <w:vertAlign w:val="superscript"/>
          <w:rtl/>
        </w:rPr>
        <w:footnoteReference w:id="54"/>
      </w:r>
      <w:r w:rsidRPr="001873E3">
        <w:rPr>
          <w:rFonts w:ascii="Tahoma" w:hAnsi="Tahoma" w:cs="Tahoma" w:hint="cs"/>
          <w:sz w:val="18"/>
          <w:szCs w:val="18"/>
          <w:rtl/>
        </w:rPr>
        <w:t xml:space="preserve">. בבית הספר התיכון השש-שנתי (542 תלמידים), בשטח המשמש את ארבע כיתות התיכון, קיימים שלושה מקלטים בשטח מצומצם אשר אינם מספקים מיגון לכ-200 תלמידים ואנשי צוות, ואין בהם גם סידורים למוגבלים בניידות. במבנה חטיבת הביניים, המצוי אף הוא באותו מתחם, קיים אמנם מיגון לכלל התלמידים בבית הספר (שמספרם 623) וכן לצוות בית הספר, אך בכל אחד מ-12 הממ"קים קיים רק מסנן אוויר, מזגן ומיכל מים ואין בהם ציוד נחוץ אחר, הנדרש לפי הוראות חוזר המנכ"ל לשעת חירום. </w:t>
      </w:r>
    </w:p>
    <w:p w:rsidR="00BD36A3" w:rsidRPr="001873E3" w:rsidP="00B851E5">
      <w:pPr>
        <w:pStyle w:val="RESHET"/>
        <w:rPr>
          <w:rtl/>
        </w:rPr>
      </w:pPr>
      <w:r w:rsidRPr="001873E3">
        <w:rPr>
          <w:rFonts w:hint="cs"/>
          <w:rtl/>
        </w:rPr>
        <w:t>משרד מבקר המדינה מעיר למועצה המקומית מג'דל שמס שעליה לפעול כדי למצוא פתרון מיגון לתלמידים בשני בתי הספר היסודיים ולכל תלמידי בית הספר התיכון וכי עליה להשלים בחטיבת הביניים את שאר הציוד הנדרש לפי תקנות ההתגוננות ציוד ושילוט ולפי החוזר לשעת חירום של מנכ"ל משרד החינוך.</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rtl/>
        </w:rPr>
      </w:pPr>
      <w:r w:rsidRPr="00AA21B1">
        <w:rPr>
          <w:rFonts w:hint="cs"/>
          <w:rtl/>
        </w:rPr>
        <w:t>המועצה המקומית מסעדה</w:t>
      </w:r>
      <w:r>
        <w:rPr>
          <w:rFonts w:hint="cs"/>
          <w:rtl/>
        </w:rPr>
        <w:t xml:space="preserve"> </w:t>
      </w:r>
    </w:p>
    <w:p w:rsidR="00BD36A3" w:rsidRPr="001873E3" w:rsidP="00783A49">
      <w:pPr>
        <w:spacing w:line="240" w:lineRule="exact"/>
        <w:ind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 xml:space="preserve">במסעדה קיימים שלושה בתי ספר. בחטיבת הביניים, שבה לומדים 253 תלמידים ואשר נבנתה בשנת 1991, אין מרחבים מוגנים. בבית הספר היסודי במועצה, שבו לומדים כ-500 תלמידים, שניים מחמשת המרחבים המוגנים ממוקמים בקומה שנייה, נמצאים בבנייה, ואין צפי לסיום העבודות. אשר על כן, במצב הנוכחי לכ-150 תלמידים (לא כולל אנשי צוות) אין מיגון בבית הספר. בתיכון, שבו לומדים 522 תלמידים, ישנם אמנם שני ממ"קים שבכל אחד מהם מצוי </w:t>
      </w:r>
      <w:r w:rsidR="00783A49">
        <w:rPr>
          <w:rFonts w:ascii="Tahoma" w:hAnsi="Tahoma" w:cs="Tahoma" w:hint="cs"/>
          <w:sz w:val="18"/>
          <w:szCs w:val="18"/>
          <w:rtl/>
          <w:lang w:val="ru-RU" w:eastAsia="he-IL"/>
        </w:rPr>
        <w:t>מסנן</w:t>
      </w:r>
      <w:r w:rsidRPr="001873E3">
        <w:rPr>
          <w:rFonts w:ascii="Tahoma" w:hAnsi="Tahoma" w:cs="Tahoma" w:hint="cs"/>
          <w:sz w:val="18"/>
          <w:szCs w:val="18"/>
          <w:rtl/>
          <w:lang w:val="ru-RU" w:eastAsia="he-IL"/>
        </w:rPr>
        <w:t xml:space="preserve"> לטיהור אוויר, מטפה לכיבוי שרפות ומיכל מים, ואולם שאר הציוד הנדרש שיהיה במקלט ציבורי אינו מצוי בו. כמו כן, שטחם הכולל של שני הממ"קים אינו מספק מיגון לכ-200 תלמידים ולכמה עשרות אנשי צוות. עוד הועלה כי לכל ממ"ק כניסה אחת בלבד ואין בו יציאות חרום, כנדרש לפי תקנות ההתגוננות 1990.</w:t>
      </w:r>
    </w:p>
    <w:p w:rsidR="00BD36A3" w:rsidRPr="001873E3" w:rsidP="001873E3">
      <w:pPr>
        <w:spacing w:line="240" w:lineRule="exact"/>
        <w:ind w:right="2268"/>
        <w:jc w:val="both"/>
        <w:rPr>
          <w:rFonts w:ascii="Tahoma" w:hAnsi="Tahoma" w:cs="Tahoma"/>
          <w:sz w:val="18"/>
          <w:szCs w:val="18"/>
          <w:rtl/>
          <w:lang w:val="ru-RU" w:eastAsia="he-IL"/>
        </w:rPr>
      </w:pPr>
    </w:p>
    <w:p w:rsidR="00BD36A3" w:rsidRPr="00B851E5" w:rsidP="00DD3E8B">
      <w:pPr>
        <w:pStyle w:val="tab-name"/>
        <w:rPr>
          <w:b/>
          <w:bCs/>
          <w:rtl/>
        </w:rPr>
      </w:pPr>
      <w:r w:rsidRPr="001873E3">
        <w:rPr>
          <w:rFonts w:hint="cs"/>
          <w:rtl/>
        </w:rPr>
        <w:t xml:space="preserve">תמונה 9: </w:t>
      </w:r>
      <w:r w:rsidRPr="00B851E5">
        <w:rPr>
          <w:rFonts w:hint="cs"/>
          <w:b/>
          <w:bCs/>
          <w:rtl/>
        </w:rPr>
        <w:t>המרחב</w:t>
      </w:r>
      <w:r w:rsidR="00783A49">
        <w:rPr>
          <w:rFonts w:hint="cs"/>
          <w:b/>
          <w:bCs/>
          <w:rtl/>
        </w:rPr>
        <w:t>ים המוגנים</w:t>
      </w:r>
      <w:r w:rsidRPr="00B851E5">
        <w:rPr>
          <w:rFonts w:hint="cs"/>
          <w:b/>
          <w:bCs/>
          <w:rtl/>
        </w:rPr>
        <w:t xml:space="preserve"> </w:t>
      </w:r>
      <w:r w:rsidR="00783A49">
        <w:rPr>
          <w:rFonts w:hint="cs"/>
          <w:b/>
          <w:bCs/>
          <w:rtl/>
        </w:rPr>
        <w:t>הנבנים</w:t>
      </w:r>
      <w:r w:rsidRPr="00B851E5">
        <w:rPr>
          <w:rFonts w:hint="cs"/>
          <w:b/>
          <w:bCs/>
          <w:rtl/>
        </w:rPr>
        <w:t xml:space="preserve"> בקומה השנייה בבית הספר היסודי במסעדה</w:t>
      </w:r>
    </w:p>
    <w:p w:rsidR="00BD36A3" w:rsidRPr="00B851E5" w:rsidP="00B851E5">
      <w:pPr>
        <w:pStyle w:val="BalloonText"/>
        <w:spacing w:after="240" w:line="240" w:lineRule="atLeast"/>
        <w:rPr>
          <w:rFonts w:ascii="Tahoma" w:hAnsi="Tahoma" w:cs="Tahoma"/>
          <w:noProof/>
          <w:rtl/>
        </w:rPr>
      </w:pPr>
      <w:r w:rsidRPr="00B851E5">
        <w:rPr>
          <w:rFonts w:ascii="Tahoma" w:hAnsi="Tahoma" w:cs="Tahoma"/>
          <w:noProof/>
          <w:rtl/>
        </w:rPr>
        <w:drawing>
          <wp:inline distT="0" distB="0" distL="0" distR="0">
            <wp:extent cx="5400040" cy="4048760"/>
            <wp:effectExtent l="0" t="0" r="0" b="8890"/>
            <wp:docPr id="11" name="Picture 11" descr="מבט מבחוץ אל המרחב המוגן הנבנה בקומה השנייה בבית הס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12653" name="PIC 9.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400040" cy="4048760"/>
                    </a:xfrm>
                    <a:prstGeom prst="rect">
                      <a:avLst/>
                    </a:prstGeom>
                  </pic:spPr>
                </pic:pic>
              </a:graphicData>
            </a:graphic>
          </wp:inline>
        </w:drawing>
      </w:r>
    </w:p>
    <w:p w:rsidR="00BD36A3" w:rsidRPr="001873E3" w:rsidP="00B851E5">
      <w:pPr>
        <w:pStyle w:val="RESHET"/>
        <w:rPr>
          <w:rtl/>
        </w:rPr>
      </w:pPr>
      <w:r w:rsidRPr="001873E3">
        <w:rPr>
          <w:rFonts w:hint="cs"/>
          <w:rtl/>
        </w:rPr>
        <w:t>משרד מבקר המדינה מעיר למועצה המקומית מסעדה כי עליה להשלים במהרה את העבודות להכשרת המרחבים המוגנים לשימוש בבית הספר היסודי; להפנות למשרד החינוך בקשה למימון מיגון לחטיבת הביניים ולהשלים את הציוד הנדרש בבית הספר התיכון.</w:t>
      </w:r>
    </w:p>
    <w:p w:rsidR="00BD36A3" w:rsidRPr="001873E3" w:rsidP="001873E3">
      <w:pPr>
        <w:spacing w:line="240" w:lineRule="exact"/>
        <w:ind w:right="2268"/>
        <w:jc w:val="both"/>
        <w:rPr>
          <w:rFonts w:ascii="Tahoma" w:hAnsi="Tahoma" w:cs="Tahoma"/>
          <w:b/>
          <w:bCs/>
          <w:sz w:val="18"/>
          <w:szCs w:val="18"/>
          <w:rtl/>
        </w:rPr>
      </w:pPr>
    </w:p>
    <w:p w:rsidR="00BD36A3" w:rsidRPr="00AA21B1" w:rsidP="001873E3">
      <w:pPr>
        <w:pStyle w:val="KOT5"/>
        <w:rPr>
          <w:rtl/>
        </w:rPr>
      </w:pPr>
      <w:r w:rsidRPr="00AA21B1">
        <w:rPr>
          <w:rFonts w:hint="cs"/>
          <w:rtl/>
        </w:rPr>
        <w:t>המועצה המקומית מיעיליא</w:t>
      </w:r>
      <w:r>
        <w:rPr>
          <w:rFonts w:hint="cs"/>
          <w:rtl/>
        </w:rPr>
        <w:t xml:space="preserve"> </w:t>
      </w:r>
    </w:p>
    <w:p w:rsidR="00BD36A3" w:rsidRPr="001873E3" w:rsidP="001873E3">
      <w:pPr>
        <w:tabs>
          <w:tab w:val="left" w:pos="7467"/>
        </w:tabs>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במיעיליא, הנמצאת בשטח קו עימות (זמן התרעה אפס), מצויים שני בתי ספר. בבית הספר היסודי לומדים 240 תלמידים במבנה שנבנה בשנת 1973 ו-161 תלמידים במבנה שנבנה בשנת 1948. באשר למבנה שנבנה ב-1973, בחזית הצפונית יש חלונות גדולים רבים, היא אינה ממוגנת, וחדר המדרגות הפתוח </w:t>
      </w:r>
      <w:r w:rsidRPr="001873E3">
        <w:rPr>
          <w:rFonts w:ascii="Tahoma" w:hAnsi="Tahoma" w:cs="Tahoma" w:hint="cs"/>
          <w:sz w:val="18"/>
          <w:szCs w:val="18"/>
          <w:rtl/>
        </w:rPr>
        <w:t>במבנה אינו ממוגן. נוסף על כך, הקומה הראשונה היא מרחב פתוח. בביקורת עלה כי המועצה לא פעלה לספק מיגון הולם לחזית הצפונית של בית הספר ואף לא המציאה תיעוד לכך שדנה בעניין זה או שפנתה למשרד החינוך ולפקע</w:t>
      </w:r>
      <w:r w:rsidRPr="001873E3">
        <w:rPr>
          <w:rFonts w:ascii="Tahoma" w:hAnsi="Tahoma" w:cs="Tahoma"/>
          <w:sz w:val="18"/>
          <w:szCs w:val="18"/>
          <w:rtl/>
        </w:rPr>
        <w:t>"</w:t>
      </w:r>
      <w:r w:rsidRPr="001873E3">
        <w:rPr>
          <w:rFonts w:ascii="Tahoma" w:hAnsi="Tahoma" w:cs="Tahoma" w:hint="cs"/>
          <w:sz w:val="18"/>
          <w:szCs w:val="18"/>
          <w:rtl/>
        </w:rPr>
        <w:t xml:space="preserve">ר והתריעה על היעדר המיגון. </w:t>
      </w:r>
    </w:p>
    <w:p w:rsidR="00BD36A3" w:rsidRPr="00B851E5" w:rsidP="00DD3E8B">
      <w:pPr>
        <w:pStyle w:val="tab-name"/>
        <w:rPr>
          <w:b/>
          <w:bCs/>
          <w:noProof/>
          <w:rtl/>
        </w:rPr>
      </w:pPr>
      <w:r w:rsidRPr="001873E3">
        <w:rPr>
          <w:rFonts w:hint="cs"/>
          <w:rtl/>
        </w:rPr>
        <w:t xml:space="preserve">תמונה 10: </w:t>
      </w:r>
      <w:r w:rsidRPr="00B851E5">
        <w:rPr>
          <w:rFonts w:hint="cs"/>
          <w:b/>
          <w:bCs/>
          <w:rtl/>
        </w:rPr>
        <w:t xml:space="preserve">החזית הצפונית </w:t>
      </w:r>
      <w:r w:rsidR="00DD3E8B">
        <w:rPr>
          <w:rFonts w:hint="cs"/>
          <w:b/>
          <w:bCs/>
          <w:rtl/>
        </w:rPr>
        <w:t xml:space="preserve">של </w:t>
      </w:r>
      <w:r w:rsidRPr="00B851E5">
        <w:rPr>
          <w:rFonts w:hint="cs"/>
          <w:b/>
          <w:bCs/>
          <w:rtl/>
        </w:rPr>
        <w:t>בית הספר היסודי במיעיליא</w:t>
      </w:r>
    </w:p>
    <w:p w:rsidR="00B851E5" w:rsidRPr="001873E3" w:rsidP="00B5504D">
      <w:pPr>
        <w:spacing w:after="240" w:line="240" w:lineRule="atLeast"/>
        <w:rPr>
          <w:rFonts w:ascii="Tahoma" w:hAnsi="Tahoma" w:cs="Tahoma"/>
          <w:sz w:val="18"/>
          <w:szCs w:val="18"/>
          <w:rtl/>
        </w:rPr>
      </w:pPr>
      <w:r>
        <w:rPr>
          <w:rFonts w:ascii="Tahoma" w:hAnsi="Tahoma" w:cs="Tahoma"/>
          <w:noProof/>
          <w:sz w:val="18"/>
          <w:szCs w:val="18"/>
          <w:rtl/>
        </w:rPr>
        <w:drawing>
          <wp:inline distT="0" distB="0" distL="0" distR="0">
            <wp:extent cx="5400040" cy="2543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88066" name="PIC 10.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543175"/>
                    </a:xfrm>
                    <a:prstGeom prst="rect">
                      <a:avLst/>
                    </a:prstGeom>
                  </pic:spPr>
                </pic:pic>
              </a:graphicData>
            </a:graphic>
          </wp:inline>
        </w:drawing>
      </w:r>
    </w:p>
    <w:p w:rsidR="00BD36A3" w:rsidRPr="001873E3" w:rsidP="00CE0232">
      <w:pPr>
        <w:tabs>
          <w:tab w:val="left" w:pos="7467"/>
        </w:tabs>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בבית הספר התיכון לכ-130 </w:t>
      </w:r>
      <w:r w:rsidR="00CE0232">
        <w:rPr>
          <w:rFonts w:ascii="Tahoma" w:hAnsi="Tahoma" w:cs="Tahoma" w:hint="cs"/>
          <w:sz w:val="18"/>
          <w:szCs w:val="18"/>
          <w:rtl/>
        </w:rPr>
        <w:t>מ</w:t>
      </w:r>
      <w:r w:rsidRPr="001873E3">
        <w:rPr>
          <w:rFonts w:ascii="Tahoma" w:hAnsi="Tahoma" w:cs="Tahoma" w:hint="cs"/>
          <w:sz w:val="18"/>
          <w:szCs w:val="18"/>
          <w:rtl/>
        </w:rPr>
        <w:t xml:space="preserve">כ-370 מהתלמידים (ול-40 חברי סגל המורים) אין מיגון. למקלט כניסה אחת בלבד, ויציאת החירום ממנו קטנה ואינה עומדת בדרישות התקנות. </w:t>
      </w:r>
    </w:p>
    <w:p w:rsidR="00BD36A3" w:rsidRPr="00B851E5" w:rsidP="00DD3E8B">
      <w:pPr>
        <w:pStyle w:val="tab-name"/>
        <w:rPr>
          <w:b/>
          <w:bCs/>
          <w:noProof/>
          <w:rtl/>
        </w:rPr>
      </w:pPr>
      <w:r w:rsidRPr="001873E3">
        <w:rPr>
          <w:rFonts w:hint="cs"/>
          <w:rtl/>
        </w:rPr>
        <w:t xml:space="preserve">תמונה 11: </w:t>
      </w:r>
      <w:r w:rsidRPr="00B851E5">
        <w:rPr>
          <w:rFonts w:hint="cs"/>
          <w:b/>
          <w:bCs/>
          <w:rtl/>
        </w:rPr>
        <w:t>המקלט בבית הספר התיכון במיעיליא</w:t>
      </w:r>
    </w:p>
    <w:p w:rsidR="00BD36A3" w:rsidRPr="001873E3" w:rsidP="000F4515">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5400040" cy="2568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89691" name="PIC 11.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568575"/>
                    </a:xfrm>
                    <a:prstGeom prst="rect">
                      <a:avLst/>
                    </a:prstGeom>
                  </pic:spPr>
                </pic:pic>
              </a:graphicData>
            </a:graphic>
          </wp:inline>
        </w:drawing>
      </w:r>
    </w:p>
    <w:p w:rsidR="00BD36A3" w:rsidRPr="001873E3" w:rsidP="000F4515">
      <w:pPr>
        <w:pStyle w:val="text-source"/>
        <w:rPr>
          <w:noProof/>
        </w:rPr>
      </w:pPr>
      <w:r w:rsidRPr="001873E3">
        <w:rPr>
          <w:rFonts w:hint="cs"/>
          <w:rtl/>
        </w:rPr>
        <w:t>מימין: עשרות המדרגות המוליכות למקלט; משמאל: יציאת חירום לא תקנית</w:t>
      </w:r>
      <w:r w:rsidR="00DD3E8B">
        <w:rPr>
          <w:rFonts w:hint="cs"/>
          <w:noProof/>
          <w:rtl/>
        </w:rPr>
        <w:t>.</w:t>
      </w:r>
    </w:p>
    <w:p w:rsidR="00BD36A3" w:rsidRPr="001873E3" w:rsidP="000F4515">
      <w:pPr>
        <w:pStyle w:val="RESHET"/>
        <w:rPr>
          <w:rtl/>
        </w:rPr>
      </w:pPr>
      <w:r w:rsidRPr="001873E3">
        <w:rPr>
          <w:rFonts w:hint="cs"/>
          <w:rtl/>
        </w:rPr>
        <w:t>משרד מבקר המדינה מעיר למועצה המקומית מיעיליא שעליה לעשות כל הנדרש כדי למגן את החזית הצפונית בבית הספר היסודי ולפתור את היעדר המיגון הקיים בבית הספר התיכון.</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lang w:val="ru-RU" w:eastAsia="he-IL"/>
        </w:rPr>
      </w:pPr>
      <w:r w:rsidRPr="00AA21B1">
        <w:rPr>
          <w:rFonts w:hint="cs"/>
          <w:rtl/>
          <w:lang w:val="ru-RU" w:eastAsia="he-IL"/>
        </w:rPr>
        <w:t xml:space="preserve">המועצה המקומית פסוטה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lang w:val="ru-RU" w:eastAsia="he-IL"/>
        </w:rPr>
        <w:t>בתחום המועצה מצוי בית ספר אחד - בית ספר יסודי אשר בו לומדים 407 תלמידים. בתחום בית הספר שני מקלטים דו תכליתיים המספקים מיגון לכ-280 תלמידים. במקלטים מותקנים מזגנים וונטות ויש בהם גם מטפים וערכות עזרה ראשונה, אך</w:t>
      </w:r>
      <w:r w:rsidRPr="001873E3">
        <w:rPr>
          <w:rFonts w:ascii="Tahoma" w:hAnsi="Tahoma" w:cs="Tahoma" w:hint="cs"/>
          <w:sz w:val="18"/>
          <w:szCs w:val="18"/>
          <w:rtl/>
        </w:rPr>
        <w:t xml:space="preserve"> </w:t>
      </w:r>
      <w:r w:rsidRPr="001873E3">
        <w:rPr>
          <w:rFonts w:ascii="Tahoma" w:hAnsi="Tahoma" w:cs="Tahoma" w:hint="cs"/>
          <w:sz w:val="18"/>
          <w:szCs w:val="18"/>
          <w:rtl/>
          <w:lang w:val="ru-RU" w:eastAsia="he-IL"/>
        </w:rPr>
        <w:t>שאר הציוד הנדרש אינו מצוי בו. המקלטים גם אינם מונגשים</w:t>
      </w:r>
      <w:r w:rsidRPr="001873E3">
        <w:rPr>
          <w:rFonts w:ascii="Tahoma" w:hAnsi="Tahoma" w:cs="Tahoma" w:hint="cs"/>
          <w:sz w:val="18"/>
          <w:szCs w:val="18"/>
          <w:rtl/>
        </w:rPr>
        <w:t>.</w:t>
      </w:r>
    </w:p>
    <w:p w:rsidR="00BD36A3" w:rsidRPr="001873E3" w:rsidP="00DD3E8B">
      <w:pPr>
        <w:pStyle w:val="tab-name"/>
      </w:pPr>
      <w:r w:rsidRPr="001873E3">
        <w:rPr>
          <w:rFonts w:hint="cs"/>
          <w:rtl/>
        </w:rPr>
        <w:t xml:space="preserve">תמונה 12: </w:t>
      </w:r>
      <w:r w:rsidR="00DD3E8B">
        <w:rPr>
          <w:rFonts w:hint="cs"/>
          <w:b/>
          <w:bCs/>
          <w:rtl/>
        </w:rPr>
        <w:t>הכניסה ל</w:t>
      </w:r>
      <w:r w:rsidRPr="000F4515">
        <w:rPr>
          <w:rFonts w:hint="cs"/>
          <w:b/>
          <w:bCs/>
          <w:rtl/>
        </w:rPr>
        <w:t>מקלט בבית הספר היסודי בפסוטה</w:t>
      </w:r>
    </w:p>
    <w:p w:rsidR="000F4515" w:rsidRPr="00B5504D" w:rsidP="00C228F4">
      <w:pPr>
        <w:pStyle w:val="BalloonText"/>
        <w:tabs>
          <w:tab w:val="left" w:pos="7467"/>
        </w:tabs>
        <w:spacing w:after="240" w:line="240" w:lineRule="atLeast"/>
        <w:rPr>
          <w:rFonts w:ascii="Tahoma" w:hAnsi="Tahoma" w:cs="Tahoma"/>
          <w:noProof/>
          <w:rtl/>
        </w:rPr>
      </w:pPr>
      <w:r w:rsidRPr="00B5504D">
        <w:rPr>
          <w:rFonts w:ascii="Tahoma" w:hAnsi="Tahoma" w:cs="Tahoma"/>
          <w:noProof/>
          <w:rtl/>
        </w:rPr>
        <w:drawing>
          <wp:inline distT="0" distB="0" distL="0" distR="0">
            <wp:extent cx="3960000" cy="5278672"/>
            <wp:effectExtent l="0" t="0" r="2540" b="0"/>
            <wp:docPr id="14" name="Picture 14" descr="למקלט מובילות מדרג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13603" name="PIC 12.JPG"/>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3960000" cy="5278672"/>
                    </a:xfrm>
                    <a:prstGeom prst="rect">
                      <a:avLst/>
                    </a:prstGeom>
                  </pic:spPr>
                </pic:pic>
              </a:graphicData>
            </a:graphic>
          </wp:inline>
        </w:drawing>
      </w:r>
    </w:p>
    <w:p w:rsidR="00BD36A3" w:rsidRPr="001873E3" w:rsidP="000F4515">
      <w:pPr>
        <w:pStyle w:val="RESHET"/>
        <w:rPr>
          <w:rtl/>
        </w:rPr>
      </w:pPr>
      <w:r w:rsidRPr="001873E3">
        <w:rPr>
          <w:rFonts w:hint="cs"/>
          <w:rtl/>
        </w:rPr>
        <w:t>משרד מבקר המדינה מעיר למועצה המקומית פסוטה כי מוטל עליה להנגיש את המקלטים בבית הספר וכן להשלים בהם את הציוד החסר הנדרש.</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rtl/>
          <w:lang w:val="ru-RU" w:eastAsia="he-IL"/>
        </w:rPr>
      </w:pPr>
      <w:r w:rsidRPr="00AA21B1">
        <w:rPr>
          <w:rFonts w:hint="cs"/>
          <w:rtl/>
          <w:lang w:val="ru-RU" w:eastAsia="he-IL"/>
        </w:rPr>
        <w:t>המועצה</w:t>
      </w:r>
      <w:r w:rsidRPr="00AA21B1">
        <w:rPr>
          <w:rtl/>
          <w:lang w:val="ru-RU" w:eastAsia="he-IL"/>
        </w:rPr>
        <w:t xml:space="preserve"> המקומית </w:t>
      </w:r>
      <w:r w:rsidRPr="00AA21B1">
        <w:rPr>
          <w:rFonts w:hint="cs"/>
          <w:rtl/>
          <w:lang w:val="ru-RU" w:eastAsia="he-IL"/>
        </w:rPr>
        <w:t>אל-ג</w:t>
      </w:r>
      <w:r w:rsidRPr="00AA21B1">
        <w:rPr>
          <w:rtl/>
          <w:lang w:val="ru-RU" w:eastAsia="he-IL"/>
        </w:rPr>
        <w:t>'</w:t>
      </w:r>
      <w:r w:rsidRPr="00AA21B1">
        <w:rPr>
          <w:rFonts w:hint="cs"/>
          <w:rtl/>
          <w:lang w:val="ru-RU" w:eastAsia="he-IL"/>
        </w:rPr>
        <w:t>יש</w:t>
      </w:r>
      <w:r w:rsidRPr="00AA21B1">
        <w:rPr>
          <w:rtl/>
          <w:lang w:val="ru-RU" w:eastAsia="he-IL"/>
        </w:rPr>
        <w:t xml:space="preserve"> (גוש חלב)</w:t>
      </w:r>
      <w:r>
        <w:rPr>
          <w:rtl/>
          <w:lang w:val="ru-RU" w:eastAsia="he-IL"/>
        </w:rPr>
        <w:t xml:space="preserve">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בתחום המועצה - המצויה בקו העימות - קיימים שני בתי ספר: בית הספר היסודי נבנה בשנת 1962 ולומדים בו 392 תלמידים. בבית הספר מצויים שלושה מקלטים דו-תכליתיים המתוחזקים היטב ואשר די בשטחם כדי לאפשר לכל התלמידים ולאנשי הצוות לשהות בהם בשעת חירום. ואולם הבדיקה העלתה כי המקלטים אינם נגישים לבעלי מוגבלויות וכי עשרת תאי השירותים המצויים בהם אינם שמישים. </w:t>
      </w:r>
    </w:p>
    <w:p w:rsidR="00BD36A3" w:rsidRPr="001873E3" w:rsidP="000F4515">
      <w:pPr>
        <w:tabs>
          <w:tab w:val="left" w:pos="7467"/>
        </w:tabs>
        <w:spacing w:after="240" w:line="240" w:lineRule="exact"/>
        <w:ind w:right="2268"/>
        <w:jc w:val="both"/>
        <w:rPr>
          <w:rFonts w:ascii="Tahoma" w:hAnsi="Tahoma" w:cs="Tahoma"/>
          <w:sz w:val="18"/>
          <w:szCs w:val="18"/>
          <w:rtl/>
        </w:rPr>
      </w:pPr>
      <w:r w:rsidRPr="001873E3">
        <w:rPr>
          <w:rFonts w:ascii="Tahoma" w:hAnsi="Tahoma" w:cs="Tahoma" w:hint="cs"/>
          <w:sz w:val="18"/>
          <w:szCs w:val="18"/>
          <w:rtl/>
        </w:rPr>
        <w:t xml:space="preserve">בית הספר התיכון נבנה בשנת 1978 על הצלע הדרומית של הר, והוא מוסד מוכר שאינו רשמי (שייך לכנסייה). בבית הספר 175 תלמידים ואין בו מקלטים. הבדיקה העלתה כי המבנה ישן וקטן ואין אפשרות להוסיף בו שטח בנוי. אשר על כן, קומת הקרקע וארבע כיתות באותה קומה משמשות כמרחב המוגן ביותר שבנמצא "הכי מוגן שיש". השטח הממוגן אינו מונגש ומוליכות אליו 26 מדרגות. </w:t>
      </w:r>
    </w:p>
    <w:p w:rsidR="00BD36A3" w:rsidRPr="001873E3" w:rsidP="008F3C6A">
      <w:pPr>
        <w:pStyle w:val="RESHET"/>
        <w:rPr>
          <w:rtl/>
        </w:rPr>
      </w:pPr>
      <w:r w:rsidRPr="001873E3">
        <w:rPr>
          <w:rFonts w:hint="cs"/>
          <w:rtl/>
        </w:rPr>
        <w:t>משרד מבקר המדינה מעיר למועצה המקומית אל-ג</w:t>
      </w:r>
      <w:r w:rsidRPr="001873E3">
        <w:rPr>
          <w:rtl/>
        </w:rPr>
        <w:t>'</w:t>
      </w:r>
      <w:r w:rsidRPr="001873E3">
        <w:rPr>
          <w:rFonts w:hint="cs"/>
          <w:rtl/>
        </w:rPr>
        <w:t>יש (גוש חלב) כי עליה להנגיש את המקלטים בבית הספר היסודי ואת המרחב המוגן בבית הספר התיכון או, לחלופין, לדאוג לפתרונות מיגון לתלמידים בעלי מוגבלויות. כמו כן עליה להשלים את הציוד החסר הנדרש בשני בתי הספר שבתחומה.</w:t>
      </w:r>
    </w:p>
    <w:p w:rsidR="00BD36A3" w:rsidRPr="001873E3" w:rsidP="001873E3">
      <w:pPr>
        <w:tabs>
          <w:tab w:val="left" w:pos="7467"/>
        </w:tabs>
        <w:spacing w:line="240" w:lineRule="exact"/>
        <w:ind w:right="2268"/>
        <w:jc w:val="both"/>
        <w:rPr>
          <w:rFonts w:ascii="Tahoma" w:hAnsi="Tahoma" w:cs="Tahoma"/>
          <w:b/>
          <w:bCs/>
          <w:sz w:val="18"/>
          <w:szCs w:val="18"/>
          <w:rtl/>
        </w:rPr>
      </w:pPr>
    </w:p>
    <w:p w:rsidR="00BD36A3" w:rsidRPr="00AA21B1" w:rsidP="001873E3">
      <w:pPr>
        <w:pStyle w:val="KOT5"/>
        <w:rPr>
          <w:rtl/>
        </w:rPr>
      </w:pPr>
      <w:r w:rsidRPr="00AA21B1">
        <w:rPr>
          <w:rFonts w:hint="cs"/>
          <w:rtl/>
        </w:rPr>
        <w:t xml:space="preserve">המועצה מקומית יירכא </w:t>
      </w:r>
    </w:p>
    <w:p w:rsidR="00BD36A3" w:rsidRPr="001873E3" w:rsidP="001873E3">
      <w:pPr>
        <w:spacing w:line="240" w:lineRule="exact"/>
        <w:ind w:right="2268"/>
        <w:jc w:val="both"/>
        <w:rPr>
          <w:rFonts w:ascii="Tahoma" w:hAnsi="Tahoma" w:cs="Tahoma"/>
          <w:sz w:val="18"/>
          <w:szCs w:val="18"/>
        </w:rPr>
      </w:pPr>
      <w:r w:rsidRPr="001873E3">
        <w:rPr>
          <w:rFonts w:ascii="Tahoma" w:hAnsi="Tahoma" w:cs="Tahoma" w:hint="cs"/>
          <w:sz w:val="18"/>
          <w:szCs w:val="18"/>
          <w:rtl/>
        </w:rPr>
        <w:t>במועצה קיימים חמישה בתי ספר יסודיים, שני בתי ספר חט"ב ושני בתי ספר תיכוניים. בכולם יש מקלטים או ממ"קים. עובדי הביקורת סיירו בתחילת נובמבר 2017 בשני בתי ספר כלהלן:</w:t>
      </w:r>
    </w:p>
    <w:p w:rsidR="00BD36A3" w:rsidRPr="001873E3" w:rsidP="001873E3">
      <w:pPr>
        <w:tabs>
          <w:tab w:val="left" w:pos="7467"/>
        </w:tabs>
        <w:spacing w:line="240" w:lineRule="exact"/>
        <w:ind w:right="2268"/>
        <w:jc w:val="both"/>
        <w:rPr>
          <w:rFonts w:ascii="Tahoma" w:hAnsi="Tahoma" w:cs="Tahoma"/>
          <w:sz w:val="18"/>
          <w:szCs w:val="18"/>
          <w:rtl/>
        </w:rPr>
      </w:pPr>
      <w:r w:rsidRPr="001873E3">
        <w:rPr>
          <w:rFonts w:ascii="Tahoma" w:hAnsi="Tahoma" w:cs="Tahoma" w:hint="cs"/>
          <w:sz w:val="18"/>
          <w:szCs w:val="18"/>
          <w:rtl/>
        </w:rPr>
        <w:t>בבית הספר היסודי ("חדשני") לומדים 374 תלמידים. קיימים בו שלושה מקלטים, היכולים לאכלס לשהייה קצרה בלבד כ-300 תלמידים. שניים מהמקלטים אינם מונגשים (16 מדרגות מובילות אליהם), ואילו המקלט השלישי נגיש רק למי שנמצא באותו מפלס של המקלט. כדי להגיע אליו מהכניסה לבית הספר יש להשתמש במדרגות.</w:t>
      </w:r>
    </w:p>
    <w:p w:rsidR="00BD36A3" w:rsidRPr="001873E3" w:rsidP="008F3C6A">
      <w:pPr>
        <w:pStyle w:val="tab-name"/>
        <w:rPr>
          <w:rtl/>
        </w:rPr>
      </w:pPr>
      <w:r w:rsidRPr="001873E3">
        <w:rPr>
          <w:rFonts w:hint="cs"/>
          <w:rtl/>
        </w:rPr>
        <w:t xml:space="preserve">תמונה 13: </w:t>
      </w:r>
      <w:r w:rsidRPr="00DD3E8B">
        <w:rPr>
          <w:rFonts w:hint="cs"/>
          <w:b/>
          <w:bCs/>
          <w:rtl/>
        </w:rPr>
        <w:t xml:space="preserve">גרמי </w:t>
      </w:r>
      <w:r w:rsidRPr="00DD3E8B" w:rsidR="00DD3E8B">
        <w:rPr>
          <w:rFonts w:hint="cs"/>
          <w:b/>
          <w:bCs/>
          <w:rtl/>
        </w:rPr>
        <w:t>ה</w:t>
      </w:r>
      <w:r w:rsidRPr="00DD3E8B">
        <w:rPr>
          <w:rFonts w:hint="cs"/>
          <w:b/>
          <w:bCs/>
          <w:rtl/>
        </w:rPr>
        <w:t>מדרגות</w:t>
      </w:r>
      <w:r w:rsidRPr="00DD3E8B" w:rsidR="00DD3E8B">
        <w:rPr>
          <w:rFonts w:hint="cs"/>
          <w:b/>
          <w:bCs/>
          <w:rtl/>
        </w:rPr>
        <w:t xml:space="preserve"> המובילים למקלטים בבתי ספר ביירכא</w:t>
      </w:r>
    </w:p>
    <w:p w:rsidR="008F3C6A" w:rsidRPr="001873E3" w:rsidP="008F3C6A">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5400040" cy="3563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5015" name="PIC 13.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563620"/>
                    </a:xfrm>
                    <a:prstGeom prst="rect">
                      <a:avLst/>
                    </a:prstGeom>
                  </pic:spPr>
                </pic:pic>
              </a:graphicData>
            </a:graphic>
          </wp:inline>
        </w:drawing>
      </w:r>
    </w:p>
    <w:p w:rsidR="00BD36A3" w:rsidRPr="001873E3" w:rsidP="00DD3E8B">
      <w:pPr>
        <w:pStyle w:val="text-source"/>
      </w:pPr>
      <w:r w:rsidRPr="001873E3">
        <w:rPr>
          <w:rFonts w:hint="cs"/>
          <w:rtl/>
        </w:rPr>
        <w:t>מימין: גרם המדרגות המוביל למקלט בבית הספר היסודי ("חדשנ</w:t>
      </w:r>
      <w:r w:rsidR="00DD3E8B">
        <w:rPr>
          <w:rFonts w:hint="cs"/>
          <w:rtl/>
        </w:rPr>
        <w:t>י");</w:t>
      </w:r>
      <w:r w:rsidR="008F3C6A">
        <w:rPr>
          <w:rtl/>
        </w:rPr>
        <w:br/>
      </w:r>
      <w:r w:rsidRPr="001873E3">
        <w:rPr>
          <w:rFonts w:hint="cs"/>
          <w:rtl/>
        </w:rPr>
        <w:t>משמאל: מדרגות פנימיות תלולות המובילות למקלט הגד</w:t>
      </w:r>
      <w:r w:rsidR="00DD3E8B">
        <w:rPr>
          <w:rFonts w:hint="cs"/>
          <w:rtl/>
        </w:rPr>
        <w:t>ול בבית הספר היסודי "אמל".</w:t>
      </w:r>
    </w:p>
    <w:p w:rsidR="00BD36A3" w:rsidRPr="001873E3" w:rsidP="001873E3">
      <w:pPr>
        <w:pStyle w:val="ListParagraph"/>
        <w:numPr>
          <w:ilvl w:val="6"/>
          <w:numId w:val="25"/>
        </w:numPr>
        <w:tabs>
          <w:tab w:val="left" w:pos="7467"/>
        </w:tabs>
        <w:autoSpaceDE/>
        <w:autoSpaceDN/>
        <w:adjustRightInd/>
        <w:spacing w:line="240" w:lineRule="exact"/>
        <w:ind w:left="357" w:right="2268"/>
        <w:rPr>
          <w:sz w:val="18"/>
          <w:szCs w:val="18"/>
        </w:rPr>
      </w:pPr>
      <w:r w:rsidRPr="001873E3">
        <w:rPr>
          <w:rFonts w:hint="cs"/>
          <w:sz w:val="18"/>
          <w:szCs w:val="18"/>
          <w:rtl/>
        </w:rPr>
        <w:t xml:space="preserve">בבית הספר היסודי ("אמל") שבו לומדים כ-500 תלמידים קיימים שני מקלטים; הקטן שבהם הוא מקלט עילי - כ-20 מ"ר שטחו והוא נגיש רק בקומה הראשונה. המקלט הגדול הוא תת-קרקעי, הוא איננו נגיש וכדי להגיע אליו יש לרדת גרם מדרגות חיצוני (9 מדרגות) וגרם פנימי (18 מדרגות). </w:t>
      </w:r>
    </w:p>
    <w:p w:rsidR="00BD36A3" w:rsidRPr="001873E3" w:rsidP="008F3C6A">
      <w:pPr>
        <w:pStyle w:val="ListParagraph"/>
        <w:numPr>
          <w:ilvl w:val="6"/>
          <w:numId w:val="25"/>
        </w:numPr>
        <w:autoSpaceDE/>
        <w:autoSpaceDN/>
        <w:adjustRightInd/>
        <w:spacing w:after="240" w:line="240" w:lineRule="exact"/>
        <w:ind w:left="357" w:right="2268"/>
        <w:rPr>
          <w:sz w:val="18"/>
          <w:szCs w:val="18"/>
          <w:rtl/>
        </w:rPr>
      </w:pPr>
      <w:r w:rsidRPr="001873E3">
        <w:rPr>
          <w:rFonts w:hint="cs"/>
          <w:sz w:val="18"/>
          <w:szCs w:val="18"/>
          <w:rtl/>
        </w:rPr>
        <w:t>המועצה מסרה בתשובתה במרץ 2018 כי בבית הספר "חדשני" די במדרגות ואין צורך בהנגשה "כיוון שאין תלמידים באגפים הנ"ל בעלי צרכים מיוחדים", ואילו בבית הספר "אמל" המקלט העילי מספק מיגון לתלמידים בעלי מוגבלויות.</w:t>
      </w:r>
    </w:p>
    <w:p w:rsidR="00BD36A3" w:rsidRPr="001873E3" w:rsidP="008F3C6A">
      <w:pPr>
        <w:pStyle w:val="RESHET"/>
        <w:rPr>
          <w:rtl/>
        </w:rPr>
      </w:pPr>
      <w:r w:rsidRPr="001873E3">
        <w:rPr>
          <w:rFonts w:hint="cs"/>
          <w:rtl/>
        </w:rPr>
        <w:t xml:space="preserve">משרד מבקר המדינה מעיר למועצה המקומית יירכא כי עליה לדאוג להנגשת בתי הספר שבתחומה שהכניסה אליהם אינה מונגשת, ואף אם אחד המקלטים בבתי הספר מונגש עדיין אין די בפתרון זה כל עוד הכניסה לבית הספר אינה מונגשת. </w:t>
      </w:r>
    </w:p>
    <w:p w:rsidR="00BD36A3" w:rsidRPr="00AA21B1" w:rsidP="001873E3">
      <w:pPr>
        <w:pStyle w:val="KOT5"/>
        <w:rPr>
          <w:rtl/>
        </w:rPr>
      </w:pPr>
      <w:r w:rsidRPr="00AA21B1">
        <w:rPr>
          <w:rFonts w:hint="cs"/>
          <w:rtl/>
        </w:rPr>
        <w:t>עיריית שפרעם</w:t>
      </w:r>
      <w:r>
        <w:rPr>
          <w:rFonts w:hint="cs"/>
          <w:rtl/>
        </w:rPr>
        <w:t xml:space="preserve">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בתחום העירייה קיימים 23 בתי ספר: 17 בתי ספר רשמיים ושישה מוכרים לא רשמיים. לדברי קב"ט מוסדות חינוך בשפרעם בחמישה בתי ספר קיימים רק מרחבים מוגנים. בסיור שעשו עובדי משרד מבקר המדינה בשני בתי ספר עלו הממצאים האלה:</w:t>
      </w:r>
    </w:p>
    <w:p w:rsidR="00BD36A3" w:rsidRPr="001873E3" w:rsidP="001873E3">
      <w:pPr>
        <w:numPr>
          <w:ilvl w:val="6"/>
          <w:numId w:val="17"/>
        </w:numPr>
        <w:spacing w:line="240" w:lineRule="exact"/>
        <w:ind w:left="357" w:right="2268"/>
        <w:jc w:val="both"/>
        <w:rPr>
          <w:rFonts w:ascii="Tahoma" w:hAnsi="Tahoma" w:cs="Tahoma"/>
          <w:sz w:val="18"/>
          <w:szCs w:val="18"/>
          <w:rtl/>
        </w:rPr>
      </w:pPr>
      <w:r w:rsidRPr="001873E3">
        <w:rPr>
          <w:rFonts w:ascii="Tahoma" w:hAnsi="Tahoma" w:cs="Tahoma" w:hint="cs"/>
          <w:sz w:val="18"/>
          <w:szCs w:val="18"/>
          <w:rtl/>
        </w:rPr>
        <w:t>בבית הספר מקיף ג', שבו לומדים 980 תלמידים, קיים ממ"ק שאין בו ציוד לשעת חירום או שירותים. חטיבת הביניים מצויה במתחם נוסף בבניין בית הספר. באחד האגפים בבניין הנוסף קיים מקלט אך אין בו ציוד לשעת חירום והוא איננו מונגש (21 מדרגות מובילות אליו). למקלט נוסף, הממוקם באגף אחר בחטיבת הביניים, מובילות 22 מדרגות. רק באגף שלישי בחטיבת הביניים ישנו מקלט ובו ארבע יציאות חירום, מתקן מים, תיק עזרה ראשונה ומזגן.</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מסיכום שטחי המיגון בבית הספר מקיף ג' עולה כי לכמחצית מתלמידי בית הספר (וכן לצוות המורים ולסגל העובדים בו) אין מיגון.</w:t>
      </w:r>
    </w:p>
    <w:p w:rsidR="00BD36A3" w:rsidRPr="001873E3" w:rsidP="008F3C6A">
      <w:pPr>
        <w:numPr>
          <w:ilvl w:val="6"/>
          <w:numId w:val="17"/>
        </w:numPr>
        <w:spacing w:after="240" w:line="240" w:lineRule="exact"/>
        <w:ind w:left="357" w:right="2268"/>
        <w:jc w:val="both"/>
        <w:rPr>
          <w:rFonts w:ascii="Tahoma" w:hAnsi="Tahoma" w:cs="Tahoma"/>
          <w:sz w:val="18"/>
          <w:szCs w:val="18"/>
          <w:rtl/>
        </w:rPr>
      </w:pPr>
      <w:r w:rsidRPr="001873E3">
        <w:rPr>
          <w:rFonts w:ascii="Tahoma" w:hAnsi="Tahoma" w:cs="Tahoma" w:hint="cs"/>
          <w:sz w:val="18"/>
          <w:szCs w:val="18"/>
          <w:rtl/>
        </w:rPr>
        <w:t xml:space="preserve">בבית הספר היסודי "נזירות" קיימים חמישה מקלטים. סיור בשלושה מהם העלה כי במקלט אחד, המשמש לפעילויות חינוכיות שונות, לא הותקן מזגן וחסר בו ציוד לשעת חירום. המקלט גם אינו מונגש (22 מדרגות מובילות אליו). במקלט שני אין יציאות חירום, ובמקלט שלישי אין תאי שירותים. </w:t>
      </w:r>
    </w:p>
    <w:p w:rsidR="00BD36A3" w:rsidRPr="001873E3" w:rsidP="008F3C6A">
      <w:pPr>
        <w:pStyle w:val="RESHET"/>
        <w:rPr>
          <w:rtl/>
        </w:rPr>
      </w:pPr>
      <w:r w:rsidRPr="001873E3">
        <w:rPr>
          <w:rFonts w:hint="cs"/>
          <w:rtl/>
        </w:rPr>
        <w:t>משרד מבקר המדינה מעיר לעיריית שפרעם כי עליה להסדיר את המיגון גם בתחום חמשת בתי הספר בתחומה שבהם קיימים רק שטחי מחסה, להנגיש את המקלטים ואת המרחבים המוגנים ולהשלים את הציוד הדרוש בכל אחד ממוסדות החינוך שבתחומה לפי תקנות הציוד והשילוט והחוזר לשעת חירום של מנכ"ל משרד הפנים.</w:t>
      </w:r>
    </w:p>
    <w:p w:rsidR="00BD36A3" w:rsidRPr="001873E3" w:rsidP="001873E3">
      <w:pPr>
        <w:spacing w:line="240" w:lineRule="exact"/>
        <w:ind w:right="2268"/>
        <w:jc w:val="both"/>
        <w:rPr>
          <w:rFonts w:ascii="Tahoma" w:hAnsi="Tahoma" w:cs="Tahoma"/>
          <w:sz w:val="18"/>
          <w:szCs w:val="18"/>
          <w:rtl/>
        </w:rPr>
      </w:pPr>
    </w:p>
    <w:p w:rsidR="00BD36A3" w:rsidRPr="00AA21B1" w:rsidP="001873E3">
      <w:pPr>
        <w:pStyle w:val="KOT5"/>
        <w:rPr>
          <w:rtl/>
        </w:rPr>
      </w:pPr>
      <w:r w:rsidRPr="00AA21B1">
        <w:rPr>
          <w:rFonts w:hint="cs"/>
          <w:rtl/>
        </w:rPr>
        <w:t xml:space="preserve">המועצה המקומית עספייא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בתחום המועצה</w:t>
      </w:r>
      <w:r w:rsidRPr="001873E3">
        <w:rPr>
          <w:rFonts w:ascii="Tahoma" w:hAnsi="Tahoma" w:cs="Tahoma" w:hint="cs"/>
          <w:b/>
          <w:bCs/>
          <w:sz w:val="18"/>
          <w:szCs w:val="18"/>
          <w:rtl/>
        </w:rPr>
        <w:t xml:space="preserve"> </w:t>
      </w:r>
      <w:r w:rsidRPr="001873E3">
        <w:rPr>
          <w:rFonts w:ascii="Tahoma" w:hAnsi="Tahoma" w:cs="Tahoma" w:hint="cs"/>
          <w:sz w:val="18"/>
          <w:szCs w:val="18"/>
          <w:rtl/>
        </w:rPr>
        <w:t xml:space="preserve">המקומית קיימים שבעה בתי ספר. סיור שערכו בהם עובדי הביקורת בנובמבר 2017 העלה את הממצאים האלה: </w:t>
      </w:r>
    </w:p>
    <w:p w:rsidR="00BD36A3" w:rsidRPr="001873E3" w:rsidP="001873E3">
      <w:pPr>
        <w:numPr>
          <w:ilvl w:val="0"/>
          <w:numId w:val="12"/>
        </w:numPr>
        <w:tabs>
          <w:tab w:val="left" w:pos="7467"/>
        </w:tabs>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חטיבת ביניים "אורט" נבנתה בשנת 1970. המקלט בחטיבה, המשמש לספרייה, אינו מספק מיגון לכ-100 תלמידים ולאנשי הצוות שבו (בבית הספר לומדים 430 תלמידים). כמו כן, במקלט לא מצוי שום ציוד חירום, לבד ממטף, בגלגל כיבוי האש במקלט אין לחץ מים, ויציאות החירום חסומות בסורגים. </w:t>
      </w:r>
    </w:p>
    <w:p w:rsidR="00BD36A3" w:rsidRPr="008F3C6A" w:rsidP="008F3C6A">
      <w:pPr>
        <w:pStyle w:val="tab-name"/>
        <w:rPr>
          <w:b/>
          <w:bCs/>
          <w:rtl/>
        </w:rPr>
      </w:pPr>
      <w:r w:rsidRPr="001873E3">
        <w:rPr>
          <w:rFonts w:hint="cs"/>
          <w:rtl/>
        </w:rPr>
        <w:t xml:space="preserve">תמונה 14: </w:t>
      </w:r>
      <w:r w:rsidRPr="008F3C6A">
        <w:rPr>
          <w:rFonts w:hint="cs"/>
          <w:b/>
          <w:bCs/>
          <w:rtl/>
        </w:rPr>
        <w:t>פתח יציאת החירום במקלט בחטיבת הביניים "אורט" בעספייא</w:t>
      </w:r>
      <w:r w:rsidR="00B71E98">
        <w:rPr>
          <w:rFonts w:hint="cs"/>
          <w:b/>
          <w:bCs/>
          <w:rtl/>
        </w:rPr>
        <w:t>,</w:t>
      </w:r>
      <w:r w:rsidRPr="008F3C6A">
        <w:rPr>
          <w:rFonts w:hint="cs"/>
          <w:b/>
          <w:bCs/>
          <w:rtl/>
        </w:rPr>
        <w:t xml:space="preserve"> </w:t>
      </w:r>
      <w:r w:rsidR="00B71E98">
        <w:rPr>
          <w:rFonts w:hint="cs"/>
          <w:b/>
          <w:bCs/>
          <w:rtl/>
        </w:rPr>
        <w:t>ה</w:t>
      </w:r>
      <w:r w:rsidRPr="008F3C6A">
        <w:rPr>
          <w:rFonts w:hint="cs"/>
          <w:b/>
          <w:bCs/>
          <w:rtl/>
        </w:rPr>
        <w:t>חסום בסורגים שקובעו בבטון</w:t>
      </w:r>
    </w:p>
    <w:p w:rsidR="00BD36A3" w:rsidRPr="008F3C6A" w:rsidP="008F3C6A">
      <w:pPr>
        <w:pStyle w:val="BalloonText"/>
        <w:spacing w:after="120" w:line="240" w:lineRule="atLeast"/>
        <w:rPr>
          <w:rFonts w:ascii="Tahoma" w:hAnsi="Tahoma" w:cs="Tahoma"/>
          <w:noProof/>
          <w:rtl/>
        </w:rPr>
      </w:pPr>
      <w:r w:rsidRPr="008F3C6A">
        <w:rPr>
          <w:rFonts w:ascii="Tahoma" w:hAnsi="Tahoma" w:cs="Tahoma"/>
          <w:noProof/>
          <w:rtl/>
        </w:rPr>
        <w:drawing>
          <wp:inline distT="0" distB="0" distL="0" distR="0">
            <wp:extent cx="3960000" cy="528465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29575" name="PIC 14.jp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3960000" cy="5284654"/>
                    </a:xfrm>
                    <a:prstGeom prst="rect">
                      <a:avLst/>
                    </a:prstGeom>
                  </pic:spPr>
                </pic:pic>
              </a:graphicData>
            </a:graphic>
          </wp:inline>
        </w:drawing>
      </w:r>
    </w:p>
    <w:p w:rsidR="00BD36A3" w:rsidRPr="001873E3" w:rsidP="001873E3">
      <w:pPr>
        <w:numPr>
          <w:ilvl w:val="0"/>
          <w:numId w:val="12"/>
        </w:numPr>
        <w:tabs>
          <w:tab w:val="left" w:pos="7467"/>
        </w:tabs>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שני המקלטים בבית הספר היסודי למנהיגות מדעית ע"ש פארוק, שלומדים בו כ-300 תלמידים, אינם נגישים (22 מדרגות מובילות לאחד ו-22 מדרגות נוספות מובילות לשני). הכניסה לאחד המקלטים מלאה מים, שני פתחי יציאות החירום בכל אחד משני המקלטים חסומים בסורגים ואי אפשר לצאת דרכם. אחד המקלטים מוזנח, ואין בו ציוד חירום כלשהו (במקלט </w:t>
      </w:r>
      <w:r w:rsidRPr="001873E3">
        <w:rPr>
          <w:rFonts w:ascii="Tahoma" w:hAnsi="Tahoma" w:cs="Tahoma" w:hint="cs"/>
          <w:sz w:val="18"/>
          <w:szCs w:val="18"/>
          <w:rtl/>
          <w:lang w:val="ru-RU" w:eastAsia="he-IL"/>
        </w:rPr>
        <w:t>השני ישנו רק מיכל מים). שני המקלטים אינם מתאימים אף לשהייה קצרה. לצד בית הספר קיים אמנם חניון, המשמש גם כשטח מוגן לשעת חירום, ואולם הזמן הדרוש ליציאה מבית הספר לחניון ארוך בהרבה מפרק הזמן שקבע פקע</w:t>
      </w:r>
      <w:r w:rsidRPr="001873E3">
        <w:rPr>
          <w:rFonts w:ascii="Tahoma" w:hAnsi="Tahoma" w:cs="Tahoma"/>
          <w:sz w:val="18"/>
          <w:szCs w:val="18"/>
          <w:rtl/>
          <w:lang w:val="ru-RU" w:eastAsia="he-IL"/>
        </w:rPr>
        <w:t>"</w:t>
      </w:r>
      <w:r w:rsidRPr="001873E3">
        <w:rPr>
          <w:rFonts w:ascii="Tahoma" w:hAnsi="Tahoma" w:cs="Tahoma" w:hint="cs"/>
          <w:sz w:val="18"/>
          <w:szCs w:val="18"/>
          <w:rtl/>
          <w:lang w:val="ru-RU" w:eastAsia="he-IL"/>
        </w:rPr>
        <w:t xml:space="preserve">ר לתושבי עספייא כדי להגיע לשטח מוגן בשעת חירום (דקה אחת). </w:t>
      </w:r>
    </w:p>
    <w:p w:rsidR="00BD36A3" w:rsidRPr="001873E3" w:rsidP="001873E3">
      <w:pPr>
        <w:numPr>
          <w:ilvl w:val="0"/>
          <w:numId w:val="12"/>
        </w:numPr>
        <w:tabs>
          <w:tab w:val="left" w:pos="7467"/>
        </w:tabs>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בית ספר לתקשורת ועיצוב, שבו לומדים 284 תלמידים ו-24 מורים, החל את פעילותו במקום בשנת 2011. בבית הספר קיימים שני מקלטים: הר</w:t>
      </w:r>
      <w:r w:rsidRPr="001873E3">
        <w:rPr>
          <w:rFonts w:ascii="Tahoma" w:hAnsi="Tahoma" w:cs="Tahoma" w:hint="cs"/>
          <w:sz w:val="18"/>
          <w:szCs w:val="18"/>
          <w:rtl/>
          <w:lang w:eastAsia="he-IL"/>
        </w:rPr>
        <w:t>אשון משמש כיתת לימוד, אינו נגיש (20 מדרגות מובילות אליו), ולששת פתחי המילוט שבו אין סולמות. כמו כן, אין בו שירותים, לא הותקן בו מזגן והוא חסר ציוד חירום. גם</w:t>
      </w:r>
      <w:r w:rsidRPr="001873E3">
        <w:rPr>
          <w:rFonts w:ascii="Tahoma" w:hAnsi="Tahoma" w:cs="Tahoma" w:hint="cs"/>
          <w:sz w:val="18"/>
          <w:szCs w:val="18"/>
          <w:rtl/>
          <w:lang w:val="ru-RU" w:eastAsia="he-IL"/>
        </w:rPr>
        <w:t xml:space="preserve"> המקלט הנוסף אינו נגיש (אליו מובילות עשר מדרגות נוספות). יש בו אמנם חמישה פתחי מילוט, ולשניים מהם יש סולמות, אך פתחי המילוט צרים ומתאימים רק לילדים ולא לצוות המורים. </w:t>
      </w:r>
    </w:p>
    <w:p w:rsidR="00BD36A3" w:rsidRPr="001873E3" w:rsidP="008F3C6A">
      <w:pPr>
        <w:pStyle w:val="tab-name"/>
        <w:rPr>
          <w:rtl/>
        </w:rPr>
      </w:pPr>
      <w:r w:rsidRPr="001873E3">
        <w:rPr>
          <w:rFonts w:hint="cs"/>
          <w:rtl/>
        </w:rPr>
        <w:t xml:space="preserve">תמונה 15: </w:t>
      </w:r>
      <w:r w:rsidRPr="008F3C6A">
        <w:rPr>
          <w:rFonts w:hint="cs"/>
          <w:b/>
          <w:bCs/>
          <w:rtl/>
        </w:rPr>
        <w:t xml:space="preserve">המקלטים בבית </w:t>
      </w:r>
      <w:r w:rsidR="00B71E98">
        <w:rPr>
          <w:rFonts w:hint="cs"/>
          <w:b/>
          <w:bCs/>
          <w:rtl/>
        </w:rPr>
        <w:t>ה</w:t>
      </w:r>
      <w:r w:rsidRPr="008F3C6A">
        <w:rPr>
          <w:rFonts w:hint="cs"/>
          <w:b/>
          <w:bCs/>
          <w:rtl/>
        </w:rPr>
        <w:t>ספר לתקשורת ועיצוב, עספייא</w:t>
      </w:r>
    </w:p>
    <w:p w:rsidR="008F3C6A" w:rsidRPr="001873E3" w:rsidP="008F3C6A">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5400040" cy="20104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95419" name="PIC 15.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0410"/>
                    </a:xfrm>
                    <a:prstGeom prst="rect">
                      <a:avLst/>
                    </a:prstGeom>
                  </pic:spPr>
                </pic:pic>
              </a:graphicData>
            </a:graphic>
          </wp:inline>
        </w:drawing>
      </w:r>
    </w:p>
    <w:p w:rsidR="00BD36A3" w:rsidRPr="001873E3" w:rsidP="007557E7">
      <w:pPr>
        <w:pStyle w:val="text-source"/>
        <w:rPr>
          <w:noProof/>
        </w:rPr>
      </w:pPr>
      <w:r w:rsidRPr="007557E7">
        <w:rPr>
          <w:rFonts w:hint="eastAsia"/>
          <w:noProof/>
          <w:rtl/>
        </w:rPr>
        <w:t>מימין</w:t>
      </w:r>
      <w:r w:rsidRPr="007557E7">
        <w:rPr>
          <w:noProof/>
          <w:rtl/>
        </w:rPr>
        <w:t xml:space="preserve">: </w:t>
      </w:r>
      <w:r w:rsidRPr="007557E7">
        <w:rPr>
          <w:rFonts w:hint="eastAsia"/>
          <w:noProof/>
          <w:rtl/>
        </w:rPr>
        <w:t>פתחי</w:t>
      </w:r>
      <w:r w:rsidRPr="007557E7">
        <w:rPr>
          <w:noProof/>
          <w:rtl/>
        </w:rPr>
        <w:t xml:space="preserve"> </w:t>
      </w:r>
      <w:r w:rsidRPr="007557E7">
        <w:rPr>
          <w:rFonts w:hint="eastAsia"/>
          <w:noProof/>
          <w:rtl/>
        </w:rPr>
        <w:t>המילוט</w:t>
      </w:r>
      <w:r w:rsidRPr="007557E7">
        <w:rPr>
          <w:noProof/>
          <w:rtl/>
        </w:rPr>
        <w:t xml:space="preserve"> </w:t>
      </w:r>
      <w:r w:rsidRPr="007557E7">
        <w:rPr>
          <w:rFonts w:hint="eastAsia"/>
          <w:noProof/>
          <w:rtl/>
        </w:rPr>
        <w:t>במקלט</w:t>
      </w:r>
      <w:r w:rsidRPr="007557E7">
        <w:rPr>
          <w:noProof/>
          <w:rtl/>
        </w:rPr>
        <w:t xml:space="preserve"> </w:t>
      </w:r>
      <w:r w:rsidRPr="007557E7">
        <w:rPr>
          <w:rFonts w:hint="eastAsia"/>
          <w:noProof/>
          <w:rtl/>
        </w:rPr>
        <w:t>ללא</w:t>
      </w:r>
      <w:r w:rsidRPr="007557E7">
        <w:rPr>
          <w:noProof/>
          <w:rtl/>
        </w:rPr>
        <w:t xml:space="preserve"> </w:t>
      </w:r>
      <w:r w:rsidRPr="007557E7">
        <w:rPr>
          <w:rFonts w:hint="eastAsia"/>
          <w:noProof/>
          <w:rtl/>
        </w:rPr>
        <w:t>סולמות</w:t>
      </w:r>
      <w:r w:rsidRPr="007557E7">
        <w:rPr>
          <w:noProof/>
          <w:rtl/>
        </w:rPr>
        <w:t>;</w:t>
      </w:r>
      <w:r w:rsidR="000102ED">
        <w:rPr>
          <w:noProof/>
        </w:rPr>
        <w:br/>
      </w:r>
      <w:r w:rsidRPr="007557E7">
        <w:rPr>
          <w:rFonts w:hint="eastAsia"/>
          <w:noProof/>
          <w:rtl/>
        </w:rPr>
        <w:t>משמאל</w:t>
      </w:r>
      <w:r w:rsidRPr="007557E7">
        <w:rPr>
          <w:noProof/>
          <w:rtl/>
        </w:rPr>
        <w:t xml:space="preserve">: </w:t>
      </w:r>
      <w:r w:rsidRPr="007557E7">
        <w:rPr>
          <w:rFonts w:hint="eastAsia"/>
          <w:noProof/>
          <w:rtl/>
        </w:rPr>
        <w:t>רק</w:t>
      </w:r>
      <w:r w:rsidRPr="007557E7">
        <w:rPr>
          <w:noProof/>
          <w:rtl/>
        </w:rPr>
        <w:t xml:space="preserve"> </w:t>
      </w:r>
      <w:r w:rsidRPr="007557E7">
        <w:rPr>
          <w:rFonts w:hint="eastAsia"/>
          <w:noProof/>
          <w:rtl/>
        </w:rPr>
        <w:t>לאחד</w:t>
      </w:r>
      <w:r w:rsidRPr="007557E7">
        <w:rPr>
          <w:noProof/>
          <w:rtl/>
        </w:rPr>
        <w:t xml:space="preserve"> </w:t>
      </w:r>
      <w:r w:rsidRPr="007557E7">
        <w:rPr>
          <w:rFonts w:hint="eastAsia"/>
          <w:noProof/>
          <w:rtl/>
        </w:rPr>
        <w:t>מפתחי</w:t>
      </w:r>
      <w:r w:rsidRPr="007557E7">
        <w:rPr>
          <w:noProof/>
          <w:rtl/>
        </w:rPr>
        <w:t xml:space="preserve"> </w:t>
      </w:r>
      <w:r w:rsidRPr="007557E7">
        <w:rPr>
          <w:rFonts w:hint="eastAsia"/>
          <w:noProof/>
          <w:rtl/>
        </w:rPr>
        <w:t>המילוט</w:t>
      </w:r>
      <w:r w:rsidRPr="007557E7">
        <w:rPr>
          <w:noProof/>
          <w:rtl/>
        </w:rPr>
        <w:t xml:space="preserve"> </w:t>
      </w:r>
      <w:r w:rsidRPr="007557E7">
        <w:rPr>
          <w:rFonts w:hint="eastAsia"/>
          <w:noProof/>
          <w:rtl/>
        </w:rPr>
        <w:t>יש</w:t>
      </w:r>
      <w:r w:rsidRPr="007557E7">
        <w:rPr>
          <w:noProof/>
          <w:rtl/>
        </w:rPr>
        <w:t xml:space="preserve"> </w:t>
      </w:r>
      <w:r w:rsidRPr="007557E7">
        <w:rPr>
          <w:rFonts w:hint="eastAsia"/>
          <w:noProof/>
          <w:rtl/>
        </w:rPr>
        <w:t>סולם</w:t>
      </w:r>
      <w:r w:rsidRPr="007557E7">
        <w:rPr>
          <w:noProof/>
          <w:rtl/>
        </w:rPr>
        <w:t xml:space="preserve">, </w:t>
      </w:r>
      <w:r w:rsidRPr="007557E7">
        <w:rPr>
          <w:rFonts w:hint="eastAsia"/>
          <w:noProof/>
          <w:rtl/>
        </w:rPr>
        <w:t>אך</w:t>
      </w:r>
      <w:r w:rsidRPr="007557E7">
        <w:rPr>
          <w:noProof/>
          <w:rtl/>
        </w:rPr>
        <w:t xml:space="preserve"> </w:t>
      </w:r>
      <w:r w:rsidRPr="007557E7">
        <w:rPr>
          <w:rFonts w:hint="eastAsia"/>
          <w:noProof/>
          <w:rtl/>
        </w:rPr>
        <w:t>הפתח</w:t>
      </w:r>
      <w:r w:rsidRPr="007557E7">
        <w:rPr>
          <w:noProof/>
          <w:rtl/>
        </w:rPr>
        <w:t xml:space="preserve"> </w:t>
      </w:r>
      <w:r w:rsidRPr="007557E7">
        <w:rPr>
          <w:rFonts w:hint="eastAsia"/>
          <w:noProof/>
          <w:rtl/>
        </w:rPr>
        <w:t>צר</w:t>
      </w:r>
      <w:r w:rsidRPr="007557E7">
        <w:rPr>
          <w:noProof/>
          <w:rtl/>
        </w:rPr>
        <w:t xml:space="preserve"> </w:t>
      </w:r>
      <w:r w:rsidRPr="007557E7">
        <w:rPr>
          <w:rFonts w:hint="eastAsia"/>
          <w:noProof/>
          <w:rtl/>
        </w:rPr>
        <w:t>ויכול</w:t>
      </w:r>
      <w:r w:rsidRPr="007557E7">
        <w:rPr>
          <w:noProof/>
          <w:rtl/>
        </w:rPr>
        <w:t xml:space="preserve"> </w:t>
      </w:r>
      <w:r w:rsidRPr="007557E7">
        <w:rPr>
          <w:rFonts w:hint="eastAsia"/>
          <w:noProof/>
          <w:rtl/>
        </w:rPr>
        <w:t>לשמש</w:t>
      </w:r>
      <w:r w:rsidRPr="007557E7">
        <w:rPr>
          <w:noProof/>
          <w:rtl/>
        </w:rPr>
        <w:t xml:space="preserve"> </w:t>
      </w:r>
      <w:r w:rsidRPr="007557E7">
        <w:rPr>
          <w:rFonts w:hint="eastAsia"/>
          <w:noProof/>
          <w:rtl/>
        </w:rPr>
        <w:t>רק</w:t>
      </w:r>
      <w:r w:rsidRPr="007557E7">
        <w:rPr>
          <w:noProof/>
          <w:rtl/>
        </w:rPr>
        <w:t xml:space="preserve"> </w:t>
      </w:r>
      <w:r w:rsidRPr="007557E7">
        <w:rPr>
          <w:rFonts w:hint="eastAsia"/>
          <w:noProof/>
          <w:rtl/>
        </w:rPr>
        <w:t>תלמידים</w:t>
      </w:r>
      <w:r w:rsidRPr="007557E7">
        <w:rPr>
          <w:noProof/>
          <w:rtl/>
        </w:rPr>
        <w:t>.</w:t>
      </w:r>
    </w:p>
    <w:p w:rsidR="00BD36A3" w:rsidRPr="001873E3" w:rsidP="001873E3">
      <w:pPr>
        <w:numPr>
          <w:ilvl w:val="0"/>
          <w:numId w:val="12"/>
        </w:numPr>
        <w:tabs>
          <w:tab w:val="left" w:pos="7467"/>
        </w:tabs>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בבית הספר היסודי הדתי "אלאשראק" לומדים מאז שנת 2015 390 תלמידים מעספייא ומדליית אל-כרמל, ב-16 כיתות. מבני בית הספר הם מבנים יבילים. אין מקלט בשום כיתה, ולא מצויים במתחם בית הספר מרחבים מוגנים.</w:t>
      </w:r>
    </w:p>
    <w:p w:rsidR="00BD36A3" w:rsidRPr="008F3C6A" w:rsidP="008F3C6A">
      <w:pPr>
        <w:pStyle w:val="tab-name"/>
        <w:rPr>
          <w:b/>
          <w:bCs/>
          <w:rtl/>
        </w:rPr>
      </w:pPr>
      <w:r w:rsidRPr="001873E3">
        <w:rPr>
          <w:rFonts w:hint="cs"/>
          <w:rtl/>
        </w:rPr>
        <w:t xml:space="preserve">תמונה 16: </w:t>
      </w:r>
      <w:r w:rsidRPr="008F3C6A">
        <w:rPr>
          <w:rFonts w:hint="cs"/>
          <w:b/>
          <w:bCs/>
          <w:rtl/>
        </w:rPr>
        <w:t>המבנים היבילים המוצבים בבית הספר</w:t>
      </w:r>
      <w:r w:rsidRPr="008F3C6A">
        <w:rPr>
          <w:rFonts w:hint="cs"/>
          <w:b/>
          <w:bCs/>
          <w:noProof/>
          <w:rtl/>
        </w:rPr>
        <w:t xml:space="preserve"> </w:t>
      </w:r>
      <w:r w:rsidRPr="008F3C6A">
        <w:rPr>
          <w:rFonts w:hint="cs"/>
          <w:b/>
          <w:bCs/>
          <w:rtl/>
        </w:rPr>
        <w:t>היסודי הדתי "אלאשראק", עספייא</w:t>
      </w:r>
    </w:p>
    <w:p w:rsidR="008F3C6A" w:rsidRPr="00B5504D" w:rsidP="00B5504D">
      <w:pPr>
        <w:pStyle w:val="BalloonText"/>
        <w:tabs>
          <w:tab w:val="left" w:pos="7467"/>
        </w:tabs>
        <w:spacing w:after="240" w:line="240" w:lineRule="atLeast"/>
        <w:rPr>
          <w:rFonts w:ascii="Tahoma" w:hAnsi="Tahoma" w:cs="Tahoma"/>
          <w:noProof/>
          <w:rtl/>
        </w:rPr>
      </w:pPr>
      <w:r w:rsidRPr="00B5504D">
        <w:rPr>
          <w:rFonts w:ascii="Tahoma" w:hAnsi="Tahoma" w:cs="Tahoma"/>
          <w:noProof/>
          <w:rtl/>
        </w:rPr>
        <w:drawing>
          <wp:inline distT="0" distB="0" distL="0" distR="0">
            <wp:extent cx="3960000" cy="1474755"/>
            <wp:effectExtent l="0" t="0" r="2540" b="0"/>
            <wp:docPr id="18" name="Picture 18" descr="התמונות מראות את המבנים היביל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11955" name="PIC 16.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474755"/>
                    </a:xfrm>
                    <a:prstGeom prst="rect">
                      <a:avLst/>
                    </a:prstGeom>
                  </pic:spPr>
                </pic:pic>
              </a:graphicData>
            </a:graphic>
          </wp:inline>
        </w:drawing>
      </w:r>
    </w:p>
    <w:p w:rsidR="00BD36A3" w:rsidRPr="001873E3" w:rsidP="001873E3">
      <w:pPr>
        <w:numPr>
          <w:ilvl w:val="0"/>
          <w:numId w:val="12"/>
        </w:numPr>
        <w:tabs>
          <w:tab w:val="left" w:pos="7467"/>
        </w:tabs>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בבית הספר התיכון "אורט רונסון" לומדים 458 תלמידים, ובבית הספר ישנם שני מקלטים. במקלט אחד אין תאורת חירום, וחסר בו ציוד חירום נוסף, כגון ערכת עזרה ראשונה ומסנן אוויר. המקלט הנוסף אינו נגיש (מובילות אליו 19 מדרגות), ופתחי יציאות החירום </w:t>
      </w:r>
      <w:r w:rsidRPr="001873E3">
        <w:rPr>
          <w:rFonts w:ascii="Tahoma" w:hAnsi="Tahoma" w:cs="Tahoma"/>
          <w:sz w:val="18"/>
          <w:szCs w:val="18"/>
          <w:rtl/>
          <w:lang w:val="ru-RU" w:eastAsia="he-IL"/>
        </w:rPr>
        <w:t>–</w:t>
      </w:r>
      <w:r w:rsidRPr="001873E3">
        <w:rPr>
          <w:rFonts w:ascii="Tahoma" w:hAnsi="Tahoma" w:cs="Tahoma" w:hint="cs"/>
          <w:sz w:val="18"/>
          <w:szCs w:val="18"/>
          <w:rtl/>
          <w:lang w:val="ru-RU" w:eastAsia="he-IL"/>
        </w:rPr>
        <w:t xml:space="preserve"> שאינם ניתנים לסגירה חיצונית - צרים ואינם מתאימים ליציאת אנשים מבוגרים. במקלט זה נמצא אמנם מטף תקין, אך אין בו ציוד חירום אחר, כגון מיכל מים, ערכת עזרה ראשונה ומסנן אוויר. </w:t>
      </w:r>
    </w:p>
    <w:p w:rsidR="00BD36A3" w:rsidRPr="008F3C6A" w:rsidP="00492B29">
      <w:pPr>
        <w:pStyle w:val="tab-name"/>
        <w:rPr>
          <w:b/>
          <w:bCs/>
          <w:rtl/>
        </w:rPr>
      </w:pPr>
      <w:r w:rsidRPr="001873E3">
        <w:rPr>
          <w:rFonts w:hint="cs"/>
          <w:rtl/>
        </w:rPr>
        <w:t xml:space="preserve">תמונה 17: </w:t>
      </w:r>
      <w:r w:rsidRPr="008F3C6A">
        <w:rPr>
          <w:rFonts w:hint="cs"/>
          <w:b/>
          <w:bCs/>
          <w:rtl/>
        </w:rPr>
        <w:t>מדרגות המובילות אל המקלט בבית הספר התיכון "אורט רונסון", עספייא</w:t>
      </w:r>
    </w:p>
    <w:p w:rsidR="008F3C6A" w:rsidRPr="001873E3" w:rsidP="00B5504D">
      <w:pPr>
        <w:tabs>
          <w:tab w:val="left" w:pos="7467"/>
        </w:tabs>
        <w:spacing w:after="240" w:line="240" w:lineRule="atLeast"/>
        <w:rPr>
          <w:rFonts w:ascii="Tahoma" w:hAnsi="Tahoma" w:cs="Tahoma"/>
          <w:noProof/>
          <w:sz w:val="18"/>
          <w:szCs w:val="18"/>
          <w:rtl/>
        </w:rPr>
      </w:pPr>
      <w:r>
        <w:rPr>
          <w:rFonts w:ascii="Tahoma" w:hAnsi="Tahoma" w:cs="Tahoma"/>
          <w:noProof/>
          <w:sz w:val="18"/>
          <w:szCs w:val="18"/>
          <w:rtl/>
        </w:rPr>
        <w:drawing>
          <wp:inline distT="0" distB="0" distL="0" distR="0">
            <wp:extent cx="3960000" cy="2969069"/>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0842" name="PIC 17.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969069"/>
                    </a:xfrm>
                    <a:prstGeom prst="rect">
                      <a:avLst/>
                    </a:prstGeom>
                  </pic:spPr>
                </pic:pic>
              </a:graphicData>
            </a:graphic>
          </wp:inline>
        </w:drawing>
      </w:r>
    </w:p>
    <w:p w:rsidR="00BD36A3" w:rsidRPr="001873E3" w:rsidP="001873E3">
      <w:pPr>
        <w:numPr>
          <w:ilvl w:val="0"/>
          <w:numId w:val="12"/>
        </w:numPr>
        <w:tabs>
          <w:tab w:val="left" w:pos="7467"/>
        </w:tabs>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בית הספר המקיף אורט "אלאשראק", שבו לומדים מעט יותר מ-400 תלמידים, שוכן זה כ-10 שנים במבנה מושכר. במבנה בית הספר אין מקלטים ומרחבים מוגנים. חדר המדרגות (מדרגות פנימיות) משמש בגדר מרחב "הכי מוגן שיש", והוא בעל קירות עבים במיוחד. מבנה בית הספר עצמו אינו נגיש (לרבות הכניסה לבית הספר). כמו כן, בבית הספר קיימת אמנם מערכת מתזי מים, אך היא מנותקת ממקור מים חיצוני.</w:t>
      </w:r>
    </w:p>
    <w:p w:rsidR="00BD36A3" w:rsidRPr="001873E3" w:rsidP="00406DFC">
      <w:pPr>
        <w:numPr>
          <w:ilvl w:val="0"/>
          <w:numId w:val="12"/>
        </w:numPr>
        <w:spacing w:after="240" w:line="240" w:lineRule="exact"/>
        <w:ind w:right="2268"/>
        <w:jc w:val="both"/>
        <w:rPr>
          <w:rFonts w:ascii="Tahoma" w:hAnsi="Tahoma" w:cs="Tahoma"/>
          <w:sz w:val="18"/>
          <w:szCs w:val="18"/>
        </w:rPr>
      </w:pPr>
      <w:r w:rsidRPr="001873E3">
        <w:rPr>
          <w:rFonts w:ascii="Tahoma" w:hAnsi="Tahoma" w:cs="Tahoma" w:hint="cs"/>
          <w:sz w:val="18"/>
          <w:szCs w:val="18"/>
          <w:rtl/>
          <w:lang w:val="ru-RU" w:eastAsia="he-IL"/>
        </w:rPr>
        <w:t>בבית הספר "מס"א - מדע, סביבה ואדם" לומדים 370 תלמידים. בית הספר חדש, ונבנה לפי התקנים. יש בו ארבעה ממ"קים דו-תכליתיים שמותקנים בהם מזגנים ומסנני אוויר, ואולם שניים מהממ"קים ממוקמים בקומה העליונה, שאליה מובילות 24 מדרגות.</w:t>
      </w:r>
    </w:p>
    <w:p w:rsidR="00BD36A3" w:rsidRPr="001873E3" w:rsidP="00406DFC">
      <w:pPr>
        <w:pStyle w:val="RESHET"/>
        <w:rPr>
          <w:rtl/>
        </w:rPr>
      </w:pPr>
      <w:r w:rsidRPr="001873E3">
        <w:rPr>
          <w:rFonts w:hint="cs"/>
          <w:rtl/>
        </w:rPr>
        <w:t>משרד מבקר המדינה מעיר למועצה המקומית עספייא שעליה לפתור את בעיית היעדר המיגון בבית הספר שבו מוצבים קרוונים, להבטיח נגישות לכל התלמידים בכל בתי הספר ולהשלים את הציוד הנדרש להתקנה על פי תקנות הציוד והשילוט והחוזר לשעת חירום של מנכ"ל משרד החינוך.</w:t>
      </w:r>
    </w:p>
    <w:p w:rsidR="00BD36A3" w:rsidRPr="001873E3" w:rsidP="001873E3">
      <w:pPr>
        <w:spacing w:line="240" w:lineRule="exact"/>
        <w:ind w:right="2268"/>
        <w:jc w:val="both"/>
        <w:rPr>
          <w:rFonts w:ascii="Tahoma" w:hAnsi="Tahoma" w:cs="Tahoma"/>
          <w:b/>
          <w:bCs/>
          <w:sz w:val="18"/>
          <w:szCs w:val="18"/>
          <w:rtl/>
        </w:rPr>
      </w:pPr>
    </w:p>
    <w:p w:rsidR="00BD36A3" w:rsidRPr="00AA21B1" w:rsidP="001873E3">
      <w:pPr>
        <w:pStyle w:val="KOT5"/>
        <w:rPr>
          <w:rtl/>
        </w:rPr>
      </w:pPr>
      <w:r w:rsidRPr="00AA21B1">
        <w:rPr>
          <w:rFonts w:hint="cs"/>
          <w:rtl/>
        </w:rPr>
        <w:t xml:space="preserve">המועצה המקומית כפר כמא </w:t>
      </w:r>
    </w:p>
    <w:p w:rsidR="00BD36A3" w:rsidRPr="001873E3" w:rsidP="00406DFC">
      <w:pPr>
        <w:spacing w:after="240" w:line="240" w:lineRule="exact"/>
        <w:ind w:right="2268"/>
        <w:jc w:val="both"/>
        <w:rPr>
          <w:rFonts w:ascii="Tahoma" w:hAnsi="Tahoma" w:cs="Tahoma"/>
          <w:sz w:val="18"/>
          <w:szCs w:val="18"/>
          <w:rtl/>
        </w:rPr>
      </w:pPr>
      <w:r w:rsidRPr="001873E3">
        <w:rPr>
          <w:rFonts w:ascii="Tahoma" w:hAnsi="Tahoma" w:cs="Tahoma" w:hint="cs"/>
          <w:sz w:val="18"/>
          <w:szCs w:val="18"/>
          <w:rtl/>
        </w:rPr>
        <w:t xml:space="preserve">במועצה שני בתי ספר; חטיבת ביניים ובית ספר יסודי. בחטיבת הביניים, שבה לומדים 140 תלמידים, נמצאים שלושה מקלטים דו-תכליתיים. המקלטים מתוחזקים היטב וכראוי ומונגשים לבעלי מוגבלויות, אך לא נמצא בהם ציוד לשעת חירום. בבית הספר "תינאל" (250 תלמידים) נוסף לאחרונה אגף חדש, ובו שלושה ממ"קים. בממ"קים יש מזגנים ויציאות חירום וכן הכנה למסנני אוויר. במסגרת תוספת הבנייה נבנה גם פיר למעלית. </w:t>
      </w:r>
    </w:p>
    <w:p w:rsidR="00BD36A3" w:rsidRPr="001873E3" w:rsidP="00406DFC">
      <w:pPr>
        <w:pStyle w:val="RESHET"/>
        <w:rPr>
          <w:rtl/>
        </w:rPr>
      </w:pPr>
      <w:r w:rsidRPr="001873E3">
        <w:rPr>
          <w:rFonts w:hint="cs"/>
          <w:rtl/>
        </w:rPr>
        <w:t>משרד מבקר המדינה מעיר למועצה המקומית כפר כמא שעליה להשלים את כלל הציוד הנדרש במקלטים לפי תקנות הציוד והשילוט והחוזר לשעת חירום שפרסם מנכ"ל משרד החינוך.</w:t>
      </w:r>
    </w:p>
    <w:p w:rsidR="00BD36A3" w:rsidRPr="001873E3" w:rsidP="00406DFC">
      <w:pPr>
        <w:spacing w:before="180" w:line="240" w:lineRule="exact"/>
        <w:ind w:right="2268"/>
        <w:jc w:val="both"/>
        <w:rPr>
          <w:rFonts w:ascii="Tahoma" w:hAnsi="Tahoma" w:cs="Tahoma"/>
          <w:sz w:val="18"/>
          <w:szCs w:val="18"/>
          <w:rtl/>
        </w:rPr>
      </w:pPr>
      <w:r w:rsidRPr="001873E3">
        <w:rPr>
          <w:rFonts w:ascii="Tahoma" w:hAnsi="Tahoma" w:cs="Tahoma" w:hint="cs"/>
          <w:sz w:val="18"/>
          <w:szCs w:val="18"/>
          <w:rtl/>
        </w:rPr>
        <w:t>המועצה המקומית כפר כמא מסרה כי היא מצויה בתהליך של ציוד מרחבי המיגון בבתי הספר.</w:t>
      </w:r>
    </w:p>
    <w:p w:rsidR="00BD36A3" w:rsidRPr="001873E3" w:rsidP="001873E3">
      <w:pPr>
        <w:spacing w:line="240" w:lineRule="exact"/>
        <w:ind w:right="2268"/>
        <w:jc w:val="both"/>
        <w:rPr>
          <w:rFonts w:ascii="Tahoma" w:hAnsi="Tahoma" w:cs="Tahoma"/>
          <w:sz w:val="18"/>
          <w:szCs w:val="18"/>
        </w:rPr>
      </w:pPr>
    </w:p>
    <w:p w:rsidR="00BD36A3" w:rsidRPr="00AA21B1" w:rsidP="001873E3">
      <w:pPr>
        <w:pStyle w:val="KOT5"/>
        <w:rPr>
          <w:rtl/>
        </w:rPr>
      </w:pPr>
      <w:r w:rsidRPr="00AA21B1">
        <w:rPr>
          <w:rFonts w:hint="cs"/>
          <w:rtl/>
        </w:rPr>
        <w:t>המועצה המקומית לקייה</w:t>
      </w:r>
      <w:r>
        <w:rPr>
          <w:rFonts w:hint="cs"/>
          <w:rtl/>
        </w:rPr>
        <w:t xml:space="preserve">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במועצה שמונה בתי ספר. עובדי משרד מבקר המדינה ערכו סיור בארבעה מהם בנובמבר 2017. בסיור עלו הממצאים האלה: </w:t>
      </w:r>
    </w:p>
    <w:p w:rsidR="00BD36A3" w:rsidRPr="00783A49" w:rsidP="00CE0232">
      <w:pPr>
        <w:numPr>
          <w:ilvl w:val="0"/>
          <w:numId w:val="18"/>
        </w:numPr>
        <w:tabs>
          <w:tab w:val="left" w:pos="7467"/>
        </w:tabs>
        <w:spacing w:line="240" w:lineRule="exact"/>
        <w:ind w:right="2268"/>
        <w:jc w:val="both"/>
        <w:rPr>
          <w:rFonts w:ascii="Tahoma" w:hAnsi="Tahoma" w:cs="Tahoma"/>
          <w:spacing w:val="-4"/>
          <w:sz w:val="18"/>
          <w:szCs w:val="18"/>
          <w:rtl/>
          <w:lang w:val="ru-RU" w:eastAsia="he-IL"/>
        </w:rPr>
      </w:pPr>
      <w:r w:rsidRPr="00783A49">
        <w:rPr>
          <w:rFonts w:ascii="Tahoma" w:hAnsi="Tahoma" w:cs="Tahoma" w:hint="cs"/>
          <w:spacing w:val="-4"/>
          <w:sz w:val="18"/>
          <w:szCs w:val="18"/>
          <w:rtl/>
          <w:lang w:val="ru-RU" w:eastAsia="he-IL"/>
        </w:rPr>
        <w:t xml:space="preserve">בבית הספר "אלמעראג'", שבו 442 תלמידים ו-40 חברי צוות, מורים ועובדים, קיימים שישה מרחבים מוגנים דו-תכליתיים. רק בחלק מהם נמצאים מטפים תקינים ורק במרחב מוגן אחד </w:t>
      </w:r>
      <w:r w:rsidRPr="00783A49" w:rsidR="00CE0232">
        <w:rPr>
          <w:rFonts w:ascii="Tahoma" w:hAnsi="Tahoma" w:cs="Tahoma" w:hint="cs"/>
          <w:spacing w:val="-4"/>
          <w:sz w:val="18"/>
          <w:szCs w:val="18"/>
          <w:rtl/>
          <w:lang w:val="ru-RU" w:eastAsia="he-IL"/>
        </w:rPr>
        <w:t xml:space="preserve">מן </w:t>
      </w:r>
      <w:r w:rsidRPr="00783A49">
        <w:rPr>
          <w:rFonts w:ascii="Tahoma" w:hAnsi="Tahoma" w:cs="Tahoma" w:hint="cs"/>
          <w:spacing w:val="-4"/>
          <w:sz w:val="18"/>
          <w:szCs w:val="18"/>
          <w:rtl/>
          <w:lang w:val="ru-RU" w:eastAsia="he-IL"/>
        </w:rPr>
        <w:t>השישה מותקנים מסנני אוויר.</w:t>
      </w:r>
    </w:p>
    <w:p w:rsidR="00BD36A3" w:rsidRPr="00783A49" w:rsidP="001873E3">
      <w:pPr>
        <w:numPr>
          <w:ilvl w:val="0"/>
          <w:numId w:val="18"/>
        </w:numPr>
        <w:tabs>
          <w:tab w:val="left" w:pos="7467"/>
        </w:tabs>
        <w:spacing w:line="240" w:lineRule="exact"/>
        <w:ind w:right="2268"/>
        <w:jc w:val="both"/>
        <w:rPr>
          <w:rFonts w:ascii="Tahoma" w:hAnsi="Tahoma" w:cs="Tahoma"/>
          <w:spacing w:val="-4"/>
          <w:sz w:val="18"/>
          <w:szCs w:val="18"/>
          <w:lang w:val="ru-RU" w:eastAsia="he-IL"/>
        </w:rPr>
      </w:pPr>
      <w:r w:rsidRPr="00783A49">
        <w:rPr>
          <w:rFonts w:ascii="Tahoma" w:hAnsi="Tahoma" w:cs="Tahoma" w:hint="cs"/>
          <w:spacing w:val="-4"/>
          <w:sz w:val="18"/>
          <w:szCs w:val="18"/>
          <w:rtl/>
          <w:lang w:val="ru-RU" w:eastAsia="he-IL"/>
        </w:rPr>
        <w:t>בבית הספר המקיף שמנהלת "מכללת סכנין" עובדים כ-100 אנשי צוות ולומדים בו 974 תלמידים ב-35 כיתות, אף שלפי התקן הוא אמור לאכלס 12 כיתות בלבד. בבית הספר שישה מרחבים מוגנים, המשמשים ככיתות לימוד, ואולם אין בהם די כדי לספק מיגון לכל תלמידי בית הספר ולצוות. כעולה משטחם של המרחבים המוגנים, ל-340 תלמידים ולכ-100 המורים והעובדים בבית הספר אין מיגון. עוד הועלה כי בבניין ההנהלה לא נבנו מקלטים.</w:t>
      </w:r>
    </w:p>
    <w:p w:rsidR="00BD36A3" w:rsidRPr="001873E3" w:rsidP="001873E3">
      <w:pPr>
        <w:numPr>
          <w:ilvl w:val="0"/>
          <w:numId w:val="18"/>
        </w:numPr>
        <w:tabs>
          <w:tab w:val="left" w:pos="7467"/>
        </w:tabs>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בבית הספר היסודי "עבד רבו", שהוקם בשנת 1992, לומדים 775 תלמידים ועובדים 57 אנשי צוות. בבית הספר שני מקלטים, אך הם אינם מספקים מיגון לכ-450 תלמידים (ולאנשי הצוות). בשני המקלטים שישה חדרי שירותים, רק שניים מהם תקינים. שני המקלטים אינם מונגשים ו-19 מדרגות</w:t>
      </w:r>
      <w:r w:rsidRPr="001873E3">
        <w:rPr>
          <w:rFonts w:ascii="Tahoma" w:hAnsi="Tahoma" w:cs="Tahoma" w:hint="cs"/>
          <w:sz w:val="18"/>
          <w:szCs w:val="18"/>
          <w:rtl/>
        </w:rPr>
        <w:t xml:space="preserve"> </w:t>
      </w:r>
      <w:r w:rsidRPr="001873E3">
        <w:rPr>
          <w:rFonts w:ascii="Tahoma" w:hAnsi="Tahoma" w:cs="Tahoma" w:hint="cs"/>
          <w:sz w:val="18"/>
          <w:szCs w:val="18"/>
          <w:rtl/>
          <w:lang w:val="ru-RU" w:eastAsia="he-IL"/>
        </w:rPr>
        <w:t xml:space="preserve">מובילות לשניהם. </w:t>
      </w:r>
    </w:p>
    <w:p w:rsidR="00BD36A3" w:rsidRPr="00406DFC" w:rsidP="00406DFC">
      <w:pPr>
        <w:pStyle w:val="tab-name"/>
        <w:rPr>
          <w:b/>
          <w:bCs/>
          <w:rtl/>
        </w:rPr>
      </w:pPr>
      <w:r w:rsidRPr="001873E3">
        <w:rPr>
          <w:rFonts w:hint="cs"/>
          <w:rtl/>
        </w:rPr>
        <w:t xml:space="preserve">תמונה 18: </w:t>
      </w:r>
      <w:r w:rsidRPr="00406DFC">
        <w:rPr>
          <w:rFonts w:hint="cs"/>
          <w:b/>
          <w:bCs/>
          <w:rtl/>
        </w:rPr>
        <w:t>הכניסה אל חדרי השירותים במקלט בבית הספר היסודי "עבד רבו", לקייה</w:t>
      </w:r>
    </w:p>
    <w:p w:rsidR="00406DFC" w:rsidRPr="001873E3" w:rsidP="00406DFC">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4585958" cy="6120000"/>
            <wp:effectExtent l="0" t="0" r="5715" b="0"/>
            <wp:docPr id="20" name="Picture 20" descr="במסדרון שליד הכניסה אל חדרי השירותים במקלט מונח ציוד רב המקשה את הגישה אליה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23518" name="PIC 18.jpg"/>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585958" cy="6120000"/>
                    </a:xfrm>
                    <a:prstGeom prst="rect">
                      <a:avLst/>
                    </a:prstGeom>
                  </pic:spPr>
                </pic:pic>
              </a:graphicData>
            </a:graphic>
          </wp:inline>
        </w:drawing>
      </w:r>
    </w:p>
    <w:p w:rsidR="00BD36A3" w:rsidRPr="00783A49" w:rsidP="00783A49">
      <w:pPr>
        <w:pStyle w:val="ListParagraph"/>
        <w:numPr>
          <w:ilvl w:val="0"/>
          <w:numId w:val="18"/>
        </w:numPr>
        <w:tabs>
          <w:tab w:val="left" w:pos="7467"/>
        </w:tabs>
        <w:spacing w:line="240" w:lineRule="exact"/>
        <w:ind w:right="2268"/>
        <w:rPr>
          <w:sz w:val="18"/>
          <w:szCs w:val="18"/>
          <w:lang w:val="ru-RU" w:eastAsia="he-IL"/>
        </w:rPr>
      </w:pPr>
      <w:r w:rsidRPr="00783A49">
        <w:rPr>
          <w:rFonts w:hint="cs"/>
          <w:sz w:val="18"/>
          <w:szCs w:val="18"/>
          <w:rtl/>
          <w:lang w:val="ru-RU" w:eastAsia="he-IL"/>
        </w:rPr>
        <w:t>ב"חטיבת ביניים לקייה", שבה לומדים 582 תלמידים, קיימים שני מקלטים. אולם אחד מהם משמש מחסן, ואינו מתוחזק כהלכה.</w:t>
      </w:r>
      <w:r w:rsidRPr="00783A49">
        <w:rPr>
          <w:rFonts w:hint="cs"/>
          <w:sz w:val="18"/>
          <w:szCs w:val="18"/>
          <w:rtl/>
          <w:lang w:eastAsia="he-IL"/>
        </w:rPr>
        <w:t xml:space="preserve"> </w:t>
      </w:r>
      <w:r w:rsidRPr="00783A49">
        <w:rPr>
          <w:rFonts w:hint="cs"/>
          <w:sz w:val="18"/>
          <w:szCs w:val="18"/>
          <w:rtl/>
          <w:lang w:val="ru-RU" w:eastAsia="he-IL"/>
        </w:rPr>
        <w:t>המקלט השני נמצא נעול בעת הבדיקה.</w:t>
      </w:r>
    </w:p>
    <w:p w:rsidR="00BD36A3" w:rsidRPr="001873E3" w:rsidP="007A1C08">
      <w:pPr>
        <w:pStyle w:val="tab-name"/>
        <w:rPr>
          <w:rtl/>
        </w:rPr>
      </w:pPr>
      <w:r w:rsidRPr="001873E3">
        <w:rPr>
          <w:rFonts w:hint="cs"/>
          <w:rtl/>
          <w:lang w:val="ru-RU"/>
        </w:rPr>
        <w:t xml:space="preserve">תמונה 19: </w:t>
      </w:r>
      <w:r w:rsidRPr="007A1C08">
        <w:rPr>
          <w:rFonts w:hint="cs"/>
          <w:b/>
          <w:bCs/>
          <w:rtl/>
          <w:lang w:val="ru-RU"/>
        </w:rPr>
        <w:t>"</w:t>
      </w:r>
      <w:r w:rsidRPr="007A1C08">
        <w:rPr>
          <w:rFonts w:hint="cs"/>
          <w:b/>
          <w:bCs/>
          <w:rtl/>
        </w:rPr>
        <w:t xml:space="preserve">חטיבת </w:t>
      </w:r>
      <w:r w:rsidR="00B71E98">
        <w:rPr>
          <w:rFonts w:hint="cs"/>
          <w:b/>
          <w:bCs/>
          <w:rtl/>
        </w:rPr>
        <w:t>ה</w:t>
      </w:r>
      <w:r w:rsidRPr="007A1C08">
        <w:rPr>
          <w:rFonts w:hint="cs"/>
          <w:b/>
          <w:bCs/>
          <w:rtl/>
        </w:rPr>
        <w:t>ביניים לקייה", לקייה</w:t>
      </w:r>
    </w:p>
    <w:p w:rsidR="007A1C08" w:rsidRPr="001873E3" w:rsidP="007A1C08">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5400040" cy="20135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72203" name="PIC 19.jp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3585"/>
                    </a:xfrm>
                    <a:prstGeom prst="rect">
                      <a:avLst/>
                    </a:prstGeom>
                  </pic:spPr>
                </pic:pic>
              </a:graphicData>
            </a:graphic>
          </wp:inline>
        </w:drawing>
      </w:r>
    </w:p>
    <w:p w:rsidR="00BD36A3" w:rsidRPr="001873E3" w:rsidP="007A1C08">
      <w:pPr>
        <w:pStyle w:val="text-source"/>
        <w:rPr>
          <w:noProof/>
        </w:rPr>
      </w:pPr>
      <w:r w:rsidRPr="001873E3">
        <w:rPr>
          <w:rFonts w:hint="cs"/>
          <w:noProof/>
          <w:rtl/>
        </w:rPr>
        <w:t>פנים המקלט אינו מתוחזק ומשמש מחסן</w:t>
      </w:r>
      <w:r w:rsidR="007077B4">
        <w:rPr>
          <w:rFonts w:hint="cs"/>
          <w:noProof/>
          <w:rtl/>
        </w:rPr>
        <w:t>.</w:t>
      </w:r>
    </w:p>
    <w:p w:rsidR="00BD36A3" w:rsidRPr="001873E3" w:rsidP="007A1C08">
      <w:pPr>
        <w:pStyle w:val="RESHET"/>
        <w:rPr>
          <w:rtl/>
          <w:lang w:val="ru-RU"/>
        </w:rPr>
      </w:pPr>
      <w:r w:rsidRPr="001873E3">
        <w:rPr>
          <w:rFonts w:hint="cs"/>
          <w:rtl/>
          <w:lang w:val="ru-RU"/>
        </w:rPr>
        <w:t>משרד מבקר המדינה מעיר למועצה המקומית לקייה כי עליה לדאוג לפתרונות מיגון בכל בתי הספר בתחומה ולציידן בכל הציוד הנדרש בהתאם לתקנות הציוד והשילוט ולחוזר לשעת חירום שפרסם מנכ"ל משרד הפנים.</w:t>
      </w:r>
    </w:p>
    <w:p w:rsidR="00BD36A3" w:rsidRPr="001873E3" w:rsidP="001873E3">
      <w:pPr>
        <w:spacing w:line="240" w:lineRule="exact"/>
        <w:ind w:right="2268"/>
        <w:jc w:val="both"/>
        <w:rPr>
          <w:rFonts w:ascii="Tahoma" w:hAnsi="Tahoma" w:cs="Tahoma"/>
          <w:sz w:val="18"/>
          <w:szCs w:val="18"/>
          <w:rtl/>
          <w:lang w:val="ru-RU" w:eastAsia="he-IL"/>
        </w:rPr>
      </w:pPr>
    </w:p>
    <w:p w:rsidR="00BD36A3" w:rsidRPr="00AA21B1" w:rsidP="001873E3">
      <w:pPr>
        <w:pStyle w:val="KOT5"/>
        <w:rPr>
          <w:rtl/>
          <w:lang w:val="ru-RU" w:eastAsia="he-IL"/>
        </w:rPr>
      </w:pPr>
      <w:r w:rsidRPr="00AA21B1">
        <w:rPr>
          <w:rFonts w:hint="cs"/>
          <w:rtl/>
          <w:lang w:val="ru-RU" w:eastAsia="he-IL"/>
        </w:rPr>
        <w:t xml:space="preserve">המועצה המקומית שגב-שלום </w:t>
      </w:r>
    </w:p>
    <w:p w:rsidR="00BD36A3" w:rsidRPr="001873E3" w:rsidP="001873E3">
      <w:pPr>
        <w:spacing w:line="240" w:lineRule="exact"/>
        <w:ind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סיור שערכו עובדי משרד מבקר המדינה בנובמבר 2017 בשבעת בתי הספר במועצה העלה את הממצאים האלה:</w:t>
      </w:r>
    </w:p>
    <w:p w:rsidR="00BD36A3" w:rsidRPr="001873E3" w:rsidP="001873E3">
      <w:pPr>
        <w:numPr>
          <w:ilvl w:val="0"/>
          <w:numId w:val="15"/>
        </w:numPr>
        <w:tabs>
          <w:tab w:val="left" w:pos="7467"/>
        </w:tabs>
        <w:spacing w:line="240" w:lineRule="exact"/>
        <w:ind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 xml:space="preserve">בבית הספר "אלמג'ד", שבו לומדים 500 תלמידים (הצוות מונה 40 מורים ועובדים), אין מרחבים מוגנים מאחר שכל הכיתות בו ממוקמות במבנים יבילים. </w:t>
      </w:r>
    </w:p>
    <w:p w:rsidR="00BD36A3" w:rsidRPr="007A1C08" w:rsidP="00B71E98">
      <w:pPr>
        <w:pStyle w:val="tab-name"/>
        <w:rPr>
          <w:b/>
          <w:bCs/>
          <w:rtl/>
        </w:rPr>
      </w:pPr>
      <w:r w:rsidRPr="001873E3">
        <w:rPr>
          <w:rFonts w:hint="cs"/>
          <w:rtl/>
        </w:rPr>
        <w:t xml:space="preserve">תמונה 20: </w:t>
      </w:r>
      <w:r w:rsidRPr="007A1C08">
        <w:rPr>
          <w:rFonts w:hint="cs"/>
          <w:b/>
          <w:bCs/>
          <w:rtl/>
        </w:rPr>
        <w:t>בית הספר המקיף "אלמג'ד", שגב-שלום</w:t>
      </w:r>
    </w:p>
    <w:p w:rsidR="007A1C08" w:rsidRPr="007A1C08" w:rsidP="007A1C08">
      <w:pPr>
        <w:pStyle w:val="BalloonText"/>
        <w:tabs>
          <w:tab w:val="left" w:pos="7467"/>
        </w:tabs>
        <w:spacing w:after="240" w:line="240" w:lineRule="atLeast"/>
        <w:rPr>
          <w:rFonts w:ascii="Tahoma" w:hAnsi="Tahoma" w:cs="Tahoma"/>
          <w:noProof/>
          <w:rtl/>
        </w:rPr>
      </w:pPr>
      <w:r w:rsidRPr="007A1C08">
        <w:rPr>
          <w:rFonts w:ascii="Tahoma" w:hAnsi="Tahoma" w:cs="Tahoma"/>
          <w:noProof/>
          <w:rtl/>
        </w:rPr>
        <w:drawing>
          <wp:inline distT="0" distB="0" distL="0" distR="0">
            <wp:extent cx="5400040" cy="2011045"/>
            <wp:effectExtent l="0" t="0" r="0" b="8255"/>
            <wp:docPr id="22" name="Picture 22" descr="כל הכיתות ממוקמות במבנים יביל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49052" name="PIC 20.jp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1045"/>
                    </a:xfrm>
                    <a:prstGeom prst="rect">
                      <a:avLst/>
                    </a:prstGeom>
                  </pic:spPr>
                </pic:pic>
              </a:graphicData>
            </a:graphic>
          </wp:inline>
        </w:drawing>
      </w:r>
    </w:p>
    <w:p w:rsidR="00BD36A3" w:rsidRPr="001873E3" w:rsidP="001873E3">
      <w:pPr>
        <w:numPr>
          <w:ilvl w:val="0"/>
          <w:numId w:val="15"/>
        </w:numPr>
        <w:tabs>
          <w:tab w:val="left" w:pos="7467"/>
        </w:tabs>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בבית הספר היסודי א' ישנם 884 תלמידים ו-68 מורים ואנשי צוות. בית הספר בנוי מארבעה מבנים: אחד מהם ישן ואין בו מרחבים מוגנים; בשלושת המבנים האחרים קיימים שישה מרחבים מוגנים/ממ"קים, אך אין בהם כדי לספק מיגון לכ-200 תלמידים ואנשי צוות.</w:t>
      </w:r>
    </w:p>
    <w:p w:rsidR="00BD36A3" w:rsidRPr="001873E3" w:rsidP="001873E3">
      <w:pPr>
        <w:numPr>
          <w:ilvl w:val="0"/>
          <w:numId w:val="15"/>
        </w:numPr>
        <w:tabs>
          <w:tab w:val="left" w:pos="7467"/>
        </w:tabs>
        <w:spacing w:line="240" w:lineRule="exact"/>
        <w:ind w:left="360" w:right="2268" w:hanging="360"/>
        <w:jc w:val="both"/>
        <w:rPr>
          <w:rFonts w:ascii="Tahoma" w:hAnsi="Tahoma" w:cs="Tahoma"/>
          <w:sz w:val="18"/>
          <w:szCs w:val="18"/>
          <w:lang w:val="ru-RU" w:eastAsia="he-IL"/>
        </w:rPr>
      </w:pPr>
      <w:r w:rsidRPr="001873E3">
        <w:rPr>
          <w:rFonts w:ascii="Tahoma" w:hAnsi="Tahoma" w:cs="Tahoma" w:hint="cs"/>
          <w:sz w:val="18"/>
          <w:szCs w:val="18"/>
          <w:rtl/>
          <w:lang w:val="ru-RU" w:eastAsia="he-IL"/>
        </w:rPr>
        <w:t>שטחם הכולל של שלושת המקלטים בבית הספר "אלמוסתקבל", שבו 650 תלמידים ו-55 אנשי צוות, אינו מספק מיגון לכ-30 תלמידים ולכל אנשי צוות המורים.</w:t>
      </w:r>
    </w:p>
    <w:p w:rsidR="00BD36A3" w:rsidRPr="001873E3" w:rsidP="007A1C08">
      <w:pPr>
        <w:numPr>
          <w:ilvl w:val="0"/>
          <w:numId w:val="15"/>
        </w:numPr>
        <w:tabs>
          <w:tab w:val="left" w:pos="7467"/>
        </w:tabs>
        <w:spacing w:after="240" w:line="240" w:lineRule="exact"/>
        <w:ind w:left="360" w:right="2268" w:hanging="360"/>
        <w:jc w:val="both"/>
        <w:rPr>
          <w:rFonts w:ascii="Tahoma" w:hAnsi="Tahoma" w:cs="Tahoma"/>
          <w:sz w:val="18"/>
          <w:szCs w:val="18"/>
          <w:lang w:val="ru-RU" w:eastAsia="he-IL"/>
        </w:rPr>
      </w:pPr>
      <w:r w:rsidRPr="001873E3">
        <w:rPr>
          <w:rFonts w:ascii="Tahoma" w:hAnsi="Tahoma" w:cs="Tahoma" w:hint="cs"/>
          <w:sz w:val="18"/>
          <w:szCs w:val="18"/>
          <w:rtl/>
          <w:lang w:val="ru-RU" w:eastAsia="he-IL"/>
        </w:rPr>
        <w:t>בתיכון "מקיף שגב שלום" לומדים 1,300 תלמידים ועובדים 115 אנשי צוות. 40% מהתלמידים מגיעים בכל יום מהפזורה. בבית הספר שבעה מרחבים מוגנים דו-תכליתיים, אשר רק באחד מהם מצויים מיכל מים ותאי שירותים. שטחם הכולל של המרחבים המוגנים מצביע על כך כי לכמעט מחצית מן התלמידים (ולכל אנשי הצוות) אין מיגון.</w:t>
      </w:r>
    </w:p>
    <w:p w:rsidR="00BD36A3" w:rsidRPr="001873E3" w:rsidP="007A1C08">
      <w:pPr>
        <w:pStyle w:val="RESHET"/>
        <w:ind w:left="567"/>
        <w:rPr>
          <w:rtl/>
          <w:lang w:val="ru-RU"/>
        </w:rPr>
      </w:pPr>
      <w:r w:rsidRPr="001873E3">
        <w:rPr>
          <w:rFonts w:hint="cs"/>
          <w:rtl/>
          <w:lang w:val="ru-RU"/>
        </w:rPr>
        <w:t xml:space="preserve">משרד מבקר המדינה מעיר למועצה מקומית שגב-שלום כי ישנה חשיבות רבה לכך שהמרחבים המוגנים יספקו מיגון לכלל תלמידי בית הספר. זאת בייחוד היות שלומדים בו תלמידים רבים מהפזורה הבדואית, שייתכן שיאלצו לשהות במרחבים אלה זמן ארוך כיוון שלא יוכלו להגיע לבתיהם בעת חירום. </w:t>
      </w:r>
    </w:p>
    <w:p w:rsidR="00BD36A3" w:rsidRPr="001873E3" w:rsidP="007A1C08">
      <w:pPr>
        <w:numPr>
          <w:ilvl w:val="0"/>
          <w:numId w:val="15"/>
        </w:numPr>
        <w:tabs>
          <w:tab w:val="left" w:pos="7467"/>
        </w:tabs>
        <w:spacing w:before="180" w:line="240" w:lineRule="exact"/>
        <w:ind w:left="360" w:right="2268" w:hanging="360"/>
        <w:jc w:val="both"/>
        <w:rPr>
          <w:rFonts w:ascii="Tahoma" w:hAnsi="Tahoma" w:cs="Tahoma"/>
          <w:sz w:val="18"/>
          <w:szCs w:val="18"/>
        </w:rPr>
      </w:pPr>
      <w:r w:rsidRPr="001873E3">
        <w:rPr>
          <w:rFonts w:ascii="Tahoma" w:hAnsi="Tahoma" w:cs="Tahoma" w:hint="cs"/>
          <w:sz w:val="18"/>
          <w:szCs w:val="18"/>
          <w:rtl/>
          <w:lang w:val="ru-RU" w:eastAsia="he-IL"/>
        </w:rPr>
        <w:t>בבי"ס יסודי "אלקאדסיה", שבו לומדים 430 תלמידים ועובדים 39 אנשי צוות, קיימים שני מקלטים, אך שטחם אינו מספק מיגון לכ-250 תלמידים (ולאנשי צוות ההוראה).</w:t>
      </w:r>
      <w:r w:rsidRPr="001873E3">
        <w:rPr>
          <w:rFonts w:ascii="Tahoma" w:hAnsi="Tahoma" w:cs="Tahoma" w:hint="cs"/>
          <w:sz w:val="18"/>
          <w:szCs w:val="18"/>
          <w:rtl/>
          <w:lang w:eastAsia="he-IL"/>
        </w:rPr>
        <w:t xml:space="preserve"> </w:t>
      </w:r>
      <w:r w:rsidRPr="001873E3">
        <w:rPr>
          <w:rFonts w:ascii="Tahoma" w:hAnsi="Tahoma" w:cs="Tahoma" w:hint="cs"/>
          <w:sz w:val="18"/>
          <w:szCs w:val="18"/>
          <w:rtl/>
          <w:lang w:val="ru-RU" w:eastAsia="he-IL"/>
        </w:rPr>
        <w:t xml:space="preserve">במקלט אחד יציאות החירום במקלט לא תקניות </w:t>
      </w:r>
      <w:r w:rsidRPr="00492B29">
        <w:rPr>
          <w:rFonts w:ascii="Tahoma" w:hAnsi="Tahoma" w:cs="Tahoma" w:hint="cs"/>
          <w:spacing w:val="-4"/>
          <w:sz w:val="18"/>
          <w:szCs w:val="18"/>
          <w:rtl/>
          <w:lang w:val="ru-RU" w:eastAsia="he-IL"/>
        </w:rPr>
        <w:t>(צרות)</w:t>
      </w:r>
      <w:r>
        <w:rPr>
          <w:rFonts w:ascii="Tahoma" w:hAnsi="Tahoma" w:cs="Tahoma"/>
          <w:spacing w:val="-4"/>
          <w:sz w:val="18"/>
          <w:szCs w:val="18"/>
          <w:vertAlign w:val="superscript"/>
          <w:rtl/>
          <w:lang w:val="ru-RU" w:eastAsia="he-IL"/>
        </w:rPr>
        <w:footnoteReference w:id="55"/>
      </w:r>
      <w:r w:rsidRPr="00492B29">
        <w:rPr>
          <w:rFonts w:ascii="Tahoma" w:hAnsi="Tahoma" w:cs="Tahoma" w:hint="cs"/>
          <w:spacing w:val="-4"/>
          <w:sz w:val="18"/>
          <w:szCs w:val="18"/>
          <w:rtl/>
          <w:lang w:val="ru-RU" w:eastAsia="he-IL"/>
        </w:rPr>
        <w:t>. ובמקלט שני אין מזגן, המטף אינו תקין ובפועל הוא משמש מחסן.</w:t>
      </w:r>
      <w:r w:rsidRPr="001873E3">
        <w:rPr>
          <w:rFonts w:ascii="Tahoma" w:hAnsi="Tahoma" w:cs="Tahoma" w:hint="cs"/>
          <w:sz w:val="18"/>
          <w:szCs w:val="18"/>
          <w:rtl/>
          <w:lang w:val="ru-RU" w:eastAsia="he-IL"/>
        </w:rPr>
        <w:t xml:space="preserve"> </w:t>
      </w:r>
      <w:r w:rsidRPr="001873E3">
        <w:rPr>
          <w:rFonts w:ascii="Tahoma" w:hAnsi="Tahoma" w:cs="Tahoma" w:hint="cs"/>
          <w:sz w:val="18"/>
          <w:szCs w:val="18"/>
          <w:rtl/>
          <w:lang w:val="ru-RU" w:eastAsia="he-IL"/>
        </w:rPr>
        <w:t xml:space="preserve">נוסף על כך, המקלט אינו מתוחזק כלל, הוא מלוכלך מאוד והציוד מפוזר על הרצפה. </w:t>
      </w:r>
    </w:p>
    <w:p w:rsidR="00BD36A3" w:rsidRPr="007A1C08" w:rsidP="007A1C08">
      <w:pPr>
        <w:pStyle w:val="tab-name"/>
        <w:rPr>
          <w:b/>
          <w:bCs/>
          <w:rtl/>
        </w:rPr>
      </w:pPr>
      <w:r w:rsidRPr="001873E3">
        <w:rPr>
          <w:rFonts w:hint="cs"/>
          <w:rtl/>
        </w:rPr>
        <w:t xml:space="preserve">תמונה 21: </w:t>
      </w:r>
      <w:r w:rsidRPr="007A1C08">
        <w:rPr>
          <w:rFonts w:hint="cs"/>
          <w:b/>
          <w:bCs/>
          <w:rtl/>
        </w:rPr>
        <w:t>בית הספר "אלקאדסיה", שגב-שלום</w:t>
      </w:r>
    </w:p>
    <w:p w:rsidR="007A1C08" w:rsidRPr="001873E3" w:rsidP="007A1C08">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3960000" cy="14742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92574" name="PIC 21.jp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474290"/>
                    </a:xfrm>
                    <a:prstGeom prst="rect">
                      <a:avLst/>
                    </a:prstGeom>
                  </pic:spPr>
                </pic:pic>
              </a:graphicData>
            </a:graphic>
          </wp:inline>
        </w:drawing>
      </w:r>
    </w:p>
    <w:p w:rsidR="00BD36A3" w:rsidRPr="001873E3" w:rsidP="007077B4">
      <w:pPr>
        <w:pStyle w:val="text-source"/>
        <w:rPr>
          <w:noProof/>
        </w:rPr>
      </w:pPr>
      <w:r w:rsidRPr="00783A49">
        <w:rPr>
          <w:rFonts w:hint="cs"/>
          <w:noProof/>
          <w:rtl/>
        </w:rPr>
        <w:t>מימין: מקלט עם יציאת החירום לא תקניות וללא סולם;</w:t>
      </w:r>
      <w:r w:rsidR="002E750D">
        <w:rPr>
          <w:noProof/>
          <w:rtl/>
        </w:rPr>
        <w:br/>
      </w:r>
      <w:r w:rsidRPr="007077B4">
        <w:rPr>
          <w:rFonts w:hint="eastAsia"/>
          <w:noProof/>
          <w:rtl/>
        </w:rPr>
        <w:t>משמאל</w:t>
      </w:r>
      <w:r w:rsidRPr="007077B4">
        <w:rPr>
          <w:noProof/>
          <w:rtl/>
        </w:rPr>
        <w:t xml:space="preserve">: </w:t>
      </w:r>
      <w:r w:rsidRPr="007077B4">
        <w:rPr>
          <w:rFonts w:hint="eastAsia"/>
          <w:noProof/>
          <w:rtl/>
        </w:rPr>
        <w:t>מקלט</w:t>
      </w:r>
      <w:r w:rsidRPr="007077B4">
        <w:rPr>
          <w:noProof/>
          <w:rtl/>
        </w:rPr>
        <w:t xml:space="preserve"> </w:t>
      </w:r>
      <w:r w:rsidRPr="007077B4">
        <w:rPr>
          <w:rFonts w:hint="eastAsia"/>
          <w:noProof/>
          <w:rtl/>
        </w:rPr>
        <w:t>מוזנח</w:t>
      </w:r>
      <w:r w:rsidRPr="007077B4">
        <w:rPr>
          <w:noProof/>
          <w:rtl/>
        </w:rPr>
        <w:t xml:space="preserve"> </w:t>
      </w:r>
      <w:r w:rsidRPr="007077B4">
        <w:rPr>
          <w:rFonts w:hint="eastAsia"/>
          <w:noProof/>
          <w:rtl/>
        </w:rPr>
        <w:t>המשמש</w:t>
      </w:r>
      <w:r w:rsidRPr="007077B4">
        <w:rPr>
          <w:noProof/>
          <w:rtl/>
        </w:rPr>
        <w:t xml:space="preserve"> </w:t>
      </w:r>
      <w:r w:rsidRPr="007077B4">
        <w:rPr>
          <w:rFonts w:hint="eastAsia"/>
          <w:noProof/>
          <w:rtl/>
        </w:rPr>
        <w:t>מחסן</w:t>
      </w:r>
      <w:r w:rsidRPr="007077B4">
        <w:rPr>
          <w:noProof/>
          <w:rtl/>
        </w:rPr>
        <w:t xml:space="preserve">, </w:t>
      </w:r>
      <w:r w:rsidRPr="007077B4">
        <w:rPr>
          <w:rFonts w:hint="eastAsia"/>
          <w:noProof/>
          <w:rtl/>
        </w:rPr>
        <w:t>אין</w:t>
      </w:r>
      <w:r w:rsidRPr="007077B4">
        <w:rPr>
          <w:noProof/>
          <w:rtl/>
        </w:rPr>
        <w:t xml:space="preserve"> </w:t>
      </w:r>
      <w:r w:rsidRPr="007077B4">
        <w:rPr>
          <w:rFonts w:hint="eastAsia"/>
          <w:noProof/>
          <w:rtl/>
        </w:rPr>
        <w:t>סולמות</w:t>
      </w:r>
      <w:r w:rsidRPr="007077B4">
        <w:rPr>
          <w:noProof/>
          <w:rtl/>
        </w:rPr>
        <w:t xml:space="preserve"> </w:t>
      </w:r>
      <w:r w:rsidRPr="007077B4">
        <w:rPr>
          <w:rFonts w:hint="eastAsia"/>
          <w:noProof/>
          <w:rtl/>
        </w:rPr>
        <w:t>ביציאות</w:t>
      </w:r>
      <w:r w:rsidRPr="007077B4">
        <w:rPr>
          <w:noProof/>
          <w:rtl/>
        </w:rPr>
        <w:t xml:space="preserve"> </w:t>
      </w:r>
      <w:r w:rsidRPr="007077B4">
        <w:rPr>
          <w:rFonts w:hint="eastAsia"/>
          <w:noProof/>
          <w:rtl/>
        </w:rPr>
        <w:t>החירום</w:t>
      </w:r>
      <w:r w:rsidRPr="007077B4">
        <w:rPr>
          <w:noProof/>
          <w:rtl/>
        </w:rPr>
        <w:t>.</w:t>
      </w:r>
    </w:p>
    <w:p w:rsidR="00BD36A3" w:rsidRPr="001873E3" w:rsidP="007A1C08">
      <w:pPr>
        <w:numPr>
          <w:ilvl w:val="0"/>
          <w:numId w:val="15"/>
        </w:numPr>
        <w:tabs>
          <w:tab w:val="left" w:pos="7467"/>
        </w:tabs>
        <w:spacing w:after="240" w:line="240" w:lineRule="exact"/>
        <w:ind w:left="360" w:right="2268" w:hanging="360"/>
        <w:jc w:val="both"/>
        <w:rPr>
          <w:rFonts w:ascii="Tahoma" w:hAnsi="Tahoma" w:cs="Tahoma"/>
          <w:sz w:val="18"/>
          <w:szCs w:val="18"/>
          <w:lang w:val="ru-RU" w:eastAsia="he-IL"/>
        </w:rPr>
      </w:pPr>
      <w:r w:rsidRPr="001873E3">
        <w:rPr>
          <w:rFonts w:ascii="Tahoma" w:hAnsi="Tahoma" w:cs="Tahoma" w:hint="cs"/>
          <w:sz w:val="18"/>
          <w:szCs w:val="18"/>
          <w:rtl/>
          <w:lang w:val="ru-RU" w:eastAsia="he-IL"/>
        </w:rPr>
        <w:t>בשני בתי ספר, "מקיף אלסלאם" (920 תלמידים ו-68 אנשי צוות) ו"אלזהראא" (456 תלמידים וכ-40 אנשי צוות), די במרחבים המוגנים שבהם, לרבות פתחי יציאות חירום, כדי לספק מיגון לכלל השוהים בו. הם מצוידים במזגנים, במסנני אוויר וביציאות חירום.</w:t>
      </w:r>
    </w:p>
    <w:p w:rsidR="00BD36A3" w:rsidRPr="001873E3" w:rsidP="007A1C08">
      <w:pPr>
        <w:pStyle w:val="RESHET"/>
        <w:rPr>
          <w:rtl/>
          <w:lang w:val="ru-RU"/>
        </w:rPr>
      </w:pPr>
      <w:r w:rsidRPr="001873E3">
        <w:rPr>
          <w:rFonts w:hint="cs"/>
          <w:rtl/>
          <w:lang w:val="ru-RU"/>
        </w:rPr>
        <w:t>משרד מבקר המדינה מעיר למועצה המקומית שגב-שלום כי עליה למצוא פתרונות מיגון לבית הספר "אלמג'ד" ולבתי הספר הממוגנים בחסר, להשמיש את המטפים הלא תקינים בכל בתי הספר בתחומה ולהשלים את כל הציוד הנדרש על פי תקנות הציוד והשילוט והחוזר לשעת חירום שפרסם מנכ"ל משרד החינוך.</w:t>
      </w:r>
    </w:p>
    <w:p w:rsidR="00BD36A3" w:rsidRPr="001873E3" w:rsidP="001873E3">
      <w:pPr>
        <w:spacing w:line="240" w:lineRule="exact"/>
        <w:ind w:right="2268"/>
        <w:jc w:val="both"/>
        <w:rPr>
          <w:rFonts w:ascii="Tahoma" w:hAnsi="Tahoma" w:cs="Tahoma"/>
          <w:sz w:val="18"/>
          <w:szCs w:val="18"/>
          <w:rtl/>
          <w:lang w:val="ru-RU" w:eastAsia="he-IL"/>
        </w:rPr>
      </w:pPr>
    </w:p>
    <w:p w:rsidR="00BD36A3" w:rsidRPr="00AA21B1" w:rsidP="001873E3">
      <w:pPr>
        <w:pStyle w:val="KOT5"/>
        <w:rPr>
          <w:rtl/>
          <w:lang w:val="ru-RU" w:eastAsia="he-IL"/>
        </w:rPr>
      </w:pPr>
      <w:r w:rsidRPr="00AA21B1">
        <w:rPr>
          <w:rFonts w:hint="cs"/>
          <w:rtl/>
          <w:lang w:val="ru-RU" w:eastAsia="he-IL"/>
        </w:rPr>
        <w:t>המועצה האזורית אל-קסום</w:t>
      </w:r>
      <w:r>
        <w:rPr>
          <w:rFonts w:hint="cs"/>
          <w:rtl/>
          <w:lang w:val="ru-RU" w:eastAsia="he-IL"/>
        </w:rPr>
        <w:t xml:space="preserve"> </w:t>
      </w:r>
    </w:p>
    <w:p w:rsidR="00BD36A3" w:rsidRPr="001873E3" w:rsidP="006100EC">
      <w:pPr>
        <w:tabs>
          <w:tab w:val="left" w:pos="7467"/>
        </w:tabs>
        <w:spacing w:line="240" w:lineRule="exact"/>
        <w:ind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 xml:space="preserve">במועצה האזורית שבעה יישובים (חמישה מהם מוכרים) המונים בסך הכול </w:t>
      </w:r>
      <w:r w:rsidR="00492B29">
        <w:rPr>
          <w:rFonts w:ascii="Tahoma" w:hAnsi="Tahoma" w:cs="Tahoma"/>
          <w:sz w:val="18"/>
          <w:szCs w:val="18"/>
          <w:rtl/>
          <w:lang w:val="ru-RU" w:eastAsia="he-IL"/>
        </w:rPr>
        <w:br/>
      </w:r>
      <w:r w:rsidRPr="001873E3">
        <w:rPr>
          <w:rFonts w:ascii="Tahoma" w:hAnsi="Tahoma" w:cs="Tahoma" w:hint="cs"/>
          <w:sz w:val="18"/>
          <w:szCs w:val="18"/>
          <w:rtl/>
          <w:lang w:val="ru-RU" w:eastAsia="he-IL"/>
        </w:rPr>
        <w:t>כ-60</w:t>
      </w:r>
      <w:r w:rsidR="006100EC">
        <w:rPr>
          <w:rFonts w:ascii="Tahoma" w:hAnsi="Tahoma" w:cs="Tahoma" w:hint="cs"/>
          <w:sz w:val="18"/>
          <w:szCs w:val="18"/>
          <w:rtl/>
          <w:lang w:val="ru-RU" w:eastAsia="he-IL"/>
        </w:rPr>
        <w:t>,000</w:t>
      </w:r>
      <w:r w:rsidRPr="001873E3">
        <w:rPr>
          <w:rFonts w:ascii="Tahoma" w:hAnsi="Tahoma" w:cs="Tahoma" w:hint="cs"/>
          <w:sz w:val="18"/>
          <w:szCs w:val="18"/>
          <w:rtl/>
          <w:lang w:val="ru-RU" w:eastAsia="he-IL"/>
        </w:rPr>
        <w:t xml:space="preserve"> תושבים (רק מיעוטם רשומים כתושבי המועצה האזורית ועל כך אפשר ללמוד ממספר בעלי זכות ההצבעה למועצה - כ-2,700 תושבים). בתחום המועצה 23 בתי ספר. 12 מהם, שבהם לומדים 6,025 תלמידים, הם מתחמי מבנים יבילים ללא שטחים מוגנים. </w:t>
      </w:r>
    </w:p>
    <w:p w:rsidR="00BD36A3" w:rsidRPr="001873E3" w:rsidP="001873E3">
      <w:pPr>
        <w:tabs>
          <w:tab w:val="left" w:pos="7467"/>
        </w:tabs>
        <w:spacing w:line="240" w:lineRule="exact"/>
        <w:ind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בסיור שערכו עובדי משרד מבקר המדינה בנובמבר 2017 במרבית בתי הספר השוכנים במבני קבע בשטח המועצה עלו הממצאים האלה:</w:t>
      </w:r>
    </w:p>
    <w:p w:rsidR="00BD36A3" w:rsidRPr="001873E3" w:rsidP="001873E3">
      <w:pPr>
        <w:numPr>
          <w:ilvl w:val="0"/>
          <w:numId w:val="19"/>
        </w:numPr>
        <w:tabs>
          <w:tab w:val="left" w:pos="7467"/>
        </w:tabs>
        <w:spacing w:line="240" w:lineRule="exact"/>
        <w:ind w:left="360"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ביישוב אום בטין, שבו רשומים כ-3,500 תושבים, שני בתי ספר:</w:t>
      </w:r>
    </w:p>
    <w:p w:rsidR="00BD36A3" w:rsidRPr="001873E3" w:rsidP="001873E3">
      <w:pPr>
        <w:numPr>
          <w:ilvl w:val="0"/>
          <w:numId w:val="20"/>
        </w:numPr>
        <w:tabs>
          <w:tab w:val="left" w:pos="7467"/>
        </w:tabs>
        <w:spacing w:line="240" w:lineRule="exact"/>
        <w:ind w:left="680"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בבית ספר תיכון, שבו לומדים 537 תלמידים, קיימים ארבעה מרחבים מוגנים ובהם מזגנים ויציאות חירום. בשניים מהם אף מצויים מטפים, אך </w:t>
      </w:r>
      <w:r w:rsidRPr="001873E3">
        <w:rPr>
          <w:rFonts w:ascii="Tahoma" w:hAnsi="Tahoma" w:cs="Tahoma" w:hint="cs"/>
          <w:sz w:val="18"/>
          <w:szCs w:val="18"/>
          <w:rtl/>
          <w:lang w:val="ru-RU" w:eastAsia="he-IL"/>
        </w:rPr>
        <w:t>תוקפם פג. במחסן בית הספר מצויים שני מיכלי מים ושלוש ערכות עזרה ראשונה. המחסן מוזנח ומיכלי המים בו מטונפים.</w:t>
      </w:r>
    </w:p>
    <w:p w:rsidR="00BD36A3" w:rsidRPr="001873E3" w:rsidP="001873E3">
      <w:pPr>
        <w:numPr>
          <w:ilvl w:val="0"/>
          <w:numId w:val="20"/>
        </w:numPr>
        <w:tabs>
          <w:tab w:val="left" w:pos="7467"/>
        </w:tabs>
        <w:spacing w:line="240" w:lineRule="exact"/>
        <w:ind w:left="680"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בבית הספר היסודי "אלסנאבל" לומדים 504 תלמידים. בבית הספר ארבעה מרחבים מוגנים דו-תכליתיים, המספקים מיגון רק לכ-400 תלמידים.</w:t>
      </w:r>
    </w:p>
    <w:p w:rsidR="00BD36A3" w:rsidRPr="001873E3" w:rsidP="001873E3">
      <w:pPr>
        <w:numPr>
          <w:ilvl w:val="0"/>
          <w:numId w:val="19"/>
        </w:numPr>
        <w:tabs>
          <w:tab w:val="left" w:pos="7467"/>
        </w:tabs>
        <w:spacing w:line="240" w:lineRule="exact"/>
        <w:ind w:left="360"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 xml:space="preserve">ביישוב </w:t>
      </w:r>
      <w:bookmarkStart w:id="25" w:name="_Hlk513224822"/>
      <w:r w:rsidRPr="001873E3">
        <w:rPr>
          <w:rFonts w:ascii="Tahoma" w:hAnsi="Tahoma" w:cs="Tahoma" w:hint="cs"/>
          <w:sz w:val="18"/>
          <w:szCs w:val="18"/>
          <w:rtl/>
          <w:lang w:val="ru-RU" w:eastAsia="he-IL"/>
        </w:rPr>
        <w:t xml:space="preserve">אל-סייד, </w:t>
      </w:r>
      <w:bookmarkEnd w:id="25"/>
      <w:r w:rsidRPr="001873E3">
        <w:rPr>
          <w:rFonts w:ascii="Tahoma" w:hAnsi="Tahoma" w:cs="Tahoma" w:hint="cs"/>
          <w:sz w:val="18"/>
          <w:szCs w:val="18"/>
          <w:rtl/>
          <w:lang w:val="ru-RU" w:eastAsia="he-IL"/>
        </w:rPr>
        <w:t>שבו מתגוררים כ-5,000 תושבים, קיימים שלושה בתי ספר:</w:t>
      </w:r>
    </w:p>
    <w:p w:rsidR="00BD36A3" w:rsidRPr="001873E3" w:rsidP="001873E3">
      <w:pPr>
        <w:numPr>
          <w:ilvl w:val="0"/>
          <w:numId w:val="21"/>
        </w:numPr>
        <w:tabs>
          <w:tab w:val="left" w:pos="7467"/>
        </w:tabs>
        <w:spacing w:line="240" w:lineRule="exact"/>
        <w:ind w:left="680"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בבית הספר היסודי "אלביאן", שבו 430 תלמידים ו-39 מורים, יש חמישה מרחבים מוגנים דו-תכליתיים, שחלקם אינו מונגש (נמצאים בקומה השנייה - כ-20 מדרגות מובילות אליהם). </w:t>
      </w:r>
    </w:p>
    <w:p w:rsidR="00BD36A3" w:rsidRPr="001873E3" w:rsidP="001873E3">
      <w:pPr>
        <w:numPr>
          <w:ilvl w:val="0"/>
          <w:numId w:val="21"/>
        </w:numPr>
        <w:tabs>
          <w:tab w:val="left" w:pos="7467"/>
        </w:tabs>
        <w:spacing w:line="240" w:lineRule="exact"/>
        <w:ind w:left="680"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בבית הספר "יסודי אל-סייד", אשר נבנה לפני כשמונה שנים ובו לומדים 417 תלמידים, יש ארבעה מרחבים מוגנים. כל המרחבים המוגנים נגישים, אך הדרכים המובילות לבית הספר הן דרכי עפר. </w:t>
      </w:r>
    </w:p>
    <w:p w:rsidR="00BD36A3" w:rsidRPr="001873E3" w:rsidP="00B71E98">
      <w:pPr>
        <w:pStyle w:val="tab-name"/>
        <w:rPr>
          <w:rtl/>
        </w:rPr>
      </w:pPr>
      <w:r w:rsidRPr="001873E3">
        <w:rPr>
          <w:rFonts w:hint="cs"/>
          <w:rtl/>
        </w:rPr>
        <w:t xml:space="preserve">תמונה 22: </w:t>
      </w:r>
      <w:r w:rsidRPr="007A1C08">
        <w:rPr>
          <w:rFonts w:hint="cs"/>
          <w:b/>
          <w:bCs/>
          <w:rtl/>
        </w:rPr>
        <w:t>דרך העפר המובילה אל</w:t>
      </w:r>
      <w:r w:rsidRPr="007A1C08">
        <w:rPr>
          <w:rFonts w:hint="cs"/>
          <w:b/>
          <w:bCs/>
          <w:noProof/>
          <w:rtl/>
        </w:rPr>
        <w:t xml:space="preserve"> </w:t>
      </w:r>
      <w:r w:rsidRPr="007A1C08">
        <w:rPr>
          <w:rFonts w:hint="cs"/>
          <w:b/>
          <w:bCs/>
          <w:rtl/>
        </w:rPr>
        <w:t>בית הספר היסודי "יסודי אל-סייד"</w:t>
      </w:r>
      <w:r w:rsidR="00B71E98">
        <w:rPr>
          <w:rFonts w:hint="cs"/>
          <w:b/>
          <w:bCs/>
          <w:rtl/>
        </w:rPr>
        <w:t>,</w:t>
      </w:r>
      <w:r w:rsidRPr="007A1C08">
        <w:rPr>
          <w:rFonts w:hint="cs"/>
          <w:b/>
          <w:bCs/>
          <w:rtl/>
        </w:rPr>
        <w:t xml:space="preserve"> אל-סייד, המועצה האזורית אל-קסום</w:t>
      </w:r>
    </w:p>
    <w:p w:rsidR="007A1C08" w:rsidRPr="007A1C08" w:rsidP="007A1C08">
      <w:pPr>
        <w:pStyle w:val="BalloonText"/>
        <w:tabs>
          <w:tab w:val="left" w:pos="7467"/>
        </w:tabs>
        <w:spacing w:after="240" w:line="240" w:lineRule="atLeast"/>
        <w:rPr>
          <w:rFonts w:ascii="Tahoma" w:hAnsi="Tahoma" w:cs="Tahoma"/>
          <w:noProof/>
          <w:rtl/>
        </w:rPr>
      </w:pPr>
      <w:r w:rsidRPr="007A1C08">
        <w:rPr>
          <w:rFonts w:ascii="Tahoma" w:hAnsi="Tahoma" w:cs="Tahoma"/>
          <w:noProof/>
          <w:rtl/>
        </w:rPr>
        <w:drawing>
          <wp:inline distT="0" distB="0" distL="0" distR="0">
            <wp:extent cx="3960000" cy="2167662"/>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04788" name="PIC 22.jp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67662"/>
                    </a:xfrm>
                    <a:prstGeom prst="rect">
                      <a:avLst/>
                    </a:prstGeom>
                  </pic:spPr>
                </pic:pic>
              </a:graphicData>
            </a:graphic>
          </wp:inline>
        </w:drawing>
      </w:r>
    </w:p>
    <w:p w:rsidR="00BD36A3" w:rsidRPr="001873E3" w:rsidP="001873E3">
      <w:pPr>
        <w:numPr>
          <w:ilvl w:val="0"/>
          <w:numId w:val="21"/>
        </w:numPr>
        <w:tabs>
          <w:tab w:val="left" w:pos="7467"/>
        </w:tabs>
        <w:spacing w:line="240" w:lineRule="exact"/>
        <w:ind w:left="680"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בבית הספר "מקיף אורט אל-סייד", שבו לומדים 500 תלמידים, יש ארבעה מרחבים מוגנים, והם מספקים מיגון רק לכ-340 תלמידים. </w:t>
      </w:r>
    </w:p>
    <w:p w:rsidR="00BD36A3" w:rsidRPr="001873E3" w:rsidP="001873E3">
      <w:pPr>
        <w:numPr>
          <w:ilvl w:val="0"/>
          <w:numId w:val="19"/>
        </w:numPr>
        <w:tabs>
          <w:tab w:val="left" w:pos="7467"/>
        </w:tabs>
        <w:spacing w:line="240" w:lineRule="exact"/>
        <w:ind w:left="360"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ביישוב מולדה שלושה בתי ספר:</w:t>
      </w:r>
    </w:p>
    <w:p w:rsidR="00BD36A3" w:rsidRPr="001873E3" w:rsidP="001873E3">
      <w:pPr>
        <w:numPr>
          <w:ilvl w:val="0"/>
          <w:numId w:val="22"/>
        </w:numPr>
        <w:tabs>
          <w:tab w:val="left" w:pos="7467"/>
        </w:tabs>
        <w:spacing w:line="240" w:lineRule="exact"/>
        <w:ind w:left="680"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בבית הספר "מולדה" לחינוך מיוחד לומדים 81 תלמידים, יש בו שני מרחבים מוגנים ובכל מרחב יש מזגן ויציאות חירום. </w:t>
      </w:r>
    </w:p>
    <w:p w:rsidR="00BD36A3" w:rsidRPr="001873E3" w:rsidP="001873E3">
      <w:pPr>
        <w:numPr>
          <w:ilvl w:val="0"/>
          <w:numId w:val="22"/>
        </w:numPr>
        <w:tabs>
          <w:tab w:val="left" w:pos="7467"/>
        </w:tabs>
        <w:spacing w:line="240" w:lineRule="exact"/>
        <w:ind w:left="680"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 xml:space="preserve">בבית הספר "מקיף אורט מולדה </w:t>
      </w:r>
      <w:bookmarkStart w:id="26" w:name="_Hlk513225184"/>
      <w:r w:rsidRPr="001873E3">
        <w:rPr>
          <w:rFonts w:ascii="Tahoma" w:hAnsi="Tahoma" w:cs="Tahoma" w:hint="cs"/>
          <w:sz w:val="18"/>
          <w:szCs w:val="18"/>
          <w:rtl/>
          <w:lang w:val="ru-RU" w:eastAsia="he-IL"/>
        </w:rPr>
        <w:t>אלאטרש</w:t>
      </w:r>
      <w:bookmarkEnd w:id="26"/>
      <w:r w:rsidRPr="001873E3">
        <w:rPr>
          <w:rFonts w:ascii="Tahoma" w:hAnsi="Tahoma" w:cs="Tahoma" w:hint="cs"/>
          <w:sz w:val="18"/>
          <w:szCs w:val="18"/>
          <w:rtl/>
          <w:lang w:val="ru-RU" w:eastAsia="he-IL"/>
        </w:rPr>
        <w:t xml:space="preserve">", שנבנה לפני כארבע שנים ובו לומדים כ-1,000 תלמידים, יש ארבעה מרחבים מוגנים בשטח כולל </w:t>
      </w:r>
      <w:r w:rsidRPr="001873E3">
        <w:rPr>
          <w:rFonts w:ascii="Tahoma" w:hAnsi="Tahoma" w:cs="Tahoma" w:hint="cs"/>
          <w:sz w:val="18"/>
          <w:szCs w:val="18"/>
          <w:rtl/>
          <w:lang w:val="ru-RU" w:eastAsia="he-IL"/>
        </w:rPr>
        <w:t xml:space="preserve">של 149 מ"ר. המרחבים המוגנים אינם מספקים מיגון לכ-70% מתלמידי בית הספר (וכן לצוות המורים). </w:t>
      </w:r>
    </w:p>
    <w:p w:rsidR="00BD36A3" w:rsidRPr="00783A49" w:rsidP="001873E3">
      <w:pPr>
        <w:numPr>
          <w:ilvl w:val="0"/>
          <w:numId w:val="22"/>
        </w:numPr>
        <w:tabs>
          <w:tab w:val="left" w:pos="7467"/>
        </w:tabs>
        <w:spacing w:line="240" w:lineRule="exact"/>
        <w:ind w:left="680" w:right="2268"/>
        <w:jc w:val="both"/>
        <w:rPr>
          <w:rFonts w:ascii="Tahoma" w:hAnsi="Tahoma" w:cs="Tahoma"/>
          <w:spacing w:val="-4"/>
          <w:sz w:val="18"/>
          <w:szCs w:val="18"/>
          <w:rtl/>
          <w:lang w:val="ru-RU" w:eastAsia="he-IL"/>
        </w:rPr>
      </w:pPr>
      <w:r w:rsidRPr="00783A49">
        <w:rPr>
          <w:rFonts w:ascii="Tahoma" w:hAnsi="Tahoma" w:cs="Tahoma" w:hint="cs"/>
          <w:spacing w:val="-4"/>
          <w:sz w:val="18"/>
          <w:szCs w:val="18"/>
          <w:rtl/>
          <w:lang w:val="ru-RU" w:eastAsia="he-IL"/>
        </w:rPr>
        <w:t>בבית הספר היסודי "</w:t>
      </w:r>
      <w:bookmarkStart w:id="27" w:name="_Hlk513225363"/>
      <w:r w:rsidRPr="00783A49">
        <w:rPr>
          <w:rFonts w:ascii="Tahoma" w:hAnsi="Tahoma" w:cs="Tahoma" w:hint="cs"/>
          <w:spacing w:val="-4"/>
          <w:sz w:val="18"/>
          <w:szCs w:val="18"/>
          <w:rtl/>
          <w:lang w:val="ru-RU" w:eastAsia="he-IL"/>
        </w:rPr>
        <w:t>אלסלאם</w:t>
      </w:r>
      <w:bookmarkEnd w:id="27"/>
      <w:r w:rsidRPr="00783A49">
        <w:rPr>
          <w:rFonts w:ascii="Tahoma" w:hAnsi="Tahoma" w:cs="Tahoma" w:hint="cs"/>
          <w:spacing w:val="-4"/>
          <w:sz w:val="18"/>
          <w:szCs w:val="18"/>
          <w:rtl/>
          <w:lang w:val="ru-RU" w:eastAsia="he-IL"/>
        </w:rPr>
        <w:t>", שבו 395 תלמידים, יש חמישה מרחבים מוגנים דו-תכליתיים. באחד המרחבים, המשמש גם חדר מורשת, הונח בניגוד לתקנות</w:t>
      </w:r>
      <w:r>
        <w:rPr>
          <w:rFonts w:ascii="Tahoma" w:hAnsi="Tahoma" w:cs="Tahoma"/>
          <w:spacing w:val="-4"/>
          <w:sz w:val="18"/>
          <w:szCs w:val="18"/>
          <w:vertAlign w:val="superscript"/>
          <w:rtl/>
          <w:lang w:val="ru-RU" w:eastAsia="he-IL"/>
        </w:rPr>
        <w:footnoteReference w:id="56"/>
      </w:r>
      <w:r w:rsidRPr="00783A49">
        <w:rPr>
          <w:rFonts w:ascii="Tahoma" w:hAnsi="Tahoma" w:cs="Tahoma" w:hint="cs"/>
          <w:spacing w:val="-4"/>
          <w:sz w:val="18"/>
          <w:szCs w:val="18"/>
          <w:rtl/>
          <w:lang w:val="ru-RU" w:eastAsia="he-IL"/>
        </w:rPr>
        <w:t xml:space="preserve"> בלון גז לבישול, המסכן את חיי התלמידים ואת צוות בית הספר גם בשעת רגיעה. </w:t>
      </w:r>
    </w:p>
    <w:p w:rsidR="00BD36A3" w:rsidRPr="001873E3" w:rsidP="001873E3">
      <w:pPr>
        <w:numPr>
          <w:ilvl w:val="0"/>
          <w:numId w:val="19"/>
        </w:numPr>
        <w:tabs>
          <w:tab w:val="left" w:pos="7467"/>
        </w:tabs>
        <w:spacing w:line="240" w:lineRule="exact"/>
        <w:ind w:left="360"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ביישוב מכחול בית ספר אחד - "יסודי מכחול" - ובו 239 תלמידים. בבית הספר יש שלושה מרחבים מוגנים ד</w:t>
      </w:r>
      <w:r w:rsidR="00783A49">
        <w:rPr>
          <w:rFonts w:ascii="Tahoma" w:hAnsi="Tahoma" w:cs="Tahoma" w:hint="cs"/>
          <w:sz w:val="18"/>
          <w:szCs w:val="18"/>
          <w:rtl/>
          <w:lang w:val="ru-RU" w:eastAsia="he-IL"/>
        </w:rPr>
        <w:t>ו</w:t>
      </w:r>
      <w:r w:rsidRPr="001873E3">
        <w:rPr>
          <w:rFonts w:ascii="Tahoma" w:hAnsi="Tahoma" w:cs="Tahoma" w:hint="cs"/>
          <w:sz w:val="18"/>
          <w:szCs w:val="18"/>
          <w:rtl/>
          <w:lang w:val="ru-RU" w:eastAsia="he-IL"/>
        </w:rPr>
        <w:t>-תכליתיים. בעת סיור עובדי משרד מבקר המדינה בבית הספר עלה כי המפתחות למקלטים אינם מצויים בבית הספר. צרור המפתחות היחיד נמצא בביתו של מנהל בית הספר, ששהה בהשתלמות מחוץ ליישוב באותה עת.</w:t>
      </w:r>
    </w:p>
    <w:p w:rsidR="00BD36A3" w:rsidRPr="001873E3" w:rsidP="001873E3">
      <w:pPr>
        <w:numPr>
          <w:ilvl w:val="0"/>
          <w:numId w:val="19"/>
        </w:numPr>
        <w:tabs>
          <w:tab w:val="left" w:pos="7467"/>
        </w:tabs>
        <w:spacing w:line="240" w:lineRule="exact"/>
        <w:ind w:left="360"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 xml:space="preserve">ביישוב </w:t>
      </w:r>
      <w:bookmarkStart w:id="28" w:name="_Hlk513225486"/>
      <w:r w:rsidRPr="001873E3">
        <w:rPr>
          <w:rFonts w:ascii="Tahoma" w:hAnsi="Tahoma" w:cs="Tahoma" w:hint="cs"/>
          <w:sz w:val="18"/>
          <w:szCs w:val="18"/>
          <w:rtl/>
          <w:lang w:val="ru-RU" w:eastAsia="he-IL"/>
        </w:rPr>
        <w:t xml:space="preserve">טראבין </w:t>
      </w:r>
      <w:bookmarkEnd w:id="28"/>
      <w:r w:rsidRPr="001873E3">
        <w:rPr>
          <w:rFonts w:ascii="Tahoma" w:hAnsi="Tahoma" w:cs="Tahoma" w:hint="cs"/>
          <w:sz w:val="18"/>
          <w:szCs w:val="18"/>
          <w:rtl/>
          <w:lang w:val="ru-RU" w:eastAsia="he-IL"/>
        </w:rPr>
        <w:t>שני בתי ספר. אחד מהם - בית הספר "תיכון טראבין" - הוקם בשנת 2012, ממוקם במבנים יבילים ללא מיגון ולומדים בו 245 תלמידים ב-11 כיתות.</w:t>
      </w:r>
    </w:p>
    <w:p w:rsidR="00BD36A3" w:rsidRPr="007A1C08" w:rsidP="00B71E98">
      <w:pPr>
        <w:pStyle w:val="tab-name"/>
        <w:rPr>
          <w:b/>
          <w:bCs/>
        </w:rPr>
      </w:pPr>
      <w:r w:rsidRPr="001873E3">
        <w:rPr>
          <w:rFonts w:hint="cs"/>
          <w:rtl/>
        </w:rPr>
        <w:t xml:space="preserve">תמונה 23: </w:t>
      </w:r>
      <w:r w:rsidRPr="007A1C08">
        <w:rPr>
          <w:rFonts w:hint="cs"/>
          <w:b/>
          <w:bCs/>
          <w:rtl/>
        </w:rPr>
        <w:t>בית הספר "תיכון טראבין"</w:t>
      </w:r>
      <w:r w:rsidR="00B71E98">
        <w:rPr>
          <w:rFonts w:hint="cs"/>
          <w:b/>
          <w:bCs/>
          <w:rtl/>
        </w:rPr>
        <w:t>,</w:t>
      </w:r>
      <w:r w:rsidRPr="007A1C08">
        <w:rPr>
          <w:rFonts w:hint="cs"/>
          <w:b/>
          <w:bCs/>
          <w:rtl/>
        </w:rPr>
        <w:t xml:space="preserve"> טראבין, המועצה האזורית </w:t>
      </w:r>
      <w:r w:rsidR="007A1C08">
        <w:rPr>
          <w:b/>
          <w:bCs/>
          <w:rtl/>
        </w:rPr>
        <w:br/>
      </w:r>
      <w:r w:rsidRPr="007A1C08">
        <w:rPr>
          <w:rFonts w:hint="cs"/>
          <w:b/>
          <w:bCs/>
          <w:rtl/>
        </w:rPr>
        <w:t>אל-קסום</w:t>
      </w:r>
    </w:p>
    <w:p w:rsidR="007A1C08" w:rsidRPr="001873E3" w:rsidP="007A1C08">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5400040" cy="2008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1491" name="PIC 23.jp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08505"/>
                    </a:xfrm>
                    <a:prstGeom prst="rect">
                      <a:avLst/>
                    </a:prstGeom>
                  </pic:spPr>
                </pic:pic>
              </a:graphicData>
            </a:graphic>
          </wp:inline>
        </w:drawing>
      </w:r>
    </w:p>
    <w:p w:rsidR="00BD36A3" w:rsidRPr="001873E3" w:rsidP="00B71E98">
      <w:pPr>
        <w:pStyle w:val="text-source"/>
        <w:rPr>
          <w:noProof/>
        </w:rPr>
      </w:pPr>
      <w:r w:rsidRPr="001873E3">
        <w:rPr>
          <w:rFonts w:hint="cs"/>
          <w:noProof/>
          <w:rtl/>
        </w:rPr>
        <w:t xml:space="preserve">מימין: מבנים יבילים </w:t>
      </w:r>
      <w:r w:rsidR="00B71E98">
        <w:rPr>
          <w:rFonts w:hint="cs"/>
          <w:noProof/>
          <w:rtl/>
        </w:rPr>
        <w:t>ה</w:t>
      </w:r>
      <w:r w:rsidRPr="001873E3">
        <w:rPr>
          <w:rFonts w:hint="cs"/>
          <w:noProof/>
          <w:rtl/>
        </w:rPr>
        <w:t xml:space="preserve">משמשים כיתות לימוד; משמאל: </w:t>
      </w:r>
      <w:r w:rsidRPr="008846CA">
        <w:rPr>
          <w:rFonts w:hint="cs"/>
          <w:noProof/>
          <w:rtl/>
        </w:rPr>
        <w:t xml:space="preserve">אתר </w:t>
      </w:r>
      <w:r w:rsidRPr="001873E3">
        <w:rPr>
          <w:rFonts w:hint="cs"/>
          <w:noProof/>
          <w:rtl/>
        </w:rPr>
        <w:t>בית הספר</w:t>
      </w:r>
      <w:r w:rsidR="00B71E98">
        <w:rPr>
          <w:rFonts w:hint="cs"/>
          <w:noProof/>
          <w:rtl/>
        </w:rPr>
        <w:t>.</w:t>
      </w:r>
    </w:p>
    <w:p w:rsidR="00BD36A3" w:rsidRPr="001873E3" w:rsidP="007A1C08">
      <w:pPr>
        <w:pStyle w:val="RESHET"/>
        <w:rPr>
          <w:rtl/>
          <w:lang w:val="ru-RU"/>
        </w:rPr>
      </w:pPr>
      <w:r w:rsidRPr="001873E3">
        <w:rPr>
          <w:rFonts w:hint="cs"/>
          <w:rtl/>
          <w:lang w:val="ru-RU"/>
        </w:rPr>
        <w:t>משרד מבקר המדינה מעיר למועצה האזורית אל-קסום כי עליה למצוא פתרונות מיגון לבית הספר "תיכון טראבין" וכן פתרונות מיגון לכלל התלמידים בכל בתי הספר, להנגיש את המקלטים ואת המרחבים המוגנים שאינם נגישים בבתי הספר, להשמיש את המטפים שתוקפם פג ולהשלים את הציוד הנדרש בבתי הספר לפי תקנות הציוד והשילוט ועל פי החוזר לשעת חירום שפרסם מנכ"ל משרד החינוך.</w:t>
      </w:r>
    </w:p>
    <w:p w:rsidR="00BD36A3" w:rsidRPr="001873E3" w:rsidP="001873E3">
      <w:pPr>
        <w:spacing w:line="240" w:lineRule="exact"/>
        <w:ind w:right="2268"/>
        <w:jc w:val="both"/>
        <w:rPr>
          <w:rFonts w:ascii="Tahoma" w:hAnsi="Tahoma" w:cs="Tahoma"/>
          <w:sz w:val="18"/>
          <w:szCs w:val="18"/>
          <w:rtl/>
          <w:lang w:val="ru-RU" w:eastAsia="he-IL"/>
        </w:rPr>
      </w:pPr>
    </w:p>
    <w:p w:rsidR="00BD36A3" w:rsidRPr="00AA21B1" w:rsidP="001873E3">
      <w:pPr>
        <w:pStyle w:val="KOT5"/>
        <w:rPr>
          <w:rtl/>
          <w:lang w:val="ru-RU" w:eastAsia="he-IL"/>
        </w:rPr>
      </w:pPr>
      <w:r w:rsidRPr="00AA21B1">
        <w:rPr>
          <w:rFonts w:hint="cs"/>
          <w:rtl/>
          <w:lang w:val="ru-RU" w:eastAsia="he-IL"/>
        </w:rPr>
        <w:t xml:space="preserve">המועצה האזורית נווה מדבר </w:t>
      </w:r>
    </w:p>
    <w:p w:rsidR="00BD36A3" w:rsidRPr="001873E3" w:rsidP="001873E3">
      <w:pPr>
        <w:tabs>
          <w:tab w:val="left" w:pos="7467"/>
        </w:tabs>
        <w:spacing w:line="240" w:lineRule="exact"/>
        <w:ind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 xml:space="preserve">בתחום המועצה האזורית נווה מדבר קיימים 21 בתי ספר. מתוכם 12 בתי ספר במתחמים יבילים ובהם לומדים - לפי נתוני המועצה - 7,743 תלמידים. ל-866 תלמידים נוספים הלומדים בבתי ספר הממוקמים במבני קבע אין מיגון. בסך הכול ל-8,609 תלמידים, לרבות תלמידים מהפזורה שקיים סיכון רב בהסעתם בעת אירוע ביטחוני, ולמאות מורים ואנשי צוות במוסדות חינוך בתחום המועצה, אין מיגון. </w:t>
      </w:r>
    </w:p>
    <w:p w:rsidR="00BD36A3" w:rsidRPr="001873E3" w:rsidP="001873E3">
      <w:pPr>
        <w:tabs>
          <w:tab w:val="left" w:pos="7467"/>
        </w:tabs>
        <w:spacing w:line="240" w:lineRule="exact"/>
        <w:ind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בסיור בשטח המועצה בנובמבר 2017 שערכו עובדי משרד מבקר המדינה בחלק מבתי הספר השוכנים במבני קבע עלו הממצאים האלה:</w:t>
      </w:r>
    </w:p>
    <w:p w:rsidR="00BD36A3" w:rsidRPr="001873E3" w:rsidP="007A1C08">
      <w:pPr>
        <w:numPr>
          <w:ilvl w:val="0"/>
          <w:numId w:val="23"/>
        </w:numPr>
        <w:tabs>
          <w:tab w:val="left" w:pos="7467"/>
        </w:tabs>
        <w:spacing w:after="240" w:line="240" w:lineRule="exact"/>
        <w:ind w:left="360"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 xml:space="preserve">בית הספר תיכון "אורט אבו תלול" ביישוב אבו תלול נפתח בשנת הלימודים תשע"ח, ובו 1,027 תלמידים ו-65 מורים. </w:t>
      </w:r>
    </w:p>
    <w:p w:rsidR="00BD36A3" w:rsidRPr="001873E3" w:rsidP="007A1C08">
      <w:pPr>
        <w:pStyle w:val="RESHET"/>
        <w:ind w:left="567"/>
        <w:rPr>
          <w:rtl/>
          <w:lang w:val="ru-RU"/>
        </w:rPr>
      </w:pPr>
      <w:r w:rsidRPr="001873E3">
        <w:rPr>
          <w:rFonts w:hint="cs"/>
          <w:rtl/>
          <w:lang w:val="ru-RU"/>
        </w:rPr>
        <w:t xml:space="preserve">כל תלמידי חטיבת כיתות ט' (330 תלמידים) לומדים במתחם של מבנים יבילים, ואין להם מיגון כלל. </w:t>
      </w:r>
    </w:p>
    <w:p w:rsidR="00BD36A3" w:rsidRPr="001873E3" w:rsidP="007A1C08">
      <w:pPr>
        <w:tabs>
          <w:tab w:val="left" w:pos="7467"/>
        </w:tabs>
        <w:spacing w:before="180" w:line="240" w:lineRule="exact"/>
        <w:ind w:left="340" w:right="2268"/>
        <w:jc w:val="both"/>
        <w:rPr>
          <w:rFonts w:ascii="Tahoma" w:hAnsi="Tahoma" w:cs="Tahoma"/>
          <w:sz w:val="18"/>
          <w:szCs w:val="18"/>
          <w:rtl/>
          <w:lang w:val="ru-RU" w:eastAsia="he-IL"/>
        </w:rPr>
      </w:pPr>
      <w:r w:rsidRPr="001873E3">
        <w:rPr>
          <w:rFonts w:ascii="Tahoma" w:hAnsi="Tahoma" w:cs="Tahoma" w:hint="cs"/>
          <w:sz w:val="18"/>
          <w:szCs w:val="18"/>
          <w:rtl/>
          <w:lang w:val="ru-RU" w:eastAsia="he-IL"/>
        </w:rPr>
        <w:t>בבית הספר קיימים חמישה מרחבים מוגנים מצוידים כהלכה, ואולם אין הם מספקים מיגון מתאים לכל תלמידי בית הספר, אפילו לא רק לאלה הלומדים במבנה החדש (695 תלמידים).</w:t>
      </w:r>
    </w:p>
    <w:p w:rsidR="00BD36A3" w:rsidRPr="007A1C08" w:rsidP="007A1C08">
      <w:pPr>
        <w:pStyle w:val="tab-name"/>
        <w:rPr>
          <w:b/>
          <w:bCs/>
        </w:rPr>
      </w:pPr>
      <w:r w:rsidRPr="001873E3">
        <w:rPr>
          <w:rFonts w:hint="cs"/>
          <w:rtl/>
        </w:rPr>
        <w:t xml:space="preserve">תמונה 24: </w:t>
      </w:r>
      <w:r w:rsidRPr="007A1C08">
        <w:rPr>
          <w:rFonts w:hint="cs"/>
          <w:b/>
          <w:bCs/>
          <w:rtl/>
        </w:rPr>
        <w:t>בית הספר תיכון "אורט אבו תלול", אבו תלול, המועצה המקומית נווה מדבר</w:t>
      </w:r>
    </w:p>
    <w:p w:rsidR="007A1C08" w:rsidRPr="001873E3" w:rsidP="007A1C08">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5400040" cy="20104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7746" name="PIC 24.jp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0410"/>
                    </a:xfrm>
                    <a:prstGeom prst="rect">
                      <a:avLst/>
                    </a:prstGeom>
                  </pic:spPr>
                </pic:pic>
              </a:graphicData>
            </a:graphic>
          </wp:inline>
        </w:drawing>
      </w:r>
    </w:p>
    <w:p w:rsidR="00BD36A3" w:rsidRPr="00B71E98" w:rsidP="00B71E98">
      <w:pPr>
        <w:pStyle w:val="text-source"/>
        <w:rPr>
          <w:noProof/>
        </w:rPr>
      </w:pPr>
      <w:r w:rsidRPr="00B71E98">
        <w:rPr>
          <w:rFonts w:hint="cs"/>
          <w:noProof/>
          <w:rtl/>
        </w:rPr>
        <w:t>המבנים היבילים שבהם</w:t>
      </w:r>
      <w:r w:rsidRPr="00B71E98">
        <w:rPr>
          <w:rFonts w:hint="cs"/>
          <w:noProof/>
          <w:rtl/>
        </w:rPr>
        <w:t xml:space="preserve"> לומדת שכבת כיתה ט'</w:t>
      </w:r>
      <w:r>
        <w:rPr>
          <w:rFonts w:hint="cs"/>
          <w:noProof/>
          <w:rtl/>
        </w:rPr>
        <w:t>.</w:t>
      </w:r>
    </w:p>
    <w:p w:rsidR="00BD36A3" w:rsidRPr="001873E3" w:rsidP="001873E3">
      <w:pPr>
        <w:numPr>
          <w:ilvl w:val="0"/>
          <w:numId w:val="23"/>
        </w:numPr>
        <w:tabs>
          <w:tab w:val="left" w:pos="7467"/>
        </w:tabs>
        <w:spacing w:line="240" w:lineRule="exact"/>
        <w:ind w:left="360" w:right="2268"/>
        <w:jc w:val="both"/>
        <w:rPr>
          <w:rFonts w:ascii="Tahoma" w:hAnsi="Tahoma" w:cs="Tahoma"/>
          <w:sz w:val="18"/>
          <w:szCs w:val="18"/>
          <w:lang w:eastAsia="he-IL"/>
        </w:rPr>
      </w:pPr>
      <w:r w:rsidRPr="001873E3">
        <w:rPr>
          <w:rFonts w:ascii="Tahoma" w:hAnsi="Tahoma" w:cs="Tahoma" w:hint="cs"/>
          <w:sz w:val="18"/>
          <w:szCs w:val="18"/>
          <w:rtl/>
          <w:lang w:val="ru-RU" w:eastAsia="he-IL"/>
        </w:rPr>
        <w:t>בבית הספר "תיכון אורט אבו קורינאת" 414 תלמידים ו-30 מורים. בבית הספר קיים מקלט אחד שאינו מספק מיגון לכ-260 תלמידים (לא כולל אנשי צוות המורים).</w:t>
      </w:r>
    </w:p>
    <w:p w:rsidR="00BD36A3" w:rsidRPr="001873E3" w:rsidP="001873E3">
      <w:pPr>
        <w:numPr>
          <w:ilvl w:val="0"/>
          <w:numId w:val="23"/>
        </w:numPr>
        <w:tabs>
          <w:tab w:val="left" w:pos="7467"/>
        </w:tabs>
        <w:spacing w:line="240" w:lineRule="exact"/>
        <w:ind w:left="360"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בבית הספר "יסודי אבו קורינאת ב" 530 תלמידים ו-45 מורים. בית הספר נבנה בשנים 2007-2006, ויש בו שני מרחבים מוגנים גדולים ושלושה מקלטים קטנים שאינם מספקים מיגון לכמה עשרות תלמידים ולעשרות אנשי צוות המורים.</w:t>
      </w:r>
    </w:p>
    <w:p w:rsidR="00BD36A3" w:rsidRPr="001873E3" w:rsidP="00DF5416">
      <w:pPr>
        <w:numPr>
          <w:ilvl w:val="0"/>
          <w:numId w:val="23"/>
        </w:numPr>
        <w:tabs>
          <w:tab w:val="left" w:pos="7467"/>
        </w:tabs>
        <w:spacing w:after="240" w:line="240" w:lineRule="exact"/>
        <w:ind w:left="360"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בבית הספר "</w:t>
      </w:r>
      <w:bookmarkStart w:id="29" w:name="_Hlk513280821"/>
      <w:r w:rsidRPr="001873E3">
        <w:rPr>
          <w:rFonts w:ascii="Tahoma" w:hAnsi="Tahoma" w:cs="Tahoma" w:hint="cs"/>
          <w:sz w:val="18"/>
          <w:szCs w:val="18"/>
          <w:rtl/>
          <w:lang w:val="ru-RU" w:eastAsia="he-IL"/>
        </w:rPr>
        <w:t>תיכון אלהוואשלה</w:t>
      </w:r>
      <w:bookmarkEnd w:id="29"/>
      <w:r w:rsidRPr="001873E3">
        <w:rPr>
          <w:rFonts w:ascii="Tahoma" w:hAnsi="Tahoma" w:cs="Tahoma" w:hint="cs"/>
          <w:sz w:val="18"/>
          <w:szCs w:val="18"/>
          <w:rtl/>
          <w:lang w:val="ru-RU" w:eastAsia="he-IL"/>
        </w:rPr>
        <w:t xml:space="preserve">" ביישוב </w:t>
      </w:r>
      <w:bookmarkStart w:id="30" w:name="_Hlk513280813"/>
      <w:r w:rsidRPr="001873E3">
        <w:rPr>
          <w:rFonts w:ascii="Tahoma" w:hAnsi="Tahoma" w:cs="Tahoma" w:hint="cs"/>
          <w:sz w:val="18"/>
          <w:szCs w:val="18"/>
          <w:rtl/>
          <w:lang w:val="ru-RU" w:eastAsia="he-IL"/>
        </w:rPr>
        <w:t>קס'ר א-סיר</w:t>
      </w:r>
      <w:bookmarkEnd w:id="30"/>
      <w:r w:rsidRPr="001873E3">
        <w:rPr>
          <w:rFonts w:ascii="Tahoma" w:hAnsi="Tahoma" w:cs="Tahoma" w:hint="cs"/>
          <w:sz w:val="18"/>
          <w:szCs w:val="18"/>
          <w:rtl/>
          <w:lang w:val="ru-RU" w:eastAsia="he-IL"/>
        </w:rPr>
        <w:t xml:space="preserve"> 480 תלמידים וכן 47 מורים ואנשי צוות. בבית הספר שלושה מרחבים מוגנים בשטח של 55 מ"ר כל אחד, ומרחב מוגן אחד קטן (כ-15 מ"ר), אשר</w:t>
      </w:r>
      <w:r w:rsidRPr="001873E3">
        <w:rPr>
          <w:rFonts w:ascii="Tahoma" w:hAnsi="Tahoma" w:cs="Tahoma" w:hint="cs"/>
          <w:sz w:val="18"/>
          <w:szCs w:val="18"/>
          <w:rtl/>
          <w:lang w:eastAsia="he-IL"/>
        </w:rPr>
        <w:t xml:space="preserve"> אינם מספקים מיגון לכמה עשרות תלמידים (ולאנשי צוות). </w:t>
      </w:r>
      <w:r w:rsidRPr="001873E3">
        <w:rPr>
          <w:rFonts w:ascii="Tahoma" w:hAnsi="Tahoma" w:cs="Tahoma" w:hint="cs"/>
          <w:sz w:val="18"/>
          <w:szCs w:val="18"/>
          <w:rtl/>
          <w:lang w:val="ru-RU" w:eastAsia="he-IL"/>
        </w:rPr>
        <w:t>במרחב המוגן הקטן מצויים כיור, יציאת חירום ומזגן, אך חסר בו מרבית הציוד הנדרש.</w:t>
      </w:r>
    </w:p>
    <w:p w:rsidR="00BD36A3" w:rsidRPr="001873E3" w:rsidP="00DF5416">
      <w:pPr>
        <w:pStyle w:val="RESHET"/>
        <w:rPr>
          <w:rtl/>
        </w:rPr>
      </w:pPr>
      <w:r w:rsidRPr="001873E3">
        <w:rPr>
          <w:rFonts w:hint="cs"/>
          <w:rtl/>
        </w:rPr>
        <w:t>משרד מבקר המדינה מעיר למועצה האזורית נווה מדבר כי עליה למצוא פתרונות מיגון לחטיבת כיתות ט' בבית הספר התיכון "אורט אבו תלול"; לספק מיגון גם לתלמידים באותם בתי הספר שבהם שטח המיגון אינו מספק מענה לכלל התלמידים שבהם; להנגיש את המקלטים ואת המרחבים הממוגנים; להשלים את הציוד הנדרש לפי תקנות הציוד והשילוט והחוזר לשעת חירום שפרסם מנכ"ל משרד החינוך.</w:t>
      </w:r>
    </w:p>
    <w:p w:rsidR="00BD36A3" w:rsidRPr="001873E3" w:rsidP="001873E3">
      <w:pPr>
        <w:spacing w:line="240" w:lineRule="exact"/>
        <w:ind w:right="2268"/>
        <w:jc w:val="both"/>
        <w:rPr>
          <w:rFonts w:ascii="Tahoma" w:hAnsi="Tahoma" w:cs="Tahoma"/>
          <w:b/>
          <w:bCs/>
          <w:sz w:val="18"/>
          <w:szCs w:val="18"/>
          <w:rtl/>
        </w:rPr>
      </w:pPr>
    </w:p>
    <w:p w:rsidR="00BD36A3" w:rsidRPr="00AA21B1" w:rsidP="001873E3">
      <w:pPr>
        <w:pStyle w:val="KOT5"/>
        <w:rPr>
          <w:rtl/>
        </w:rPr>
      </w:pPr>
      <w:r w:rsidRPr="00AA21B1">
        <w:rPr>
          <w:rFonts w:hint="cs"/>
          <w:rtl/>
        </w:rPr>
        <w:t xml:space="preserve">עיריית רהט </w:t>
      </w:r>
    </w:p>
    <w:p w:rsidR="00BD36A3" w:rsidRPr="001873E3" w:rsidP="001873E3">
      <w:pPr>
        <w:spacing w:line="240" w:lineRule="exact"/>
        <w:ind w:right="2268"/>
        <w:jc w:val="both"/>
        <w:rPr>
          <w:rFonts w:ascii="Tahoma" w:hAnsi="Tahoma" w:cs="Tahoma"/>
          <w:sz w:val="18"/>
          <w:szCs w:val="18"/>
          <w:rtl/>
        </w:rPr>
      </w:pPr>
      <w:r w:rsidRPr="001873E3">
        <w:rPr>
          <w:rFonts w:ascii="Tahoma" w:hAnsi="Tahoma" w:cs="Tahoma" w:hint="cs"/>
          <w:sz w:val="18"/>
          <w:szCs w:val="18"/>
          <w:rtl/>
        </w:rPr>
        <w:t xml:space="preserve">ברהט קיימים 35 בתי ספר, ארבעה מהם נמצאים במתחמי מבנים יבילים ללא מיגון תקני. בסיור שערכו עובדי משרד מבקר המדינה בתשעה מהם בינואר 2018 עלו ממצאים האלה: </w:t>
      </w:r>
    </w:p>
    <w:p w:rsidR="00BD36A3" w:rsidRPr="001873E3" w:rsidP="001873E3">
      <w:pPr>
        <w:numPr>
          <w:ilvl w:val="0"/>
          <w:numId w:val="24"/>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בבית הספר "תיכון ע"ש סלמאן אלהוזייל" 498 תלמידים ו-50 מורים. בבית הספר קיימים ארבעה מרחבים מוגנים דו-תכליתיים; בשניים מהם מצויים יציאות חירום, מזגנים ומיכלי מים, אך לא הותקנו בהם מסנני אוויר. אחד משני המקלטים משמש את אב הבית, נערם בו ציוד רב והוא אינו מתוחזק כהלכה. שני המקלטים האחרים נמצאו נעולים והמפתחות לא היו בתחום בית הספר. רוב המטפים בבית הספר אינם תקינים ולא נבדקו מאז שנת 2011. </w:t>
      </w:r>
    </w:p>
    <w:p w:rsidR="00BD36A3" w:rsidRPr="00B71E98" w:rsidP="007077B4">
      <w:pPr>
        <w:pStyle w:val="tab-name"/>
        <w:rPr>
          <w:b/>
          <w:bCs/>
          <w:rtl/>
        </w:rPr>
      </w:pPr>
      <w:r w:rsidRPr="00B71E98">
        <w:rPr>
          <w:rFonts w:hint="cs"/>
          <w:rtl/>
        </w:rPr>
        <w:t xml:space="preserve">תמונה 25: </w:t>
      </w:r>
      <w:r w:rsidRPr="007077B4" w:rsidR="007077B4">
        <w:rPr>
          <w:rFonts w:hint="eastAsia"/>
          <w:b/>
          <w:bCs/>
          <w:rtl/>
        </w:rPr>
        <w:t>המקלט</w:t>
      </w:r>
      <w:r w:rsidRPr="007077B4" w:rsidR="007077B4">
        <w:rPr>
          <w:b/>
          <w:bCs/>
          <w:rtl/>
        </w:rPr>
        <w:t xml:space="preserve"> </w:t>
      </w:r>
      <w:r w:rsidRPr="007077B4" w:rsidR="007077B4">
        <w:rPr>
          <w:rFonts w:hint="eastAsia"/>
          <w:b/>
          <w:bCs/>
          <w:rtl/>
        </w:rPr>
        <w:t>בבית</w:t>
      </w:r>
      <w:r w:rsidRPr="007077B4" w:rsidR="007077B4">
        <w:rPr>
          <w:b/>
          <w:bCs/>
          <w:rtl/>
        </w:rPr>
        <w:t xml:space="preserve"> </w:t>
      </w:r>
      <w:r w:rsidRPr="007077B4" w:rsidR="007077B4">
        <w:rPr>
          <w:rFonts w:hint="eastAsia"/>
          <w:b/>
          <w:bCs/>
          <w:rtl/>
        </w:rPr>
        <w:t>הספר</w:t>
      </w:r>
      <w:r w:rsidRPr="007077B4" w:rsidR="007077B4">
        <w:rPr>
          <w:b/>
          <w:bCs/>
          <w:rtl/>
        </w:rPr>
        <w:t xml:space="preserve"> "</w:t>
      </w:r>
      <w:r w:rsidRPr="007077B4" w:rsidR="007077B4">
        <w:rPr>
          <w:rFonts w:hint="eastAsia"/>
          <w:b/>
          <w:bCs/>
          <w:rtl/>
        </w:rPr>
        <w:t>תיכון</w:t>
      </w:r>
      <w:r w:rsidRPr="007077B4" w:rsidR="007077B4">
        <w:rPr>
          <w:b/>
          <w:bCs/>
          <w:rtl/>
        </w:rPr>
        <w:t xml:space="preserve"> </w:t>
      </w:r>
      <w:r w:rsidRPr="007077B4" w:rsidR="007077B4">
        <w:rPr>
          <w:rFonts w:hint="eastAsia"/>
          <w:b/>
          <w:bCs/>
          <w:rtl/>
        </w:rPr>
        <w:t>ע</w:t>
      </w:r>
      <w:r w:rsidRPr="007077B4" w:rsidR="007077B4">
        <w:rPr>
          <w:b/>
          <w:bCs/>
          <w:rtl/>
        </w:rPr>
        <w:t>"</w:t>
      </w:r>
      <w:r w:rsidRPr="007077B4" w:rsidR="007077B4">
        <w:rPr>
          <w:rFonts w:hint="eastAsia"/>
          <w:b/>
          <w:bCs/>
          <w:rtl/>
        </w:rPr>
        <w:t>ש</w:t>
      </w:r>
      <w:r w:rsidRPr="007077B4" w:rsidR="007077B4">
        <w:rPr>
          <w:b/>
          <w:bCs/>
          <w:rtl/>
        </w:rPr>
        <w:t xml:space="preserve"> </w:t>
      </w:r>
      <w:r w:rsidRPr="007077B4" w:rsidR="007077B4">
        <w:rPr>
          <w:rFonts w:hint="eastAsia"/>
          <w:b/>
          <w:bCs/>
          <w:rtl/>
        </w:rPr>
        <w:t>סלמאן</w:t>
      </w:r>
      <w:r w:rsidRPr="007077B4" w:rsidR="007077B4">
        <w:rPr>
          <w:b/>
          <w:bCs/>
          <w:rtl/>
        </w:rPr>
        <w:t xml:space="preserve"> </w:t>
      </w:r>
      <w:r w:rsidRPr="007077B4" w:rsidR="007077B4">
        <w:rPr>
          <w:rFonts w:hint="eastAsia"/>
          <w:b/>
          <w:bCs/>
          <w:rtl/>
        </w:rPr>
        <w:t>אלהוזייל</w:t>
      </w:r>
      <w:r w:rsidRPr="007077B4" w:rsidR="007077B4">
        <w:rPr>
          <w:b/>
          <w:bCs/>
          <w:rtl/>
        </w:rPr>
        <w:t xml:space="preserve">", </w:t>
      </w:r>
      <w:r w:rsidRPr="007077B4" w:rsidR="007077B4">
        <w:rPr>
          <w:rFonts w:hint="eastAsia"/>
          <w:b/>
          <w:bCs/>
          <w:rtl/>
        </w:rPr>
        <w:t>רהט</w:t>
      </w:r>
    </w:p>
    <w:p w:rsidR="00DF5416" w:rsidP="0049145B">
      <w:pPr>
        <w:pStyle w:val="BalloonText"/>
        <w:tabs>
          <w:tab w:val="left" w:pos="7467"/>
        </w:tabs>
        <w:spacing w:after="240" w:line="240" w:lineRule="atLeast"/>
        <w:rPr>
          <w:rFonts w:ascii="Tahoma" w:hAnsi="Tahoma" w:cs="Tahoma"/>
          <w:noProof/>
          <w:rtl/>
        </w:rPr>
      </w:pPr>
      <w:r w:rsidRPr="0049145B">
        <w:rPr>
          <w:rFonts w:ascii="Tahoma" w:hAnsi="Tahoma" w:cs="Tahoma"/>
          <w:noProof/>
          <w:rtl/>
        </w:rPr>
        <w:drawing>
          <wp:inline distT="0" distB="0" distL="0" distR="0">
            <wp:extent cx="5400040" cy="40487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97710" name="PIC 25.jp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400040" cy="4048760"/>
                    </a:xfrm>
                    <a:prstGeom prst="rect">
                      <a:avLst/>
                    </a:prstGeom>
                  </pic:spPr>
                </pic:pic>
              </a:graphicData>
            </a:graphic>
          </wp:inline>
        </w:drawing>
      </w:r>
    </w:p>
    <w:p w:rsidR="007077B4" w:rsidRPr="0049145B" w:rsidP="007077B4">
      <w:pPr>
        <w:pStyle w:val="text-source"/>
        <w:rPr>
          <w:noProof/>
          <w:rtl/>
        </w:rPr>
      </w:pPr>
      <w:r w:rsidRPr="00D67D73">
        <w:rPr>
          <w:rtl/>
        </w:rPr>
        <w:t xml:space="preserve">המקלט המשמש את אב הבית, </w:t>
      </w:r>
      <w:r>
        <w:rPr>
          <w:rFonts w:hint="cs"/>
          <w:rtl/>
        </w:rPr>
        <w:t xml:space="preserve">הוא </w:t>
      </w:r>
      <w:r w:rsidRPr="00D67D73">
        <w:rPr>
          <w:rtl/>
        </w:rPr>
        <w:t>אינו מתוחזק ונערם בו ציוד רב</w:t>
      </w:r>
      <w:r>
        <w:rPr>
          <w:rFonts w:hint="cs"/>
          <w:rtl/>
        </w:rPr>
        <w:t>.</w:t>
      </w:r>
    </w:p>
    <w:p w:rsidR="00BD36A3" w:rsidRPr="001873E3" w:rsidP="001873E3">
      <w:pPr>
        <w:numPr>
          <w:ilvl w:val="0"/>
          <w:numId w:val="24"/>
        </w:numPr>
        <w:spacing w:line="240" w:lineRule="exact"/>
        <w:ind w:right="2268"/>
        <w:jc w:val="both"/>
        <w:rPr>
          <w:rFonts w:ascii="Tahoma" w:hAnsi="Tahoma" w:cs="Tahoma"/>
          <w:sz w:val="18"/>
          <w:szCs w:val="18"/>
        </w:rPr>
      </w:pPr>
      <w:r w:rsidRPr="001873E3">
        <w:rPr>
          <w:rFonts w:ascii="Tahoma" w:hAnsi="Tahoma" w:cs="Tahoma" w:hint="cs"/>
          <w:sz w:val="18"/>
          <w:szCs w:val="18"/>
          <w:rtl/>
        </w:rPr>
        <w:t>בבית הספר "חטיבת ביניים ע"ש סלמאן אלהוזייל" 667 תלמידים ו-48 מורים. בבית הספר קיימים שלושה מקלטים דו-תכליתיים, שאין בשטחם הכולל די מקום לכ-100 תלמידים ולאנשי צוות המורים. באחד המקלטים שירותים לא שמישים. במקלט נוסף, אשר חלק גדול ממנו משמש מחסן, יש אמנם ארבע יציאות חירום, אך הוא אינו מצויד בסולמות. כל המטפים בבית הספר נמצאו ריקים.</w:t>
      </w:r>
    </w:p>
    <w:p w:rsidR="00BD36A3" w:rsidRPr="001873E3" w:rsidP="00DF5416">
      <w:pPr>
        <w:pStyle w:val="tab-name"/>
        <w:rPr>
          <w:rtl/>
        </w:rPr>
      </w:pPr>
      <w:r w:rsidRPr="001873E3">
        <w:rPr>
          <w:rFonts w:hint="cs"/>
          <w:rtl/>
        </w:rPr>
        <w:t xml:space="preserve">תמונה 26: </w:t>
      </w:r>
      <w:r w:rsidRPr="00DF5416">
        <w:rPr>
          <w:rFonts w:hint="cs"/>
          <w:b/>
          <w:bCs/>
          <w:rtl/>
        </w:rPr>
        <w:t>בית הספר "חטיבת ביניים ע"ש סלמאן אלהוזייל", רהט</w:t>
      </w:r>
    </w:p>
    <w:p w:rsidR="00DF5416" w:rsidRPr="001873E3" w:rsidP="00DF5416">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5400040" cy="20110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2252" name="PIC 26.jp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1045"/>
                    </a:xfrm>
                    <a:prstGeom prst="rect">
                      <a:avLst/>
                    </a:prstGeom>
                  </pic:spPr>
                </pic:pic>
              </a:graphicData>
            </a:graphic>
          </wp:inline>
        </w:drawing>
      </w:r>
    </w:p>
    <w:p w:rsidR="00BD36A3" w:rsidRPr="001873E3" w:rsidP="007077B4">
      <w:pPr>
        <w:pStyle w:val="text-source"/>
        <w:rPr>
          <w:noProof/>
        </w:rPr>
      </w:pPr>
      <w:r w:rsidRPr="007077B4">
        <w:rPr>
          <w:rFonts w:hint="eastAsia"/>
          <w:noProof/>
          <w:rtl/>
        </w:rPr>
        <w:t>מימין</w:t>
      </w:r>
      <w:r w:rsidRPr="007077B4">
        <w:rPr>
          <w:noProof/>
          <w:rtl/>
        </w:rPr>
        <w:t xml:space="preserve">: </w:t>
      </w:r>
      <w:r w:rsidRPr="007077B4">
        <w:rPr>
          <w:rFonts w:hint="eastAsia"/>
          <w:noProof/>
          <w:rtl/>
        </w:rPr>
        <w:t>חלק</w:t>
      </w:r>
      <w:r w:rsidRPr="007077B4">
        <w:rPr>
          <w:noProof/>
          <w:rtl/>
        </w:rPr>
        <w:t xml:space="preserve"> </w:t>
      </w:r>
      <w:r w:rsidRPr="007077B4">
        <w:rPr>
          <w:rFonts w:hint="eastAsia"/>
          <w:noProof/>
          <w:rtl/>
        </w:rPr>
        <w:t>מהמקלט</w:t>
      </w:r>
      <w:r w:rsidRPr="007077B4">
        <w:rPr>
          <w:noProof/>
          <w:rtl/>
        </w:rPr>
        <w:t xml:space="preserve"> </w:t>
      </w:r>
      <w:r w:rsidRPr="007077B4">
        <w:rPr>
          <w:rFonts w:hint="eastAsia"/>
          <w:noProof/>
          <w:rtl/>
        </w:rPr>
        <w:t>משמש</w:t>
      </w:r>
      <w:r w:rsidRPr="007077B4">
        <w:rPr>
          <w:noProof/>
          <w:rtl/>
        </w:rPr>
        <w:t xml:space="preserve"> </w:t>
      </w:r>
      <w:r w:rsidRPr="007077B4">
        <w:rPr>
          <w:rFonts w:hint="eastAsia"/>
          <w:noProof/>
          <w:rtl/>
        </w:rPr>
        <w:t>מחסן</w:t>
      </w:r>
      <w:r w:rsidRPr="007077B4">
        <w:rPr>
          <w:noProof/>
          <w:rtl/>
        </w:rPr>
        <w:t xml:space="preserve">, </w:t>
      </w:r>
      <w:r w:rsidRPr="007077B4">
        <w:rPr>
          <w:rFonts w:hint="eastAsia"/>
          <w:noProof/>
          <w:rtl/>
        </w:rPr>
        <w:t>נערם</w:t>
      </w:r>
      <w:r w:rsidRPr="007077B4">
        <w:rPr>
          <w:noProof/>
          <w:rtl/>
        </w:rPr>
        <w:t xml:space="preserve"> </w:t>
      </w:r>
      <w:r w:rsidRPr="007077B4">
        <w:rPr>
          <w:rFonts w:hint="eastAsia"/>
          <w:noProof/>
          <w:rtl/>
        </w:rPr>
        <w:t>ציוד</w:t>
      </w:r>
      <w:r w:rsidRPr="007077B4">
        <w:rPr>
          <w:noProof/>
          <w:rtl/>
        </w:rPr>
        <w:t xml:space="preserve"> </w:t>
      </w:r>
      <w:r w:rsidRPr="007077B4">
        <w:rPr>
          <w:rFonts w:hint="eastAsia"/>
          <w:noProof/>
          <w:rtl/>
        </w:rPr>
        <w:t>התופס</w:t>
      </w:r>
      <w:r w:rsidRPr="007077B4">
        <w:rPr>
          <w:noProof/>
          <w:rtl/>
        </w:rPr>
        <w:t xml:space="preserve"> </w:t>
      </w:r>
      <w:r w:rsidRPr="007077B4">
        <w:rPr>
          <w:rFonts w:hint="eastAsia"/>
          <w:noProof/>
          <w:rtl/>
        </w:rPr>
        <w:t>מקום</w:t>
      </w:r>
      <w:r w:rsidRPr="007077B4">
        <w:rPr>
          <w:noProof/>
          <w:rtl/>
        </w:rPr>
        <w:t xml:space="preserve"> </w:t>
      </w:r>
      <w:r w:rsidRPr="007077B4">
        <w:rPr>
          <w:rFonts w:hint="eastAsia"/>
          <w:noProof/>
          <w:rtl/>
        </w:rPr>
        <w:t>רב</w:t>
      </w:r>
      <w:r w:rsidRPr="007077B4">
        <w:rPr>
          <w:noProof/>
          <w:rtl/>
        </w:rPr>
        <w:t xml:space="preserve"> </w:t>
      </w:r>
      <w:r w:rsidRPr="007077B4">
        <w:rPr>
          <w:rFonts w:hint="eastAsia"/>
          <w:noProof/>
          <w:rtl/>
        </w:rPr>
        <w:t>ואין</w:t>
      </w:r>
      <w:r w:rsidRPr="007077B4">
        <w:rPr>
          <w:noProof/>
          <w:rtl/>
        </w:rPr>
        <w:t xml:space="preserve"> </w:t>
      </w:r>
      <w:r w:rsidRPr="007077B4">
        <w:rPr>
          <w:rFonts w:hint="eastAsia"/>
          <w:noProof/>
          <w:rtl/>
        </w:rPr>
        <w:t>סולמות</w:t>
      </w:r>
      <w:r w:rsidRPr="007077B4">
        <w:rPr>
          <w:noProof/>
          <w:rtl/>
        </w:rPr>
        <w:t xml:space="preserve"> </w:t>
      </w:r>
      <w:r w:rsidRPr="007077B4">
        <w:rPr>
          <w:rFonts w:hint="eastAsia"/>
          <w:noProof/>
          <w:rtl/>
        </w:rPr>
        <w:t>בפתחי</w:t>
      </w:r>
      <w:r w:rsidRPr="007077B4">
        <w:rPr>
          <w:noProof/>
          <w:rtl/>
        </w:rPr>
        <w:t xml:space="preserve"> </w:t>
      </w:r>
      <w:r w:rsidRPr="007077B4">
        <w:rPr>
          <w:rFonts w:hint="eastAsia"/>
          <w:noProof/>
          <w:rtl/>
        </w:rPr>
        <w:t>יציאות</w:t>
      </w:r>
      <w:r w:rsidRPr="007077B4">
        <w:rPr>
          <w:noProof/>
          <w:rtl/>
        </w:rPr>
        <w:t xml:space="preserve"> </w:t>
      </w:r>
      <w:r w:rsidRPr="007077B4">
        <w:rPr>
          <w:rFonts w:hint="eastAsia"/>
          <w:noProof/>
          <w:rtl/>
        </w:rPr>
        <w:t>החירום</w:t>
      </w:r>
      <w:r w:rsidRPr="007077B4">
        <w:rPr>
          <w:noProof/>
          <w:rtl/>
        </w:rPr>
        <w:t>;</w:t>
      </w:r>
      <w:r w:rsidR="002E750D">
        <w:rPr>
          <w:noProof/>
          <w:rtl/>
        </w:rPr>
        <w:br/>
      </w:r>
      <w:r w:rsidRPr="007077B4">
        <w:rPr>
          <w:rFonts w:hint="eastAsia"/>
          <w:noProof/>
          <w:rtl/>
        </w:rPr>
        <w:t>משמאל</w:t>
      </w:r>
      <w:r w:rsidRPr="007077B4">
        <w:rPr>
          <w:noProof/>
          <w:rtl/>
        </w:rPr>
        <w:t xml:space="preserve">: </w:t>
      </w:r>
      <w:r w:rsidRPr="007077B4">
        <w:rPr>
          <w:rFonts w:hint="eastAsia"/>
          <w:noProof/>
          <w:rtl/>
        </w:rPr>
        <w:t>אין</w:t>
      </w:r>
      <w:r w:rsidRPr="007077B4">
        <w:rPr>
          <w:noProof/>
          <w:rtl/>
        </w:rPr>
        <w:t xml:space="preserve"> </w:t>
      </w:r>
      <w:r w:rsidRPr="007077B4">
        <w:rPr>
          <w:rFonts w:hint="eastAsia"/>
          <w:noProof/>
          <w:rtl/>
        </w:rPr>
        <w:t>סולמות</w:t>
      </w:r>
      <w:r w:rsidRPr="007077B4">
        <w:rPr>
          <w:noProof/>
          <w:rtl/>
        </w:rPr>
        <w:t xml:space="preserve"> </w:t>
      </w:r>
      <w:r w:rsidRPr="007077B4">
        <w:rPr>
          <w:rFonts w:hint="eastAsia"/>
          <w:noProof/>
          <w:rtl/>
        </w:rPr>
        <w:t>בפתחי</w:t>
      </w:r>
      <w:r w:rsidRPr="007077B4">
        <w:rPr>
          <w:noProof/>
          <w:rtl/>
        </w:rPr>
        <w:t xml:space="preserve"> </w:t>
      </w:r>
      <w:r w:rsidRPr="007077B4">
        <w:rPr>
          <w:rFonts w:hint="eastAsia"/>
          <w:noProof/>
          <w:rtl/>
        </w:rPr>
        <w:t>יציאות</w:t>
      </w:r>
      <w:r w:rsidRPr="007077B4">
        <w:rPr>
          <w:noProof/>
          <w:rtl/>
        </w:rPr>
        <w:t xml:space="preserve"> </w:t>
      </w:r>
      <w:r w:rsidRPr="007077B4">
        <w:rPr>
          <w:rFonts w:hint="eastAsia"/>
          <w:noProof/>
          <w:rtl/>
        </w:rPr>
        <w:t>החירום</w:t>
      </w:r>
      <w:r w:rsidRPr="007077B4">
        <w:rPr>
          <w:noProof/>
          <w:rtl/>
        </w:rPr>
        <w:t>.</w:t>
      </w:r>
    </w:p>
    <w:p w:rsidR="00BD36A3" w:rsidRPr="001873E3" w:rsidP="001873E3">
      <w:pPr>
        <w:numPr>
          <w:ilvl w:val="0"/>
          <w:numId w:val="24"/>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בבית הספר "אבן-חולדון" לומדים 445 תלמידים, ויש בו 41 מורים ועובדים. בבית הספר שישה מקלטים דו-תכליתיים ששטחם הכולל קטן, והם אינם מספקים מיגון למרבית התלמידים ולאנשי צוות המורים (לכ-300 מהם). </w:t>
      </w:r>
    </w:p>
    <w:p w:rsidR="00BD36A3" w:rsidRPr="001873E3" w:rsidP="001873E3">
      <w:pPr>
        <w:spacing w:line="240" w:lineRule="exact"/>
        <w:ind w:left="340" w:right="2268"/>
        <w:jc w:val="both"/>
        <w:rPr>
          <w:rFonts w:ascii="Tahoma" w:hAnsi="Tahoma" w:cs="Tahoma"/>
          <w:sz w:val="18"/>
          <w:szCs w:val="18"/>
          <w:rtl/>
        </w:rPr>
      </w:pPr>
      <w:r w:rsidRPr="001873E3">
        <w:rPr>
          <w:rFonts w:ascii="Tahoma" w:hAnsi="Tahoma" w:cs="Tahoma" w:hint="cs"/>
          <w:sz w:val="18"/>
          <w:szCs w:val="18"/>
          <w:rtl/>
        </w:rPr>
        <w:t>נמצא כי אף שבית הספר הוקם בשנת 2014, הוא אינו נגיש. לעובדי משרד מבקר המדינה נמסר כי בתכנון הראשוני של בית הספר הייתה מעלית בבית הספר, אך בעת ביצוע העבודות שונה התכנון והיא לא הותקנה.</w:t>
      </w:r>
    </w:p>
    <w:p w:rsidR="00BD36A3" w:rsidRPr="001873E3" w:rsidP="001873E3">
      <w:pPr>
        <w:numPr>
          <w:ilvl w:val="0"/>
          <w:numId w:val="24"/>
        </w:numPr>
        <w:spacing w:line="240" w:lineRule="exact"/>
        <w:ind w:right="2268"/>
        <w:jc w:val="both"/>
        <w:rPr>
          <w:rFonts w:ascii="Tahoma" w:hAnsi="Tahoma" w:cs="Tahoma"/>
          <w:sz w:val="18"/>
          <w:szCs w:val="18"/>
        </w:rPr>
      </w:pPr>
      <w:r w:rsidRPr="001873E3">
        <w:rPr>
          <w:rFonts w:ascii="Tahoma" w:hAnsi="Tahoma" w:cs="Tahoma" w:hint="cs"/>
          <w:sz w:val="18"/>
          <w:szCs w:val="18"/>
          <w:rtl/>
        </w:rPr>
        <w:t>בבית הספר "יסודי אלהוזייל", שבו לומדים 496 תלמידים ועובדים 48 אנשי צוות, אין מרחבים מוגנים מאחר שכל הכיתות בו ממוקמות במבנים יבילים. במתחם בית הספר ישנן שתי מיגוניות, בשטח של כ-15 מ"ר כל אחת, האמורות לשמש מחסה לכלל תלמידי בית הספר וצוות מוריו.</w:t>
      </w:r>
    </w:p>
    <w:p w:rsidR="00BD36A3" w:rsidRPr="00DF5416" w:rsidP="00DF5416">
      <w:pPr>
        <w:pStyle w:val="tab-name"/>
        <w:rPr>
          <w:b/>
          <w:bCs/>
          <w:rtl/>
        </w:rPr>
      </w:pPr>
      <w:r w:rsidRPr="001873E3">
        <w:rPr>
          <w:rFonts w:hint="cs"/>
          <w:rtl/>
        </w:rPr>
        <w:t xml:space="preserve">תמונה 27: </w:t>
      </w:r>
      <w:r w:rsidRPr="00DF5416">
        <w:rPr>
          <w:rFonts w:hint="cs"/>
          <w:b/>
          <w:bCs/>
          <w:rtl/>
        </w:rPr>
        <w:t>בית הספר "יסודי אלהוזייל", רהט</w:t>
      </w:r>
    </w:p>
    <w:p w:rsidR="00DF5416" w:rsidRPr="001873E3" w:rsidP="00DF5416">
      <w:pPr>
        <w:tabs>
          <w:tab w:val="left" w:pos="7467"/>
        </w:tabs>
        <w:spacing w:line="240" w:lineRule="atLeast"/>
        <w:rPr>
          <w:rFonts w:ascii="Tahoma" w:hAnsi="Tahoma" w:cs="Tahoma"/>
          <w:noProof/>
          <w:sz w:val="18"/>
          <w:szCs w:val="18"/>
          <w:rtl/>
        </w:rPr>
      </w:pPr>
      <w:r>
        <w:rPr>
          <w:rFonts w:ascii="Tahoma" w:hAnsi="Tahoma" w:cs="Tahoma"/>
          <w:noProof/>
          <w:sz w:val="18"/>
          <w:szCs w:val="18"/>
          <w:rtl/>
        </w:rPr>
        <w:drawing>
          <wp:inline distT="0" distB="0" distL="0" distR="0">
            <wp:extent cx="5400040" cy="20110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74994" name="PIC 27.jp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1045"/>
                    </a:xfrm>
                    <a:prstGeom prst="rect">
                      <a:avLst/>
                    </a:prstGeom>
                  </pic:spPr>
                </pic:pic>
              </a:graphicData>
            </a:graphic>
          </wp:inline>
        </w:drawing>
      </w:r>
    </w:p>
    <w:p w:rsidR="00BD36A3" w:rsidRPr="001873E3" w:rsidP="00B71E98">
      <w:pPr>
        <w:pStyle w:val="text-source"/>
        <w:rPr>
          <w:noProof/>
        </w:rPr>
      </w:pPr>
      <w:r w:rsidRPr="001873E3">
        <w:rPr>
          <w:rFonts w:hint="cs"/>
          <w:noProof/>
          <w:rtl/>
        </w:rPr>
        <w:t>מימין: מבנים יבילים</w:t>
      </w:r>
      <w:r w:rsidR="00B71E98">
        <w:rPr>
          <w:rFonts w:hint="cs"/>
          <w:noProof/>
          <w:rtl/>
        </w:rPr>
        <w:t xml:space="preserve"> בבית הספר</w:t>
      </w:r>
      <w:r w:rsidRPr="001873E3">
        <w:rPr>
          <w:rFonts w:hint="cs"/>
          <w:noProof/>
          <w:rtl/>
        </w:rPr>
        <w:t xml:space="preserve">; </w:t>
      </w:r>
      <w:r w:rsidR="002E750D">
        <w:rPr>
          <w:noProof/>
          <w:rtl/>
        </w:rPr>
        <w:br/>
      </w:r>
      <w:r w:rsidRPr="001873E3">
        <w:rPr>
          <w:rFonts w:hint="cs"/>
          <w:noProof/>
          <w:rtl/>
        </w:rPr>
        <w:t>משמאל: שתי המיגוניות שהוצבו בבית הספר, בבחינת לעג לרש</w:t>
      </w:r>
      <w:r w:rsidR="00B1764F">
        <w:rPr>
          <w:rFonts w:hint="cs"/>
          <w:noProof/>
          <w:rtl/>
        </w:rPr>
        <w:t>.</w:t>
      </w:r>
    </w:p>
    <w:p w:rsidR="00BD36A3" w:rsidRPr="001873E3" w:rsidP="001873E3">
      <w:pPr>
        <w:numPr>
          <w:ilvl w:val="0"/>
          <w:numId w:val="24"/>
        </w:numPr>
        <w:spacing w:line="240" w:lineRule="exact"/>
        <w:ind w:right="2268"/>
        <w:jc w:val="both"/>
        <w:rPr>
          <w:rFonts w:ascii="Tahoma" w:hAnsi="Tahoma" w:cs="Tahoma"/>
          <w:sz w:val="18"/>
          <w:szCs w:val="18"/>
        </w:rPr>
      </w:pPr>
      <w:r w:rsidRPr="001873E3">
        <w:rPr>
          <w:rFonts w:ascii="Tahoma" w:hAnsi="Tahoma" w:cs="Tahoma" w:hint="cs"/>
          <w:sz w:val="18"/>
          <w:szCs w:val="18"/>
          <w:rtl/>
        </w:rPr>
        <w:t xml:space="preserve">בבית הספר "סלאח א-דין", שאוכלס בשנת 1994, לומדים 703 תלמידים </w:t>
      </w:r>
      <w:r w:rsidR="00DF5416">
        <w:rPr>
          <w:rFonts w:ascii="Tahoma" w:hAnsi="Tahoma" w:cs="Tahoma"/>
          <w:sz w:val="18"/>
          <w:szCs w:val="18"/>
          <w:rtl/>
        </w:rPr>
        <w:br/>
      </w:r>
      <w:r w:rsidRPr="001873E3">
        <w:rPr>
          <w:rFonts w:ascii="Tahoma" w:hAnsi="Tahoma" w:cs="Tahoma" w:hint="cs"/>
          <w:sz w:val="18"/>
          <w:szCs w:val="18"/>
          <w:rtl/>
        </w:rPr>
        <w:t>ב-29 כיתות. צוות בית הספר מונה 56 מורים. בבית הספר מקלט ושני ממ"קים, אך הם אינם מספקים מיגון לכ-230 תלמידים ולאנשי צוות המורים.</w:t>
      </w:r>
    </w:p>
    <w:p w:rsidR="00BD36A3" w:rsidRPr="001873E3" w:rsidP="001873E3">
      <w:pPr>
        <w:numPr>
          <w:ilvl w:val="0"/>
          <w:numId w:val="24"/>
        </w:numPr>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בבית הספר "מקיף אלראזי" 1,993 תלמידים ו-139 אנשי צוות. השטח הכולל של המקלטים בבית הספר אינו מספק מיגון לכ-900 תלמידים ולאנשי צוות המורים. במקלטים </w:t>
      </w:r>
      <w:r w:rsidRPr="001873E3">
        <w:rPr>
          <w:rFonts w:ascii="Tahoma" w:hAnsi="Tahoma" w:cs="Tahoma" w:hint="cs"/>
          <w:sz w:val="18"/>
          <w:szCs w:val="18"/>
          <w:rtl/>
          <w:lang w:eastAsia="he-IL"/>
        </w:rPr>
        <w:t>יציאות חירום ומזגנים, אולם חסר בהם שאר הציוד הנדרש. המקלטים המצויים בקומה שנייה אינם מצוידים בסולמות, לא בקיר הפנימי ולא בקיר החיצוני, ואינם מונגשים לבעלי מוגבלויות.</w:t>
      </w:r>
    </w:p>
    <w:p w:rsidR="00BD36A3" w:rsidRPr="001873E3" w:rsidP="001873E3">
      <w:pPr>
        <w:numPr>
          <w:ilvl w:val="0"/>
          <w:numId w:val="24"/>
        </w:numPr>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בבית הספר "קהילתי אלסלאם" 590 תלמידים ו-48 מורים. בבית הספר קיימים ארבעה מקלטים, ששטחם מספק מיגון לכלל המאכלסים את בית הספר. עם זאת, בכל המקלטים אין סולמות - פנימיים וחיצוניים כאחד.</w:t>
      </w:r>
    </w:p>
    <w:p w:rsidR="00BD36A3" w:rsidRPr="001873E3" w:rsidP="001873E3">
      <w:pPr>
        <w:numPr>
          <w:ilvl w:val="0"/>
          <w:numId w:val="24"/>
        </w:numPr>
        <w:spacing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בית הספר "יסודי אלפוראת" הוקם בשנת 2016 ובו 270 תלמידים ו-23 אנשי צוות. בבית הספר ארבעה מקלטים דו-תכליתיים שיש בהם מסנני אוויר, יציאות חירום ומזגנים, ואולם שאר הציוד הנדרש אינו מצוי בו. מקלט אחד אף משמש מחסן, בניגוד לתקנות, ואין בו סולמות גישה לפתחי המילוט.</w:t>
      </w:r>
    </w:p>
    <w:p w:rsidR="00BD36A3" w:rsidRPr="001873E3" w:rsidP="00DF5416">
      <w:pPr>
        <w:numPr>
          <w:ilvl w:val="0"/>
          <w:numId w:val="24"/>
        </w:numPr>
        <w:spacing w:after="240" w:line="240" w:lineRule="exact"/>
        <w:ind w:right="2268"/>
        <w:jc w:val="both"/>
        <w:rPr>
          <w:rFonts w:ascii="Tahoma" w:hAnsi="Tahoma" w:cs="Tahoma"/>
          <w:sz w:val="18"/>
          <w:szCs w:val="18"/>
          <w:lang w:val="ru-RU" w:eastAsia="he-IL"/>
        </w:rPr>
      </w:pPr>
      <w:r w:rsidRPr="001873E3">
        <w:rPr>
          <w:rFonts w:ascii="Tahoma" w:hAnsi="Tahoma" w:cs="Tahoma" w:hint="cs"/>
          <w:sz w:val="18"/>
          <w:szCs w:val="18"/>
          <w:rtl/>
          <w:lang w:val="ru-RU" w:eastAsia="he-IL"/>
        </w:rPr>
        <w:t xml:space="preserve">בית הספר לחינוך מיוחד "אלאמל" ברהט הוקם בשנת 2016. לומדים בו 71 תלמידים ב-10 כיתות, וצוות בית הספר מונה 28 עובדים. בבית הספר שלושה מקלטים בשטח כולל של 180 מ"ר. מנהל בית הספר מסר כי בבית הספר הותקנה מעלית, אך היא טרם הופעלה כיוון שלא הותקנו קווי טלפון בבית הספר. </w:t>
      </w:r>
    </w:p>
    <w:p w:rsidR="00BD36A3" w:rsidRPr="001873E3" w:rsidP="00DF5416">
      <w:pPr>
        <w:pStyle w:val="RESHET"/>
        <w:rPr>
          <w:rtl/>
          <w:lang w:val="ru-RU"/>
        </w:rPr>
      </w:pPr>
      <w:r w:rsidRPr="001873E3">
        <w:rPr>
          <w:rFonts w:hint="cs"/>
          <w:rtl/>
          <w:lang w:val="ru-RU"/>
        </w:rPr>
        <w:t>משרד מבקר המדינה מעיר לעיריית רהט כי עליה לדאוג למיגון ארבעת בתי הספר שתלמידיהם לומדים במבנים יבילים, למצוא פתרונות מיגון מלאים לשאר בתי הספר בתחומה ולציידן בכל הציוד הנדרש שיהיה בהם, לרבות מטפים לכיבוי אש וסולמות פנימיים וחיצוניים, הכול בהתאם לתקנות הציוד והשילוט והחוזר לשעת חירום שפרסם מנכ"ל משרד הפנים.</w:t>
      </w:r>
    </w:p>
    <w:p w:rsidR="00DF5416" w:rsidRPr="00D43E82" w:rsidP="00DF5416">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BD36A3" w:rsidRPr="001873E3" w:rsidP="00DF5416">
      <w:pPr>
        <w:pStyle w:val="RESHET"/>
        <w:rPr>
          <w:rtl/>
          <w:lang w:val="ru-RU"/>
        </w:rPr>
      </w:pPr>
      <w:r w:rsidRPr="001873E3">
        <w:rPr>
          <w:rFonts w:hint="cs"/>
          <w:rtl/>
          <w:lang w:val="ru-RU"/>
        </w:rPr>
        <w:t>משרד</w:t>
      </w:r>
      <w:r w:rsidRPr="001873E3">
        <w:rPr>
          <w:rtl/>
          <w:lang w:val="ru-RU"/>
        </w:rPr>
        <w:t xml:space="preserve"> </w:t>
      </w:r>
      <w:r w:rsidRPr="001873E3">
        <w:rPr>
          <w:rFonts w:hint="cs"/>
          <w:rtl/>
          <w:lang w:val="ru-RU"/>
        </w:rPr>
        <w:t>מבקר</w:t>
      </w:r>
      <w:r w:rsidRPr="001873E3">
        <w:rPr>
          <w:rtl/>
          <w:lang w:val="ru-RU"/>
        </w:rPr>
        <w:t xml:space="preserve"> </w:t>
      </w:r>
      <w:r w:rsidRPr="001873E3">
        <w:rPr>
          <w:rFonts w:hint="cs"/>
          <w:rtl/>
          <w:lang w:val="ru-RU"/>
        </w:rPr>
        <w:t>המדינה</w:t>
      </w:r>
      <w:r w:rsidRPr="001873E3">
        <w:rPr>
          <w:rtl/>
          <w:lang w:val="ru-RU"/>
        </w:rPr>
        <w:t xml:space="preserve"> </w:t>
      </w:r>
      <w:r w:rsidRPr="001873E3">
        <w:rPr>
          <w:rFonts w:hint="cs"/>
          <w:rtl/>
          <w:lang w:val="ru-RU"/>
        </w:rPr>
        <w:t>מעיר</w:t>
      </w:r>
      <w:r w:rsidRPr="001873E3">
        <w:rPr>
          <w:rtl/>
          <w:lang w:val="ru-RU"/>
        </w:rPr>
        <w:t xml:space="preserve"> </w:t>
      </w:r>
      <w:r w:rsidRPr="001873E3">
        <w:rPr>
          <w:rFonts w:hint="cs"/>
          <w:rtl/>
          <w:lang w:val="ru-RU"/>
        </w:rPr>
        <w:t>ל</w:t>
      </w:r>
      <w:r w:rsidRPr="001873E3">
        <w:rPr>
          <w:rtl/>
          <w:lang w:val="ru-RU"/>
        </w:rPr>
        <w:t xml:space="preserve">-14 </w:t>
      </w:r>
      <w:r w:rsidRPr="001873E3">
        <w:rPr>
          <w:rFonts w:hint="cs"/>
          <w:rtl/>
          <w:lang w:val="ru-RU"/>
        </w:rPr>
        <w:t>הרשויות</w:t>
      </w:r>
      <w:r w:rsidRPr="001873E3">
        <w:rPr>
          <w:rtl/>
          <w:lang w:val="ru-RU"/>
        </w:rPr>
        <w:t xml:space="preserve"> </w:t>
      </w:r>
      <w:r w:rsidRPr="001873E3">
        <w:rPr>
          <w:rFonts w:hint="cs"/>
          <w:rtl/>
          <w:lang w:val="ru-RU"/>
        </w:rPr>
        <w:t>המקומיות</w:t>
      </w:r>
      <w:r w:rsidRPr="001873E3">
        <w:rPr>
          <w:rtl/>
          <w:lang w:val="ru-RU"/>
        </w:rPr>
        <w:t xml:space="preserve"> </w:t>
      </w:r>
      <w:r w:rsidRPr="001873E3">
        <w:rPr>
          <w:rFonts w:hint="cs"/>
          <w:rtl/>
          <w:lang w:val="ru-RU"/>
        </w:rPr>
        <w:t>שנבדקו</w:t>
      </w:r>
      <w:r w:rsidRPr="001873E3">
        <w:rPr>
          <w:rtl/>
          <w:lang w:val="ru-RU"/>
        </w:rPr>
        <w:t xml:space="preserve"> </w:t>
      </w:r>
      <w:r w:rsidRPr="001873E3">
        <w:rPr>
          <w:rFonts w:hint="cs"/>
          <w:rtl/>
          <w:lang w:val="ru-RU"/>
        </w:rPr>
        <w:t>כי</w:t>
      </w:r>
      <w:r w:rsidRPr="001873E3">
        <w:rPr>
          <w:rtl/>
          <w:lang w:val="ru-RU"/>
        </w:rPr>
        <w:t xml:space="preserve"> </w:t>
      </w:r>
      <w:r w:rsidRPr="001873E3">
        <w:rPr>
          <w:rFonts w:hint="cs"/>
          <w:rtl/>
          <w:lang w:val="ru-RU"/>
        </w:rPr>
        <w:t>בכל</w:t>
      </w:r>
      <w:r w:rsidRPr="001873E3">
        <w:rPr>
          <w:rtl/>
          <w:lang w:val="ru-RU"/>
        </w:rPr>
        <w:t xml:space="preserve"> </w:t>
      </w:r>
      <w:r w:rsidRPr="001873E3">
        <w:rPr>
          <w:rFonts w:hint="cs"/>
          <w:rtl/>
          <w:lang w:val="ru-RU"/>
        </w:rPr>
        <w:t>בתי</w:t>
      </w:r>
      <w:r w:rsidRPr="001873E3">
        <w:rPr>
          <w:rtl/>
          <w:lang w:val="ru-RU"/>
        </w:rPr>
        <w:t xml:space="preserve"> </w:t>
      </w:r>
      <w:r w:rsidRPr="001873E3">
        <w:rPr>
          <w:rFonts w:hint="cs"/>
          <w:rtl/>
          <w:lang w:val="ru-RU"/>
        </w:rPr>
        <w:t>הספר</w:t>
      </w:r>
      <w:r w:rsidRPr="001873E3">
        <w:rPr>
          <w:rtl/>
          <w:lang w:val="ru-RU"/>
        </w:rPr>
        <w:t xml:space="preserve"> </w:t>
      </w:r>
      <w:r w:rsidRPr="001873E3">
        <w:rPr>
          <w:rFonts w:hint="cs"/>
          <w:rtl/>
          <w:lang w:val="ru-RU"/>
        </w:rPr>
        <w:t>בתחומן</w:t>
      </w:r>
      <w:r w:rsidRPr="001873E3">
        <w:rPr>
          <w:rtl/>
          <w:lang w:val="ru-RU"/>
        </w:rPr>
        <w:t xml:space="preserve"> </w:t>
      </w:r>
      <w:r w:rsidRPr="001873E3">
        <w:rPr>
          <w:rFonts w:hint="cs"/>
          <w:rtl/>
          <w:lang w:val="ru-RU"/>
        </w:rPr>
        <w:t>נמצאו</w:t>
      </w:r>
      <w:r w:rsidRPr="001873E3">
        <w:rPr>
          <w:rtl/>
          <w:lang w:val="ru-RU"/>
        </w:rPr>
        <w:t xml:space="preserve"> </w:t>
      </w:r>
      <w:r w:rsidRPr="001873E3">
        <w:rPr>
          <w:rFonts w:hint="cs"/>
          <w:rtl/>
          <w:lang w:val="ru-RU"/>
        </w:rPr>
        <w:t>ליקויים</w:t>
      </w:r>
      <w:r w:rsidRPr="001873E3">
        <w:rPr>
          <w:rtl/>
          <w:lang w:val="ru-RU"/>
        </w:rPr>
        <w:t xml:space="preserve"> </w:t>
      </w:r>
      <w:r w:rsidRPr="001873E3">
        <w:rPr>
          <w:rFonts w:hint="cs"/>
          <w:rtl/>
          <w:lang w:val="ru-RU"/>
        </w:rPr>
        <w:t>במקלטים</w:t>
      </w:r>
      <w:r w:rsidRPr="001873E3">
        <w:rPr>
          <w:rtl/>
          <w:lang w:val="ru-RU"/>
        </w:rPr>
        <w:t xml:space="preserve"> </w:t>
      </w:r>
      <w:r w:rsidRPr="001873E3">
        <w:rPr>
          <w:rFonts w:hint="cs"/>
          <w:rtl/>
          <w:lang w:val="ru-RU"/>
        </w:rPr>
        <w:t>ובמרחבים</w:t>
      </w:r>
      <w:r w:rsidRPr="001873E3">
        <w:rPr>
          <w:rtl/>
          <w:lang w:val="ru-RU"/>
        </w:rPr>
        <w:t xml:space="preserve"> </w:t>
      </w:r>
      <w:r w:rsidRPr="001873E3">
        <w:rPr>
          <w:rFonts w:hint="cs"/>
          <w:rtl/>
          <w:lang w:val="ru-RU"/>
        </w:rPr>
        <w:t>המוגנים</w:t>
      </w:r>
      <w:r w:rsidRPr="001873E3">
        <w:rPr>
          <w:rtl/>
          <w:lang w:val="ru-RU"/>
        </w:rPr>
        <w:t xml:space="preserve">. </w:t>
      </w:r>
      <w:r w:rsidRPr="001873E3">
        <w:rPr>
          <w:rFonts w:hint="cs"/>
          <w:rtl/>
          <w:lang w:val="ru-RU"/>
        </w:rPr>
        <w:t>חלקם</w:t>
      </w:r>
      <w:r w:rsidRPr="001873E3">
        <w:rPr>
          <w:rtl/>
          <w:lang w:val="ru-RU"/>
        </w:rPr>
        <w:t xml:space="preserve"> </w:t>
      </w:r>
      <w:r w:rsidRPr="001873E3">
        <w:rPr>
          <w:rFonts w:hint="cs"/>
          <w:rtl/>
          <w:lang w:val="ru-RU"/>
        </w:rPr>
        <w:t>לא</w:t>
      </w:r>
      <w:r w:rsidRPr="001873E3">
        <w:rPr>
          <w:rtl/>
          <w:lang w:val="ru-RU"/>
        </w:rPr>
        <w:t xml:space="preserve"> </w:t>
      </w:r>
      <w:r w:rsidRPr="001873E3">
        <w:rPr>
          <w:rFonts w:hint="cs"/>
          <w:rtl/>
          <w:lang w:val="ru-RU"/>
        </w:rPr>
        <w:t>היו</w:t>
      </w:r>
      <w:r w:rsidRPr="001873E3">
        <w:rPr>
          <w:rtl/>
          <w:lang w:val="ru-RU"/>
        </w:rPr>
        <w:t xml:space="preserve"> </w:t>
      </w:r>
      <w:r w:rsidRPr="001873E3">
        <w:rPr>
          <w:rFonts w:hint="cs"/>
          <w:rtl/>
          <w:lang w:val="ru-RU"/>
        </w:rPr>
        <w:t>מוגנים</w:t>
      </w:r>
      <w:r w:rsidRPr="001873E3">
        <w:rPr>
          <w:rtl/>
          <w:lang w:val="ru-RU"/>
        </w:rPr>
        <w:t xml:space="preserve"> </w:t>
      </w:r>
      <w:r w:rsidRPr="001873E3">
        <w:rPr>
          <w:rFonts w:hint="cs"/>
          <w:rtl/>
          <w:lang w:val="ru-RU"/>
        </w:rPr>
        <w:t>כלל</w:t>
      </w:r>
      <w:r w:rsidRPr="001873E3">
        <w:rPr>
          <w:rtl/>
          <w:lang w:val="ru-RU"/>
        </w:rPr>
        <w:t xml:space="preserve">, </w:t>
      </w:r>
      <w:r w:rsidRPr="001873E3">
        <w:rPr>
          <w:rFonts w:hint="cs"/>
          <w:rtl/>
          <w:lang w:val="ru-RU"/>
        </w:rPr>
        <w:t>ובחלקם לא</w:t>
      </w:r>
      <w:r w:rsidRPr="001873E3">
        <w:rPr>
          <w:rtl/>
          <w:lang w:val="ru-RU"/>
        </w:rPr>
        <w:t xml:space="preserve"> </w:t>
      </w:r>
      <w:r w:rsidRPr="001873E3">
        <w:rPr>
          <w:rFonts w:hint="cs"/>
          <w:rtl/>
          <w:lang w:val="ru-RU"/>
        </w:rPr>
        <w:t>היה</w:t>
      </w:r>
      <w:r w:rsidRPr="001873E3">
        <w:rPr>
          <w:rtl/>
          <w:lang w:val="ru-RU"/>
        </w:rPr>
        <w:t xml:space="preserve"> </w:t>
      </w:r>
      <w:r w:rsidRPr="001873E3">
        <w:rPr>
          <w:rFonts w:hint="cs"/>
          <w:rtl/>
          <w:lang w:val="ru-RU"/>
        </w:rPr>
        <w:t>די</w:t>
      </w:r>
      <w:r w:rsidRPr="001873E3">
        <w:rPr>
          <w:rtl/>
          <w:lang w:val="ru-RU"/>
        </w:rPr>
        <w:t xml:space="preserve"> </w:t>
      </w:r>
      <w:r w:rsidRPr="001873E3">
        <w:rPr>
          <w:rFonts w:hint="cs"/>
          <w:rtl/>
          <w:lang w:val="ru-RU"/>
        </w:rPr>
        <w:t>במיגון</w:t>
      </w:r>
      <w:r w:rsidRPr="001873E3">
        <w:rPr>
          <w:rtl/>
          <w:lang w:val="ru-RU"/>
        </w:rPr>
        <w:t xml:space="preserve"> </w:t>
      </w:r>
      <w:r w:rsidRPr="001873E3">
        <w:rPr>
          <w:rFonts w:hint="cs"/>
          <w:rtl/>
          <w:lang w:val="ru-RU"/>
        </w:rPr>
        <w:t xml:space="preserve">שבהם כדי לספק מיגון לכל </w:t>
      </w:r>
      <w:r w:rsidRPr="001873E3">
        <w:rPr>
          <w:rtl/>
          <w:lang w:val="ru-RU"/>
        </w:rPr>
        <w:t xml:space="preserve">התלמידים וצוות בית הספר. במרביתן חסר הציוד הנדרש והמומלץ </w:t>
      </w:r>
      <w:r w:rsidRPr="001873E3">
        <w:rPr>
          <w:rFonts w:hint="cs"/>
          <w:rtl/>
          <w:lang w:val="ru-RU"/>
        </w:rPr>
        <w:t>לפי</w:t>
      </w:r>
      <w:r w:rsidRPr="001873E3">
        <w:rPr>
          <w:rtl/>
          <w:lang w:val="ru-RU"/>
        </w:rPr>
        <w:t xml:space="preserve"> תקנות </w:t>
      </w:r>
      <w:r w:rsidRPr="001873E3">
        <w:rPr>
          <w:rFonts w:hint="cs"/>
          <w:rtl/>
          <w:lang w:val="ru-RU"/>
        </w:rPr>
        <w:t>הציוד והשילוט</w:t>
      </w:r>
      <w:r w:rsidRPr="001873E3">
        <w:rPr>
          <w:rtl/>
          <w:lang w:val="ru-RU"/>
        </w:rPr>
        <w:t xml:space="preserve"> והחוזר לשעת חירום שפרסם מנכ</w:t>
      </w:r>
      <w:r w:rsidRPr="001873E3">
        <w:rPr>
          <w:rFonts w:hint="cs"/>
          <w:rtl/>
          <w:lang w:val="ru-RU"/>
        </w:rPr>
        <w:t>"</w:t>
      </w:r>
      <w:r w:rsidRPr="001873E3">
        <w:rPr>
          <w:rtl/>
          <w:lang w:val="ru-RU"/>
        </w:rPr>
        <w:t>ל משרד הפנים</w:t>
      </w:r>
      <w:r w:rsidRPr="001873E3">
        <w:rPr>
          <w:rFonts w:hint="cs"/>
          <w:rtl/>
          <w:lang w:val="ru-RU"/>
        </w:rPr>
        <w:t>.</w:t>
      </w:r>
      <w:r w:rsidRPr="001873E3">
        <w:rPr>
          <w:rtl/>
          <w:lang w:val="ru-RU"/>
        </w:rPr>
        <w:t xml:space="preserve"> </w:t>
      </w:r>
      <w:r w:rsidRPr="001873E3">
        <w:rPr>
          <w:rFonts w:hint="cs"/>
          <w:rtl/>
          <w:lang w:val="ru-RU"/>
        </w:rPr>
        <w:t>חלק מ</w:t>
      </w:r>
      <w:r w:rsidRPr="001873E3">
        <w:rPr>
          <w:rtl/>
          <w:lang w:val="ru-RU"/>
        </w:rPr>
        <w:t xml:space="preserve">המקלטים שימשו </w:t>
      </w:r>
      <w:r w:rsidRPr="001873E3">
        <w:rPr>
          <w:rFonts w:hint="cs"/>
          <w:rtl/>
          <w:lang w:val="ru-RU"/>
        </w:rPr>
        <w:t>כמחסנים</w:t>
      </w:r>
      <w:r w:rsidRPr="001873E3">
        <w:rPr>
          <w:rtl/>
          <w:lang w:val="ru-RU"/>
        </w:rPr>
        <w:t>, בחלק</w:t>
      </w:r>
      <w:r w:rsidRPr="001873E3">
        <w:rPr>
          <w:rFonts w:hint="cs"/>
          <w:rtl/>
          <w:lang w:val="ru-RU"/>
        </w:rPr>
        <w:t>ם</w:t>
      </w:r>
      <w:r w:rsidRPr="001873E3">
        <w:rPr>
          <w:rtl/>
          <w:lang w:val="ru-RU"/>
        </w:rPr>
        <w:t xml:space="preserve"> פג תוקפם </w:t>
      </w:r>
      <w:r w:rsidRPr="001873E3">
        <w:rPr>
          <w:rFonts w:hint="cs"/>
          <w:rtl/>
          <w:lang w:val="ru-RU"/>
        </w:rPr>
        <w:t xml:space="preserve">של </w:t>
      </w:r>
      <w:r w:rsidRPr="001873E3">
        <w:rPr>
          <w:rtl/>
          <w:lang w:val="ru-RU"/>
        </w:rPr>
        <w:t>המטפים או ש</w:t>
      </w:r>
      <w:r w:rsidRPr="001873E3">
        <w:rPr>
          <w:rFonts w:hint="cs"/>
          <w:rtl/>
          <w:lang w:val="ru-RU"/>
        </w:rPr>
        <w:t xml:space="preserve">הם </w:t>
      </w:r>
      <w:r w:rsidRPr="001873E3">
        <w:rPr>
          <w:rtl/>
          <w:lang w:val="ru-RU"/>
        </w:rPr>
        <w:t>היו ריקים</w:t>
      </w:r>
      <w:r w:rsidRPr="001873E3">
        <w:rPr>
          <w:rFonts w:hint="cs"/>
          <w:rtl/>
          <w:lang w:val="ru-RU"/>
        </w:rPr>
        <w:t>.</w:t>
      </w:r>
      <w:r w:rsidRPr="001873E3">
        <w:rPr>
          <w:rtl/>
          <w:lang w:val="ru-RU"/>
        </w:rPr>
        <w:t xml:space="preserve"> כמעט </w:t>
      </w:r>
      <w:r w:rsidRPr="001873E3">
        <w:rPr>
          <w:rFonts w:hint="cs"/>
          <w:rtl/>
          <w:lang w:val="ru-RU"/>
        </w:rPr>
        <w:t>בכל</w:t>
      </w:r>
      <w:r w:rsidRPr="001873E3">
        <w:rPr>
          <w:rtl/>
          <w:lang w:val="ru-RU"/>
        </w:rPr>
        <w:t xml:space="preserve"> </w:t>
      </w:r>
      <w:r w:rsidRPr="001873E3">
        <w:rPr>
          <w:rFonts w:hint="cs"/>
          <w:rtl/>
          <w:lang w:val="ru-RU"/>
        </w:rPr>
        <w:t>בתי</w:t>
      </w:r>
      <w:r w:rsidRPr="001873E3">
        <w:rPr>
          <w:rtl/>
          <w:lang w:val="ru-RU"/>
        </w:rPr>
        <w:t xml:space="preserve"> </w:t>
      </w:r>
      <w:r w:rsidRPr="001873E3">
        <w:rPr>
          <w:rFonts w:hint="cs"/>
          <w:rtl/>
          <w:lang w:val="ru-RU"/>
        </w:rPr>
        <w:t>הספר</w:t>
      </w:r>
      <w:r w:rsidRPr="001873E3">
        <w:rPr>
          <w:rtl/>
          <w:lang w:val="ru-RU"/>
        </w:rPr>
        <w:t xml:space="preserve"> </w:t>
      </w:r>
      <w:r w:rsidRPr="001873E3">
        <w:rPr>
          <w:rFonts w:hint="cs"/>
          <w:rtl/>
          <w:lang w:val="ru-RU"/>
        </w:rPr>
        <w:t>חסרו</w:t>
      </w:r>
      <w:r w:rsidRPr="001873E3">
        <w:rPr>
          <w:rtl/>
          <w:lang w:val="ru-RU"/>
        </w:rPr>
        <w:t xml:space="preserve"> סולמות לפתחי המילוט </w:t>
      </w:r>
      <w:r w:rsidRPr="001873E3">
        <w:rPr>
          <w:rFonts w:hint="cs"/>
          <w:rtl/>
          <w:lang w:val="ru-RU"/>
        </w:rPr>
        <w:t>ב</w:t>
      </w:r>
      <w:r w:rsidRPr="001873E3">
        <w:rPr>
          <w:rtl/>
          <w:lang w:val="ru-RU"/>
        </w:rPr>
        <w:t xml:space="preserve">מקלט </w:t>
      </w:r>
      <w:r w:rsidRPr="001873E3">
        <w:rPr>
          <w:rFonts w:hint="cs"/>
          <w:rtl/>
          <w:lang w:val="ru-RU"/>
        </w:rPr>
        <w:t>ומחוצה</w:t>
      </w:r>
      <w:r w:rsidRPr="001873E3">
        <w:rPr>
          <w:rtl/>
          <w:lang w:val="ru-RU"/>
        </w:rPr>
        <w:t xml:space="preserve"> </w:t>
      </w:r>
      <w:r w:rsidRPr="001873E3">
        <w:rPr>
          <w:rFonts w:hint="cs"/>
          <w:rtl/>
          <w:lang w:val="ru-RU"/>
        </w:rPr>
        <w:t>לו</w:t>
      </w:r>
      <w:r w:rsidRPr="001873E3">
        <w:rPr>
          <w:rtl/>
          <w:lang w:val="ru-RU"/>
        </w:rPr>
        <w:t xml:space="preserve">. </w:t>
      </w:r>
      <w:r w:rsidRPr="001873E3">
        <w:rPr>
          <w:rFonts w:hint="cs"/>
          <w:rtl/>
          <w:lang w:val="ru-RU"/>
        </w:rPr>
        <w:t>על</w:t>
      </w:r>
      <w:r w:rsidRPr="001873E3">
        <w:rPr>
          <w:rtl/>
          <w:lang w:val="ru-RU"/>
        </w:rPr>
        <w:t xml:space="preserve"> </w:t>
      </w:r>
      <w:r w:rsidRPr="001873E3">
        <w:rPr>
          <w:rFonts w:hint="cs"/>
          <w:rtl/>
          <w:lang w:val="ru-RU"/>
        </w:rPr>
        <w:t>הרשויות</w:t>
      </w:r>
      <w:r w:rsidRPr="001873E3">
        <w:rPr>
          <w:rtl/>
          <w:lang w:val="ru-RU"/>
        </w:rPr>
        <w:t xml:space="preserve"> </w:t>
      </w:r>
      <w:r w:rsidRPr="001873E3">
        <w:rPr>
          <w:rFonts w:hint="cs"/>
          <w:rtl/>
          <w:lang w:val="ru-RU"/>
        </w:rPr>
        <w:t>המקומיות</w:t>
      </w:r>
      <w:r w:rsidRPr="001873E3">
        <w:rPr>
          <w:rtl/>
          <w:lang w:val="ru-RU"/>
        </w:rPr>
        <w:t xml:space="preserve"> </w:t>
      </w:r>
      <w:r w:rsidRPr="001873E3">
        <w:rPr>
          <w:rFonts w:hint="cs"/>
          <w:rtl/>
          <w:lang w:val="ru-RU"/>
        </w:rPr>
        <w:t>שנבדקו</w:t>
      </w:r>
      <w:r w:rsidRPr="001873E3">
        <w:rPr>
          <w:rtl/>
          <w:lang w:val="ru-RU"/>
        </w:rPr>
        <w:t xml:space="preserve"> </w:t>
      </w:r>
      <w:r w:rsidRPr="001873E3">
        <w:rPr>
          <w:rFonts w:hint="cs"/>
          <w:rtl/>
          <w:lang w:val="ru-RU"/>
        </w:rPr>
        <w:t>לתקן</w:t>
      </w:r>
      <w:r w:rsidRPr="001873E3">
        <w:rPr>
          <w:rtl/>
          <w:lang w:val="ru-RU"/>
        </w:rPr>
        <w:t xml:space="preserve"> </w:t>
      </w:r>
      <w:r w:rsidRPr="001873E3">
        <w:rPr>
          <w:rFonts w:hint="cs"/>
          <w:rtl/>
          <w:lang w:val="ru-RU"/>
        </w:rPr>
        <w:t>את</w:t>
      </w:r>
      <w:r w:rsidRPr="001873E3">
        <w:rPr>
          <w:rtl/>
          <w:lang w:val="ru-RU"/>
        </w:rPr>
        <w:t xml:space="preserve"> </w:t>
      </w:r>
      <w:r w:rsidRPr="001873E3">
        <w:rPr>
          <w:rFonts w:hint="cs"/>
          <w:rtl/>
          <w:lang w:val="ru-RU"/>
        </w:rPr>
        <w:t>כל</w:t>
      </w:r>
      <w:r w:rsidRPr="001873E3">
        <w:rPr>
          <w:rtl/>
          <w:lang w:val="ru-RU"/>
        </w:rPr>
        <w:t xml:space="preserve"> </w:t>
      </w:r>
      <w:r w:rsidRPr="001873E3">
        <w:rPr>
          <w:rFonts w:hint="cs"/>
          <w:rtl/>
          <w:lang w:val="ru-RU"/>
        </w:rPr>
        <w:t>הליקויים</w:t>
      </w:r>
      <w:r w:rsidRPr="001873E3">
        <w:rPr>
          <w:rtl/>
          <w:lang w:val="ru-RU"/>
        </w:rPr>
        <w:t xml:space="preserve"> </w:t>
      </w:r>
      <w:r w:rsidRPr="001873E3">
        <w:rPr>
          <w:rFonts w:hint="cs"/>
          <w:rtl/>
          <w:lang w:val="ru-RU"/>
        </w:rPr>
        <w:t>שהועלו</w:t>
      </w:r>
      <w:r w:rsidRPr="001873E3">
        <w:rPr>
          <w:rtl/>
          <w:lang w:val="ru-RU"/>
        </w:rPr>
        <w:t xml:space="preserve"> </w:t>
      </w:r>
      <w:r w:rsidRPr="001873E3">
        <w:rPr>
          <w:rFonts w:hint="cs"/>
          <w:rtl/>
          <w:lang w:val="ru-RU"/>
        </w:rPr>
        <w:t>ולציידם</w:t>
      </w:r>
      <w:r w:rsidRPr="001873E3">
        <w:rPr>
          <w:rtl/>
          <w:lang w:val="ru-RU"/>
        </w:rPr>
        <w:t xml:space="preserve"> </w:t>
      </w:r>
      <w:r w:rsidRPr="001873E3">
        <w:rPr>
          <w:rFonts w:hint="cs"/>
          <w:rtl/>
          <w:lang w:val="ru-RU"/>
        </w:rPr>
        <w:t>בכל</w:t>
      </w:r>
      <w:r w:rsidRPr="001873E3">
        <w:rPr>
          <w:rtl/>
          <w:lang w:val="ru-RU"/>
        </w:rPr>
        <w:t xml:space="preserve"> </w:t>
      </w:r>
      <w:r w:rsidRPr="001873E3">
        <w:rPr>
          <w:rFonts w:hint="cs"/>
          <w:rtl/>
          <w:lang w:val="ru-RU"/>
        </w:rPr>
        <w:t>הציוד</w:t>
      </w:r>
      <w:r w:rsidRPr="001873E3">
        <w:rPr>
          <w:rtl/>
          <w:lang w:val="ru-RU"/>
        </w:rPr>
        <w:t xml:space="preserve"> </w:t>
      </w:r>
      <w:r w:rsidRPr="001873E3">
        <w:rPr>
          <w:rFonts w:hint="cs"/>
          <w:rtl/>
          <w:lang w:val="ru-RU"/>
        </w:rPr>
        <w:t>הנדרש</w:t>
      </w:r>
      <w:r w:rsidRPr="001873E3">
        <w:rPr>
          <w:rtl/>
          <w:lang w:val="ru-RU"/>
        </w:rPr>
        <w:t xml:space="preserve"> </w:t>
      </w:r>
      <w:r w:rsidRPr="001873E3">
        <w:rPr>
          <w:rFonts w:hint="cs"/>
          <w:rtl/>
          <w:lang w:val="ru-RU"/>
        </w:rPr>
        <w:t>והמומלץ</w:t>
      </w:r>
      <w:r w:rsidRPr="001873E3">
        <w:rPr>
          <w:rtl/>
          <w:lang w:val="ru-RU"/>
        </w:rPr>
        <w:t xml:space="preserve">. </w:t>
      </w:r>
      <w:r w:rsidRPr="001873E3">
        <w:rPr>
          <w:rFonts w:hint="cs"/>
          <w:rtl/>
          <w:lang w:val="ru-RU"/>
        </w:rPr>
        <w:t>בחיי</w:t>
      </w:r>
      <w:r w:rsidRPr="001873E3">
        <w:rPr>
          <w:rtl/>
          <w:lang w:val="ru-RU"/>
        </w:rPr>
        <w:t xml:space="preserve"> </w:t>
      </w:r>
      <w:r w:rsidRPr="001873E3">
        <w:rPr>
          <w:rFonts w:hint="cs"/>
          <w:rtl/>
          <w:lang w:val="ru-RU"/>
        </w:rPr>
        <w:t>אדם</w:t>
      </w:r>
      <w:r w:rsidRPr="001873E3">
        <w:rPr>
          <w:rtl/>
          <w:lang w:val="ru-RU"/>
        </w:rPr>
        <w:t xml:space="preserve"> </w:t>
      </w:r>
      <w:r w:rsidRPr="001873E3">
        <w:rPr>
          <w:rFonts w:hint="cs"/>
          <w:rtl/>
          <w:lang w:val="ru-RU"/>
        </w:rPr>
        <w:t>עסקינן</w:t>
      </w:r>
      <w:r w:rsidRPr="001873E3">
        <w:rPr>
          <w:rtl/>
          <w:lang w:val="ru-RU"/>
        </w:rPr>
        <w:t xml:space="preserve"> </w:t>
      </w:r>
      <w:r w:rsidRPr="001873E3">
        <w:rPr>
          <w:rFonts w:hint="cs"/>
          <w:rtl/>
          <w:lang w:val="ru-RU"/>
        </w:rPr>
        <w:t>- ויפה</w:t>
      </w:r>
      <w:r w:rsidRPr="001873E3">
        <w:rPr>
          <w:rtl/>
          <w:lang w:val="ru-RU"/>
        </w:rPr>
        <w:t xml:space="preserve"> </w:t>
      </w:r>
      <w:r w:rsidRPr="001873E3">
        <w:rPr>
          <w:rFonts w:hint="cs"/>
          <w:rtl/>
          <w:lang w:val="ru-RU"/>
        </w:rPr>
        <w:t>שעה</w:t>
      </w:r>
      <w:r w:rsidRPr="001873E3">
        <w:rPr>
          <w:rtl/>
          <w:lang w:val="ru-RU"/>
        </w:rPr>
        <w:t xml:space="preserve"> </w:t>
      </w:r>
      <w:r w:rsidRPr="001873E3">
        <w:rPr>
          <w:rFonts w:hint="cs"/>
          <w:rtl/>
          <w:lang w:val="ru-RU"/>
        </w:rPr>
        <w:t>אחת</w:t>
      </w:r>
      <w:r w:rsidRPr="001873E3">
        <w:rPr>
          <w:rtl/>
          <w:lang w:val="ru-RU"/>
        </w:rPr>
        <w:t xml:space="preserve"> </w:t>
      </w:r>
      <w:r w:rsidRPr="001873E3">
        <w:rPr>
          <w:rFonts w:hint="cs"/>
          <w:rtl/>
          <w:lang w:val="ru-RU"/>
        </w:rPr>
        <w:t>קודם</w:t>
      </w:r>
      <w:r w:rsidRPr="001873E3">
        <w:rPr>
          <w:rtl/>
          <w:lang w:val="ru-RU"/>
        </w:rPr>
        <w:t>.</w:t>
      </w:r>
      <w:r w:rsidRPr="001873E3">
        <w:rPr>
          <w:rFonts w:hint="cs"/>
          <w:rtl/>
          <w:lang w:val="ru-RU"/>
        </w:rPr>
        <w:t xml:space="preserve"> </w:t>
      </w:r>
    </w:p>
    <w:p w:rsidR="00BD36A3" w:rsidRPr="001873E3" w:rsidP="001873E3">
      <w:pPr>
        <w:spacing w:line="240" w:lineRule="exact"/>
        <w:ind w:left="720" w:right="2268" w:hanging="720"/>
        <w:jc w:val="both"/>
        <w:rPr>
          <w:rFonts w:ascii="Tahoma" w:hAnsi="Tahoma" w:cs="Tahoma"/>
          <w:sz w:val="18"/>
          <w:szCs w:val="18"/>
          <w:rtl/>
        </w:rPr>
      </w:pPr>
    </w:p>
    <w:p w:rsidR="00BD36A3" w:rsidRPr="00AA21B1" w:rsidP="00DF5416">
      <w:pPr>
        <w:pStyle w:val="KOT4"/>
        <w:pageBreakBefore/>
        <w:rPr>
          <w:rtl/>
        </w:rPr>
      </w:pPr>
      <w:r w:rsidRPr="00AA21B1">
        <w:rPr>
          <w:rtl/>
        </w:rPr>
        <w:t>סיכום</w:t>
      </w:r>
    </w:p>
    <w:p w:rsidR="00BD36A3" w:rsidRPr="001873E3" w:rsidP="00CE0232">
      <w:pPr>
        <w:pStyle w:val="RESHET"/>
        <w:rPr>
          <w:rtl/>
        </w:rPr>
      </w:pPr>
      <w:r w:rsidRPr="001873E3">
        <w:rPr>
          <w:rFonts w:hint="cs"/>
          <w:rtl/>
        </w:rPr>
        <w:t xml:space="preserve">בדוח זה משרד מבקר המדינה בדק את מצב המקלוט והמיגון ב-14 רשויות מקומיות </w:t>
      </w:r>
      <w:r w:rsidR="00CE0232">
        <w:rPr>
          <w:rFonts w:hint="cs"/>
          <w:rtl/>
        </w:rPr>
        <w:t>ב</w:t>
      </w:r>
      <w:r w:rsidR="00783A49">
        <w:rPr>
          <w:rFonts w:hint="cs"/>
          <w:rtl/>
        </w:rPr>
        <w:t>מגזר הלא יהודי</w:t>
      </w:r>
      <w:r w:rsidRPr="001873E3">
        <w:rPr>
          <w:rFonts w:hint="cs"/>
          <w:rtl/>
        </w:rPr>
        <w:t xml:space="preserve"> והעלה כי קיימים פערי מיגון גדולים במגזר זה: ברוב הרשויות המקומיות חסרים מקלטים ציבוריים וממ"דים, וחסר מיגון גם במוסדות חינוך. למעלה מ-38% מהתלמידים במגזר הלא יהודי הם חסרי מיגון, ובחלק ממוסדות החינוך אין שטח מוגן כלל. מצב זה חושף תושבים רבים, תלמידים, אנשי צוות, וסגל החינוכי במוסדות חינוך, לאיום ממשי על חייהם בעת התקפות טילים ורקטות על העורף.</w:t>
      </w:r>
    </w:p>
    <w:p w:rsidR="00BD36A3" w:rsidRPr="001873E3" w:rsidP="00DF5416">
      <w:pPr>
        <w:pStyle w:val="RESHET"/>
        <w:rPr>
          <w:rtl/>
        </w:rPr>
      </w:pPr>
      <w:r w:rsidRPr="001873E3">
        <w:rPr>
          <w:rFonts w:hint="cs"/>
          <w:rtl/>
        </w:rPr>
        <w:t>עוד מצביע הדוח גם על כך שהמקלטים הציבוריים המועטים הקיימים בתחום הרשויות הלא יהודיות אינם מתאימים לשהייה ממושכת, חלקם אינם כשירים ולעתים אף מוזנחים. ברובם המכריע אין האמצעים הבסיסיים הדרושים אף לשהייה קצרה.</w:t>
      </w:r>
    </w:p>
    <w:p w:rsidR="00BD36A3" w:rsidRPr="001873E3" w:rsidP="00DF5416">
      <w:pPr>
        <w:pStyle w:val="RESHET"/>
        <w:rPr>
          <w:rtl/>
        </w:rPr>
      </w:pPr>
      <w:r w:rsidRPr="001873E3">
        <w:rPr>
          <w:rFonts w:hint="cs"/>
          <w:rtl/>
        </w:rPr>
        <w:t>תחום המקלוט נמצא באחריותן הבלעדית של רשויות השלטון (קרי משרדי הממשלה, פקע"ר והרשויות המקומיות), האמורות להיות אמונות על האחריות לשפץ מקלטים, להקטין את פערי המיגון ולספק ציוד לשעת חירום, והן אלה האמורות לסייע לתושבים בתחום חשוב זה</w:t>
      </w:r>
      <w:r>
        <w:rPr>
          <w:vertAlign w:val="superscript"/>
          <w:rtl/>
        </w:rPr>
        <w:footnoteReference w:id="57"/>
      </w:r>
      <w:r w:rsidRPr="001873E3">
        <w:rPr>
          <w:rFonts w:hint="cs"/>
          <w:rtl/>
        </w:rPr>
        <w:t>.</w:t>
      </w:r>
    </w:p>
    <w:p w:rsidR="00BD36A3" w:rsidRPr="001873E3" w:rsidP="00DF5416">
      <w:pPr>
        <w:pStyle w:val="RESHET"/>
      </w:pPr>
      <w:r w:rsidRPr="001873E3">
        <w:rPr>
          <w:rFonts w:hint="cs"/>
          <w:rtl/>
        </w:rPr>
        <w:t>ממצאי הדוח מחייבים טיפול ברמה הלאומית, הן בפערי תשתיות המיגון החמורים והן בליקויים הנוגעים לתחזוקת המקלטים ולציוד המצוי בהם. על גופי השלטון המרכזי והשלטון המקומי לשלב ידיים כדי לתקן באופן ממשי כל אחד מהליקויים שעלו בדוח זה, לרבות יישום הערות הוועדה שהוקמה, בין היתר, כדי לצמצם את פערי המיגון ולהקל את בניית הממ"דים ופתרונות המיגון האחרים בבתי מגורים.</w:t>
      </w:r>
    </w:p>
    <w:p w:rsidR="00BD36A3" w:rsidRPr="001873E3" w:rsidP="001873E3">
      <w:pPr>
        <w:spacing w:line="240" w:lineRule="exact"/>
        <w:ind w:right="2268"/>
        <w:jc w:val="both"/>
        <w:rPr>
          <w:rFonts w:ascii="Tahoma" w:hAnsi="Tahoma" w:cs="Tahoma"/>
          <w:sz w:val="18"/>
          <w:szCs w:val="18"/>
          <w:rtl/>
        </w:rPr>
      </w:pPr>
    </w:p>
    <w:sectPr w:rsidSect="00C20745">
      <w:headerReference w:type="even" r:id="rId42"/>
      <w:headerReference w:type="default" r:id="rId43"/>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C1239" w:rsidRPr="008A007A" w:rsidP="008A007A">
      <w:pPr>
        <w:pStyle w:val="Footer"/>
      </w:pPr>
    </w:p>
  </w:footnote>
  <w:footnote w:type="continuationSeparator" w:id="1">
    <w:p w:rsidR="009C1239" w:rsidP="00CB3322">
      <w:pPr>
        <w:spacing w:after="0" w:line="240" w:lineRule="auto"/>
      </w:pPr>
      <w:r>
        <w:continuationSeparator/>
      </w:r>
    </w:p>
    <w:p w:rsidR="009C1239"/>
  </w:footnote>
  <w:footnote w:id="2">
    <w:p w:rsidR="00C51ACB" w:rsidP="00410152">
      <w:pPr>
        <w:pStyle w:val="FootnoteText"/>
      </w:pPr>
      <w:r w:rsidRPr="00410152">
        <w:rPr>
          <w:rStyle w:val="FootnoteReference0"/>
          <w:vertAlign w:val="baseline"/>
        </w:rPr>
        <w:footnoteRef/>
      </w:r>
      <w:r w:rsidRPr="00410152">
        <w:rPr>
          <w:rtl/>
        </w:rPr>
        <w:t xml:space="preserve"> </w:t>
      </w:r>
      <w:r w:rsidRPr="00410152">
        <w:rPr>
          <w:rtl/>
        </w:rPr>
        <w:tab/>
      </w:r>
      <w:r w:rsidRPr="00F96258">
        <w:rPr>
          <w:rtl/>
        </w:rPr>
        <w:t xml:space="preserve">מקלט </w:t>
      </w:r>
      <w:r>
        <w:rPr>
          <w:rFonts w:hint="cs"/>
          <w:rtl/>
        </w:rPr>
        <w:t xml:space="preserve">- המשמש אחד מאמצעי המיגון העיקריים - </w:t>
      </w:r>
      <w:r w:rsidRPr="00B26237">
        <w:rPr>
          <w:rtl/>
        </w:rPr>
        <w:t xml:space="preserve">הוא מבנה מבטון מזוין המשמש מפלט מפני ירי טילים, רקטות ופצצות מהקרקע ומהאוויר. </w:t>
      </w:r>
      <w:r w:rsidRPr="00F96258">
        <w:rPr>
          <w:rtl/>
        </w:rPr>
        <w:t xml:space="preserve">מקלט ציבורי </w:t>
      </w:r>
      <w:r>
        <w:rPr>
          <w:rFonts w:hint="cs"/>
          <w:rtl/>
        </w:rPr>
        <w:t>(</w:t>
      </w:r>
      <w:r w:rsidRPr="00F96258">
        <w:rPr>
          <w:rtl/>
        </w:rPr>
        <w:t>שכונתי</w:t>
      </w:r>
      <w:r>
        <w:rPr>
          <w:rFonts w:hint="cs"/>
          <w:rtl/>
        </w:rPr>
        <w:t>)</w:t>
      </w:r>
      <w:r w:rsidRPr="00300FBB">
        <w:rPr>
          <w:rtl/>
        </w:rPr>
        <w:t xml:space="preserve"> הוא מקלט שלא נועד לבית מסוים או למפעל מסוים, אלא</w:t>
      </w:r>
      <w:r>
        <w:rPr>
          <w:rtl/>
        </w:rPr>
        <w:t xml:space="preserve"> </w:t>
      </w:r>
      <w:r w:rsidRPr="00300FBB">
        <w:rPr>
          <w:rtl/>
        </w:rPr>
        <w:t>לדיירי האזור או השכונה, או למזדמנים למקום בעת התקפה.</w:t>
      </w:r>
    </w:p>
  </w:footnote>
  <w:footnote w:id="3">
    <w:p w:rsidR="00C51ACB" w:rsidRPr="00A94BA9" w:rsidP="00410152">
      <w:pPr>
        <w:pStyle w:val="FootnoteText"/>
        <w:rPr>
          <w:rFonts w:ascii="David" w:hAnsi="David"/>
          <w:rtl/>
        </w:rPr>
      </w:pPr>
      <w:r w:rsidRPr="00410152">
        <w:rPr>
          <w:rStyle w:val="FootnoteReference0"/>
          <w:vertAlign w:val="baseline"/>
        </w:rPr>
        <w:footnoteRef/>
      </w:r>
      <w:r w:rsidRPr="00410152">
        <w:rPr>
          <w:rtl/>
        </w:rPr>
        <w:t xml:space="preserve"> </w:t>
      </w:r>
      <w:r w:rsidRPr="00410152">
        <w:rPr>
          <w:rtl/>
        </w:rPr>
        <w:tab/>
      </w:r>
      <w:r w:rsidRPr="00C6193C">
        <w:rPr>
          <w:rFonts w:ascii="David" w:hAnsi="David"/>
          <w:u w:val="single"/>
          <w:rtl/>
        </w:rPr>
        <w:t>עירי</w:t>
      </w:r>
      <w:r w:rsidRPr="00C6193C">
        <w:rPr>
          <w:rFonts w:ascii="David" w:hAnsi="David" w:hint="cs"/>
          <w:u w:val="single"/>
          <w:rtl/>
        </w:rPr>
        <w:t>ו</w:t>
      </w:r>
      <w:r w:rsidRPr="00C6193C">
        <w:rPr>
          <w:rFonts w:ascii="David" w:hAnsi="David"/>
          <w:u w:val="single"/>
          <w:rtl/>
        </w:rPr>
        <w:t>ת</w:t>
      </w:r>
      <w:r>
        <w:rPr>
          <w:rFonts w:ascii="David" w:hAnsi="David" w:hint="cs"/>
          <w:u w:val="single"/>
          <w:rtl/>
        </w:rPr>
        <w:t>:</w:t>
      </w:r>
      <w:r w:rsidRPr="00A94BA9">
        <w:rPr>
          <w:rFonts w:ascii="David" w:hAnsi="David"/>
          <w:rtl/>
        </w:rPr>
        <w:t xml:space="preserve"> </w:t>
      </w:r>
      <w:bookmarkStart w:id="6" w:name="_Hlk513125814"/>
      <w:r w:rsidRPr="00A94BA9">
        <w:rPr>
          <w:rFonts w:ascii="David" w:hAnsi="David" w:hint="cs"/>
          <w:rtl/>
        </w:rPr>
        <w:t>רהט</w:t>
      </w:r>
      <w:r w:rsidRPr="00A94BA9">
        <w:rPr>
          <w:rFonts w:ascii="David" w:hAnsi="David"/>
          <w:rtl/>
        </w:rPr>
        <w:t xml:space="preserve"> </w:t>
      </w:r>
      <w:r w:rsidRPr="00A94BA9">
        <w:rPr>
          <w:rFonts w:ascii="David" w:hAnsi="David" w:hint="cs"/>
          <w:rtl/>
        </w:rPr>
        <w:t>ו</w:t>
      </w:r>
      <w:r w:rsidRPr="00A94BA9">
        <w:rPr>
          <w:rFonts w:ascii="David" w:hAnsi="David"/>
          <w:rtl/>
        </w:rPr>
        <w:t>שפרעם</w:t>
      </w:r>
      <w:bookmarkEnd w:id="6"/>
      <w:r w:rsidRPr="00A94BA9">
        <w:rPr>
          <w:rFonts w:ascii="David" w:hAnsi="David"/>
          <w:rtl/>
        </w:rPr>
        <w:t xml:space="preserve">. </w:t>
      </w:r>
      <w:r w:rsidRPr="00C6193C">
        <w:rPr>
          <w:rFonts w:ascii="David" w:hAnsi="David"/>
          <w:u w:val="single"/>
          <w:rtl/>
        </w:rPr>
        <w:t>מועצות מקומיות</w:t>
      </w:r>
      <w:r w:rsidRPr="00A94BA9">
        <w:rPr>
          <w:rFonts w:ascii="David" w:hAnsi="David"/>
          <w:rtl/>
        </w:rPr>
        <w:t xml:space="preserve">: </w:t>
      </w:r>
      <w:bookmarkStart w:id="7" w:name="_Hlk513125826"/>
      <w:r>
        <w:rPr>
          <w:rFonts w:ascii="David" w:hAnsi="David" w:hint="cs"/>
          <w:rtl/>
        </w:rPr>
        <w:t>אל-ג</w:t>
      </w:r>
      <w:r>
        <w:rPr>
          <w:rFonts w:ascii="David" w:hAnsi="David"/>
          <w:rtl/>
        </w:rPr>
        <w:t>'</w:t>
      </w:r>
      <w:r>
        <w:rPr>
          <w:rFonts w:ascii="David" w:hAnsi="David" w:hint="cs"/>
          <w:rtl/>
        </w:rPr>
        <w:t>יש (גוש חלב)</w:t>
      </w:r>
      <w:r w:rsidRPr="00A94BA9">
        <w:rPr>
          <w:rFonts w:ascii="David" w:hAnsi="David"/>
          <w:rtl/>
        </w:rPr>
        <w:t xml:space="preserve">, </w:t>
      </w:r>
      <w:r w:rsidRPr="00A94BA9">
        <w:rPr>
          <w:rFonts w:ascii="David" w:hAnsi="David" w:hint="cs"/>
          <w:rtl/>
        </w:rPr>
        <w:t>י</w:t>
      </w:r>
      <w:r w:rsidRPr="00A94BA9">
        <w:rPr>
          <w:rFonts w:ascii="David" w:hAnsi="David"/>
          <w:rtl/>
        </w:rPr>
        <w:t>ירכא, כפר כמא, לקייה, מג'דל שמס, מסעדה, מ</w:t>
      </w:r>
      <w:r w:rsidRPr="00A94BA9">
        <w:rPr>
          <w:rFonts w:ascii="David" w:hAnsi="David" w:hint="cs"/>
          <w:rtl/>
        </w:rPr>
        <w:t>י</w:t>
      </w:r>
      <w:r w:rsidRPr="00A94BA9">
        <w:rPr>
          <w:rFonts w:ascii="David" w:hAnsi="David"/>
          <w:rtl/>
        </w:rPr>
        <w:t>עיליא, עספי</w:t>
      </w:r>
      <w:r w:rsidRPr="00A94BA9">
        <w:rPr>
          <w:rFonts w:ascii="David" w:hAnsi="David" w:hint="cs"/>
          <w:rtl/>
        </w:rPr>
        <w:t>י</w:t>
      </w:r>
      <w:r w:rsidRPr="00A94BA9">
        <w:rPr>
          <w:rFonts w:ascii="David" w:hAnsi="David"/>
          <w:rtl/>
        </w:rPr>
        <w:t xml:space="preserve">א, פסוטה, </w:t>
      </w:r>
      <w:r>
        <w:rPr>
          <w:rFonts w:ascii="David" w:hAnsi="David" w:hint="cs"/>
          <w:rtl/>
        </w:rPr>
        <w:t>שגב שלום</w:t>
      </w:r>
      <w:r w:rsidRPr="00A94BA9">
        <w:rPr>
          <w:rFonts w:ascii="David" w:hAnsi="David"/>
          <w:rtl/>
        </w:rPr>
        <w:t xml:space="preserve">. </w:t>
      </w:r>
      <w:r w:rsidRPr="00C6193C">
        <w:rPr>
          <w:rFonts w:ascii="David" w:hAnsi="David"/>
          <w:u w:val="single"/>
          <w:rtl/>
        </w:rPr>
        <w:t>מועצות אזוריות</w:t>
      </w:r>
      <w:r w:rsidRPr="00A94BA9">
        <w:rPr>
          <w:rFonts w:ascii="David" w:hAnsi="David"/>
          <w:rtl/>
        </w:rPr>
        <w:t>: אל</w:t>
      </w:r>
      <w:r>
        <w:rPr>
          <w:rFonts w:ascii="David" w:hAnsi="David" w:hint="cs"/>
          <w:rtl/>
        </w:rPr>
        <w:t>-</w:t>
      </w:r>
      <w:r w:rsidRPr="00A94BA9">
        <w:rPr>
          <w:rFonts w:ascii="David" w:hAnsi="David"/>
          <w:rtl/>
        </w:rPr>
        <w:t>קסום ונווה מדבר</w:t>
      </w:r>
      <w:bookmarkEnd w:id="7"/>
      <w:r w:rsidRPr="00A94BA9">
        <w:rPr>
          <w:rFonts w:ascii="David" w:hAnsi="David"/>
          <w:rtl/>
        </w:rPr>
        <w:t>.</w:t>
      </w:r>
    </w:p>
  </w:footnote>
  <w:footnote w:id="4">
    <w:p w:rsidR="00C51ACB" w:rsidP="00410152">
      <w:pPr>
        <w:pStyle w:val="FootnoteText"/>
        <w:rPr>
          <w:rtl/>
        </w:rPr>
      </w:pPr>
      <w:r w:rsidRPr="00410152">
        <w:rPr>
          <w:rStyle w:val="FootnoteReference0"/>
          <w:vertAlign w:val="baseline"/>
        </w:rPr>
        <w:footnoteRef/>
      </w:r>
      <w:r w:rsidRPr="00410152">
        <w:rPr>
          <w:rtl/>
        </w:rPr>
        <w:t xml:space="preserve"> </w:t>
      </w:r>
      <w:r w:rsidRPr="00410152">
        <w:rPr>
          <w:rtl/>
        </w:rPr>
        <w:tab/>
      </w:r>
      <w:r w:rsidRPr="00892BD1">
        <w:rPr>
          <w:rtl/>
        </w:rPr>
        <w:t>פער מיגון ומקלוט הוא הפער שבין שטחי המיגון הדרושים ובין שטחי המיגון הקיימים בפועל, והוא משקף את ההפרש שבין מספר התושבים שיש להם פתרון מיגו</w:t>
      </w:r>
      <w:r>
        <w:rPr>
          <w:rFonts w:hint="cs"/>
          <w:rtl/>
        </w:rPr>
        <w:t>ני</w:t>
      </w:r>
      <w:r w:rsidRPr="00892BD1">
        <w:rPr>
          <w:rtl/>
        </w:rPr>
        <w:t xml:space="preserve"> </w:t>
      </w:r>
      <w:r>
        <w:rPr>
          <w:rFonts w:hint="cs"/>
          <w:rtl/>
        </w:rPr>
        <w:t>(מכל סוג שהוא)</w:t>
      </w:r>
      <w:r w:rsidRPr="00892BD1">
        <w:rPr>
          <w:rtl/>
        </w:rPr>
        <w:t xml:space="preserve"> בעת ירי פגזים או טילים, ובין מספר התושבים שאין להם פתרון </w:t>
      </w:r>
      <w:r>
        <w:rPr>
          <w:rFonts w:hint="cs"/>
          <w:rtl/>
        </w:rPr>
        <w:t>מיגוני.</w:t>
      </w:r>
    </w:p>
  </w:footnote>
  <w:footnote w:id="5">
    <w:p w:rsidR="00C51ACB" w:rsidRPr="00A94BA9" w:rsidP="00410152">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A94BA9">
        <w:rPr>
          <w:rFonts w:ascii="David" w:hAnsi="David" w:hint="cs"/>
          <w:rtl/>
        </w:rPr>
        <w:t>תכנית</w:t>
      </w:r>
      <w:r w:rsidRPr="00A94BA9">
        <w:rPr>
          <w:rFonts w:ascii="David" w:hAnsi="David"/>
          <w:rtl/>
        </w:rPr>
        <w:t xml:space="preserve"> </w:t>
      </w:r>
      <w:r w:rsidRPr="00A94BA9">
        <w:rPr>
          <w:rFonts w:ascii="David" w:hAnsi="David" w:hint="cs"/>
          <w:rtl/>
        </w:rPr>
        <w:t>שעורך</w:t>
      </w:r>
      <w:r w:rsidRPr="00A94BA9">
        <w:rPr>
          <w:rFonts w:ascii="David" w:hAnsi="David"/>
          <w:rtl/>
        </w:rPr>
        <w:t xml:space="preserve"> </w:t>
      </w:r>
      <w:r>
        <w:rPr>
          <w:rFonts w:ascii="David" w:hAnsi="David" w:hint="cs"/>
          <w:rtl/>
        </w:rPr>
        <w:t>פקע"ר</w:t>
      </w:r>
      <w:r w:rsidRPr="00A94BA9">
        <w:rPr>
          <w:rFonts w:ascii="David" w:hAnsi="David"/>
          <w:rtl/>
        </w:rPr>
        <w:t xml:space="preserve">, </w:t>
      </w:r>
      <w:r w:rsidRPr="00A94BA9">
        <w:rPr>
          <w:rFonts w:ascii="David" w:hAnsi="David" w:hint="cs"/>
          <w:rtl/>
        </w:rPr>
        <w:t>ה</w:t>
      </w:r>
      <w:r w:rsidRPr="00A94BA9">
        <w:rPr>
          <w:rFonts w:ascii="David" w:hAnsi="David"/>
          <w:rtl/>
        </w:rPr>
        <w:t xml:space="preserve">מיועדת להכין את הרשות המקומית לעת חירום על ידי ניצול פוטנציאל השטחים המוגנים שברשות </w:t>
      </w:r>
      <w:r w:rsidRPr="00A94BA9">
        <w:rPr>
          <w:rFonts w:ascii="David" w:hAnsi="David" w:hint="cs"/>
          <w:rtl/>
        </w:rPr>
        <w:t>כדי</w:t>
      </w:r>
      <w:r w:rsidRPr="00A94BA9">
        <w:rPr>
          <w:rFonts w:ascii="David" w:hAnsi="David"/>
          <w:rtl/>
        </w:rPr>
        <w:t xml:space="preserve"> שתוכל להפעיל ולספק את השירותים החיוניים שבה לטובת הגנת תושביה.</w:t>
      </w:r>
    </w:p>
  </w:footnote>
  <w:footnote w:id="6">
    <w:p w:rsidR="00C51ACB" w:rsidP="00043B28">
      <w:pPr>
        <w:pStyle w:val="FootnoteText"/>
        <w:rPr>
          <w:rtl/>
        </w:rPr>
      </w:pPr>
      <w:r w:rsidRPr="00410152">
        <w:rPr>
          <w:rStyle w:val="FootnoteReference0"/>
          <w:vertAlign w:val="baseline"/>
        </w:rPr>
        <w:footnoteRef/>
      </w:r>
      <w:r w:rsidRPr="00410152">
        <w:rPr>
          <w:rtl/>
        </w:rPr>
        <w:t xml:space="preserve"> </w:t>
      </w:r>
      <w:r w:rsidRPr="00410152">
        <w:rPr>
          <w:rtl/>
        </w:rPr>
        <w:tab/>
      </w:r>
      <w:r>
        <w:rPr>
          <w:rFonts w:hint="cs"/>
          <w:rtl/>
        </w:rPr>
        <w:t>ב</w:t>
      </w:r>
      <w:r w:rsidRPr="00694052">
        <w:rPr>
          <w:rtl/>
        </w:rPr>
        <w:t xml:space="preserve">דצמבר 2002 ובפברואר 2004 גובשו מכלול הנורמות וכן ההסכמות שבין מל"ח (משק לשעת חירום), </w:t>
      </w:r>
      <w:r>
        <w:rPr>
          <w:rFonts w:hint="cs"/>
          <w:rtl/>
        </w:rPr>
        <w:t>פקע"ר</w:t>
      </w:r>
      <w:r w:rsidRPr="00694052">
        <w:rPr>
          <w:rtl/>
        </w:rPr>
        <w:t>, משרד הפנים ומרכז השלטון המקומי לכדי שני תיקי אב - האחד להפעלת העיריות בחירום, והשני</w:t>
      </w:r>
      <w:r>
        <w:rPr>
          <w:rtl/>
        </w:rPr>
        <w:t xml:space="preserve"> להפעלת הרשויות המקומיות בחירום</w:t>
      </w:r>
      <w:r>
        <w:rPr>
          <w:rFonts w:hint="cs"/>
          <w:rtl/>
        </w:rPr>
        <w:t>.</w:t>
      </w:r>
    </w:p>
  </w:footnote>
  <w:footnote w:id="7">
    <w:p w:rsidR="00C51ACB" w:rsidRPr="00A94BA9" w:rsidP="00410152">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031CA5">
        <w:rPr>
          <w:rFonts w:ascii="David" w:hAnsi="David" w:hint="cs"/>
          <w:rtl/>
        </w:rPr>
        <w:t>בסיורים</w:t>
      </w:r>
      <w:r w:rsidRPr="00031CA5">
        <w:rPr>
          <w:rFonts w:ascii="David" w:hAnsi="David"/>
          <w:rtl/>
        </w:rPr>
        <w:t xml:space="preserve"> </w:t>
      </w:r>
      <w:r w:rsidRPr="00031CA5">
        <w:rPr>
          <w:rFonts w:ascii="David" w:hAnsi="David" w:hint="cs"/>
          <w:rtl/>
        </w:rPr>
        <w:t>שערכו</w:t>
      </w:r>
      <w:r w:rsidRPr="00031CA5">
        <w:rPr>
          <w:rFonts w:ascii="David" w:hAnsi="David"/>
          <w:rtl/>
        </w:rPr>
        <w:t xml:space="preserve"> </w:t>
      </w:r>
      <w:r w:rsidRPr="00031CA5">
        <w:rPr>
          <w:rFonts w:ascii="David" w:hAnsi="David" w:hint="cs"/>
          <w:rtl/>
        </w:rPr>
        <w:t>עובדי</w:t>
      </w:r>
      <w:r w:rsidRPr="00031CA5">
        <w:rPr>
          <w:rFonts w:ascii="David" w:hAnsi="David"/>
          <w:rtl/>
        </w:rPr>
        <w:t xml:space="preserve"> </w:t>
      </w:r>
      <w:r w:rsidRPr="00031CA5">
        <w:rPr>
          <w:rFonts w:ascii="David" w:hAnsi="David" w:hint="cs"/>
          <w:rtl/>
        </w:rPr>
        <w:t>משרד</w:t>
      </w:r>
      <w:r w:rsidRPr="00031CA5">
        <w:rPr>
          <w:rFonts w:ascii="David" w:hAnsi="David"/>
          <w:rtl/>
        </w:rPr>
        <w:t xml:space="preserve"> </w:t>
      </w:r>
      <w:r w:rsidRPr="00031CA5">
        <w:rPr>
          <w:rFonts w:ascii="David" w:hAnsi="David" w:hint="cs"/>
          <w:rtl/>
        </w:rPr>
        <w:t>מבקר</w:t>
      </w:r>
      <w:r w:rsidRPr="00031CA5">
        <w:rPr>
          <w:rFonts w:ascii="David" w:hAnsi="David"/>
          <w:rtl/>
        </w:rPr>
        <w:t xml:space="preserve"> </w:t>
      </w:r>
      <w:r w:rsidRPr="00031CA5">
        <w:rPr>
          <w:rFonts w:ascii="David" w:hAnsi="David" w:hint="cs"/>
          <w:rtl/>
        </w:rPr>
        <w:t>המדינה</w:t>
      </w:r>
      <w:r w:rsidRPr="00031CA5">
        <w:rPr>
          <w:rFonts w:ascii="David" w:hAnsi="David"/>
          <w:rtl/>
        </w:rPr>
        <w:t xml:space="preserve"> </w:t>
      </w:r>
      <w:r w:rsidRPr="00031CA5">
        <w:rPr>
          <w:rFonts w:ascii="David" w:hAnsi="David" w:hint="cs"/>
          <w:rtl/>
        </w:rPr>
        <w:t>ברשויות</w:t>
      </w:r>
      <w:r w:rsidRPr="00031CA5">
        <w:rPr>
          <w:rFonts w:ascii="David" w:hAnsi="David"/>
          <w:rtl/>
        </w:rPr>
        <w:t xml:space="preserve"> </w:t>
      </w:r>
      <w:r w:rsidRPr="00031CA5">
        <w:rPr>
          <w:rFonts w:ascii="David" w:hAnsi="David" w:hint="cs"/>
          <w:rtl/>
        </w:rPr>
        <w:t>המקומיות</w:t>
      </w:r>
      <w:r w:rsidRPr="00031CA5">
        <w:rPr>
          <w:rFonts w:ascii="David" w:hAnsi="David"/>
          <w:rtl/>
        </w:rPr>
        <w:t xml:space="preserve"> </w:t>
      </w:r>
      <w:r w:rsidRPr="00031CA5">
        <w:rPr>
          <w:rFonts w:ascii="David" w:hAnsi="David" w:hint="cs"/>
          <w:rtl/>
        </w:rPr>
        <w:t>במגזר</w:t>
      </w:r>
      <w:r w:rsidRPr="00031CA5">
        <w:rPr>
          <w:rFonts w:ascii="David" w:hAnsi="David"/>
          <w:rtl/>
        </w:rPr>
        <w:t xml:space="preserve"> </w:t>
      </w:r>
      <w:r w:rsidRPr="00031CA5">
        <w:rPr>
          <w:rFonts w:ascii="David" w:hAnsi="David" w:hint="cs"/>
          <w:rtl/>
        </w:rPr>
        <w:t xml:space="preserve">הלא </w:t>
      </w:r>
      <w:r w:rsidRPr="00031CA5">
        <w:rPr>
          <w:rFonts w:ascii="David" w:hAnsi="David"/>
          <w:rtl/>
        </w:rPr>
        <w:t xml:space="preserve">יהודי </w:t>
      </w:r>
      <w:r w:rsidRPr="00031CA5">
        <w:rPr>
          <w:rFonts w:ascii="David" w:hAnsi="David" w:hint="cs"/>
          <w:rtl/>
        </w:rPr>
        <w:t>בצפון</w:t>
      </w:r>
      <w:r w:rsidRPr="00031CA5">
        <w:rPr>
          <w:rFonts w:ascii="David" w:hAnsi="David"/>
          <w:rtl/>
        </w:rPr>
        <w:t xml:space="preserve"> </w:t>
      </w:r>
      <w:r w:rsidRPr="00031CA5">
        <w:rPr>
          <w:rFonts w:ascii="David" w:hAnsi="David" w:hint="cs"/>
          <w:rtl/>
        </w:rPr>
        <w:t>ובדרום</w:t>
      </w:r>
      <w:r w:rsidRPr="00031CA5">
        <w:rPr>
          <w:rFonts w:ascii="David" w:hAnsi="David"/>
          <w:rtl/>
        </w:rPr>
        <w:t xml:space="preserve"> </w:t>
      </w:r>
      <w:r w:rsidRPr="00031CA5">
        <w:rPr>
          <w:rFonts w:ascii="David" w:hAnsi="David" w:hint="cs"/>
          <w:rtl/>
        </w:rPr>
        <w:t>עלה</w:t>
      </w:r>
      <w:r w:rsidRPr="00031CA5">
        <w:rPr>
          <w:rFonts w:ascii="David" w:hAnsi="David"/>
          <w:rtl/>
        </w:rPr>
        <w:t xml:space="preserve"> </w:t>
      </w:r>
      <w:r w:rsidRPr="00031CA5">
        <w:rPr>
          <w:rFonts w:ascii="David" w:hAnsi="David" w:hint="cs"/>
          <w:rtl/>
        </w:rPr>
        <w:t>כי</w:t>
      </w:r>
      <w:r w:rsidRPr="00031CA5">
        <w:rPr>
          <w:rFonts w:ascii="David" w:hAnsi="David"/>
          <w:rtl/>
        </w:rPr>
        <w:t xml:space="preserve"> </w:t>
      </w:r>
      <w:r w:rsidRPr="00031CA5">
        <w:rPr>
          <w:rFonts w:ascii="David" w:hAnsi="David" w:hint="cs"/>
          <w:rtl/>
        </w:rPr>
        <w:t>"ה</w:t>
      </w:r>
      <w:r w:rsidRPr="00031CA5">
        <w:rPr>
          <w:rFonts w:ascii="David" w:hAnsi="David"/>
          <w:rtl/>
        </w:rPr>
        <w:t xml:space="preserve">קרן </w:t>
      </w:r>
      <w:r w:rsidRPr="00031CA5">
        <w:rPr>
          <w:rFonts w:ascii="David" w:hAnsi="David" w:hint="cs"/>
          <w:rtl/>
        </w:rPr>
        <w:t>לידידות"</w:t>
      </w:r>
      <w:r w:rsidRPr="00031CA5">
        <w:rPr>
          <w:rFonts w:ascii="David" w:hAnsi="David"/>
          <w:rtl/>
        </w:rPr>
        <w:t xml:space="preserve"> </w:t>
      </w:r>
      <w:r w:rsidRPr="00031CA5">
        <w:rPr>
          <w:rFonts w:ascii="David" w:hAnsi="David" w:hint="cs"/>
          <w:rtl/>
        </w:rPr>
        <w:t>תרמה</w:t>
      </w:r>
      <w:r w:rsidRPr="00031CA5">
        <w:rPr>
          <w:rFonts w:ascii="David" w:hAnsi="David"/>
          <w:rtl/>
        </w:rPr>
        <w:t xml:space="preserve"> </w:t>
      </w:r>
      <w:r w:rsidRPr="00031CA5">
        <w:rPr>
          <w:rFonts w:ascii="David" w:hAnsi="David" w:hint="cs"/>
          <w:rtl/>
        </w:rPr>
        <w:t>רבות</w:t>
      </w:r>
      <w:r w:rsidRPr="00031CA5">
        <w:rPr>
          <w:rFonts w:ascii="David" w:hAnsi="David"/>
          <w:rtl/>
        </w:rPr>
        <w:t xml:space="preserve"> </w:t>
      </w:r>
      <w:r w:rsidRPr="00031CA5">
        <w:rPr>
          <w:rFonts w:ascii="David" w:hAnsi="David" w:hint="cs"/>
          <w:rtl/>
        </w:rPr>
        <w:t>לשיפוץ</w:t>
      </w:r>
      <w:r w:rsidRPr="00031CA5">
        <w:rPr>
          <w:rFonts w:ascii="David" w:hAnsi="David"/>
          <w:rtl/>
        </w:rPr>
        <w:t xml:space="preserve"> </w:t>
      </w:r>
      <w:r w:rsidRPr="00031CA5">
        <w:rPr>
          <w:rFonts w:ascii="David" w:hAnsi="David" w:hint="cs"/>
          <w:rtl/>
        </w:rPr>
        <w:t>מקלטים</w:t>
      </w:r>
      <w:r w:rsidRPr="00031CA5">
        <w:rPr>
          <w:rFonts w:ascii="David" w:hAnsi="David"/>
          <w:rtl/>
        </w:rPr>
        <w:t xml:space="preserve"> </w:t>
      </w:r>
      <w:r w:rsidRPr="00031CA5">
        <w:rPr>
          <w:rFonts w:ascii="David" w:hAnsi="David" w:hint="cs"/>
          <w:rtl/>
        </w:rPr>
        <w:t>ציבוריים</w:t>
      </w:r>
      <w:r w:rsidRPr="00031CA5">
        <w:rPr>
          <w:rFonts w:ascii="David" w:hAnsi="David"/>
          <w:rtl/>
        </w:rPr>
        <w:t xml:space="preserve"> </w:t>
      </w:r>
      <w:r w:rsidRPr="00031CA5">
        <w:rPr>
          <w:rFonts w:ascii="David" w:hAnsi="David" w:hint="cs"/>
          <w:rtl/>
        </w:rPr>
        <w:t>ביישובים</w:t>
      </w:r>
      <w:r w:rsidRPr="00031CA5">
        <w:rPr>
          <w:rFonts w:ascii="David" w:hAnsi="David"/>
          <w:rtl/>
        </w:rPr>
        <w:t xml:space="preserve"> </w:t>
      </w:r>
      <w:r w:rsidRPr="00031CA5">
        <w:rPr>
          <w:rFonts w:ascii="David" w:hAnsi="David" w:hint="cs"/>
          <w:rtl/>
        </w:rPr>
        <w:t>רבים</w:t>
      </w:r>
      <w:r w:rsidRPr="00031CA5">
        <w:rPr>
          <w:rFonts w:ascii="David" w:hAnsi="David"/>
          <w:rtl/>
        </w:rPr>
        <w:t xml:space="preserve">, </w:t>
      </w:r>
      <w:r w:rsidRPr="00031CA5">
        <w:rPr>
          <w:rFonts w:ascii="David" w:hAnsi="David" w:hint="cs"/>
          <w:rtl/>
        </w:rPr>
        <w:t>לרבות</w:t>
      </w:r>
      <w:r w:rsidRPr="00031CA5">
        <w:rPr>
          <w:rFonts w:ascii="David" w:hAnsi="David"/>
          <w:rtl/>
        </w:rPr>
        <w:t xml:space="preserve"> </w:t>
      </w:r>
      <w:r w:rsidRPr="00031CA5">
        <w:rPr>
          <w:rFonts w:ascii="David" w:hAnsi="David" w:hint="cs"/>
          <w:rtl/>
        </w:rPr>
        <w:t>שיפוץ</w:t>
      </w:r>
      <w:r w:rsidRPr="00031CA5">
        <w:rPr>
          <w:rFonts w:ascii="David" w:hAnsi="David"/>
          <w:rtl/>
        </w:rPr>
        <w:t xml:space="preserve"> </w:t>
      </w:r>
      <w:r w:rsidRPr="00031CA5">
        <w:rPr>
          <w:rFonts w:ascii="David" w:hAnsi="David" w:hint="cs"/>
          <w:rtl/>
        </w:rPr>
        <w:t>מקלטים</w:t>
      </w:r>
      <w:r w:rsidRPr="00031CA5">
        <w:rPr>
          <w:rFonts w:ascii="David" w:hAnsi="David"/>
          <w:rtl/>
        </w:rPr>
        <w:t xml:space="preserve"> </w:t>
      </w:r>
      <w:r w:rsidRPr="00031CA5">
        <w:rPr>
          <w:rFonts w:ascii="David" w:hAnsi="David" w:hint="cs"/>
          <w:rtl/>
        </w:rPr>
        <w:t>במוסדות</w:t>
      </w:r>
      <w:r w:rsidRPr="00031CA5">
        <w:rPr>
          <w:rFonts w:ascii="David" w:hAnsi="David"/>
          <w:rtl/>
        </w:rPr>
        <w:t xml:space="preserve"> </w:t>
      </w:r>
      <w:r w:rsidRPr="00031CA5">
        <w:rPr>
          <w:rFonts w:ascii="David" w:hAnsi="David" w:hint="cs"/>
          <w:rtl/>
        </w:rPr>
        <w:t>חינוך,</w:t>
      </w:r>
      <w:r w:rsidRPr="00031CA5">
        <w:rPr>
          <w:rFonts w:ascii="David" w:hAnsi="David"/>
          <w:rtl/>
        </w:rPr>
        <w:t xml:space="preserve"> </w:t>
      </w:r>
      <w:r w:rsidRPr="00031CA5">
        <w:rPr>
          <w:rFonts w:ascii="David" w:hAnsi="David" w:hint="cs"/>
          <w:rtl/>
        </w:rPr>
        <w:t>וכן</w:t>
      </w:r>
      <w:r w:rsidRPr="00031CA5">
        <w:rPr>
          <w:rFonts w:ascii="David" w:hAnsi="David"/>
          <w:rtl/>
        </w:rPr>
        <w:t xml:space="preserve"> </w:t>
      </w:r>
      <w:r w:rsidRPr="00031CA5">
        <w:rPr>
          <w:rFonts w:ascii="David" w:hAnsi="David" w:hint="cs"/>
          <w:rtl/>
        </w:rPr>
        <w:t>לרכישת</w:t>
      </w:r>
      <w:r w:rsidRPr="00031CA5">
        <w:rPr>
          <w:rFonts w:ascii="David" w:hAnsi="David"/>
          <w:rtl/>
        </w:rPr>
        <w:t xml:space="preserve"> </w:t>
      </w:r>
      <w:r w:rsidRPr="00031CA5">
        <w:rPr>
          <w:rFonts w:ascii="David" w:hAnsi="David" w:hint="cs"/>
          <w:rtl/>
        </w:rPr>
        <w:t>ציוד</w:t>
      </w:r>
      <w:r w:rsidRPr="00031CA5">
        <w:rPr>
          <w:rFonts w:ascii="David" w:hAnsi="David"/>
          <w:rtl/>
        </w:rPr>
        <w:t xml:space="preserve"> </w:t>
      </w:r>
      <w:r w:rsidRPr="00031CA5">
        <w:rPr>
          <w:rFonts w:ascii="David" w:hAnsi="David" w:hint="cs"/>
          <w:rtl/>
        </w:rPr>
        <w:t>בתחום</w:t>
      </w:r>
      <w:r w:rsidRPr="00031CA5">
        <w:rPr>
          <w:rFonts w:ascii="David" w:hAnsi="David"/>
          <w:rtl/>
        </w:rPr>
        <w:t xml:space="preserve"> </w:t>
      </w:r>
      <w:r w:rsidRPr="00031CA5">
        <w:rPr>
          <w:rFonts w:ascii="David" w:hAnsi="David" w:hint="cs"/>
          <w:rtl/>
        </w:rPr>
        <w:t>המיגון</w:t>
      </w:r>
      <w:r w:rsidRPr="00031CA5">
        <w:rPr>
          <w:rFonts w:ascii="David" w:hAnsi="David"/>
          <w:rtl/>
        </w:rPr>
        <w:t xml:space="preserve"> </w:t>
      </w:r>
      <w:r w:rsidRPr="00031CA5">
        <w:rPr>
          <w:rFonts w:ascii="David" w:hAnsi="David" w:hint="cs"/>
          <w:rtl/>
        </w:rPr>
        <w:t>והמקלוט</w:t>
      </w:r>
      <w:r w:rsidRPr="00031CA5">
        <w:rPr>
          <w:rFonts w:ascii="David" w:hAnsi="David"/>
          <w:rtl/>
        </w:rPr>
        <w:t xml:space="preserve">. </w:t>
      </w:r>
      <w:r>
        <w:rPr>
          <w:rFonts w:ascii="David" w:hAnsi="David" w:hint="cs"/>
          <w:rtl/>
        </w:rPr>
        <w:t>ה</w:t>
      </w:r>
      <w:r w:rsidRPr="00377F35">
        <w:rPr>
          <w:rFonts w:ascii="David" w:hAnsi="David"/>
          <w:rtl/>
        </w:rPr>
        <w:t xml:space="preserve">מענה שנתנה הקרן </w:t>
      </w:r>
      <w:r>
        <w:rPr>
          <w:rFonts w:ascii="David" w:hAnsi="David" w:hint="cs"/>
          <w:rtl/>
        </w:rPr>
        <w:t xml:space="preserve">באספקת </w:t>
      </w:r>
      <w:r w:rsidRPr="005E56C4">
        <w:rPr>
          <w:rFonts w:ascii="David" w:hAnsi="David" w:hint="cs"/>
          <w:rtl/>
        </w:rPr>
        <w:t>צורכי</w:t>
      </w:r>
      <w:r w:rsidRPr="005E56C4">
        <w:rPr>
          <w:rFonts w:ascii="David" w:hAnsi="David"/>
          <w:rtl/>
        </w:rPr>
        <w:t xml:space="preserve"> </w:t>
      </w:r>
      <w:r w:rsidRPr="005E56C4">
        <w:rPr>
          <w:rFonts w:ascii="David" w:hAnsi="David" w:hint="cs"/>
          <w:rtl/>
        </w:rPr>
        <w:t>התושבים</w:t>
      </w:r>
      <w:r w:rsidRPr="005E56C4">
        <w:rPr>
          <w:rFonts w:ascii="David" w:hAnsi="David"/>
          <w:rtl/>
        </w:rPr>
        <w:t xml:space="preserve"> </w:t>
      </w:r>
      <w:r>
        <w:rPr>
          <w:rFonts w:ascii="David" w:hAnsi="David" w:hint="cs"/>
          <w:rtl/>
        </w:rPr>
        <w:t xml:space="preserve">בתחום המקלוט </w:t>
      </w:r>
      <w:r w:rsidRPr="005E56C4">
        <w:rPr>
          <w:rFonts w:ascii="David" w:hAnsi="David" w:hint="cs"/>
          <w:rtl/>
        </w:rPr>
        <w:t>בחלק</w:t>
      </w:r>
      <w:r w:rsidRPr="005E56C4">
        <w:rPr>
          <w:rFonts w:ascii="David" w:hAnsi="David"/>
          <w:rtl/>
        </w:rPr>
        <w:t xml:space="preserve"> </w:t>
      </w:r>
      <w:r w:rsidRPr="005E56C4">
        <w:rPr>
          <w:rFonts w:ascii="David" w:hAnsi="David" w:hint="cs"/>
          <w:rtl/>
        </w:rPr>
        <w:t>מהרשויות</w:t>
      </w:r>
      <w:r w:rsidRPr="005E56C4">
        <w:rPr>
          <w:rFonts w:ascii="David" w:hAnsi="David"/>
          <w:rtl/>
        </w:rPr>
        <w:t xml:space="preserve"> </w:t>
      </w:r>
      <w:r w:rsidRPr="005E56C4">
        <w:rPr>
          <w:rFonts w:ascii="David" w:hAnsi="David" w:hint="cs"/>
          <w:rtl/>
        </w:rPr>
        <w:t>המקומיות</w:t>
      </w:r>
      <w:r w:rsidRPr="005E56C4">
        <w:rPr>
          <w:rFonts w:ascii="David" w:hAnsi="David"/>
          <w:rtl/>
        </w:rPr>
        <w:t xml:space="preserve"> </w:t>
      </w:r>
      <w:r w:rsidRPr="005E56C4">
        <w:rPr>
          <w:rFonts w:ascii="David" w:hAnsi="David" w:hint="cs"/>
          <w:rtl/>
        </w:rPr>
        <w:t>שנבדקו</w:t>
      </w:r>
      <w:r w:rsidRPr="005E56C4">
        <w:rPr>
          <w:rFonts w:ascii="David" w:hAnsi="David"/>
          <w:rtl/>
        </w:rPr>
        <w:t xml:space="preserve"> </w:t>
      </w:r>
      <w:r w:rsidRPr="005E56C4">
        <w:rPr>
          <w:rFonts w:ascii="David" w:hAnsi="David" w:hint="cs"/>
          <w:rtl/>
        </w:rPr>
        <w:t>הדגיש</w:t>
      </w:r>
      <w:r w:rsidRPr="005E56C4">
        <w:rPr>
          <w:rFonts w:ascii="David" w:hAnsi="David"/>
          <w:rtl/>
        </w:rPr>
        <w:t xml:space="preserve"> </w:t>
      </w:r>
      <w:r w:rsidRPr="005E56C4">
        <w:rPr>
          <w:rFonts w:ascii="David" w:hAnsi="David" w:hint="cs"/>
          <w:rtl/>
        </w:rPr>
        <w:t>את</w:t>
      </w:r>
      <w:r w:rsidRPr="005E56C4">
        <w:rPr>
          <w:rFonts w:ascii="David" w:hAnsi="David"/>
          <w:rtl/>
        </w:rPr>
        <w:t xml:space="preserve"> </w:t>
      </w:r>
      <w:r w:rsidRPr="005E56C4">
        <w:rPr>
          <w:rFonts w:ascii="David" w:hAnsi="David" w:hint="cs"/>
          <w:rtl/>
        </w:rPr>
        <w:t>חשיבות</w:t>
      </w:r>
      <w:r w:rsidRPr="005E56C4">
        <w:rPr>
          <w:rFonts w:ascii="David" w:hAnsi="David"/>
          <w:rtl/>
        </w:rPr>
        <w:t xml:space="preserve"> </w:t>
      </w:r>
      <w:r w:rsidRPr="005E56C4">
        <w:rPr>
          <w:rFonts w:ascii="David" w:hAnsi="David" w:hint="cs"/>
          <w:rtl/>
        </w:rPr>
        <w:t>פעילותה</w:t>
      </w:r>
      <w:r w:rsidRPr="005E56C4">
        <w:rPr>
          <w:rFonts w:ascii="David" w:hAnsi="David"/>
          <w:rtl/>
        </w:rPr>
        <w:t xml:space="preserve"> </w:t>
      </w:r>
      <w:r w:rsidRPr="005E56C4">
        <w:rPr>
          <w:rFonts w:ascii="David" w:hAnsi="David" w:hint="cs"/>
          <w:rtl/>
        </w:rPr>
        <w:t>ואת</w:t>
      </w:r>
      <w:r w:rsidRPr="005E56C4">
        <w:rPr>
          <w:rFonts w:ascii="David" w:hAnsi="David"/>
          <w:rtl/>
        </w:rPr>
        <w:t xml:space="preserve"> </w:t>
      </w:r>
      <w:r w:rsidRPr="005E56C4">
        <w:rPr>
          <w:rFonts w:ascii="David" w:hAnsi="David" w:hint="cs"/>
          <w:rtl/>
        </w:rPr>
        <w:t>תרומתה</w:t>
      </w:r>
      <w:r w:rsidRPr="005E56C4">
        <w:rPr>
          <w:rFonts w:ascii="David" w:hAnsi="David"/>
          <w:rtl/>
        </w:rPr>
        <w:t xml:space="preserve"> </w:t>
      </w:r>
      <w:r w:rsidRPr="005E56C4">
        <w:rPr>
          <w:rFonts w:ascii="David" w:hAnsi="David" w:hint="cs"/>
          <w:rtl/>
        </w:rPr>
        <w:t>לחברה</w:t>
      </w:r>
      <w:r w:rsidRPr="005E56C4">
        <w:rPr>
          <w:rFonts w:ascii="David" w:hAnsi="David"/>
          <w:rtl/>
        </w:rPr>
        <w:t xml:space="preserve"> </w:t>
      </w:r>
      <w:r w:rsidRPr="005E56C4">
        <w:rPr>
          <w:rFonts w:ascii="David" w:hAnsi="David" w:hint="cs"/>
          <w:rtl/>
        </w:rPr>
        <w:t>בישראל</w:t>
      </w:r>
      <w:r w:rsidRPr="005E56C4">
        <w:rPr>
          <w:rFonts w:ascii="David" w:hAnsi="David"/>
          <w:rtl/>
        </w:rPr>
        <w:t>.</w:t>
      </w:r>
    </w:p>
  </w:footnote>
  <w:footnote w:id="8">
    <w:p w:rsidR="00C51ACB" w:rsidRPr="00A94BA9"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D8514E">
        <w:rPr>
          <w:rFonts w:ascii="David" w:hAnsi="David" w:hint="cs"/>
          <w:rtl/>
        </w:rPr>
        <w:t>מחסה</w:t>
      </w:r>
      <w:r w:rsidRPr="00500273">
        <w:rPr>
          <w:rFonts w:ascii="David" w:hAnsi="David"/>
          <w:rtl/>
        </w:rPr>
        <w:t xml:space="preserve"> </w:t>
      </w:r>
      <w:r w:rsidRPr="00D8514E">
        <w:rPr>
          <w:rFonts w:ascii="David" w:hAnsi="David" w:hint="cs"/>
          <w:rtl/>
        </w:rPr>
        <w:t>ציבורי</w:t>
      </w:r>
      <w:r w:rsidRPr="00A94BA9">
        <w:rPr>
          <w:rFonts w:ascii="David" w:hAnsi="David"/>
          <w:rtl/>
        </w:rPr>
        <w:t xml:space="preserve"> הוא מקום שאינו מקלט </w:t>
      </w:r>
      <w:r w:rsidRPr="00A94BA9">
        <w:rPr>
          <w:rFonts w:ascii="David" w:hAnsi="David" w:hint="cs"/>
          <w:rtl/>
        </w:rPr>
        <w:t>הנועד</w:t>
      </w:r>
      <w:r w:rsidRPr="00A94BA9">
        <w:rPr>
          <w:rFonts w:ascii="David" w:hAnsi="David"/>
          <w:rtl/>
        </w:rPr>
        <w:t xml:space="preserve"> לשמש מקום מחסה ארעי לציבור בשעת התקפה, ואין נדרשות ממנו כל דרישות מבניות. קיים גם אמצעי מיגון פיזי נוסף, מחסה המוני תקני - מרחב ציבורי גדול העומד בתקני מיגון, אך </w:t>
      </w:r>
      <w:r w:rsidRPr="00A94BA9">
        <w:rPr>
          <w:rFonts w:ascii="David" w:hAnsi="David" w:hint="cs"/>
          <w:rtl/>
        </w:rPr>
        <w:t>נכון</w:t>
      </w:r>
      <w:r w:rsidRPr="00A94BA9">
        <w:rPr>
          <w:rFonts w:ascii="David" w:hAnsi="David"/>
          <w:rtl/>
        </w:rPr>
        <w:t xml:space="preserve"> </w:t>
      </w:r>
      <w:r w:rsidRPr="00A94BA9">
        <w:rPr>
          <w:rFonts w:ascii="David" w:hAnsi="David" w:hint="cs"/>
          <w:rtl/>
        </w:rPr>
        <w:t>לסוף</w:t>
      </w:r>
      <w:r w:rsidRPr="00A94BA9">
        <w:rPr>
          <w:rFonts w:ascii="David" w:hAnsi="David"/>
          <w:rtl/>
        </w:rPr>
        <w:t xml:space="preserve"> 2017 </w:t>
      </w:r>
      <w:r w:rsidRPr="00A94BA9">
        <w:rPr>
          <w:rFonts w:ascii="David" w:hAnsi="David" w:hint="cs"/>
          <w:rtl/>
        </w:rPr>
        <w:t>יש</w:t>
      </w:r>
      <w:r w:rsidRPr="00A94BA9">
        <w:rPr>
          <w:rFonts w:ascii="David" w:hAnsi="David"/>
          <w:rtl/>
        </w:rPr>
        <w:t xml:space="preserve"> </w:t>
      </w:r>
      <w:r w:rsidRPr="00A94BA9">
        <w:rPr>
          <w:rFonts w:ascii="David" w:hAnsi="David" w:hint="cs"/>
          <w:rtl/>
        </w:rPr>
        <w:t>רק</w:t>
      </w:r>
      <w:r w:rsidRPr="00A94BA9">
        <w:rPr>
          <w:rFonts w:ascii="David" w:hAnsi="David"/>
          <w:rtl/>
        </w:rPr>
        <w:t xml:space="preserve"> </w:t>
      </w:r>
      <w:r w:rsidRPr="00A94BA9">
        <w:rPr>
          <w:rFonts w:ascii="David" w:hAnsi="David" w:hint="cs"/>
          <w:rtl/>
        </w:rPr>
        <w:t>מחסה</w:t>
      </w:r>
      <w:r w:rsidRPr="00A94BA9">
        <w:rPr>
          <w:rFonts w:ascii="David" w:hAnsi="David"/>
          <w:rtl/>
        </w:rPr>
        <w:t xml:space="preserve"> </w:t>
      </w:r>
      <w:r w:rsidRPr="00A94BA9">
        <w:rPr>
          <w:rFonts w:ascii="David" w:hAnsi="David" w:hint="cs"/>
          <w:rtl/>
        </w:rPr>
        <w:t>אחד</w:t>
      </w:r>
      <w:r w:rsidRPr="00A94BA9">
        <w:rPr>
          <w:rFonts w:ascii="David" w:hAnsi="David"/>
          <w:rtl/>
        </w:rPr>
        <w:t xml:space="preserve"> כזה: חניון </w:t>
      </w:r>
      <w:r w:rsidRPr="00A94BA9">
        <w:rPr>
          <w:rFonts w:ascii="David" w:hAnsi="David" w:hint="cs"/>
          <w:rtl/>
        </w:rPr>
        <w:t>תיאטרון</w:t>
      </w:r>
      <w:r w:rsidRPr="00A94BA9">
        <w:rPr>
          <w:rFonts w:ascii="David" w:hAnsi="David"/>
          <w:rtl/>
        </w:rPr>
        <w:t xml:space="preserve"> "הבימה" </w:t>
      </w:r>
      <w:r w:rsidRPr="00A94BA9">
        <w:rPr>
          <w:rFonts w:ascii="David" w:hAnsi="David" w:hint="cs"/>
          <w:rtl/>
        </w:rPr>
        <w:t>בתל</w:t>
      </w:r>
      <w:r w:rsidRPr="00A94BA9">
        <w:rPr>
          <w:rFonts w:ascii="David" w:hAnsi="David"/>
          <w:rtl/>
        </w:rPr>
        <w:t xml:space="preserve"> </w:t>
      </w:r>
      <w:r w:rsidRPr="00A94BA9">
        <w:rPr>
          <w:rFonts w:ascii="David" w:hAnsi="David" w:hint="cs"/>
          <w:rtl/>
        </w:rPr>
        <w:t>אביב</w:t>
      </w:r>
      <w:r w:rsidRPr="00A94BA9">
        <w:rPr>
          <w:rFonts w:ascii="David" w:hAnsi="David"/>
          <w:rtl/>
        </w:rPr>
        <w:t>.</w:t>
      </w:r>
    </w:p>
  </w:footnote>
  <w:footnote w:id="9">
    <w:p w:rsidR="00C51ACB" w:rsidP="00BD36A3">
      <w:pPr>
        <w:pStyle w:val="FootnoteText"/>
      </w:pPr>
      <w:r w:rsidRPr="00410152">
        <w:rPr>
          <w:rStyle w:val="FootnoteReference0"/>
          <w:vertAlign w:val="baseline"/>
        </w:rPr>
        <w:footnoteRef/>
      </w:r>
      <w:r w:rsidRPr="00410152">
        <w:rPr>
          <w:rtl/>
        </w:rPr>
        <w:t xml:space="preserve"> </w:t>
      </w:r>
      <w:r w:rsidRPr="00410152">
        <w:rPr>
          <w:rtl/>
        </w:rPr>
        <w:tab/>
      </w:r>
      <w:r>
        <w:rPr>
          <w:rFonts w:hint="cs"/>
          <w:rtl/>
        </w:rPr>
        <w:t>ראו הערה 1.</w:t>
      </w:r>
    </w:p>
  </w:footnote>
  <w:footnote w:id="10">
    <w:p w:rsidR="00C51ACB" w:rsidRPr="00A94BA9" w:rsidP="00BD36A3">
      <w:pPr>
        <w:pStyle w:val="FootnoteText"/>
        <w:rPr>
          <w:rFonts w:ascii="David" w:hAnsi="David"/>
          <w:rtl/>
        </w:rPr>
      </w:pPr>
      <w:r w:rsidRPr="00410152">
        <w:rPr>
          <w:rStyle w:val="FootnoteReference0"/>
          <w:vertAlign w:val="baseline"/>
        </w:rPr>
        <w:footnoteRef/>
      </w:r>
      <w:r w:rsidRPr="00410152">
        <w:rPr>
          <w:rtl/>
        </w:rPr>
        <w:t xml:space="preserve"> </w:t>
      </w:r>
      <w:r w:rsidRPr="00410152">
        <w:rPr>
          <w:rtl/>
        </w:rPr>
        <w:tab/>
      </w:r>
      <w:r w:rsidRPr="00A94BA9">
        <w:rPr>
          <w:rFonts w:ascii="David" w:hAnsi="David" w:hint="cs"/>
          <w:rtl/>
        </w:rPr>
        <w:t>מבקר</w:t>
      </w:r>
      <w:r w:rsidRPr="00A94BA9">
        <w:rPr>
          <w:rFonts w:ascii="David" w:hAnsi="David"/>
          <w:rtl/>
        </w:rPr>
        <w:t xml:space="preserve"> </w:t>
      </w:r>
      <w:r w:rsidRPr="00A94BA9">
        <w:rPr>
          <w:rFonts w:ascii="David" w:hAnsi="David" w:hint="cs"/>
          <w:rtl/>
        </w:rPr>
        <w:t>המדינה</w:t>
      </w:r>
      <w:r w:rsidRPr="00A94BA9">
        <w:rPr>
          <w:rFonts w:ascii="David" w:hAnsi="David"/>
          <w:rtl/>
        </w:rPr>
        <w:t xml:space="preserve">, </w:t>
      </w:r>
      <w:r w:rsidRPr="0080655B">
        <w:rPr>
          <w:rFonts w:ascii="David" w:hAnsi="David" w:hint="cs"/>
          <w:b/>
          <w:bCs/>
          <w:rtl/>
        </w:rPr>
        <w:t>היערכות</w:t>
      </w:r>
      <w:r w:rsidRPr="0080655B">
        <w:rPr>
          <w:rFonts w:ascii="David" w:hAnsi="David"/>
          <w:b/>
          <w:bCs/>
          <w:rtl/>
        </w:rPr>
        <w:t xml:space="preserve"> </w:t>
      </w:r>
      <w:r w:rsidRPr="0080655B">
        <w:rPr>
          <w:rFonts w:ascii="David" w:hAnsi="David" w:hint="cs"/>
          <w:b/>
          <w:bCs/>
          <w:rtl/>
        </w:rPr>
        <w:t>העורף</w:t>
      </w:r>
      <w:r w:rsidRPr="0080655B">
        <w:rPr>
          <w:rFonts w:ascii="David" w:hAnsi="David"/>
          <w:b/>
          <w:bCs/>
          <w:rtl/>
        </w:rPr>
        <w:t xml:space="preserve"> </w:t>
      </w:r>
      <w:r w:rsidRPr="0080655B">
        <w:rPr>
          <w:rFonts w:ascii="David" w:hAnsi="David" w:hint="cs"/>
          <w:b/>
          <w:bCs/>
          <w:rtl/>
        </w:rPr>
        <w:t>ותפקודו</w:t>
      </w:r>
      <w:r w:rsidRPr="0080655B">
        <w:rPr>
          <w:rFonts w:ascii="David" w:hAnsi="David"/>
          <w:b/>
          <w:bCs/>
          <w:rtl/>
        </w:rPr>
        <w:t xml:space="preserve"> </w:t>
      </w:r>
      <w:r w:rsidRPr="0080655B">
        <w:rPr>
          <w:rFonts w:ascii="David" w:hAnsi="David" w:hint="cs"/>
          <w:b/>
          <w:bCs/>
          <w:rtl/>
        </w:rPr>
        <w:t>במלחמת</w:t>
      </w:r>
      <w:r w:rsidRPr="0080655B">
        <w:rPr>
          <w:rFonts w:ascii="David" w:hAnsi="David"/>
          <w:b/>
          <w:bCs/>
          <w:rtl/>
        </w:rPr>
        <w:t xml:space="preserve"> </w:t>
      </w:r>
      <w:r w:rsidRPr="0080655B">
        <w:rPr>
          <w:rFonts w:ascii="David" w:hAnsi="David" w:hint="cs"/>
          <w:b/>
          <w:bCs/>
          <w:rtl/>
        </w:rPr>
        <w:t>לבנון</w:t>
      </w:r>
      <w:r w:rsidRPr="0080655B">
        <w:rPr>
          <w:rFonts w:ascii="David" w:hAnsi="David"/>
          <w:b/>
          <w:bCs/>
          <w:rtl/>
        </w:rPr>
        <w:t xml:space="preserve"> </w:t>
      </w:r>
      <w:r w:rsidRPr="0080655B">
        <w:rPr>
          <w:rFonts w:ascii="David" w:hAnsi="David" w:hint="cs"/>
          <w:b/>
          <w:bCs/>
          <w:rtl/>
        </w:rPr>
        <w:t>השנייה</w:t>
      </w:r>
      <w:r w:rsidRPr="0080655B">
        <w:rPr>
          <w:rFonts w:ascii="David" w:hAnsi="David" w:hint="cs"/>
          <w:rtl/>
        </w:rPr>
        <w:t xml:space="preserve"> (2007)</w:t>
      </w:r>
      <w:r w:rsidRPr="0080655B">
        <w:rPr>
          <w:rFonts w:ascii="David" w:hAnsi="David"/>
          <w:rtl/>
        </w:rPr>
        <w:t>,</w:t>
      </w:r>
      <w:r w:rsidRPr="0080655B">
        <w:rPr>
          <w:rFonts w:ascii="David" w:hAnsi="David"/>
          <w:b/>
          <w:bCs/>
          <w:rtl/>
        </w:rPr>
        <w:t xml:space="preserve"> </w:t>
      </w:r>
      <w:r w:rsidRPr="0080655B">
        <w:rPr>
          <w:rFonts w:ascii="David" w:hAnsi="David" w:hint="cs"/>
          <w:rtl/>
        </w:rPr>
        <w:t>הפרק</w:t>
      </w:r>
      <w:r w:rsidRPr="0080655B">
        <w:rPr>
          <w:rFonts w:ascii="David" w:hAnsi="David"/>
          <w:rtl/>
        </w:rPr>
        <w:t xml:space="preserve"> "</w:t>
      </w:r>
      <w:r w:rsidRPr="00C4320A">
        <w:rPr>
          <w:rFonts w:ascii="David" w:hAnsi="David"/>
          <w:rtl/>
        </w:rPr>
        <w:t xml:space="preserve">מיגון </w:t>
      </w:r>
      <w:r w:rsidRPr="00C4320A">
        <w:rPr>
          <w:rFonts w:ascii="David" w:hAnsi="David" w:hint="cs"/>
          <w:rtl/>
        </w:rPr>
        <w:t>ומקלוט</w:t>
      </w:r>
      <w:r w:rsidRPr="00C4320A">
        <w:rPr>
          <w:rFonts w:ascii="David" w:hAnsi="David"/>
          <w:rtl/>
        </w:rPr>
        <w:t xml:space="preserve"> </w:t>
      </w:r>
      <w:r w:rsidRPr="00C4320A">
        <w:rPr>
          <w:rFonts w:ascii="David" w:hAnsi="David" w:hint="cs"/>
          <w:rtl/>
        </w:rPr>
        <w:t>ברשויות</w:t>
      </w:r>
      <w:r w:rsidRPr="00C4320A">
        <w:rPr>
          <w:rFonts w:ascii="David" w:hAnsi="David"/>
          <w:rtl/>
        </w:rPr>
        <w:t xml:space="preserve"> </w:t>
      </w:r>
      <w:r w:rsidRPr="00C4320A">
        <w:rPr>
          <w:rFonts w:ascii="David" w:hAnsi="David" w:hint="cs"/>
          <w:rtl/>
        </w:rPr>
        <w:t>המקומיות</w:t>
      </w:r>
      <w:r w:rsidRPr="00C4320A">
        <w:rPr>
          <w:rFonts w:ascii="David" w:hAnsi="David"/>
          <w:rtl/>
        </w:rPr>
        <w:t xml:space="preserve"> </w:t>
      </w:r>
      <w:r w:rsidRPr="00C4320A">
        <w:rPr>
          <w:rFonts w:ascii="David" w:hAnsi="David" w:hint="cs"/>
          <w:rtl/>
        </w:rPr>
        <w:t>בצפון</w:t>
      </w:r>
      <w:r w:rsidRPr="0080655B">
        <w:rPr>
          <w:rFonts w:ascii="David" w:hAnsi="David"/>
          <w:rtl/>
        </w:rPr>
        <w:t xml:space="preserve">", עמ' 451 </w:t>
      </w:r>
      <w:r w:rsidRPr="0080655B">
        <w:rPr>
          <w:rFonts w:ascii="David" w:hAnsi="David" w:hint="cs"/>
          <w:rtl/>
        </w:rPr>
        <w:t>עד</w:t>
      </w:r>
      <w:r w:rsidRPr="0080655B">
        <w:rPr>
          <w:rFonts w:ascii="David" w:hAnsi="David"/>
          <w:rtl/>
        </w:rPr>
        <w:t xml:space="preserve"> 492.</w:t>
      </w:r>
    </w:p>
  </w:footnote>
  <w:footnote w:id="11">
    <w:p w:rsidR="00C51ACB" w:rsidP="00CE0232">
      <w:pPr>
        <w:pStyle w:val="FootnoteText"/>
      </w:pPr>
      <w:r w:rsidRPr="00410152">
        <w:rPr>
          <w:rStyle w:val="FootnoteReference0"/>
          <w:vertAlign w:val="baseline"/>
        </w:rPr>
        <w:footnoteRef/>
      </w:r>
      <w:r w:rsidRPr="00410152">
        <w:rPr>
          <w:rtl/>
        </w:rPr>
        <w:t xml:space="preserve"> </w:t>
      </w:r>
      <w:r w:rsidRPr="00410152">
        <w:rPr>
          <w:rtl/>
        </w:rPr>
        <w:tab/>
      </w:r>
      <w:r>
        <w:rPr>
          <w:rFonts w:hint="cs"/>
          <w:rtl/>
        </w:rPr>
        <w:t>בדוח המיוחד אסף המבקר מידע על 13 רשויות מקומיות במגזר הלא יהודי בצפון הארץ, ובדק את חלקן.</w:t>
      </w:r>
    </w:p>
  </w:footnote>
  <w:footnote w:id="12">
    <w:p w:rsidR="00C51ACB" w:rsidRPr="00A94BA9"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A94BA9">
        <w:rPr>
          <w:rFonts w:ascii="David" w:hAnsi="David" w:hint="cs"/>
          <w:rtl/>
        </w:rPr>
        <w:t>ואלו</w:t>
      </w:r>
      <w:r w:rsidRPr="00A94BA9">
        <w:rPr>
          <w:rFonts w:ascii="David" w:hAnsi="David"/>
          <w:rtl/>
        </w:rPr>
        <w:t xml:space="preserve"> הן: </w:t>
      </w:r>
      <w:bookmarkStart w:id="12" w:name="_Hlk513128779"/>
      <w:r w:rsidRPr="00C427FD">
        <w:rPr>
          <w:rFonts w:ascii="David" w:hAnsi="David"/>
          <w:u w:val="single"/>
          <w:rtl/>
        </w:rPr>
        <w:t>עיריות</w:t>
      </w:r>
      <w:r w:rsidRPr="00A94BA9">
        <w:rPr>
          <w:rFonts w:ascii="David" w:hAnsi="David"/>
          <w:rtl/>
        </w:rPr>
        <w:t xml:space="preserve">: אום אל-פחם, טמרה, נצרת, </w:t>
      </w:r>
      <w:r>
        <w:rPr>
          <w:rFonts w:ascii="David" w:hAnsi="David" w:hint="cs"/>
          <w:rtl/>
        </w:rPr>
        <w:t xml:space="preserve">סח'נין, </w:t>
      </w:r>
      <w:r w:rsidRPr="00A94BA9">
        <w:rPr>
          <w:rFonts w:ascii="David" w:hAnsi="David"/>
          <w:rtl/>
        </w:rPr>
        <w:t xml:space="preserve">רהט ושפרעם; </w:t>
      </w:r>
      <w:r w:rsidRPr="00C427FD">
        <w:rPr>
          <w:rFonts w:ascii="David" w:hAnsi="David"/>
          <w:u w:val="single"/>
          <w:rtl/>
        </w:rPr>
        <w:t>מועצות מקומיות</w:t>
      </w:r>
      <w:r w:rsidRPr="00A94BA9">
        <w:rPr>
          <w:rFonts w:ascii="David" w:hAnsi="David"/>
          <w:rtl/>
        </w:rPr>
        <w:t xml:space="preserve">: </w:t>
      </w:r>
      <w:r>
        <w:rPr>
          <w:rFonts w:ascii="David" w:hAnsi="David"/>
          <w:rtl/>
        </w:rPr>
        <w:t>אבו סנאן</w:t>
      </w:r>
      <w:r w:rsidRPr="00A94BA9">
        <w:rPr>
          <w:rFonts w:ascii="David" w:hAnsi="David"/>
          <w:rtl/>
        </w:rPr>
        <w:t xml:space="preserve">, </w:t>
      </w:r>
      <w:r w:rsidRPr="004A301C">
        <w:rPr>
          <w:rFonts w:ascii="David" w:hAnsi="David"/>
          <w:rtl/>
        </w:rPr>
        <w:t>אִכּסאל</w:t>
      </w:r>
      <w:r w:rsidRPr="00A94BA9">
        <w:rPr>
          <w:rFonts w:ascii="David" w:hAnsi="David"/>
          <w:rtl/>
        </w:rPr>
        <w:t xml:space="preserve">, </w:t>
      </w:r>
      <w:r w:rsidRPr="004A301C">
        <w:rPr>
          <w:rFonts w:ascii="David" w:hAnsi="David"/>
          <w:rtl/>
        </w:rPr>
        <w:t>אִעבלין</w:t>
      </w:r>
      <w:r w:rsidRPr="00A94BA9">
        <w:rPr>
          <w:rFonts w:ascii="David" w:hAnsi="David"/>
          <w:rtl/>
        </w:rPr>
        <w:t xml:space="preserve">, </w:t>
      </w:r>
      <w:r w:rsidRPr="004A301C">
        <w:rPr>
          <w:rFonts w:ascii="David" w:hAnsi="David"/>
          <w:rtl/>
        </w:rPr>
        <w:t>בועינה-נג'ידאת</w:t>
      </w:r>
      <w:r w:rsidRPr="00A94BA9">
        <w:rPr>
          <w:rFonts w:ascii="David" w:hAnsi="David"/>
          <w:rtl/>
        </w:rPr>
        <w:t xml:space="preserve">, בוקעאתה, ביר אל-מכסור, בית ג'ן, בסמת טבעון, ביענה, ג'דידה-מכר, ג'וליס, </w:t>
      </w:r>
      <w:r>
        <w:rPr>
          <w:rFonts w:ascii="David" w:hAnsi="David" w:hint="cs"/>
          <w:rtl/>
        </w:rPr>
        <w:t>אל-ג</w:t>
      </w:r>
      <w:r>
        <w:rPr>
          <w:rFonts w:ascii="David" w:hAnsi="David"/>
          <w:rtl/>
        </w:rPr>
        <w:t>'</w:t>
      </w:r>
      <w:r>
        <w:rPr>
          <w:rFonts w:ascii="David" w:hAnsi="David" w:hint="cs"/>
          <w:rtl/>
        </w:rPr>
        <w:t>יש (גוש חלב)</w:t>
      </w:r>
      <w:r w:rsidRPr="00A94BA9">
        <w:rPr>
          <w:rFonts w:ascii="David" w:hAnsi="David"/>
          <w:rtl/>
        </w:rPr>
        <w:t>, ד</w:t>
      </w:r>
      <w:r>
        <w:rPr>
          <w:rFonts w:ascii="David" w:hAnsi="David" w:hint="cs"/>
          <w:rtl/>
        </w:rPr>
        <w:t>א</w:t>
      </w:r>
      <w:r w:rsidRPr="00A94BA9">
        <w:rPr>
          <w:rFonts w:ascii="David" w:hAnsi="David"/>
          <w:rtl/>
        </w:rPr>
        <w:t>לי</w:t>
      </w:r>
      <w:r w:rsidRPr="00A94BA9">
        <w:rPr>
          <w:rFonts w:ascii="David" w:hAnsi="David" w:hint="cs"/>
          <w:rtl/>
        </w:rPr>
        <w:t>י</w:t>
      </w:r>
      <w:r w:rsidRPr="00A94BA9">
        <w:rPr>
          <w:rFonts w:ascii="David" w:hAnsi="David"/>
          <w:rtl/>
        </w:rPr>
        <w:t>ת אל-כרמל, דבוריה, ד</w:t>
      </w:r>
      <w:r w:rsidRPr="00A94BA9">
        <w:rPr>
          <w:rFonts w:ascii="David" w:hAnsi="David" w:hint="cs"/>
          <w:rtl/>
        </w:rPr>
        <w:t>י</w:t>
      </w:r>
      <w:r w:rsidRPr="00A94BA9">
        <w:rPr>
          <w:rFonts w:ascii="David" w:hAnsi="David"/>
          <w:rtl/>
        </w:rPr>
        <w:t>ר חנא, דיר אל-אסד, זרזיר, חורה, חורפיש, טובא-זנ</w:t>
      </w:r>
      <w:r>
        <w:rPr>
          <w:rFonts w:ascii="David" w:hAnsi="David" w:hint="cs"/>
          <w:rtl/>
        </w:rPr>
        <w:t>ג</w:t>
      </w:r>
      <w:r w:rsidRPr="00A94BA9">
        <w:rPr>
          <w:rFonts w:ascii="David" w:hAnsi="David"/>
          <w:rtl/>
        </w:rPr>
        <w:t>רי</w:t>
      </w:r>
      <w:r w:rsidRPr="00A94BA9">
        <w:rPr>
          <w:rFonts w:ascii="David" w:hAnsi="David" w:hint="cs"/>
          <w:rtl/>
        </w:rPr>
        <w:t>י</w:t>
      </w:r>
      <w:r w:rsidRPr="00A94BA9">
        <w:rPr>
          <w:rFonts w:ascii="David" w:hAnsi="David"/>
          <w:rtl/>
        </w:rPr>
        <w:t>ה, טורעאן, ינוח</w:t>
      </w:r>
      <w:r>
        <w:rPr>
          <w:rFonts w:ascii="David" w:hAnsi="David" w:hint="cs"/>
          <w:rtl/>
        </w:rPr>
        <w:t>-</w:t>
      </w:r>
      <w:r w:rsidRPr="00A94BA9">
        <w:rPr>
          <w:rFonts w:ascii="David" w:hAnsi="David"/>
          <w:rtl/>
        </w:rPr>
        <w:t xml:space="preserve">ג'ת, יפיע, </w:t>
      </w:r>
      <w:r w:rsidRPr="00A94BA9">
        <w:rPr>
          <w:rFonts w:ascii="David" w:hAnsi="David" w:hint="cs"/>
          <w:rtl/>
        </w:rPr>
        <w:t>י</w:t>
      </w:r>
      <w:r w:rsidRPr="00A94BA9">
        <w:rPr>
          <w:rFonts w:ascii="David" w:hAnsi="David"/>
          <w:rtl/>
        </w:rPr>
        <w:t>ירכא, כאבול, כ</w:t>
      </w:r>
      <w:r w:rsidRPr="00A94BA9">
        <w:rPr>
          <w:rFonts w:ascii="David" w:hAnsi="David" w:hint="cs"/>
          <w:rtl/>
        </w:rPr>
        <w:t>ו</w:t>
      </w:r>
      <w:r w:rsidRPr="00A94BA9">
        <w:rPr>
          <w:rFonts w:ascii="David" w:hAnsi="David"/>
          <w:rtl/>
        </w:rPr>
        <w:t>וכב אבו אל-היג'א, כסיפה, כ</w:t>
      </w:r>
      <w:r w:rsidRPr="00A94BA9">
        <w:rPr>
          <w:rFonts w:ascii="David" w:hAnsi="David" w:hint="cs"/>
          <w:rtl/>
        </w:rPr>
        <w:t>י</w:t>
      </w:r>
      <w:r w:rsidRPr="00A94BA9">
        <w:rPr>
          <w:rFonts w:ascii="David" w:hAnsi="David"/>
          <w:rtl/>
        </w:rPr>
        <w:t>סרא-סמיע, כעבי</w:t>
      </w:r>
      <w:r w:rsidRPr="00A94BA9">
        <w:rPr>
          <w:rFonts w:ascii="David" w:hAnsi="David" w:hint="cs"/>
          <w:rtl/>
        </w:rPr>
        <w:t>י</w:t>
      </w:r>
      <w:r w:rsidRPr="00A94BA9">
        <w:rPr>
          <w:rFonts w:ascii="David" w:hAnsi="David"/>
          <w:rtl/>
        </w:rPr>
        <w:t>ה-טבאש-חג'אג'רה, כפר יאסיף, כפר כמא, כפר כנא, כפר מנדא, כפר קרע, לקי</w:t>
      </w:r>
      <w:r w:rsidRPr="00A94BA9">
        <w:rPr>
          <w:rFonts w:ascii="David" w:hAnsi="David" w:hint="cs"/>
          <w:rtl/>
        </w:rPr>
        <w:t>י</w:t>
      </w:r>
      <w:r w:rsidRPr="00A94BA9">
        <w:rPr>
          <w:rFonts w:ascii="David" w:hAnsi="David"/>
          <w:rtl/>
        </w:rPr>
        <w:t>ה, מ</w:t>
      </w:r>
      <w:r>
        <w:rPr>
          <w:rFonts w:ascii="David" w:hAnsi="David" w:hint="cs"/>
          <w:rtl/>
        </w:rPr>
        <w:t>ר</w:t>
      </w:r>
      <w:r w:rsidRPr="00A94BA9">
        <w:rPr>
          <w:rFonts w:ascii="David" w:hAnsi="David"/>
          <w:rtl/>
        </w:rPr>
        <w:t>'אר, מג'ד אל</w:t>
      </w:r>
      <w:r>
        <w:rPr>
          <w:rFonts w:ascii="David" w:hAnsi="David" w:hint="cs"/>
          <w:rtl/>
        </w:rPr>
        <w:t>-</w:t>
      </w:r>
      <w:r w:rsidRPr="00A94BA9">
        <w:rPr>
          <w:rFonts w:ascii="David" w:hAnsi="David"/>
          <w:rtl/>
        </w:rPr>
        <w:t xml:space="preserve">כרום, מג'דל שמס, </w:t>
      </w:r>
      <w:r w:rsidRPr="00A94BA9">
        <w:rPr>
          <w:rFonts w:ascii="David" w:hAnsi="David" w:hint="cs"/>
          <w:rtl/>
        </w:rPr>
        <w:t>אל</w:t>
      </w:r>
      <w:r w:rsidRPr="00A94BA9">
        <w:rPr>
          <w:rFonts w:ascii="David" w:hAnsi="David"/>
          <w:rtl/>
        </w:rPr>
        <w:t>-מזרעה, מסעדה, מ</w:t>
      </w:r>
      <w:r w:rsidRPr="00A94BA9">
        <w:rPr>
          <w:rFonts w:ascii="David" w:hAnsi="David" w:hint="cs"/>
          <w:rtl/>
        </w:rPr>
        <w:t>י</w:t>
      </w:r>
      <w:r w:rsidRPr="00A94BA9">
        <w:rPr>
          <w:rFonts w:ascii="David" w:hAnsi="David"/>
          <w:rtl/>
        </w:rPr>
        <w:t xml:space="preserve">עיליא, מעלה עירון, </w:t>
      </w:r>
      <w:r>
        <w:rPr>
          <w:rFonts w:ascii="David" w:hAnsi="David" w:hint="cs"/>
          <w:rtl/>
        </w:rPr>
        <w:t>אל-</w:t>
      </w:r>
      <w:r w:rsidRPr="00A94BA9">
        <w:rPr>
          <w:rFonts w:ascii="David" w:hAnsi="David"/>
          <w:rtl/>
        </w:rPr>
        <w:t>משהד, נחף, סאג'ור, עילבון, עילוט, עין מאהל, עין ק</w:t>
      </w:r>
      <w:r w:rsidRPr="00A94BA9">
        <w:rPr>
          <w:rFonts w:ascii="David" w:hAnsi="David" w:hint="cs"/>
          <w:rtl/>
        </w:rPr>
        <w:t>י</w:t>
      </w:r>
      <w:r w:rsidRPr="00A94BA9">
        <w:rPr>
          <w:rFonts w:ascii="David" w:hAnsi="David"/>
          <w:rtl/>
        </w:rPr>
        <w:t>ניא, עספ</w:t>
      </w:r>
      <w:r w:rsidRPr="00A94BA9">
        <w:rPr>
          <w:rFonts w:ascii="David" w:hAnsi="David" w:hint="cs"/>
          <w:rtl/>
        </w:rPr>
        <w:t>י</w:t>
      </w:r>
      <w:r w:rsidRPr="00A94BA9">
        <w:rPr>
          <w:rFonts w:ascii="David" w:hAnsi="David"/>
          <w:rtl/>
        </w:rPr>
        <w:t>יא, עראבה, ערערה, ערערה בנגב, פסוטה, פקיעין (</w:t>
      </w:r>
      <w:r w:rsidRPr="00A94BA9">
        <w:rPr>
          <w:rFonts w:ascii="David" w:hAnsi="David" w:hint="cs"/>
          <w:rtl/>
        </w:rPr>
        <w:t>אל</w:t>
      </w:r>
      <w:r w:rsidRPr="00A94BA9">
        <w:rPr>
          <w:rFonts w:ascii="David" w:hAnsi="David"/>
          <w:rtl/>
        </w:rPr>
        <w:t xml:space="preserve">-בוקיעה), </w:t>
      </w:r>
      <w:r w:rsidRPr="00A94BA9">
        <w:rPr>
          <w:rFonts w:ascii="David" w:hAnsi="David" w:hint="cs"/>
          <w:rtl/>
        </w:rPr>
        <w:t>א</w:t>
      </w:r>
      <w:r w:rsidRPr="00A94BA9">
        <w:rPr>
          <w:rFonts w:ascii="David" w:hAnsi="David"/>
          <w:rtl/>
        </w:rPr>
        <w:t xml:space="preserve">-ראמה, </w:t>
      </w:r>
      <w:r w:rsidRPr="00A94BA9">
        <w:rPr>
          <w:rFonts w:ascii="David" w:hAnsi="David" w:hint="cs"/>
          <w:rtl/>
        </w:rPr>
        <w:t>א</w:t>
      </w:r>
      <w:r w:rsidRPr="00A94BA9">
        <w:rPr>
          <w:rFonts w:ascii="David" w:hAnsi="David"/>
          <w:rtl/>
        </w:rPr>
        <w:t>-רינה, ש</w:t>
      </w:r>
      <w:r w:rsidRPr="00A94BA9">
        <w:rPr>
          <w:rFonts w:ascii="David" w:hAnsi="David" w:hint="cs"/>
          <w:rtl/>
        </w:rPr>
        <w:t>י</w:t>
      </w:r>
      <w:r w:rsidRPr="00A94BA9">
        <w:rPr>
          <w:rFonts w:ascii="David" w:hAnsi="David"/>
          <w:rtl/>
        </w:rPr>
        <w:t>בלי אום אל-</w:t>
      </w:r>
      <w:r>
        <w:rPr>
          <w:rFonts w:ascii="David" w:hAnsi="David" w:hint="cs"/>
          <w:rtl/>
        </w:rPr>
        <w:t>ר</w:t>
      </w:r>
      <w:r w:rsidRPr="00A94BA9">
        <w:rPr>
          <w:rFonts w:ascii="David" w:hAnsi="David"/>
          <w:rtl/>
        </w:rPr>
        <w:t xml:space="preserve">'נם, </w:t>
      </w:r>
      <w:r>
        <w:rPr>
          <w:rFonts w:ascii="David" w:hAnsi="David" w:hint="cs"/>
          <w:rtl/>
        </w:rPr>
        <w:t>שגב-שלום</w:t>
      </w:r>
      <w:r w:rsidRPr="00A94BA9">
        <w:rPr>
          <w:rFonts w:ascii="David" w:hAnsi="David"/>
          <w:rtl/>
        </w:rPr>
        <w:t xml:space="preserve">, שעב ותל שבע; </w:t>
      </w:r>
      <w:r w:rsidRPr="00C427FD">
        <w:rPr>
          <w:rFonts w:ascii="David" w:hAnsi="David"/>
          <w:u w:val="single"/>
          <w:rtl/>
        </w:rPr>
        <w:t>מועצות אזוריות</w:t>
      </w:r>
      <w:r w:rsidRPr="00A94BA9">
        <w:rPr>
          <w:rFonts w:ascii="David" w:hAnsi="David"/>
          <w:rtl/>
        </w:rPr>
        <w:t>:</w:t>
      </w:r>
      <w:r w:rsidRPr="00A94BA9">
        <w:rPr>
          <w:rFonts w:ascii="David" w:hAnsi="David"/>
          <w:szCs w:val="24"/>
          <w:rtl/>
        </w:rPr>
        <w:t xml:space="preserve"> </w:t>
      </w:r>
      <w:r w:rsidRPr="00A94BA9">
        <w:rPr>
          <w:rFonts w:ascii="David" w:hAnsi="David"/>
          <w:rtl/>
        </w:rPr>
        <w:t>אל</w:t>
      </w:r>
      <w:r>
        <w:rPr>
          <w:rFonts w:ascii="David" w:hAnsi="David" w:hint="cs"/>
          <w:rtl/>
        </w:rPr>
        <w:t>-</w:t>
      </w:r>
      <w:r w:rsidRPr="00A94BA9">
        <w:rPr>
          <w:rFonts w:ascii="David" w:hAnsi="David"/>
          <w:rtl/>
        </w:rPr>
        <w:t>בטוף, אל</w:t>
      </w:r>
      <w:r>
        <w:rPr>
          <w:rFonts w:ascii="David" w:hAnsi="David" w:hint="cs"/>
          <w:rtl/>
        </w:rPr>
        <w:t>-</w:t>
      </w:r>
      <w:r w:rsidRPr="00A94BA9">
        <w:rPr>
          <w:rFonts w:ascii="David" w:hAnsi="David"/>
          <w:rtl/>
        </w:rPr>
        <w:t>קסום, בוסתאן אל</w:t>
      </w:r>
      <w:r>
        <w:rPr>
          <w:rFonts w:ascii="David" w:hAnsi="David" w:hint="cs"/>
          <w:rtl/>
        </w:rPr>
        <w:t>-</w:t>
      </w:r>
      <w:r>
        <w:rPr>
          <w:rFonts w:ascii="David" w:hAnsi="David"/>
          <w:rtl/>
        </w:rPr>
        <w:t>מרג'</w:t>
      </w:r>
      <w:r w:rsidRPr="00A94BA9">
        <w:rPr>
          <w:rFonts w:ascii="David" w:hAnsi="David"/>
          <w:rtl/>
        </w:rPr>
        <w:t xml:space="preserve"> </w:t>
      </w:r>
      <w:r w:rsidRPr="00A94BA9">
        <w:rPr>
          <w:rFonts w:ascii="David" w:hAnsi="David" w:hint="cs"/>
          <w:rtl/>
        </w:rPr>
        <w:t>ו</w:t>
      </w:r>
      <w:r w:rsidRPr="00A94BA9">
        <w:rPr>
          <w:rFonts w:ascii="David" w:hAnsi="David"/>
          <w:rtl/>
        </w:rPr>
        <w:t>נווה מדבר.</w:t>
      </w:r>
      <w:bookmarkEnd w:id="12"/>
    </w:p>
  </w:footnote>
  <w:footnote w:id="13">
    <w:p w:rsidR="00C51ACB" w:rsidRPr="00A94BA9"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Pr>
          <w:rFonts w:ascii="David" w:hAnsi="David" w:hint="cs"/>
          <w:rtl/>
        </w:rPr>
        <w:t>פקע"ר</w:t>
      </w:r>
      <w:r w:rsidRPr="001573FB">
        <w:rPr>
          <w:rFonts w:ascii="David" w:hAnsi="David"/>
          <w:rtl/>
        </w:rPr>
        <w:t xml:space="preserve"> מסר </w:t>
      </w:r>
      <w:r w:rsidRPr="001046A2">
        <w:rPr>
          <w:rFonts w:ascii="David" w:hAnsi="David" w:hint="cs"/>
          <w:rtl/>
        </w:rPr>
        <w:t xml:space="preserve">במרץ 2018 </w:t>
      </w:r>
      <w:r w:rsidRPr="001573FB">
        <w:rPr>
          <w:rFonts w:ascii="David" w:hAnsi="David"/>
          <w:rtl/>
        </w:rPr>
        <w:t xml:space="preserve">כי זמן השהות </w:t>
      </w:r>
      <w:r>
        <w:rPr>
          <w:rFonts w:ascii="David" w:hAnsi="David" w:hint="cs"/>
          <w:rtl/>
        </w:rPr>
        <w:t xml:space="preserve">המירבי </w:t>
      </w:r>
      <w:r w:rsidRPr="001573FB">
        <w:rPr>
          <w:rFonts w:ascii="David" w:hAnsi="David"/>
          <w:rtl/>
        </w:rPr>
        <w:t xml:space="preserve">במקלט או במרחב מוגן ללא מערכת אוורור וסינון תחת איום </w:t>
      </w:r>
      <w:r w:rsidRPr="001573FB">
        <w:rPr>
          <w:rFonts w:ascii="David" w:hAnsi="David" w:hint="cs"/>
          <w:rtl/>
        </w:rPr>
        <w:t>חל</w:t>
      </w:r>
      <w:r w:rsidRPr="001573FB">
        <w:rPr>
          <w:rFonts w:ascii="David" w:hAnsi="David"/>
          <w:rtl/>
        </w:rPr>
        <w:t xml:space="preserve">"כ (חומרי לחימה כימיים) מוגבל לשלוש שעות. עוד מסר </w:t>
      </w:r>
      <w:r>
        <w:rPr>
          <w:rFonts w:ascii="David" w:hAnsi="David" w:hint="cs"/>
          <w:rtl/>
        </w:rPr>
        <w:t>פקע"ר</w:t>
      </w:r>
      <w:r w:rsidRPr="001573FB">
        <w:rPr>
          <w:rFonts w:ascii="David" w:hAnsi="David"/>
          <w:rtl/>
        </w:rPr>
        <w:t xml:space="preserve"> כי תקופת השהות משתנה בהתאם למספר האנשים השוהים בחלל המקלט או המרחב הממוגן ו</w:t>
      </w:r>
      <w:r>
        <w:rPr>
          <w:rFonts w:ascii="David" w:hAnsi="David" w:hint="cs"/>
          <w:rtl/>
        </w:rPr>
        <w:t>ל</w:t>
      </w:r>
      <w:r w:rsidRPr="001573FB">
        <w:rPr>
          <w:rFonts w:ascii="David" w:hAnsi="David"/>
          <w:rtl/>
        </w:rPr>
        <w:t>עומס החום בו.</w:t>
      </w:r>
      <w:r>
        <w:rPr>
          <w:rFonts w:ascii="David" w:hAnsi="David" w:hint="cs"/>
          <w:rtl/>
        </w:rPr>
        <w:t xml:space="preserve"> </w:t>
      </w:r>
    </w:p>
  </w:footnote>
  <w:footnote w:id="14">
    <w:p w:rsidR="00C51ACB" w:rsidP="00BD36A3">
      <w:pPr>
        <w:pStyle w:val="FootnoteText"/>
      </w:pPr>
      <w:r w:rsidRPr="00410152">
        <w:rPr>
          <w:rStyle w:val="FootnoteReference0"/>
          <w:vertAlign w:val="baseline"/>
        </w:rPr>
        <w:footnoteRef/>
      </w:r>
      <w:r w:rsidRPr="00410152">
        <w:rPr>
          <w:rtl/>
        </w:rPr>
        <w:t xml:space="preserve"> </w:t>
      </w:r>
      <w:r w:rsidRPr="00410152">
        <w:rPr>
          <w:rtl/>
        </w:rPr>
        <w:tab/>
      </w:r>
      <w:r>
        <w:rPr>
          <w:rFonts w:hint="cs"/>
          <w:rtl/>
        </w:rPr>
        <w:t>ראו הערת שוליים 3.</w:t>
      </w:r>
    </w:p>
  </w:footnote>
  <w:footnote w:id="15">
    <w:p w:rsidR="00C51ACB" w:rsidRPr="00A94BA9" w:rsidP="00BD36A3">
      <w:pPr>
        <w:pStyle w:val="FootnoteText"/>
        <w:rPr>
          <w:rFonts w:ascii="David" w:hAnsi="David"/>
        </w:rPr>
      </w:pPr>
      <w:bookmarkStart w:id="13" w:name="_Hlk513128842"/>
      <w:r w:rsidRPr="00410152">
        <w:rPr>
          <w:rStyle w:val="FootnoteReference0"/>
          <w:vertAlign w:val="baseline"/>
        </w:rPr>
        <w:footnoteRef/>
      </w:r>
      <w:r w:rsidRPr="00410152">
        <w:rPr>
          <w:rtl/>
        </w:rPr>
        <w:t xml:space="preserve"> </w:t>
      </w:r>
      <w:r w:rsidRPr="00410152">
        <w:rPr>
          <w:rtl/>
        </w:rPr>
        <w:tab/>
      </w:r>
      <w:r w:rsidRPr="008A4CFB">
        <w:rPr>
          <w:rFonts w:ascii="David" w:hAnsi="David" w:hint="cs"/>
          <w:rtl/>
        </w:rPr>
        <w:t>עיריות</w:t>
      </w:r>
      <w:r>
        <w:rPr>
          <w:rFonts w:ascii="David" w:hAnsi="David" w:hint="cs"/>
          <w:rtl/>
        </w:rPr>
        <w:t>:</w:t>
      </w:r>
      <w:r w:rsidRPr="008A4CFB">
        <w:rPr>
          <w:rFonts w:ascii="David" w:hAnsi="David"/>
          <w:rtl/>
        </w:rPr>
        <w:t xml:space="preserve"> </w:t>
      </w:r>
      <w:r w:rsidRPr="008A4CFB">
        <w:rPr>
          <w:rFonts w:ascii="David" w:hAnsi="David" w:hint="cs"/>
          <w:rtl/>
        </w:rPr>
        <w:t>רהט</w:t>
      </w:r>
      <w:r w:rsidRPr="008A4CFB">
        <w:rPr>
          <w:rFonts w:ascii="David" w:hAnsi="David"/>
          <w:rtl/>
        </w:rPr>
        <w:t xml:space="preserve"> </w:t>
      </w:r>
      <w:r w:rsidRPr="008A4CFB">
        <w:rPr>
          <w:rFonts w:ascii="David" w:hAnsi="David" w:hint="cs"/>
          <w:rtl/>
        </w:rPr>
        <w:t>ושפרעם</w:t>
      </w:r>
      <w:r w:rsidRPr="008A4CFB">
        <w:rPr>
          <w:rFonts w:ascii="David" w:hAnsi="David"/>
          <w:rtl/>
        </w:rPr>
        <w:t xml:space="preserve">. </w:t>
      </w:r>
      <w:r w:rsidRPr="008A4CFB">
        <w:rPr>
          <w:rFonts w:ascii="David" w:hAnsi="David" w:hint="cs"/>
          <w:rtl/>
        </w:rPr>
        <w:t>מועצות</w:t>
      </w:r>
      <w:r w:rsidRPr="008A4CFB">
        <w:rPr>
          <w:rFonts w:ascii="David" w:hAnsi="David"/>
          <w:rtl/>
        </w:rPr>
        <w:t xml:space="preserve"> </w:t>
      </w:r>
      <w:r w:rsidRPr="008A4CFB">
        <w:rPr>
          <w:rFonts w:ascii="David" w:hAnsi="David" w:hint="cs"/>
          <w:rtl/>
        </w:rPr>
        <w:t>מקומיות</w:t>
      </w:r>
      <w:r w:rsidRPr="008A4CFB">
        <w:rPr>
          <w:rFonts w:ascii="David" w:hAnsi="David"/>
          <w:rtl/>
        </w:rPr>
        <w:t xml:space="preserve">: </w:t>
      </w:r>
      <w:r>
        <w:rPr>
          <w:rFonts w:ascii="David" w:hAnsi="David" w:hint="cs"/>
          <w:rtl/>
        </w:rPr>
        <w:t>אל-ג</w:t>
      </w:r>
      <w:r>
        <w:rPr>
          <w:rFonts w:ascii="David" w:hAnsi="David"/>
          <w:rtl/>
        </w:rPr>
        <w:t>'</w:t>
      </w:r>
      <w:r>
        <w:rPr>
          <w:rFonts w:ascii="David" w:hAnsi="David" w:hint="cs"/>
          <w:rtl/>
        </w:rPr>
        <w:t>יש</w:t>
      </w:r>
      <w:r w:rsidRPr="008A4CFB">
        <w:rPr>
          <w:rFonts w:ascii="David" w:hAnsi="David" w:hint="cs"/>
          <w:rtl/>
        </w:rPr>
        <w:t xml:space="preserve"> (גוש חלב)</w:t>
      </w:r>
      <w:r w:rsidRPr="008A4CFB">
        <w:rPr>
          <w:rFonts w:ascii="David" w:hAnsi="David"/>
          <w:rtl/>
        </w:rPr>
        <w:t xml:space="preserve">, </w:t>
      </w:r>
      <w:r w:rsidRPr="008A4CFB">
        <w:rPr>
          <w:rFonts w:ascii="David" w:hAnsi="David" w:hint="cs"/>
          <w:rtl/>
        </w:rPr>
        <w:t>יירכא</w:t>
      </w:r>
      <w:r w:rsidRPr="008A4CFB">
        <w:rPr>
          <w:rFonts w:ascii="David" w:hAnsi="David"/>
          <w:rtl/>
        </w:rPr>
        <w:t xml:space="preserve">, </w:t>
      </w:r>
      <w:r w:rsidRPr="008A4CFB">
        <w:rPr>
          <w:rFonts w:ascii="David" w:hAnsi="David" w:hint="cs"/>
          <w:rtl/>
        </w:rPr>
        <w:t>כפר</w:t>
      </w:r>
      <w:r w:rsidRPr="008A4CFB">
        <w:rPr>
          <w:rFonts w:ascii="David" w:hAnsi="David"/>
          <w:rtl/>
        </w:rPr>
        <w:t xml:space="preserve"> </w:t>
      </w:r>
      <w:r w:rsidRPr="008A4CFB">
        <w:rPr>
          <w:rFonts w:ascii="David" w:hAnsi="David" w:hint="cs"/>
          <w:rtl/>
        </w:rPr>
        <w:t>כמא</w:t>
      </w:r>
      <w:r w:rsidRPr="008A4CFB">
        <w:rPr>
          <w:rFonts w:ascii="David" w:hAnsi="David"/>
          <w:rtl/>
        </w:rPr>
        <w:t xml:space="preserve">, </w:t>
      </w:r>
      <w:r w:rsidRPr="008A4CFB">
        <w:rPr>
          <w:rFonts w:ascii="David" w:hAnsi="David" w:hint="cs"/>
          <w:rtl/>
        </w:rPr>
        <w:t>לקייה</w:t>
      </w:r>
      <w:r w:rsidRPr="008A4CFB">
        <w:rPr>
          <w:rFonts w:ascii="David" w:hAnsi="David"/>
          <w:rtl/>
        </w:rPr>
        <w:t xml:space="preserve">, </w:t>
      </w:r>
      <w:r w:rsidRPr="008A4CFB">
        <w:rPr>
          <w:rFonts w:ascii="David" w:hAnsi="David" w:hint="cs"/>
          <w:rtl/>
        </w:rPr>
        <w:t>מג</w:t>
      </w:r>
      <w:r w:rsidRPr="008A4CFB">
        <w:rPr>
          <w:rFonts w:ascii="David" w:hAnsi="David"/>
          <w:rtl/>
        </w:rPr>
        <w:t xml:space="preserve">'דל </w:t>
      </w:r>
      <w:r w:rsidRPr="008A4CFB">
        <w:rPr>
          <w:rFonts w:ascii="David" w:hAnsi="David" w:hint="cs"/>
          <w:rtl/>
        </w:rPr>
        <w:t>שמס</w:t>
      </w:r>
      <w:r w:rsidRPr="008A4CFB">
        <w:rPr>
          <w:rFonts w:ascii="David" w:hAnsi="David"/>
          <w:rtl/>
        </w:rPr>
        <w:t xml:space="preserve">, </w:t>
      </w:r>
      <w:r w:rsidRPr="008A4CFB">
        <w:rPr>
          <w:rFonts w:ascii="David" w:hAnsi="David" w:hint="cs"/>
          <w:rtl/>
        </w:rPr>
        <w:t>מסעדה</w:t>
      </w:r>
      <w:r w:rsidRPr="008A4CFB">
        <w:rPr>
          <w:rFonts w:ascii="David" w:hAnsi="David"/>
          <w:rtl/>
        </w:rPr>
        <w:t xml:space="preserve">, </w:t>
      </w:r>
      <w:r w:rsidRPr="008A4CFB">
        <w:rPr>
          <w:rFonts w:ascii="David" w:hAnsi="David" w:hint="cs"/>
          <w:rtl/>
        </w:rPr>
        <w:t>מיעיליא</w:t>
      </w:r>
      <w:r w:rsidRPr="008A4CFB">
        <w:rPr>
          <w:rFonts w:ascii="David" w:hAnsi="David"/>
          <w:rtl/>
        </w:rPr>
        <w:t xml:space="preserve">, </w:t>
      </w:r>
      <w:r w:rsidRPr="008A4CFB">
        <w:rPr>
          <w:rFonts w:ascii="David" w:hAnsi="David" w:hint="cs"/>
          <w:rtl/>
        </w:rPr>
        <w:t>עספייא</w:t>
      </w:r>
      <w:r w:rsidRPr="008A4CFB">
        <w:rPr>
          <w:rFonts w:ascii="David" w:hAnsi="David"/>
          <w:rtl/>
        </w:rPr>
        <w:t xml:space="preserve">, </w:t>
      </w:r>
      <w:r w:rsidRPr="008A4CFB">
        <w:rPr>
          <w:rFonts w:ascii="David" w:hAnsi="David" w:hint="cs"/>
          <w:rtl/>
        </w:rPr>
        <w:t>פסוטה</w:t>
      </w:r>
      <w:r w:rsidRPr="008A4CFB">
        <w:rPr>
          <w:rFonts w:ascii="David" w:hAnsi="David"/>
          <w:rtl/>
        </w:rPr>
        <w:t xml:space="preserve">, </w:t>
      </w:r>
      <w:r w:rsidRPr="008A4CFB">
        <w:rPr>
          <w:rFonts w:ascii="David" w:hAnsi="David" w:hint="cs"/>
          <w:rtl/>
        </w:rPr>
        <w:t>שגב-שלום</w:t>
      </w:r>
      <w:r w:rsidRPr="008A4CFB">
        <w:rPr>
          <w:rFonts w:ascii="David" w:hAnsi="David"/>
          <w:rtl/>
        </w:rPr>
        <w:t xml:space="preserve">. </w:t>
      </w:r>
      <w:r w:rsidRPr="008A4CFB">
        <w:rPr>
          <w:rFonts w:ascii="David" w:hAnsi="David" w:hint="cs"/>
          <w:rtl/>
        </w:rPr>
        <w:t>מועצות</w:t>
      </w:r>
      <w:r w:rsidRPr="008A4CFB">
        <w:rPr>
          <w:rFonts w:ascii="David" w:hAnsi="David"/>
          <w:rtl/>
        </w:rPr>
        <w:t xml:space="preserve"> </w:t>
      </w:r>
      <w:r w:rsidRPr="008A4CFB">
        <w:rPr>
          <w:rFonts w:ascii="David" w:hAnsi="David" w:hint="cs"/>
          <w:rtl/>
        </w:rPr>
        <w:t>אזוריות</w:t>
      </w:r>
      <w:r w:rsidRPr="008A4CFB">
        <w:rPr>
          <w:rFonts w:ascii="David" w:hAnsi="David"/>
          <w:rtl/>
        </w:rPr>
        <w:t xml:space="preserve">: </w:t>
      </w:r>
      <w:r w:rsidRPr="008A4CFB">
        <w:rPr>
          <w:rFonts w:ascii="David" w:hAnsi="David" w:hint="cs"/>
          <w:rtl/>
        </w:rPr>
        <w:t>אל-קסום</w:t>
      </w:r>
      <w:r w:rsidRPr="008A4CFB">
        <w:rPr>
          <w:rFonts w:ascii="David" w:hAnsi="David"/>
          <w:rtl/>
        </w:rPr>
        <w:t xml:space="preserve"> </w:t>
      </w:r>
      <w:r w:rsidRPr="008A4CFB">
        <w:rPr>
          <w:rFonts w:ascii="David" w:hAnsi="David" w:hint="cs"/>
          <w:rtl/>
        </w:rPr>
        <w:t>ונווה</w:t>
      </w:r>
      <w:r w:rsidRPr="008A4CFB">
        <w:rPr>
          <w:rFonts w:ascii="David" w:hAnsi="David"/>
          <w:rtl/>
        </w:rPr>
        <w:t xml:space="preserve"> </w:t>
      </w:r>
      <w:r w:rsidRPr="008A4CFB">
        <w:rPr>
          <w:rFonts w:ascii="David" w:hAnsi="David" w:hint="cs"/>
          <w:rtl/>
        </w:rPr>
        <w:t>מדבר</w:t>
      </w:r>
      <w:r w:rsidRPr="008A4CFB">
        <w:rPr>
          <w:rFonts w:ascii="David" w:hAnsi="David"/>
          <w:rtl/>
        </w:rPr>
        <w:t>.</w:t>
      </w:r>
      <w:bookmarkEnd w:id="13"/>
    </w:p>
  </w:footnote>
  <w:footnote w:id="16">
    <w:p w:rsidR="00C51ACB" w:rsidRPr="00A94BA9" w:rsidP="00BD36A3">
      <w:pPr>
        <w:pStyle w:val="FootnoteText"/>
        <w:rPr>
          <w:rFonts w:ascii="David" w:hAnsi="David"/>
          <w:rtl/>
        </w:rPr>
      </w:pPr>
      <w:r w:rsidRPr="00410152">
        <w:rPr>
          <w:rStyle w:val="FootnoteReference0"/>
          <w:vertAlign w:val="baseline"/>
        </w:rPr>
        <w:footnoteRef/>
      </w:r>
      <w:r w:rsidRPr="00410152">
        <w:rPr>
          <w:rtl/>
        </w:rPr>
        <w:t xml:space="preserve"> </w:t>
      </w:r>
      <w:r w:rsidRPr="00410152">
        <w:rPr>
          <w:rtl/>
        </w:rPr>
        <w:tab/>
      </w:r>
      <w:r w:rsidRPr="00A94BA9">
        <w:rPr>
          <w:rFonts w:ascii="David" w:hAnsi="David" w:hint="cs"/>
          <w:rtl/>
        </w:rPr>
        <w:t>רשות</w:t>
      </w:r>
      <w:r w:rsidRPr="00A94BA9">
        <w:rPr>
          <w:rFonts w:ascii="David" w:hAnsi="David"/>
          <w:rtl/>
        </w:rPr>
        <w:t xml:space="preserve"> </w:t>
      </w:r>
      <w:r w:rsidRPr="00A94BA9">
        <w:rPr>
          <w:rFonts w:ascii="David" w:hAnsi="David" w:hint="cs"/>
          <w:rtl/>
        </w:rPr>
        <w:t>מוסמכת</w:t>
      </w:r>
      <w:r w:rsidRPr="00A94BA9">
        <w:rPr>
          <w:rFonts w:ascii="David" w:hAnsi="David"/>
          <w:rtl/>
        </w:rPr>
        <w:t xml:space="preserve"> </w:t>
      </w:r>
      <w:r w:rsidRPr="00A94BA9">
        <w:rPr>
          <w:rFonts w:ascii="David" w:hAnsi="David" w:hint="cs"/>
          <w:rtl/>
        </w:rPr>
        <w:t>הוא</w:t>
      </w:r>
      <w:r w:rsidRPr="00A94BA9">
        <w:rPr>
          <w:rFonts w:ascii="David" w:hAnsi="David"/>
          <w:rtl/>
        </w:rPr>
        <w:t xml:space="preserve"> </w:t>
      </w:r>
      <w:r w:rsidRPr="00A94BA9">
        <w:rPr>
          <w:rFonts w:ascii="David" w:hAnsi="David" w:hint="cs"/>
          <w:rtl/>
        </w:rPr>
        <w:t>מפקד</w:t>
      </w:r>
      <w:r w:rsidRPr="00A94BA9">
        <w:rPr>
          <w:rFonts w:ascii="David" w:hAnsi="David"/>
          <w:rtl/>
        </w:rPr>
        <w:t xml:space="preserve"> </w:t>
      </w:r>
      <w:r>
        <w:rPr>
          <w:rFonts w:ascii="David" w:hAnsi="David" w:hint="cs"/>
          <w:rtl/>
        </w:rPr>
        <w:t>פקע"ר</w:t>
      </w:r>
      <w:r w:rsidRPr="00A94BA9">
        <w:rPr>
          <w:rFonts w:ascii="David" w:hAnsi="David"/>
          <w:rtl/>
        </w:rPr>
        <w:t xml:space="preserve">, </w:t>
      </w:r>
      <w:r w:rsidRPr="00A94BA9">
        <w:rPr>
          <w:rFonts w:ascii="David" w:hAnsi="David" w:hint="cs"/>
          <w:rtl/>
        </w:rPr>
        <w:t>מפקד</w:t>
      </w:r>
      <w:r w:rsidRPr="00A94BA9">
        <w:rPr>
          <w:rFonts w:ascii="David" w:hAnsi="David"/>
          <w:rtl/>
        </w:rPr>
        <w:t xml:space="preserve"> </w:t>
      </w:r>
      <w:r>
        <w:rPr>
          <w:rFonts w:ascii="David" w:hAnsi="David" w:hint="cs"/>
          <w:rtl/>
        </w:rPr>
        <w:t>פקע"ר</w:t>
      </w:r>
      <w:r w:rsidRPr="00A94BA9">
        <w:rPr>
          <w:rFonts w:ascii="David" w:hAnsi="David"/>
          <w:rtl/>
        </w:rPr>
        <w:t xml:space="preserve"> </w:t>
      </w:r>
      <w:r w:rsidRPr="00A94BA9">
        <w:rPr>
          <w:rFonts w:ascii="David" w:hAnsi="David" w:hint="cs"/>
          <w:rtl/>
        </w:rPr>
        <w:t>מחוזי</w:t>
      </w:r>
      <w:r w:rsidRPr="00A94BA9">
        <w:rPr>
          <w:rFonts w:ascii="David" w:hAnsi="David"/>
          <w:rtl/>
        </w:rPr>
        <w:t xml:space="preserve"> או כל אדם שהוסמך בכתב בידי מפקד </w:t>
      </w:r>
      <w:r>
        <w:rPr>
          <w:rFonts w:ascii="David" w:hAnsi="David" w:hint="cs"/>
          <w:rtl/>
        </w:rPr>
        <w:t>פקע"ר</w:t>
      </w:r>
      <w:r w:rsidRPr="00A94BA9">
        <w:rPr>
          <w:rFonts w:ascii="David" w:hAnsi="David"/>
          <w:rtl/>
        </w:rPr>
        <w:t xml:space="preserve"> להיות רשות מוסמכת לעניין החוק, התקנות או ההוראה שבהן. על פי חוק הג"א, הרשות המוסמכת לא תאשר תכנית להתקנת מקלט או להגדלתו, אלא אם כן היא מתאימה למפרטים הטכניים ולמפרטים אחרים שנקבעו בתקנות בדרך כלל, לסוג מקלטים או למקלט מסוים.</w:t>
      </w:r>
    </w:p>
  </w:footnote>
  <w:footnote w:id="17">
    <w:p w:rsidR="00C51ACB" w:rsidP="00BD36A3">
      <w:pPr>
        <w:pStyle w:val="FootnoteText"/>
      </w:pPr>
      <w:r w:rsidRPr="00410152">
        <w:rPr>
          <w:rStyle w:val="FootnoteReference0"/>
          <w:vertAlign w:val="baseline"/>
        </w:rPr>
        <w:footnoteRef/>
      </w:r>
      <w:r w:rsidRPr="00410152">
        <w:rPr>
          <w:rtl/>
        </w:rPr>
        <w:t xml:space="preserve"> </w:t>
      </w:r>
      <w:r w:rsidRPr="00410152">
        <w:rPr>
          <w:rtl/>
        </w:rPr>
        <w:tab/>
      </w:r>
      <w:r>
        <w:rPr>
          <w:rFonts w:hint="cs"/>
          <w:rtl/>
        </w:rPr>
        <w:t xml:space="preserve">אחריות הרשות המקומית לכך </w:t>
      </w:r>
      <w:r w:rsidRPr="001046A2">
        <w:rPr>
          <w:rtl/>
        </w:rPr>
        <w:t xml:space="preserve">נגזרת </w:t>
      </w:r>
      <w:r>
        <w:rPr>
          <w:rFonts w:hint="cs"/>
          <w:rtl/>
        </w:rPr>
        <w:t>מ</w:t>
      </w:r>
      <w:r w:rsidRPr="001046A2">
        <w:rPr>
          <w:rtl/>
        </w:rPr>
        <w:t>חוק הג"א</w:t>
      </w:r>
      <w:r>
        <w:rPr>
          <w:rFonts w:hint="cs"/>
          <w:rtl/>
        </w:rPr>
        <w:t>,</w:t>
      </w:r>
      <w:r w:rsidRPr="001046A2">
        <w:rPr>
          <w:rtl/>
        </w:rPr>
        <w:t xml:space="preserve"> </w:t>
      </w:r>
      <w:r>
        <w:rPr>
          <w:rFonts w:hint="cs"/>
          <w:rtl/>
        </w:rPr>
        <w:t xml:space="preserve">שבו נקבע כך: </w:t>
      </w:r>
      <w:r w:rsidRPr="001046A2">
        <w:rPr>
          <w:rFonts w:hint="cs"/>
          <w:rtl/>
        </w:rPr>
        <w:t>"</w:t>
      </w:r>
      <w:r w:rsidRPr="001046A2">
        <w:rPr>
          <w:rtl/>
        </w:rPr>
        <w:t>רשות מוסמכת רשאית להורות לכל רשות מקומית ... להתקין מקלטים ולהחזיקם"</w:t>
      </w:r>
      <w:r>
        <w:rPr>
          <w:rFonts w:hint="cs"/>
          <w:rtl/>
        </w:rPr>
        <w:t>.</w:t>
      </w:r>
    </w:p>
  </w:footnote>
  <w:footnote w:id="18">
    <w:p w:rsidR="00C51ACB" w:rsidRPr="00914A18"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A94BA9">
        <w:rPr>
          <w:rFonts w:ascii="David" w:hAnsi="David" w:hint="cs"/>
          <w:rtl/>
        </w:rPr>
        <w:t>ואלו</w:t>
      </w:r>
      <w:r w:rsidRPr="00A94BA9">
        <w:rPr>
          <w:rFonts w:ascii="David" w:hAnsi="David"/>
          <w:rtl/>
        </w:rPr>
        <w:t xml:space="preserve"> </w:t>
      </w:r>
      <w:r w:rsidRPr="00A94BA9">
        <w:rPr>
          <w:rFonts w:ascii="David" w:hAnsi="David" w:hint="cs"/>
          <w:rtl/>
        </w:rPr>
        <w:t>הן</w:t>
      </w:r>
      <w:r w:rsidRPr="00A94BA9">
        <w:rPr>
          <w:rFonts w:ascii="David" w:hAnsi="David"/>
          <w:rtl/>
        </w:rPr>
        <w:t>:</w:t>
      </w:r>
      <w:bookmarkStart w:id="14" w:name="_Hlk513129969"/>
      <w:r w:rsidRPr="00E624D0">
        <w:rPr>
          <w:rtl/>
        </w:rPr>
        <w:t xml:space="preserve"> </w:t>
      </w:r>
      <w:r w:rsidRPr="00E624D0">
        <w:rPr>
          <w:rFonts w:ascii="David" w:hAnsi="David"/>
          <w:rtl/>
        </w:rPr>
        <w:t>אבו סנאן,</w:t>
      </w:r>
      <w:r w:rsidRPr="00E624D0">
        <w:rPr>
          <w:rtl/>
        </w:rPr>
        <w:t xml:space="preserve"> </w:t>
      </w:r>
      <w:r w:rsidRPr="00E624D0">
        <w:rPr>
          <w:rFonts w:ascii="David" w:hAnsi="David"/>
          <w:rtl/>
        </w:rPr>
        <w:t xml:space="preserve">אל-בטוף, </w:t>
      </w:r>
      <w:r w:rsidRPr="00E624D0">
        <w:rPr>
          <w:rtl/>
        </w:rPr>
        <w:t xml:space="preserve">אל-קסום, </w:t>
      </w:r>
      <w:r w:rsidRPr="00C01A5D">
        <w:rPr>
          <w:rtl/>
        </w:rPr>
        <w:t>בוסתאן אל-מרג',</w:t>
      </w:r>
      <w:r>
        <w:rPr>
          <w:rFonts w:ascii="David" w:hAnsi="David" w:hint="cs"/>
          <w:rtl/>
        </w:rPr>
        <w:t xml:space="preserve"> </w:t>
      </w:r>
      <w:r w:rsidRPr="00E624D0">
        <w:rPr>
          <w:rFonts w:ascii="David" w:hAnsi="David"/>
          <w:rtl/>
        </w:rPr>
        <w:t>בסמ"ה,</w:t>
      </w:r>
      <w:r w:rsidRPr="00E624D0">
        <w:rPr>
          <w:rtl/>
        </w:rPr>
        <w:t xml:space="preserve"> </w:t>
      </w:r>
      <w:r w:rsidRPr="00E624D0">
        <w:rPr>
          <w:rFonts w:ascii="David" w:hAnsi="David"/>
          <w:rtl/>
        </w:rPr>
        <w:t>ג'דידה-מכר,</w:t>
      </w:r>
      <w:r w:rsidRPr="00E624D0">
        <w:rPr>
          <w:rtl/>
        </w:rPr>
        <w:t xml:space="preserve"> ג'יסר א-זרקא,</w:t>
      </w:r>
      <w:r>
        <w:rPr>
          <w:rFonts w:hint="cs"/>
          <w:rtl/>
        </w:rPr>
        <w:t xml:space="preserve"> </w:t>
      </w:r>
      <w:r w:rsidRPr="00E624D0">
        <w:rPr>
          <w:rFonts w:ascii="David" w:hAnsi="David"/>
          <w:rtl/>
        </w:rPr>
        <w:t>ג'לג'וליה,</w:t>
      </w:r>
      <w:r>
        <w:rPr>
          <w:rFonts w:ascii="David" w:hAnsi="David" w:hint="cs"/>
          <w:rtl/>
        </w:rPr>
        <w:t xml:space="preserve"> </w:t>
      </w:r>
      <w:r w:rsidRPr="00E624D0">
        <w:rPr>
          <w:rFonts w:ascii="David" w:hAnsi="David"/>
          <w:rtl/>
        </w:rPr>
        <w:t>ג'ת,</w:t>
      </w:r>
      <w:r w:rsidRPr="00E624D0">
        <w:rPr>
          <w:rtl/>
        </w:rPr>
        <w:t xml:space="preserve"> </w:t>
      </w:r>
      <w:r w:rsidRPr="00E624D0">
        <w:rPr>
          <w:rFonts w:ascii="David" w:hAnsi="David"/>
          <w:rtl/>
        </w:rPr>
        <w:t>דיר אל-אסד,</w:t>
      </w:r>
      <w:r w:rsidRPr="00E624D0">
        <w:rPr>
          <w:rtl/>
        </w:rPr>
        <w:t xml:space="preserve"> </w:t>
      </w:r>
      <w:r w:rsidRPr="00E624D0">
        <w:rPr>
          <w:rFonts w:ascii="David" w:hAnsi="David"/>
          <w:rtl/>
        </w:rPr>
        <w:t>זמר,</w:t>
      </w:r>
      <w:r w:rsidRPr="00C01A5D">
        <w:rPr>
          <w:rtl/>
        </w:rPr>
        <w:t xml:space="preserve"> טייבה</w:t>
      </w:r>
      <w:r>
        <w:rPr>
          <w:rFonts w:hint="cs"/>
          <w:rtl/>
        </w:rPr>
        <w:t>,</w:t>
      </w:r>
      <w:r w:rsidRPr="00E624D0">
        <w:rPr>
          <w:rtl/>
        </w:rPr>
        <w:t xml:space="preserve"> </w:t>
      </w:r>
      <w:r w:rsidRPr="00C01A5D">
        <w:rPr>
          <w:rFonts w:ascii="David" w:hAnsi="David"/>
          <w:rtl/>
        </w:rPr>
        <w:t>ינוח-ג'ת</w:t>
      </w:r>
      <w:r>
        <w:rPr>
          <w:rFonts w:ascii="David" w:hAnsi="David" w:hint="cs"/>
          <w:rtl/>
        </w:rPr>
        <w:t>,</w:t>
      </w:r>
      <w:r w:rsidRPr="00C01A5D">
        <w:rPr>
          <w:rFonts w:ascii="David" w:hAnsi="David"/>
          <w:rtl/>
        </w:rPr>
        <w:t xml:space="preserve"> </w:t>
      </w:r>
      <w:r w:rsidRPr="00E624D0">
        <w:rPr>
          <w:rFonts w:ascii="David" w:hAnsi="David"/>
          <w:rtl/>
        </w:rPr>
        <w:t>כפר כמא,</w:t>
      </w:r>
      <w:r w:rsidRPr="00E624D0">
        <w:rPr>
          <w:rtl/>
        </w:rPr>
        <w:t xml:space="preserve"> </w:t>
      </w:r>
      <w:r w:rsidRPr="00E624D0">
        <w:rPr>
          <w:rFonts w:ascii="David" w:hAnsi="David"/>
          <w:rtl/>
        </w:rPr>
        <w:t>לקייה,</w:t>
      </w:r>
      <w:r w:rsidRPr="00C01A5D">
        <w:rPr>
          <w:rtl/>
        </w:rPr>
        <w:t xml:space="preserve"> </w:t>
      </w:r>
      <w:r w:rsidRPr="00C01A5D">
        <w:rPr>
          <w:rFonts w:ascii="David" w:hAnsi="David"/>
          <w:rtl/>
        </w:rPr>
        <w:t>נווה מדבר,</w:t>
      </w:r>
      <w:r w:rsidRPr="00C01A5D">
        <w:rPr>
          <w:rtl/>
        </w:rPr>
        <w:t xml:space="preserve"> </w:t>
      </w:r>
      <w:r w:rsidRPr="00C01A5D">
        <w:rPr>
          <w:rFonts w:ascii="David" w:hAnsi="David"/>
          <w:rtl/>
        </w:rPr>
        <w:t>ערערה,</w:t>
      </w:r>
      <w:r w:rsidRPr="00C01A5D">
        <w:rPr>
          <w:rtl/>
        </w:rPr>
        <w:t xml:space="preserve"> </w:t>
      </w:r>
      <w:r w:rsidRPr="00C01A5D">
        <w:rPr>
          <w:rFonts w:ascii="David" w:hAnsi="David"/>
          <w:rtl/>
        </w:rPr>
        <w:t>ערערה בנגב,</w:t>
      </w:r>
      <w:r w:rsidRPr="00C01A5D">
        <w:rPr>
          <w:rtl/>
        </w:rPr>
        <w:t xml:space="preserve"> </w:t>
      </w:r>
      <w:r w:rsidRPr="00C01A5D">
        <w:rPr>
          <w:rFonts w:ascii="David" w:hAnsi="David"/>
          <w:rtl/>
        </w:rPr>
        <w:t>קלנסווה</w:t>
      </w:r>
      <w:r>
        <w:rPr>
          <w:rFonts w:hint="cs"/>
          <w:rtl/>
        </w:rPr>
        <w:t>,</w:t>
      </w:r>
      <w:r w:rsidRPr="00C01A5D">
        <w:rPr>
          <w:rtl/>
        </w:rPr>
        <w:t xml:space="preserve"> </w:t>
      </w:r>
      <w:r w:rsidRPr="00C01A5D">
        <w:rPr>
          <w:rFonts w:ascii="David" w:hAnsi="David"/>
          <w:rtl/>
        </w:rPr>
        <w:t>שפרעם</w:t>
      </w:r>
      <w:r>
        <w:rPr>
          <w:rFonts w:ascii="David" w:hAnsi="David" w:hint="cs"/>
          <w:rtl/>
        </w:rPr>
        <w:t>.</w:t>
      </w:r>
      <w:bookmarkEnd w:id="14"/>
    </w:p>
  </w:footnote>
  <w:footnote w:id="19">
    <w:p w:rsidR="00C51ACB" w:rsidP="00BD36A3">
      <w:pPr>
        <w:pStyle w:val="FootnoteText"/>
      </w:pPr>
      <w:r w:rsidRPr="00410152">
        <w:rPr>
          <w:rStyle w:val="FootnoteReference0"/>
          <w:vertAlign w:val="baseline"/>
        </w:rPr>
        <w:footnoteRef/>
      </w:r>
      <w:r w:rsidRPr="00410152">
        <w:rPr>
          <w:rtl/>
        </w:rPr>
        <w:t xml:space="preserve"> </w:t>
      </w:r>
      <w:r w:rsidRPr="00410152">
        <w:rPr>
          <w:rtl/>
        </w:rPr>
        <w:tab/>
      </w:r>
      <w:r>
        <w:rPr>
          <w:rFonts w:hint="cs"/>
          <w:rtl/>
        </w:rPr>
        <w:t xml:space="preserve">לפי נתוני הלשכה המרכזית לסטטיסטיקה, מספר התושבים באום אל-פחם נכון לאוקטובר 2016 הוא כ-54,000 נפש ומספר התושבים בנצרת נכון לאוקטובר 2015 הוא כ-80,000 נפש. </w:t>
      </w:r>
    </w:p>
  </w:footnote>
  <w:footnote w:id="20">
    <w:p w:rsidR="00C51ACB" w:rsidRPr="005668E7" w:rsidP="00BD36A3">
      <w:pPr>
        <w:pStyle w:val="FootnoteText"/>
        <w:rPr>
          <w:rFonts w:ascii="David" w:hAnsi="David"/>
          <w:rtl/>
        </w:rPr>
      </w:pPr>
      <w:r w:rsidRPr="00410152">
        <w:rPr>
          <w:rStyle w:val="FootnoteReference0"/>
          <w:vertAlign w:val="baseline"/>
        </w:rPr>
        <w:footnoteRef/>
      </w:r>
      <w:r w:rsidRPr="00410152">
        <w:rPr>
          <w:rtl/>
        </w:rPr>
        <w:t xml:space="preserve"> </w:t>
      </w:r>
      <w:r w:rsidRPr="00410152">
        <w:rPr>
          <w:rtl/>
        </w:rPr>
        <w:tab/>
      </w:r>
      <w:r w:rsidRPr="005668E7">
        <w:rPr>
          <w:rFonts w:ascii="David" w:hAnsi="David" w:hint="cs"/>
          <w:rtl/>
        </w:rPr>
        <w:t>החלטת</w:t>
      </w:r>
      <w:r w:rsidRPr="005668E7">
        <w:rPr>
          <w:rFonts w:ascii="David" w:hAnsi="David"/>
          <w:rtl/>
        </w:rPr>
        <w:t xml:space="preserve"> </w:t>
      </w:r>
      <w:r w:rsidRPr="005668E7">
        <w:rPr>
          <w:rFonts w:ascii="David" w:hAnsi="David" w:hint="cs"/>
          <w:rtl/>
        </w:rPr>
        <w:t>ממשלה</w:t>
      </w:r>
      <w:r w:rsidRPr="005668E7">
        <w:rPr>
          <w:rFonts w:ascii="David" w:hAnsi="David"/>
          <w:rtl/>
        </w:rPr>
        <w:t xml:space="preserve"> </w:t>
      </w:r>
      <w:r w:rsidRPr="005668E7">
        <w:rPr>
          <w:rFonts w:ascii="David" w:hAnsi="David" w:hint="cs"/>
          <w:rtl/>
        </w:rPr>
        <w:t>מס</w:t>
      </w:r>
      <w:r w:rsidRPr="005668E7">
        <w:rPr>
          <w:rFonts w:ascii="David" w:hAnsi="David"/>
          <w:rtl/>
        </w:rPr>
        <w:t xml:space="preserve">' 2025 </w:t>
      </w:r>
      <w:r w:rsidRPr="005668E7">
        <w:rPr>
          <w:rFonts w:ascii="David" w:hAnsi="David" w:hint="cs"/>
          <w:rtl/>
        </w:rPr>
        <w:t>מ</w:t>
      </w:r>
      <w:r w:rsidRPr="005668E7">
        <w:rPr>
          <w:rFonts w:ascii="David" w:hAnsi="David"/>
          <w:rtl/>
        </w:rPr>
        <w:t>-23.9.14.</w:t>
      </w:r>
    </w:p>
  </w:footnote>
  <w:footnote w:id="21">
    <w:p w:rsidR="00C51ACB" w:rsidP="00BD36A3">
      <w:pPr>
        <w:pStyle w:val="FootnoteText"/>
      </w:pPr>
      <w:r w:rsidRPr="00410152">
        <w:rPr>
          <w:rStyle w:val="FootnoteReference0"/>
          <w:vertAlign w:val="baseline"/>
        </w:rPr>
        <w:footnoteRef/>
      </w:r>
      <w:r w:rsidRPr="00410152">
        <w:rPr>
          <w:rtl/>
        </w:rPr>
        <w:t xml:space="preserve"> </w:t>
      </w:r>
      <w:r w:rsidRPr="00410152">
        <w:rPr>
          <w:rtl/>
        </w:rPr>
        <w:tab/>
      </w:r>
      <w:r>
        <w:rPr>
          <w:rFonts w:hint="cs"/>
          <w:rtl/>
        </w:rPr>
        <w:t>החלטת הממשלה 1087 מפברואר 2016.</w:t>
      </w:r>
    </w:p>
  </w:footnote>
  <w:footnote w:id="22">
    <w:p w:rsidR="00C51ACB" w:rsidRPr="005668E7" w:rsidP="009657A4">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5668E7">
        <w:rPr>
          <w:rFonts w:ascii="David" w:hAnsi="David" w:hint="cs"/>
          <w:rtl/>
        </w:rPr>
        <w:t>אמות</w:t>
      </w:r>
      <w:r w:rsidRPr="005668E7">
        <w:rPr>
          <w:rFonts w:ascii="David" w:hAnsi="David"/>
          <w:rtl/>
        </w:rPr>
        <w:t xml:space="preserve"> </w:t>
      </w:r>
      <w:r w:rsidRPr="005668E7">
        <w:rPr>
          <w:rFonts w:ascii="David" w:hAnsi="David" w:hint="cs"/>
          <w:rtl/>
        </w:rPr>
        <w:t>המידה</w:t>
      </w:r>
      <w:r w:rsidRPr="005668E7">
        <w:rPr>
          <w:rFonts w:ascii="David" w:hAnsi="David"/>
          <w:rtl/>
        </w:rPr>
        <w:t xml:space="preserve"> </w:t>
      </w:r>
      <w:r w:rsidRPr="005668E7">
        <w:rPr>
          <w:rFonts w:ascii="David" w:hAnsi="David" w:hint="cs"/>
          <w:rtl/>
        </w:rPr>
        <w:t>שנקבעו</w:t>
      </w:r>
      <w:r w:rsidRPr="005668E7">
        <w:rPr>
          <w:rFonts w:ascii="David" w:hAnsi="David"/>
          <w:rtl/>
        </w:rPr>
        <w:t xml:space="preserve"> הן אלה: </w:t>
      </w:r>
      <w:r>
        <w:rPr>
          <w:rFonts w:ascii="David" w:hAnsi="David" w:hint="cs"/>
          <w:rtl/>
        </w:rPr>
        <w:t>ה</w:t>
      </w:r>
      <w:r w:rsidRPr="005668E7">
        <w:rPr>
          <w:rFonts w:ascii="David" w:hAnsi="David" w:hint="cs"/>
          <w:rtl/>
        </w:rPr>
        <w:t>אשכול</w:t>
      </w:r>
      <w:r w:rsidRPr="005668E7">
        <w:rPr>
          <w:rFonts w:ascii="David" w:hAnsi="David"/>
          <w:rtl/>
        </w:rPr>
        <w:t xml:space="preserve"> </w:t>
      </w:r>
      <w:r>
        <w:rPr>
          <w:rFonts w:ascii="David" w:hAnsi="David" w:hint="cs"/>
          <w:rtl/>
        </w:rPr>
        <w:t>הכלכלי-</w:t>
      </w:r>
      <w:r w:rsidRPr="005668E7">
        <w:rPr>
          <w:rFonts w:ascii="David" w:hAnsi="David" w:hint="cs"/>
          <w:rtl/>
        </w:rPr>
        <w:t>חברתי</w:t>
      </w:r>
      <w:r w:rsidRPr="005668E7">
        <w:rPr>
          <w:rFonts w:ascii="David" w:hAnsi="David"/>
          <w:rtl/>
        </w:rPr>
        <w:t xml:space="preserve">, </w:t>
      </w:r>
      <w:r w:rsidRPr="005668E7">
        <w:rPr>
          <w:rFonts w:ascii="David" w:hAnsi="David" w:hint="cs"/>
          <w:rtl/>
        </w:rPr>
        <w:t>אוכלוסיות</w:t>
      </w:r>
      <w:r w:rsidRPr="005668E7">
        <w:rPr>
          <w:rFonts w:ascii="David" w:hAnsi="David"/>
          <w:rtl/>
        </w:rPr>
        <w:t xml:space="preserve"> </w:t>
      </w:r>
      <w:r w:rsidRPr="005668E7">
        <w:rPr>
          <w:rFonts w:ascii="David" w:hAnsi="David" w:hint="cs"/>
          <w:rtl/>
        </w:rPr>
        <w:t>ללא</w:t>
      </w:r>
      <w:r w:rsidRPr="005668E7">
        <w:rPr>
          <w:rFonts w:ascii="David" w:hAnsi="David"/>
          <w:rtl/>
        </w:rPr>
        <w:t xml:space="preserve"> </w:t>
      </w:r>
      <w:r w:rsidRPr="005668E7">
        <w:rPr>
          <w:rFonts w:ascii="David" w:hAnsi="David" w:hint="cs"/>
          <w:rtl/>
        </w:rPr>
        <w:t>מיגון</w:t>
      </w:r>
      <w:r w:rsidRPr="005668E7">
        <w:rPr>
          <w:rFonts w:ascii="David" w:hAnsi="David"/>
          <w:rtl/>
        </w:rPr>
        <w:t xml:space="preserve"> </w:t>
      </w:r>
      <w:r w:rsidRPr="005668E7">
        <w:rPr>
          <w:rFonts w:ascii="David" w:hAnsi="David" w:hint="cs"/>
          <w:rtl/>
        </w:rPr>
        <w:t>בכלל</w:t>
      </w:r>
      <w:r w:rsidRPr="005668E7">
        <w:rPr>
          <w:rFonts w:ascii="David" w:hAnsi="David"/>
          <w:rtl/>
        </w:rPr>
        <w:t xml:space="preserve">, </w:t>
      </w:r>
      <w:r w:rsidRPr="005668E7">
        <w:rPr>
          <w:rFonts w:ascii="David" w:hAnsi="David" w:hint="cs"/>
          <w:rtl/>
        </w:rPr>
        <w:t>אוכלוסיות</w:t>
      </w:r>
      <w:r w:rsidRPr="005668E7">
        <w:rPr>
          <w:rFonts w:ascii="David" w:hAnsi="David"/>
          <w:rtl/>
        </w:rPr>
        <w:t xml:space="preserve"> </w:t>
      </w:r>
      <w:r w:rsidRPr="005668E7">
        <w:rPr>
          <w:rFonts w:ascii="David" w:hAnsi="David" w:hint="cs"/>
          <w:rtl/>
        </w:rPr>
        <w:t>מיוחדות</w:t>
      </w:r>
      <w:r w:rsidRPr="005668E7">
        <w:rPr>
          <w:rFonts w:ascii="David" w:hAnsi="David"/>
          <w:rtl/>
        </w:rPr>
        <w:t xml:space="preserve"> </w:t>
      </w:r>
      <w:r w:rsidRPr="005668E7">
        <w:rPr>
          <w:rFonts w:ascii="David" w:hAnsi="David" w:hint="cs"/>
          <w:rtl/>
        </w:rPr>
        <w:t>ודיור</w:t>
      </w:r>
      <w:r w:rsidRPr="005668E7">
        <w:rPr>
          <w:rFonts w:ascii="David" w:hAnsi="David"/>
          <w:rtl/>
        </w:rPr>
        <w:t xml:space="preserve"> </w:t>
      </w:r>
      <w:r w:rsidRPr="005668E7">
        <w:rPr>
          <w:rFonts w:ascii="David" w:hAnsi="David" w:hint="cs"/>
          <w:rtl/>
        </w:rPr>
        <w:t>ציבורי</w:t>
      </w:r>
      <w:r w:rsidRPr="005668E7">
        <w:rPr>
          <w:rFonts w:ascii="David" w:hAnsi="David"/>
          <w:rtl/>
        </w:rPr>
        <w:t>.</w:t>
      </w:r>
    </w:p>
  </w:footnote>
  <w:footnote w:id="23">
    <w:p w:rsidR="00C51ACB" w:rsidP="00BD36A3">
      <w:pPr>
        <w:pStyle w:val="FootnoteText"/>
      </w:pPr>
      <w:r w:rsidRPr="00410152">
        <w:rPr>
          <w:rStyle w:val="FootnoteReference0"/>
          <w:vertAlign w:val="baseline"/>
        </w:rPr>
        <w:footnoteRef/>
      </w:r>
      <w:r w:rsidRPr="00410152">
        <w:rPr>
          <w:rtl/>
        </w:rPr>
        <w:t xml:space="preserve"> </w:t>
      </w:r>
      <w:r w:rsidRPr="00410152">
        <w:rPr>
          <w:rtl/>
        </w:rPr>
        <w:tab/>
      </w:r>
      <w:r>
        <w:rPr>
          <w:rFonts w:hint="cs"/>
          <w:rtl/>
        </w:rPr>
        <w:t>המקלטים נבדקו לפי הפרמטרים האלה: סביבה חיצונית (שילוט וסימון); פנים המקלט (שלמות הקירות והרצפה, ניקיון, סיוד וצבע); מסגרות (תקינות דלתות, חלונות, סולמות חירום וצינורות אורור); אינסטלציה ותברואה (ביוב, ניקוז, שירותים ומקלחות); מערכות חשמל ותקשורת (טלפון, טלוויזיה ורדיו); אטימות לאב"כ (גומיות תקינות בחלונות ובדלתות); ציוד נלווה (מכלי מים, מטפים, ערכות עזרה ראשונה).</w:t>
      </w:r>
      <w:r>
        <w:rPr>
          <w:rFonts w:hint="cs"/>
          <w:color w:val="00B0F0"/>
          <w:rtl/>
        </w:rPr>
        <w:t xml:space="preserve"> </w:t>
      </w:r>
      <w:r>
        <w:rPr>
          <w:rFonts w:hint="cs"/>
          <w:rtl/>
        </w:rPr>
        <w:t xml:space="preserve">לגבי כל מקלט נקבע אם הוא </w:t>
      </w:r>
      <w:r w:rsidRPr="00DC6211">
        <w:rPr>
          <w:rtl/>
        </w:rPr>
        <w:t xml:space="preserve">"לא כשיר"; </w:t>
      </w:r>
      <w:r>
        <w:rPr>
          <w:rFonts w:hint="cs"/>
          <w:rtl/>
        </w:rPr>
        <w:t>ב</w:t>
      </w:r>
      <w:r w:rsidRPr="00DC6211">
        <w:rPr>
          <w:rtl/>
        </w:rPr>
        <w:t xml:space="preserve">"כשירות נמוכה"; </w:t>
      </w:r>
      <w:r>
        <w:rPr>
          <w:rFonts w:hint="cs"/>
          <w:rtl/>
        </w:rPr>
        <w:t>ב</w:t>
      </w:r>
      <w:r w:rsidRPr="00DC6211">
        <w:rPr>
          <w:rtl/>
        </w:rPr>
        <w:t xml:space="preserve">"כשירות טובה"; </w:t>
      </w:r>
      <w:r>
        <w:rPr>
          <w:rFonts w:hint="cs"/>
          <w:rtl/>
        </w:rPr>
        <w:t>או ב</w:t>
      </w:r>
      <w:r w:rsidRPr="00DC6211">
        <w:rPr>
          <w:rtl/>
        </w:rPr>
        <w:t>"כשירות טובה מאוד".</w:t>
      </w:r>
    </w:p>
  </w:footnote>
  <w:footnote w:id="24">
    <w:p w:rsidR="00C51ACB" w:rsidRPr="005668E7" w:rsidP="00CE0232">
      <w:pPr>
        <w:pStyle w:val="FootnoteText"/>
        <w:rPr>
          <w:rFonts w:ascii="David" w:hAnsi="David"/>
          <w:rtl/>
        </w:rPr>
      </w:pPr>
      <w:r w:rsidRPr="00410152">
        <w:rPr>
          <w:rStyle w:val="FootnoteReference0"/>
          <w:vertAlign w:val="baseline"/>
        </w:rPr>
        <w:footnoteRef/>
      </w:r>
      <w:r w:rsidRPr="00410152">
        <w:rPr>
          <w:rtl/>
        </w:rPr>
        <w:t xml:space="preserve"> </w:t>
      </w:r>
      <w:r w:rsidRPr="00410152">
        <w:rPr>
          <w:rtl/>
        </w:rPr>
        <w:tab/>
      </w:r>
      <w:r w:rsidRPr="005668E7">
        <w:rPr>
          <w:rFonts w:ascii="David" w:hAnsi="David"/>
          <w:rtl/>
        </w:rPr>
        <w:t xml:space="preserve">11 </w:t>
      </w:r>
      <w:r>
        <w:rPr>
          <w:rFonts w:ascii="David" w:hAnsi="David" w:hint="cs"/>
          <w:rtl/>
        </w:rPr>
        <w:t>מ-</w:t>
      </w:r>
      <w:r w:rsidRPr="005668E7">
        <w:rPr>
          <w:rFonts w:ascii="David" w:hAnsi="David"/>
          <w:rtl/>
        </w:rPr>
        <w:t xml:space="preserve">71 </w:t>
      </w:r>
      <w:r w:rsidRPr="005668E7">
        <w:rPr>
          <w:rFonts w:ascii="David" w:hAnsi="David" w:hint="cs"/>
          <w:rtl/>
        </w:rPr>
        <w:t>הרשויות</w:t>
      </w:r>
      <w:r w:rsidRPr="005668E7">
        <w:rPr>
          <w:rFonts w:ascii="David" w:hAnsi="David"/>
          <w:rtl/>
        </w:rPr>
        <w:t xml:space="preserve"> </w:t>
      </w:r>
      <w:r w:rsidRPr="005668E7">
        <w:rPr>
          <w:rFonts w:ascii="David" w:hAnsi="David" w:hint="cs"/>
          <w:rtl/>
        </w:rPr>
        <w:t>המקומיות</w:t>
      </w:r>
      <w:r w:rsidRPr="005668E7">
        <w:rPr>
          <w:rFonts w:ascii="David" w:hAnsi="David"/>
          <w:rtl/>
        </w:rPr>
        <w:t xml:space="preserve"> </w:t>
      </w:r>
      <w:r w:rsidRPr="005668E7">
        <w:rPr>
          <w:rFonts w:ascii="David" w:hAnsi="David" w:hint="cs"/>
          <w:rtl/>
        </w:rPr>
        <w:t>שמופו</w:t>
      </w:r>
      <w:r w:rsidRPr="005668E7">
        <w:rPr>
          <w:rFonts w:ascii="David" w:hAnsi="David"/>
          <w:rtl/>
        </w:rPr>
        <w:t xml:space="preserve">, </w:t>
      </w:r>
      <w:r w:rsidRPr="005668E7">
        <w:rPr>
          <w:rFonts w:ascii="David" w:hAnsi="David" w:hint="cs"/>
          <w:rtl/>
        </w:rPr>
        <w:t>אשר</w:t>
      </w:r>
      <w:r w:rsidRPr="005668E7">
        <w:rPr>
          <w:rFonts w:ascii="David" w:hAnsi="David"/>
          <w:rtl/>
        </w:rPr>
        <w:t xml:space="preserve"> </w:t>
      </w:r>
      <w:r w:rsidRPr="005668E7">
        <w:rPr>
          <w:rFonts w:ascii="David" w:hAnsi="David" w:hint="cs"/>
          <w:rtl/>
        </w:rPr>
        <w:t>דיווחו</w:t>
      </w:r>
      <w:r w:rsidRPr="005668E7">
        <w:rPr>
          <w:rFonts w:ascii="David" w:hAnsi="David"/>
          <w:rtl/>
        </w:rPr>
        <w:t xml:space="preserve"> </w:t>
      </w:r>
      <w:r w:rsidRPr="005668E7">
        <w:rPr>
          <w:rFonts w:ascii="David" w:hAnsi="David" w:hint="cs"/>
          <w:rtl/>
        </w:rPr>
        <w:t>כי</w:t>
      </w:r>
      <w:r w:rsidRPr="005668E7">
        <w:rPr>
          <w:rFonts w:ascii="David" w:hAnsi="David"/>
          <w:rtl/>
        </w:rPr>
        <w:t xml:space="preserve"> </w:t>
      </w:r>
      <w:r w:rsidRPr="005668E7">
        <w:rPr>
          <w:rFonts w:ascii="David" w:hAnsi="David" w:hint="cs"/>
          <w:rtl/>
        </w:rPr>
        <w:t>בתחומן</w:t>
      </w:r>
      <w:r w:rsidRPr="005668E7">
        <w:rPr>
          <w:rFonts w:ascii="David" w:hAnsi="David"/>
          <w:rtl/>
        </w:rPr>
        <w:t xml:space="preserve"> </w:t>
      </w:r>
      <w:r w:rsidRPr="005668E7">
        <w:rPr>
          <w:rFonts w:ascii="David" w:hAnsi="David" w:hint="cs"/>
          <w:rtl/>
        </w:rPr>
        <w:t>מקלטים</w:t>
      </w:r>
      <w:r w:rsidRPr="005668E7">
        <w:rPr>
          <w:rFonts w:ascii="David" w:hAnsi="David"/>
          <w:rtl/>
        </w:rPr>
        <w:t xml:space="preserve"> </w:t>
      </w:r>
      <w:r w:rsidRPr="005668E7">
        <w:rPr>
          <w:rFonts w:ascii="David" w:hAnsi="David" w:hint="cs"/>
          <w:rtl/>
        </w:rPr>
        <w:t>ציבוריים</w:t>
      </w:r>
      <w:r w:rsidRPr="005668E7">
        <w:rPr>
          <w:rFonts w:ascii="David" w:hAnsi="David"/>
          <w:rtl/>
        </w:rPr>
        <w:t>.</w:t>
      </w:r>
    </w:p>
  </w:footnote>
  <w:footnote w:id="25">
    <w:p w:rsidR="00C51ACB" w:rsidP="00BD36A3">
      <w:pPr>
        <w:pStyle w:val="FootnoteText"/>
      </w:pPr>
      <w:r w:rsidRPr="00410152">
        <w:rPr>
          <w:rStyle w:val="FootnoteReference0"/>
          <w:vertAlign w:val="baseline"/>
        </w:rPr>
        <w:footnoteRef/>
      </w:r>
      <w:r w:rsidRPr="00410152">
        <w:rPr>
          <w:rtl/>
        </w:rPr>
        <w:t xml:space="preserve"> </w:t>
      </w:r>
      <w:r w:rsidRPr="00410152">
        <w:rPr>
          <w:rtl/>
        </w:rPr>
        <w:tab/>
      </w:r>
      <w:r>
        <w:rPr>
          <w:rFonts w:hint="cs"/>
          <w:rtl/>
        </w:rPr>
        <w:t>פקע"ר הוסיף בעניין המקלטים הציבוריים בחורפיש כי הם נכנסו לתכנית שיפוץ המקלטים שהוא מבצע "ועתידים להיות משופצים עד סוף חציון א' 2018".</w:t>
      </w:r>
    </w:p>
  </w:footnote>
  <w:footnote w:id="26">
    <w:p w:rsidR="00C51ACB" w:rsidRPr="005668E7" w:rsidP="00BD36A3">
      <w:pPr>
        <w:pStyle w:val="FootnoteText"/>
        <w:rPr>
          <w:rFonts w:ascii="David" w:hAnsi="David"/>
        </w:rPr>
      </w:pPr>
      <w:bookmarkStart w:id="18" w:name="_Hlk513133577"/>
      <w:r w:rsidRPr="00410152">
        <w:rPr>
          <w:rStyle w:val="FootnoteReference0"/>
          <w:vertAlign w:val="baseline"/>
        </w:rPr>
        <w:footnoteRef/>
      </w:r>
      <w:r w:rsidRPr="00410152">
        <w:rPr>
          <w:rtl/>
        </w:rPr>
        <w:t xml:space="preserve"> </w:t>
      </w:r>
      <w:r w:rsidRPr="00410152">
        <w:rPr>
          <w:rtl/>
        </w:rPr>
        <w:tab/>
      </w:r>
      <w:r>
        <w:rPr>
          <w:rFonts w:ascii="David" w:hAnsi="David" w:hint="cs"/>
          <w:rtl/>
        </w:rPr>
        <w:t>אל-ג</w:t>
      </w:r>
      <w:r>
        <w:rPr>
          <w:rFonts w:ascii="David" w:hAnsi="David"/>
          <w:rtl/>
        </w:rPr>
        <w:t>'</w:t>
      </w:r>
      <w:r>
        <w:rPr>
          <w:rFonts w:ascii="David" w:hAnsi="David" w:hint="cs"/>
          <w:rtl/>
        </w:rPr>
        <w:t>יש (גוש חלב)</w:t>
      </w:r>
      <w:r w:rsidRPr="005668E7">
        <w:rPr>
          <w:rFonts w:ascii="David" w:hAnsi="David"/>
          <w:rtl/>
        </w:rPr>
        <w:t xml:space="preserve">, </w:t>
      </w:r>
      <w:r w:rsidRPr="005668E7">
        <w:rPr>
          <w:rFonts w:ascii="David" w:hAnsi="David" w:hint="cs"/>
          <w:rtl/>
        </w:rPr>
        <w:t>כפר</w:t>
      </w:r>
      <w:r w:rsidRPr="005668E7">
        <w:rPr>
          <w:rFonts w:ascii="David" w:hAnsi="David"/>
          <w:rtl/>
        </w:rPr>
        <w:t xml:space="preserve"> </w:t>
      </w:r>
      <w:r w:rsidRPr="005668E7">
        <w:rPr>
          <w:rFonts w:ascii="David" w:hAnsi="David" w:hint="cs"/>
          <w:rtl/>
        </w:rPr>
        <w:t>כמא</w:t>
      </w:r>
      <w:r w:rsidRPr="005668E7">
        <w:rPr>
          <w:rFonts w:ascii="David" w:hAnsi="David"/>
          <w:rtl/>
        </w:rPr>
        <w:t xml:space="preserve">, </w:t>
      </w:r>
      <w:r w:rsidRPr="005668E7">
        <w:rPr>
          <w:rFonts w:ascii="David" w:hAnsi="David" w:hint="cs"/>
          <w:rtl/>
        </w:rPr>
        <w:t>מג</w:t>
      </w:r>
      <w:r w:rsidRPr="005668E7">
        <w:rPr>
          <w:rFonts w:ascii="David" w:hAnsi="David"/>
          <w:rtl/>
        </w:rPr>
        <w:t xml:space="preserve">'דל </w:t>
      </w:r>
      <w:r w:rsidRPr="005668E7">
        <w:rPr>
          <w:rFonts w:ascii="David" w:hAnsi="David" w:hint="cs"/>
          <w:rtl/>
        </w:rPr>
        <w:t>שמס</w:t>
      </w:r>
      <w:r w:rsidRPr="005668E7">
        <w:rPr>
          <w:rFonts w:ascii="David" w:hAnsi="David"/>
          <w:rtl/>
        </w:rPr>
        <w:t xml:space="preserve">, </w:t>
      </w:r>
      <w:r w:rsidRPr="005668E7">
        <w:rPr>
          <w:rFonts w:ascii="David" w:hAnsi="David" w:hint="cs"/>
          <w:rtl/>
        </w:rPr>
        <w:t>מסעדה</w:t>
      </w:r>
      <w:r w:rsidRPr="005668E7">
        <w:rPr>
          <w:rFonts w:ascii="David" w:hAnsi="David"/>
          <w:rtl/>
        </w:rPr>
        <w:t xml:space="preserve">, </w:t>
      </w:r>
      <w:r w:rsidRPr="005668E7">
        <w:rPr>
          <w:rFonts w:ascii="David" w:hAnsi="David" w:hint="cs"/>
          <w:rtl/>
        </w:rPr>
        <w:t>מיעיליא</w:t>
      </w:r>
      <w:r w:rsidRPr="005668E7">
        <w:rPr>
          <w:rFonts w:ascii="David" w:hAnsi="David"/>
          <w:rtl/>
        </w:rPr>
        <w:t xml:space="preserve">, </w:t>
      </w:r>
      <w:r w:rsidRPr="005668E7">
        <w:rPr>
          <w:rFonts w:ascii="David" w:hAnsi="David" w:hint="cs"/>
          <w:rtl/>
        </w:rPr>
        <w:t>פסוטה</w:t>
      </w:r>
      <w:r w:rsidRPr="005668E7">
        <w:rPr>
          <w:rFonts w:ascii="David" w:hAnsi="David"/>
          <w:rtl/>
        </w:rPr>
        <w:t xml:space="preserve"> ושפרעם</w:t>
      </w:r>
      <w:bookmarkEnd w:id="18"/>
      <w:r w:rsidRPr="005668E7">
        <w:rPr>
          <w:rFonts w:ascii="David" w:hAnsi="David"/>
          <w:rtl/>
        </w:rPr>
        <w:t>.</w:t>
      </w:r>
    </w:p>
  </w:footnote>
  <w:footnote w:id="27">
    <w:p w:rsidR="00C51ACB" w:rsidRPr="0044568E"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44568E">
        <w:rPr>
          <w:rFonts w:ascii="David" w:hAnsi="David" w:hint="cs"/>
          <w:rtl/>
        </w:rPr>
        <w:t>כיום</w:t>
      </w:r>
      <w:r w:rsidRPr="0044568E">
        <w:rPr>
          <w:rFonts w:ascii="David" w:hAnsi="David"/>
          <w:rtl/>
        </w:rPr>
        <w:t xml:space="preserve"> </w:t>
      </w:r>
      <w:r w:rsidRPr="0044568E">
        <w:rPr>
          <w:rFonts w:ascii="David" w:hAnsi="David" w:hint="cs"/>
          <w:rtl/>
        </w:rPr>
        <w:t>ממלא</w:t>
      </w:r>
      <w:r w:rsidRPr="0044568E">
        <w:rPr>
          <w:rFonts w:ascii="David" w:hAnsi="David"/>
          <w:rtl/>
        </w:rPr>
        <w:t xml:space="preserve"> </w:t>
      </w:r>
      <w:r w:rsidRPr="0044568E">
        <w:rPr>
          <w:rFonts w:ascii="David" w:hAnsi="David" w:hint="cs"/>
          <w:rtl/>
        </w:rPr>
        <w:t>את</w:t>
      </w:r>
      <w:r w:rsidRPr="0044568E">
        <w:rPr>
          <w:rFonts w:ascii="David" w:hAnsi="David"/>
          <w:rtl/>
        </w:rPr>
        <w:t xml:space="preserve"> </w:t>
      </w:r>
      <w:r w:rsidRPr="0044568E">
        <w:rPr>
          <w:rFonts w:ascii="David" w:hAnsi="David" w:hint="cs"/>
          <w:rtl/>
        </w:rPr>
        <w:t>תפקיד</w:t>
      </w:r>
      <w:r w:rsidRPr="0044568E">
        <w:rPr>
          <w:rFonts w:ascii="David" w:hAnsi="David"/>
          <w:rtl/>
        </w:rPr>
        <w:t xml:space="preserve"> </w:t>
      </w:r>
      <w:r w:rsidRPr="0044568E">
        <w:rPr>
          <w:rFonts w:ascii="David" w:hAnsi="David" w:hint="cs"/>
          <w:rtl/>
        </w:rPr>
        <w:t>ראש</w:t>
      </w:r>
      <w:r w:rsidRPr="0044568E">
        <w:rPr>
          <w:rFonts w:ascii="David" w:hAnsi="David"/>
          <w:rtl/>
        </w:rPr>
        <w:t xml:space="preserve"> </w:t>
      </w:r>
      <w:r w:rsidRPr="0044568E">
        <w:rPr>
          <w:rFonts w:ascii="David" w:hAnsi="David" w:hint="cs"/>
          <w:rtl/>
        </w:rPr>
        <w:t>הג</w:t>
      </w:r>
      <w:r w:rsidRPr="0044568E">
        <w:rPr>
          <w:rFonts w:ascii="David" w:hAnsi="David"/>
          <w:rtl/>
        </w:rPr>
        <w:t xml:space="preserve">"א </w:t>
      </w:r>
      <w:r w:rsidRPr="0044568E">
        <w:rPr>
          <w:rFonts w:ascii="David" w:hAnsi="David" w:hint="cs"/>
          <w:rtl/>
        </w:rPr>
        <w:t>מפקד</w:t>
      </w:r>
      <w:r w:rsidRPr="0044568E">
        <w:rPr>
          <w:rFonts w:ascii="David" w:hAnsi="David"/>
          <w:rtl/>
        </w:rPr>
        <w:t xml:space="preserve"> </w:t>
      </w:r>
      <w:r>
        <w:rPr>
          <w:rFonts w:ascii="David" w:hAnsi="David" w:hint="cs"/>
          <w:rtl/>
        </w:rPr>
        <w:t>פקע"ר</w:t>
      </w:r>
      <w:r w:rsidRPr="0044568E">
        <w:rPr>
          <w:rFonts w:ascii="David" w:hAnsi="David"/>
          <w:rtl/>
        </w:rPr>
        <w:t xml:space="preserve">, </w:t>
      </w:r>
      <w:r w:rsidRPr="0044568E">
        <w:rPr>
          <w:rFonts w:ascii="David" w:hAnsi="David" w:hint="cs"/>
          <w:rtl/>
        </w:rPr>
        <w:t>ואת</w:t>
      </w:r>
      <w:r w:rsidRPr="0044568E">
        <w:rPr>
          <w:rFonts w:ascii="David" w:hAnsi="David"/>
          <w:rtl/>
        </w:rPr>
        <w:t xml:space="preserve"> </w:t>
      </w:r>
      <w:r w:rsidRPr="0044568E">
        <w:rPr>
          <w:rFonts w:ascii="David" w:hAnsi="David" w:hint="cs"/>
          <w:rtl/>
        </w:rPr>
        <w:t>תפקיד</w:t>
      </w:r>
      <w:r w:rsidRPr="0044568E">
        <w:rPr>
          <w:rFonts w:ascii="David" w:hAnsi="David"/>
          <w:rtl/>
        </w:rPr>
        <w:t xml:space="preserve"> </w:t>
      </w:r>
      <w:r w:rsidRPr="0044568E">
        <w:rPr>
          <w:rFonts w:ascii="David" w:hAnsi="David" w:hint="cs"/>
          <w:rtl/>
        </w:rPr>
        <w:t>מפקד</w:t>
      </w:r>
      <w:r w:rsidRPr="0044568E">
        <w:rPr>
          <w:rFonts w:ascii="David" w:hAnsi="David"/>
          <w:rtl/>
        </w:rPr>
        <w:t xml:space="preserve"> </w:t>
      </w:r>
      <w:r w:rsidRPr="0044568E">
        <w:rPr>
          <w:rFonts w:ascii="David" w:hAnsi="David" w:hint="cs"/>
          <w:rtl/>
        </w:rPr>
        <w:t>הג</w:t>
      </w:r>
      <w:r w:rsidRPr="0044568E">
        <w:rPr>
          <w:rFonts w:ascii="David" w:hAnsi="David"/>
          <w:rtl/>
        </w:rPr>
        <w:t xml:space="preserve">"א </w:t>
      </w:r>
      <w:r w:rsidRPr="0044568E">
        <w:rPr>
          <w:rFonts w:ascii="David" w:hAnsi="David" w:hint="cs"/>
          <w:rtl/>
        </w:rPr>
        <w:t>מחוזי</w:t>
      </w:r>
      <w:r w:rsidRPr="0044568E">
        <w:rPr>
          <w:rFonts w:ascii="David" w:hAnsi="David"/>
          <w:rtl/>
        </w:rPr>
        <w:t xml:space="preserve"> </w:t>
      </w:r>
      <w:r w:rsidRPr="0044568E">
        <w:rPr>
          <w:rFonts w:ascii="David" w:hAnsi="David" w:hint="cs"/>
          <w:rtl/>
        </w:rPr>
        <w:t>ממלא</w:t>
      </w:r>
      <w:r w:rsidRPr="0044568E">
        <w:rPr>
          <w:rFonts w:ascii="David" w:hAnsi="David"/>
          <w:rtl/>
        </w:rPr>
        <w:t xml:space="preserve"> </w:t>
      </w:r>
      <w:r w:rsidRPr="0044568E">
        <w:rPr>
          <w:rFonts w:ascii="David" w:hAnsi="David" w:hint="cs"/>
          <w:rtl/>
        </w:rPr>
        <w:t>מפקד</w:t>
      </w:r>
      <w:r w:rsidRPr="0044568E">
        <w:rPr>
          <w:rFonts w:ascii="David" w:hAnsi="David"/>
          <w:rtl/>
        </w:rPr>
        <w:t xml:space="preserve"> </w:t>
      </w:r>
      <w:r w:rsidRPr="0044568E">
        <w:rPr>
          <w:rFonts w:ascii="David" w:hAnsi="David" w:hint="cs"/>
          <w:rtl/>
        </w:rPr>
        <w:t>המחוז</w:t>
      </w:r>
      <w:r w:rsidRPr="0044568E">
        <w:rPr>
          <w:rFonts w:ascii="David" w:hAnsi="David"/>
          <w:rtl/>
        </w:rPr>
        <w:t xml:space="preserve"> </w:t>
      </w:r>
      <w:r w:rsidRPr="0044568E">
        <w:rPr>
          <w:rFonts w:ascii="David" w:hAnsi="David" w:hint="cs"/>
          <w:rtl/>
        </w:rPr>
        <w:t>מטעם</w:t>
      </w:r>
      <w:r w:rsidRPr="0044568E">
        <w:rPr>
          <w:rFonts w:ascii="David" w:hAnsi="David"/>
          <w:rtl/>
        </w:rPr>
        <w:t xml:space="preserve"> </w:t>
      </w:r>
      <w:r>
        <w:rPr>
          <w:rFonts w:ascii="David" w:hAnsi="David" w:hint="cs"/>
          <w:rtl/>
        </w:rPr>
        <w:t>פקע"ר</w:t>
      </w:r>
      <w:r w:rsidRPr="0044568E">
        <w:rPr>
          <w:rFonts w:ascii="David" w:hAnsi="David"/>
          <w:rtl/>
        </w:rPr>
        <w:t>.</w:t>
      </w:r>
    </w:p>
  </w:footnote>
  <w:footnote w:id="28">
    <w:p w:rsidR="00C51ACB" w:rsidRPr="0044568E" w:rsidP="00BD36A3">
      <w:pPr>
        <w:pStyle w:val="FootnoteText"/>
        <w:rPr>
          <w:rFonts w:ascii="David" w:hAnsi="David"/>
          <w:rtl/>
        </w:rPr>
      </w:pPr>
      <w:bookmarkStart w:id="19" w:name="_Hlk513158286"/>
      <w:r w:rsidRPr="00410152">
        <w:rPr>
          <w:rStyle w:val="FootnoteReference0"/>
          <w:vertAlign w:val="baseline"/>
        </w:rPr>
        <w:footnoteRef/>
      </w:r>
      <w:r w:rsidRPr="00410152">
        <w:rPr>
          <w:rtl/>
        </w:rPr>
        <w:t xml:space="preserve"> </w:t>
      </w:r>
      <w:r w:rsidRPr="00410152">
        <w:rPr>
          <w:rtl/>
        </w:rPr>
        <w:tab/>
      </w:r>
      <w:r w:rsidRPr="0044568E">
        <w:rPr>
          <w:rFonts w:ascii="David" w:hAnsi="David" w:hint="cs"/>
          <w:rtl/>
        </w:rPr>
        <w:t>בוקעתא</w:t>
      </w:r>
      <w:r w:rsidRPr="0044568E">
        <w:rPr>
          <w:rFonts w:ascii="David" w:hAnsi="David"/>
          <w:rtl/>
        </w:rPr>
        <w:t xml:space="preserve">, </w:t>
      </w:r>
      <w:r w:rsidRPr="0044568E">
        <w:rPr>
          <w:rFonts w:ascii="David" w:hAnsi="David" w:hint="cs"/>
          <w:rtl/>
        </w:rPr>
        <w:t>ביר</w:t>
      </w:r>
      <w:r w:rsidRPr="0044568E">
        <w:rPr>
          <w:rFonts w:ascii="David" w:hAnsi="David"/>
          <w:rtl/>
        </w:rPr>
        <w:t xml:space="preserve"> </w:t>
      </w:r>
      <w:r w:rsidRPr="0044568E">
        <w:rPr>
          <w:rFonts w:ascii="David" w:hAnsi="David" w:hint="cs"/>
          <w:rtl/>
        </w:rPr>
        <w:t>אל</w:t>
      </w:r>
      <w:r w:rsidRPr="0044568E">
        <w:rPr>
          <w:rFonts w:ascii="David" w:hAnsi="David"/>
          <w:rtl/>
        </w:rPr>
        <w:t>-</w:t>
      </w:r>
      <w:r w:rsidRPr="0044568E">
        <w:rPr>
          <w:rFonts w:ascii="David" w:hAnsi="David" w:hint="cs"/>
          <w:rtl/>
        </w:rPr>
        <w:t>מכסור</w:t>
      </w:r>
      <w:r w:rsidRPr="0044568E">
        <w:rPr>
          <w:rFonts w:ascii="David" w:hAnsi="David"/>
          <w:rtl/>
        </w:rPr>
        <w:t xml:space="preserve">, </w:t>
      </w:r>
      <w:r w:rsidRPr="0044568E">
        <w:rPr>
          <w:rFonts w:ascii="David" w:hAnsi="David" w:hint="cs"/>
          <w:rtl/>
        </w:rPr>
        <w:t>ב</w:t>
      </w:r>
      <w:r>
        <w:rPr>
          <w:rFonts w:ascii="David" w:hAnsi="David" w:hint="cs"/>
          <w:rtl/>
        </w:rPr>
        <w:t>י</w:t>
      </w:r>
      <w:r w:rsidRPr="0044568E">
        <w:rPr>
          <w:rFonts w:ascii="David" w:hAnsi="David" w:hint="cs"/>
          <w:rtl/>
        </w:rPr>
        <w:t>ענה</w:t>
      </w:r>
      <w:r w:rsidRPr="0044568E">
        <w:rPr>
          <w:rFonts w:ascii="David" w:hAnsi="David"/>
          <w:rtl/>
        </w:rPr>
        <w:t xml:space="preserve">, </w:t>
      </w:r>
      <w:r>
        <w:rPr>
          <w:rFonts w:ascii="David" w:hAnsi="David" w:hint="cs"/>
          <w:rtl/>
        </w:rPr>
        <w:t>אל-ג</w:t>
      </w:r>
      <w:r>
        <w:rPr>
          <w:rFonts w:ascii="David" w:hAnsi="David"/>
          <w:rtl/>
        </w:rPr>
        <w:t>'</w:t>
      </w:r>
      <w:r>
        <w:rPr>
          <w:rFonts w:ascii="David" w:hAnsi="David" w:hint="cs"/>
          <w:rtl/>
        </w:rPr>
        <w:t>יש (גוש חלב)</w:t>
      </w:r>
      <w:r w:rsidRPr="0044568E">
        <w:rPr>
          <w:rFonts w:ascii="David" w:hAnsi="David"/>
          <w:rtl/>
        </w:rPr>
        <w:t xml:space="preserve">, </w:t>
      </w:r>
      <w:r w:rsidRPr="0044568E">
        <w:rPr>
          <w:rFonts w:ascii="David" w:hAnsi="David" w:hint="cs"/>
          <w:rtl/>
        </w:rPr>
        <w:t>ד</w:t>
      </w:r>
      <w:r>
        <w:rPr>
          <w:rFonts w:ascii="David" w:hAnsi="David" w:hint="cs"/>
          <w:rtl/>
        </w:rPr>
        <w:t>א</w:t>
      </w:r>
      <w:r w:rsidRPr="0044568E">
        <w:rPr>
          <w:rFonts w:ascii="David" w:hAnsi="David" w:hint="cs"/>
          <w:rtl/>
        </w:rPr>
        <w:t>ליית</w:t>
      </w:r>
      <w:r w:rsidRPr="0044568E">
        <w:rPr>
          <w:rFonts w:ascii="David" w:hAnsi="David"/>
          <w:rtl/>
        </w:rPr>
        <w:t xml:space="preserve"> אל</w:t>
      </w:r>
      <w:r>
        <w:rPr>
          <w:rFonts w:ascii="David" w:hAnsi="David" w:hint="cs"/>
          <w:rtl/>
        </w:rPr>
        <w:t>-</w:t>
      </w:r>
      <w:r w:rsidRPr="0044568E">
        <w:rPr>
          <w:rFonts w:ascii="David" w:hAnsi="David"/>
          <w:rtl/>
        </w:rPr>
        <w:t xml:space="preserve">כרמל, חורפיש, טמרה, </w:t>
      </w:r>
      <w:r w:rsidRPr="0044568E">
        <w:rPr>
          <w:rFonts w:ascii="David" w:hAnsi="David" w:hint="cs"/>
          <w:rtl/>
        </w:rPr>
        <w:t>יירכא</w:t>
      </w:r>
      <w:r w:rsidRPr="0044568E">
        <w:rPr>
          <w:rFonts w:ascii="David" w:hAnsi="David"/>
          <w:rtl/>
        </w:rPr>
        <w:t xml:space="preserve">, </w:t>
      </w:r>
      <w:r w:rsidRPr="0044568E">
        <w:rPr>
          <w:rFonts w:ascii="David" w:hAnsi="David" w:hint="cs"/>
          <w:rtl/>
        </w:rPr>
        <w:t>כווכב</w:t>
      </w:r>
      <w:r w:rsidRPr="0044568E">
        <w:rPr>
          <w:rFonts w:ascii="David" w:hAnsi="David"/>
          <w:rtl/>
        </w:rPr>
        <w:t xml:space="preserve"> אבו אל-היג'א, כפר מנדא, מג'דל שמס, מסעדה, נווה מדבר, פסוטה, </w:t>
      </w:r>
      <w:r>
        <w:rPr>
          <w:rFonts w:ascii="David" w:hAnsi="David" w:hint="cs"/>
          <w:rtl/>
        </w:rPr>
        <w:t>א-</w:t>
      </w:r>
      <w:r w:rsidRPr="0044568E">
        <w:rPr>
          <w:rFonts w:ascii="David" w:hAnsi="David"/>
          <w:rtl/>
        </w:rPr>
        <w:t xml:space="preserve">ראמה, רהט, </w:t>
      </w:r>
      <w:r w:rsidRPr="0044568E">
        <w:rPr>
          <w:rFonts w:ascii="David" w:hAnsi="David" w:hint="cs"/>
          <w:rtl/>
        </w:rPr>
        <w:t>א</w:t>
      </w:r>
      <w:r w:rsidRPr="0044568E">
        <w:rPr>
          <w:rFonts w:ascii="David" w:hAnsi="David"/>
          <w:rtl/>
        </w:rPr>
        <w:t>-</w:t>
      </w:r>
      <w:r w:rsidRPr="0044568E">
        <w:rPr>
          <w:rFonts w:ascii="David" w:hAnsi="David" w:hint="cs"/>
          <w:rtl/>
        </w:rPr>
        <w:t>רינה</w:t>
      </w:r>
      <w:r w:rsidRPr="0044568E">
        <w:rPr>
          <w:rFonts w:ascii="David" w:hAnsi="David"/>
          <w:rtl/>
        </w:rPr>
        <w:t>.</w:t>
      </w:r>
      <w:bookmarkEnd w:id="19"/>
    </w:p>
  </w:footnote>
  <w:footnote w:id="29">
    <w:p w:rsidR="00C51ACB" w:rsidP="00BD36A3">
      <w:pPr>
        <w:pStyle w:val="FootnoteText"/>
        <w:rPr>
          <w:rtl/>
        </w:rPr>
      </w:pPr>
      <w:r w:rsidRPr="00410152">
        <w:rPr>
          <w:rStyle w:val="FootnoteReference0"/>
          <w:vertAlign w:val="baseline"/>
        </w:rPr>
        <w:footnoteRef/>
      </w:r>
      <w:r w:rsidRPr="00410152">
        <w:rPr>
          <w:rFonts w:hint="cs"/>
          <w:rtl/>
        </w:rPr>
        <w:t xml:space="preserve"> </w:t>
      </w:r>
      <w:r w:rsidRPr="00410152">
        <w:rPr>
          <w:rFonts w:hint="cs"/>
          <w:rtl/>
        </w:rPr>
        <w:tab/>
      </w:r>
      <w:r>
        <w:rPr>
          <w:rFonts w:hint="cs"/>
          <w:rtl/>
        </w:rPr>
        <w:t>החלטה מס' 922 מ-30.12.15.</w:t>
      </w:r>
    </w:p>
  </w:footnote>
  <w:footnote w:id="30">
    <w:p w:rsidR="00C51ACB" w:rsidRPr="0044568E"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Pr>
          <w:rFonts w:ascii="David" w:hAnsi="David" w:hint="cs"/>
          <w:rtl/>
        </w:rPr>
        <w:t>ב</w:t>
      </w:r>
      <w:r w:rsidRPr="0044568E">
        <w:rPr>
          <w:rFonts w:ascii="David" w:hAnsi="David" w:hint="cs"/>
          <w:rtl/>
        </w:rPr>
        <w:t>החלט</w:t>
      </w:r>
      <w:r>
        <w:rPr>
          <w:rFonts w:ascii="David" w:hAnsi="David" w:hint="cs"/>
          <w:rtl/>
        </w:rPr>
        <w:t xml:space="preserve">ת הממשלה </w:t>
      </w:r>
      <w:r w:rsidRPr="0044568E">
        <w:rPr>
          <w:rFonts w:ascii="David" w:hAnsi="David" w:hint="cs"/>
          <w:rtl/>
        </w:rPr>
        <w:t>נקבע</w:t>
      </w:r>
      <w:r w:rsidRPr="0044568E">
        <w:rPr>
          <w:rFonts w:ascii="David" w:hAnsi="David"/>
          <w:rtl/>
        </w:rPr>
        <w:t xml:space="preserve"> </w:t>
      </w:r>
      <w:r w:rsidRPr="0044568E">
        <w:rPr>
          <w:rFonts w:ascii="David" w:hAnsi="David" w:hint="cs"/>
          <w:rtl/>
        </w:rPr>
        <w:t>כך</w:t>
      </w:r>
      <w:r w:rsidRPr="0044568E">
        <w:rPr>
          <w:rFonts w:ascii="David" w:hAnsi="David"/>
          <w:rtl/>
        </w:rPr>
        <w:t xml:space="preserve">: "היערכות </w:t>
      </w:r>
      <w:r w:rsidRPr="0044568E">
        <w:rPr>
          <w:rFonts w:ascii="David" w:hAnsi="David" w:hint="cs"/>
          <w:rtl/>
        </w:rPr>
        <w:t>לחירום</w:t>
      </w:r>
      <w:r w:rsidRPr="0044568E">
        <w:rPr>
          <w:rFonts w:ascii="David" w:hAnsi="David"/>
          <w:rtl/>
        </w:rPr>
        <w:t xml:space="preserve"> - </w:t>
      </w:r>
      <w:r w:rsidRPr="0044568E">
        <w:rPr>
          <w:rFonts w:ascii="David" w:hAnsi="David" w:hint="cs"/>
          <w:rtl/>
        </w:rPr>
        <w:t>להקצות</w:t>
      </w:r>
      <w:r w:rsidRPr="0044568E">
        <w:rPr>
          <w:rFonts w:ascii="David" w:hAnsi="David"/>
          <w:rtl/>
        </w:rPr>
        <w:t xml:space="preserve"> </w:t>
      </w:r>
      <w:r w:rsidRPr="0044568E">
        <w:rPr>
          <w:rFonts w:ascii="David" w:hAnsi="David" w:hint="cs"/>
          <w:rtl/>
        </w:rPr>
        <w:t>סך</w:t>
      </w:r>
      <w:r w:rsidRPr="0044568E">
        <w:rPr>
          <w:rFonts w:ascii="David" w:hAnsi="David"/>
          <w:rtl/>
        </w:rPr>
        <w:t xml:space="preserve"> </w:t>
      </w:r>
      <w:r w:rsidRPr="0044568E">
        <w:rPr>
          <w:rFonts w:ascii="David" w:hAnsi="David" w:hint="cs"/>
          <w:rtl/>
        </w:rPr>
        <w:t>של</w:t>
      </w:r>
      <w:r w:rsidRPr="0044568E">
        <w:rPr>
          <w:rFonts w:ascii="David" w:hAnsi="David"/>
          <w:rtl/>
        </w:rPr>
        <w:t xml:space="preserve"> 50 </w:t>
      </w:r>
      <w:r w:rsidRPr="0044568E">
        <w:rPr>
          <w:rFonts w:ascii="David" w:hAnsi="David" w:hint="cs"/>
          <w:rtl/>
        </w:rPr>
        <w:t>מלש</w:t>
      </w:r>
      <w:r w:rsidRPr="0044568E">
        <w:rPr>
          <w:rFonts w:ascii="David" w:hAnsi="David"/>
          <w:rtl/>
        </w:rPr>
        <w:t xml:space="preserve">"ח </w:t>
      </w:r>
      <w:r w:rsidRPr="0044568E">
        <w:rPr>
          <w:rFonts w:ascii="David" w:hAnsi="David" w:hint="cs"/>
          <w:rtl/>
        </w:rPr>
        <w:t>בהרשאה</w:t>
      </w:r>
      <w:r w:rsidRPr="0044568E">
        <w:rPr>
          <w:rFonts w:ascii="David" w:hAnsi="David"/>
          <w:rtl/>
        </w:rPr>
        <w:t xml:space="preserve"> </w:t>
      </w:r>
      <w:r w:rsidRPr="0044568E">
        <w:rPr>
          <w:rFonts w:ascii="David" w:hAnsi="David" w:hint="cs"/>
          <w:rtl/>
        </w:rPr>
        <w:t>להתחייב</w:t>
      </w:r>
      <w:r w:rsidRPr="0044568E">
        <w:rPr>
          <w:rFonts w:ascii="David" w:hAnsi="David"/>
          <w:rtl/>
        </w:rPr>
        <w:t xml:space="preserve"> (20 </w:t>
      </w:r>
      <w:r w:rsidRPr="0044568E">
        <w:rPr>
          <w:rFonts w:ascii="David" w:hAnsi="David" w:hint="cs"/>
          <w:rtl/>
        </w:rPr>
        <w:t>מיליון</w:t>
      </w:r>
      <w:r w:rsidRPr="0044568E">
        <w:rPr>
          <w:rFonts w:ascii="David" w:hAnsi="David"/>
          <w:rtl/>
        </w:rPr>
        <w:t xml:space="preserve"> </w:t>
      </w:r>
      <w:r w:rsidRPr="0044568E">
        <w:rPr>
          <w:rFonts w:ascii="David" w:hAnsi="David" w:hint="cs"/>
          <w:rtl/>
        </w:rPr>
        <w:t>ש</w:t>
      </w:r>
      <w:r w:rsidRPr="0044568E">
        <w:rPr>
          <w:rFonts w:ascii="David" w:hAnsi="David"/>
          <w:rtl/>
        </w:rPr>
        <w:t xml:space="preserve">"ח </w:t>
      </w:r>
      <w:r w:rsidRPr="0044568E">
        <w:rPr>
          <w:rFonts w:ascii="David" w:hAnsi="David" w:hint="cs"/>
          <w:rtl/>
        </w:rPr>
        <w:t>בשנת</w:t>
      </w:r>
      <w:r w:rsidRPr="0044568E">
        <w:rPr>
          <w:rFonts w:ascii="David" w:hAnsi="David"/>
          <w:rtl/>
        </w:rPr>
        <w:t xml:space="preserve"> 2016, </w:t>
      </w:r>
      <w:r w:rsidRPr="0044568E">
        <w:rPr>
          <w:rFonts w:ascii="David" w:hAnsi="David" w:hint="cs"/>
          <w:rtl/>
        </w:rPr>
        <w:t>ו</w:t>
      </w:r>
      <w:r w:rsidRPr="0044568E">
        <w:rPr>
          <w:rFonts w:ascii="David" w:hAnsi="David"/>
          <w:rtl/>
        </w:rPr>
        <w:t xml:space="preserve">-15 </w:t>
      </w:r>
      <w:r w:rsidRPr="0044568E">
        <w:rPr>
          <w:rFonts w:ascii="David" w:hAnsi="David" w:hint="cs"/>
          <w:rtl/>
        </w:rPr>
        <w:t>מלש</w:t>
      </w:r>
      <w:r w:rsidRPr="0044568E">
        <w:rPr>
          <w:rFonts w:ascii="David" w:hAnsi="David"/>
          <w:rtl/>
        </w:rPr>
        <w:t xml:space="preserve">"ח </w:t>
      </w:r>
      <w:r w:rsidRPr="0044568E">
        <w:rPr>
          <w:rFonts w:ascii="David" w:hAnsi="David" w:hint="cs"/>
          <w:rtl/>
        </w:rPr>
        <w:t>בכל</w:t>
      </w:r>
      <w:r w:rsidRPr="0044568E">
        <w:rPr>
          <w:rFonts w:ascii="David" w:hAnsi="David"/>
          <w:rtl/>
        </w:rPr>
        <w:t xml:space="preserve"> </w:t>
      </w:r>
      <w:r w:rsidRPr="0044568E">
        <w:rPr>
          <w:rFonts w:ascii="David" w:hAnsi="David" w:hint="cs"/>
          <w:rtl/>
        </w:rPr>
        <w:t>אחת</w:t>
      </w:r>
      <w:r w:rsidRPr="0044568E">
        <w:rPr>
          <w:rFonts w:ascii="David" w:hAnsi="David"/>
          <w:rtl/>
        </w:rPr>
        <w:t xml:space="preserve"> </w:t>
      </w:r>
      <w:r w:rsidRPr="0044568E">
        <w:rPr>
          <w:rFonts w:ascii="David" w:hAnsi="David" w:hint="cs"/>
          <w:rtl/>
        </w:rPr>
        <w:t>מהשנים</w:t>
      </w:r>
      <w:r w:rsidRPr="0044568E">
        <w:rPr>
          <w:rFonts w:ascii="David" w:hAnsi="David"/>
          <w:rtl/>
        </w:rPr>
        <w:t xml:space="preserve"> 2018-2017), </w:t>
      </w:r>
      <w:r w:rsidRPr="0044568E">
        <w:rPr>
          <w:rFonts w:ascii="David" w:hAnsi="David" w:hint="cs"/>
          <w:rtl/>
        </w:rPr>
        <w:t>לטובת</w:t>
      </w:r>
      <w:r w:rsidRPr="0044568E">
        <w:rPr>
          <w:rFonts w:ascii="David" w:hAnsi="David"/>
          <w:rtl/>
        </w:rPr>
        <w:t xml:space="preserve"> </w:t>
      </w:r>
      <w:r w:rsidRPr="0044568E">
        <w:rPr>
          <w:rFonts w:ascii="David" w:hAnsi="David" w:hint="cs"/>
          <w:rtl/>
        </w:rPr>
        <w:t>שיפור</w:t>
      </w:r>
      <w:r w:rsidRPr="0044568E">
        <w:rPr>
          <w:rFonts w:ascii="David" w:hAnsi="David"/>
          <w:rtl/>
        </w:rPr>
        <w:t xml:space="preserve"> </w:t>
      </w:r>
      <w:r w:rsidRPr="0044568E">
        <w:rPr>
          <w:rFonts w:ascii="David" w:hAnsi="David" w:hint="cs"/>
          <w:rtl/>
        </w:rPr>
        <w:t>היערכות</w:t>
      </w:r>
      <w:r w:rsidRPr="0044568E">
        <w:rPr>
          <w:rFonts w:ascii="David" w:hAnsi="David"/>
          <w:rtl/>
        </w:rPr>
        <w:t xml:space="preserve"> </w:t>
      </w:r>
      <w:r w:rsidRPr="0044568E">
        <w:rPr>
          <w:rFonts w:ascii="David" w:hAnsi="David" w:hint="cs"/>
          <w:rtl/>
        </w:rPr>
        <w:t>רשויות</w:t>
      </w:r>
      <w:r w:rsidRPr="0044568E">
        <w:rPr>
          <w:rFonts w:ascii="David" w:hAnsi="David"/>
          <w:rtl/>
        </w:rPr>
        <w:t xml:space="preserve"> </w:t>
      </w:r>
      <w:r w:rsidRPr="0044568E">
        <w:rPr>
          <w:rFonts w:ascii="David" w:hAnsi="David" w:hint="cs"/>
          <w:rtl/>
        </w:rPr>
        <w:t>ביישובי</w:t>
      </w:r>
      <w:r w:rsidRPr="0044568E">
        <w:rPr>
          <w:rFonts w:ascii="David" w:hAnsi="David"/>
          <w:rtl/>
        </w:rPr>
        <w:t xml:space="preserve"> </w:t>
      </w:r>
      <w:r w:rsidRPr="0044568E">
        <w:rPr>
          <w:rFonts w:ascii="David" w:hAnsi="David" w:hint="cs"/>
          <w:rtl/>
        </w:rPr>
        <w:t>התכנית</w:t>
      </w:r>
      <w:r w:rsidRPr="0044568E">
        <w:rPr>
          <w:rFonts w:ascii="David" w:hAnsi="David"/>
          <w:rtl/>
        </w:rPr>
        <w:t xml:space="preserve"> </w:t>
      </w:r>
      <w:r w:rsidRPr="0044568E">
        <w:rPr>
          <w:rFonts w:ascii="David" w:hAnsi="David" w:hint="cs"/>
          <w:rtl/>
        </w:rPr>
        <w:t>המורחבת</w:t>
      </w:r>
      <w:r w:rsidRPr="0044568E">
        <w:rPr>
          <w:rFonts w:ascii="David" w:hAnsi="David"/>
          <w:rtl/>
        </w:rPr>
        <w:t xml:space="preserve"> </w:t>
      </w:r>
      <w:r w:rsidRPr="0044568E">
        <w:rPr>
          <w:rFonts w:ascii="David" w:hAnsi="David" w:hint="cs"/>
          <w:rtl/>
        </w:rPr>
        <w:t>למצבי</w:t>
      </w:r>
      <w:r w:rsidRPr="0044568E">
        <w:rPr>
          <w:rFonts w:ascii="David" w:hAnsi="David"/>
          <w:rtl/>
        </w:rPr>
        <w:t xml:space="preserve"> </w:t>
      </w:r>
      <w:r w:rsidRPr="0044568E">
        <w:rPr>
          <w:rFonts w:ascii="David" w:hAnsi="David" w:hint="cs"/>
          <w:rtl/>
        </w:rPr>
        <w:t>חירום</w:t>
      </w:r>
      <w:r w:rsidRPr="0044568E">
        <w:rPr>
          <w:rFonts w:ascii="David" w:hAnsi="David"/>
          <w:rtl/>
        </w:rPr>
        <w:t xml:space="preserve">. </w:t>
      </w:r>
      <w:r w:rsidRPr="0044568E">
        <w:rPr>
          <w:rFonts w:ascii="David" w:hAnsi="David" w:hint="cs"/>
          <w:rtl/>
        </w:rPr>
        <w:t>המענק</w:t>
      </w:r>
      <w:r w:rsidRPr="0044568E">
        <w:rPr>
          <w:rFonts w:ascii="David" w:hAnsi="David"/>
          <w:rtl/>
        </w:rPr>
        <w:t xml:space="preserve"> </w:t>
      </w:r>
      <w:r w:rsidRPr="0044568E">
        <w:rPr>
          <w:rFonts w:ascii="David" w:hAnsi="David" w:hint="cs"/>
          <w:rtl/>
        </w:rPr>
        <w:t>יתקבל</w:t>
      </w:r>
      <w:r w:rsidRPr="0044568E">
        <w:rPr>
          <w:rFonts w:ascii="David" w:hAnsi="David"/>
          <w:rtl/>
        </w:rPr>
        <w:t xml:space="preserve"> </w:t>
      </w:r>
      <w:r w:rsidRPr="0044568E">
        <w:rPr>
          <w:rFonts w:ascii="David" w:hAnsi="David" w:hint="cs"/>
          <w:rtl/>
        </w:rPr>
        <w:t>בתוספת</w:t>
      </w:r>
      <w:r w:rsidRPr="0044568E">
        <w:rPr>
          <w:rFonts w:ascii="David" w:hAnsi="David"/>
          <w:rtl/>
        </w:rPr>
        <w:t xml:space="preserve"> </w:t>
      </w:r>
      <w:r w:rsidRPr="0044568E">
        <w:rPr>
          <w:rFonts w:ascii="David" w:hAnsi="David" w:hint="cs"/>
          <w:rtl/>
        </w:rPr>
        <w:t>תקציבית</w:t>
      </w:r>
      <w:r w:rsidRPr="0044568E">
        <w:rPr>
          <w:rFonts w:ascii="David" w:hAnsi="David"/>
          <w:rtl/>
        </w:rPr>
        <w:t xml:space="preserve"> </w:t>
      </w:r>
      <w:r w:rsidRPr="0044568E">
        <w:rPr>
          <w:rFonts w:ascii="David" w:hAnsi="David" w:hint="cs"/>
          <w:rtl/>
        </w:rPr>
        <w:t>ממשרד</w:t>
      </w:r>
      <w:r w:rsidRPr="0044568E">
        <w:rPr>
          <w:rFonts w:ascii="David" w:hAnsi="David"/>
          <w:rtl/>
        </w:rPr>
        <w:t xml:space="preserve"> </w:t>
      </w:r>
      <w:r w:rsidRPr="0044568E">
        <w:rPr>
          <w:rFonts w:ascii="David" w:hAnsi="David" w:hint="cs"/>
          <w:rtl/>
        </w:rPr>
        <w:t>האוצר</w:t>
      </w:r>
      <w:r w:rsidRPr="0044568E">
        <w:rPr>
          <w:rFonts w:ascii="David" w:hAnsi="David"/>
          <w:rtl/>
        </w:rPr>
        <w:t xml:space="preserve"> </w:t>
      </w:r>
      <w:r w:rsidRPr="0044568E">
        <w:rPr>
          <w:rFonts w:ascii="David" w:hAnsi="David" w:hint="cs"/>
          <w:rtl/>
        </w:rPr>
        <w:t>ויועבר</w:t>
      </w:r>
      <w:r w:rsidRPr="0044568E">
        <w:rPr>
          <w:rFonts w:ascii="David" w:hAnsi="David"/>
          <w:rtl/>
        </w:rPr>
        <w:t xml:space="preserve"> </w:t>
      </w:r>
      <w:r w:rsidRPr="0044568E">
        <w:rPr>
          <w:rFonts w:ascii="David" w:hAnsi="David" w:hint="cs"/>
          <w:rtl/>
        </w:rPr>
        <w:t>לתקנה</w:t>
      </w:r>
      <w:r w:rsidRPr="0044568E">
        <w:rPr>
          <w:rFonts w:ascii="David" w:hAnsi="David"/>
          <w:rtl/>
        </w:rPr>
        <w:t xml:space="preserve"> </w:t>
      </w:r>
      <w:r w:rsidRPr="0044568E">
        <w:rPr>
          <w:rFonts w:ascii="David" w:hAnsi="David" w:hint="cs"/>
          <w:rtl/>
        </w:rPr>
        <w:t>ייעודית</w:t>
      </w:r>
      <w:r w:rsidRPr="0044568E">
        <w:rPr>
          <w:rFonts w:ascii="David" w:hAnsi="David"/>
          <w:rtl/>
        </w:rPr>
        <w:t xml:space="preserve"> </w:t>
      </w:r>
      <w:r w:rsidRPr="0044568E">
        <w:rPr>
          <w:rFonts w:ascii="David" w:hAnsi="David" w:hint="cs"/>
          <w:rtl/>
        </w:rPr>
        <w:t>בתקציב</w:t>
      </w:r>
      <w:r w:rsidRPr="0044568E">
        <w:rPr>
          <w:rFonts w:ascii="David" w:hAnsi="David"/>
          <w:rtl/>
        </w:rPr>
        <w:t xml:space="preserve"> </w:t>
      </w:r>
      <w:r w:rsidRPr="0044568E">
        <w:rPr>
          <w:rFonts w:ascii="David" w:hAnsi="David" w:hint="cs"/>
          <w:rtl/>
        </w:rPr>
        <w:t>משרד</w:t>
      </w:r>
      <w:r w:rsidRPr="0044568E">
        <w:rPr>
          <w:rFonts w:ascii="David" w:hAnsi="David"/>
          <w:rtl/>
        </w:rPr>
        <w:t xml:space="preserve"> </w:t>
      </w:r>
      <w:r w:rsidRPr="0044568E">
        <w:rPr>
          <w:rFonts w:ascii="David" w:hAnsi="David" w:hint="cs"/>
          <w:rtl/>
        </w:rPr>
        <w:t>הפנים</w:t>
      </w:r>
      <w:r w:rsidRPr="0044568E">
        <w:rPr>
          <w:rFonts w:ascii="David" w:hAnsi="David"/>
          <w:rtl/>
        </w:rPr>
        <w:t>".</w:t>
      </w:r>
    </w:p>
  </w:footnote>
  <w:footnote w:id="31">
    <w:p w:rsidR="00C51ACB" w:rsidRPr="0044568E"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Pr>
          <w:rFonts w:ascii="David" w:hAnsi="David"/>
          <w:rtl/>
        </w:rPr>
        <w:t>בג"ץ 297/82</w:t>
      </w:r>
      <w:r w:rsidRPr="0044568E">
        <w:rPr>
          <w:rFonts w:ascii="David" w:hAnsi="David"/>
          <w:rtl/>
        </w:rPr>
        <w:t xml:space="preserve"> </w:t>
      </w:r>
      <w:r w:rsidRPr="0044568E">
        <w:rPr>
          <w:rFonts w:ascii="David" w:hAnsi="David"/>
          <w:b/>
          <w:bCs/>
          <w:rtl/>
        </w:rPr>
        <w:t>ברגר נ' שר הפנים</w:t>
      </w:r>
      <w:r w:rsidRPr="0044568E">
        <w:rPr>
          <w:rFonts w:ascii="David" w:hAnsi="David"/>
          <w:rtl/>
        </w:rPr>
        <w:t>, פ"ד לז(3) 29, עמ' 49 (1983).</w:t>
      </w:r>
    </w:p>
  </w:footnote>
  <w:footnote w:id="32">
    <w:p w:rsidR="00C51ACB" w:rsidRPr="006B082F"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44568E">
        <w:rPr>
          <w:rFonts w:ascii="David" w:hAnsi="David"/>
          <w:rtl/>
        </w:rPr>
        <w:t xml:space="preserve">משרד הפנים הגדיר רשימה של רשויות מקומיות העונות להגדרה של רשות יציבה. ברשימה כלולות רשויות נטולות מענק העומדות בכל הקריטריונים הכספיים של ניהול תקין ושבדוח הביקורת האחרון לא קיבלו הערות שהוגדרו מהותיות. רשויות </w:t>
      </w:r>
      <w:r>
        <w:rPr>
          <w:rFonts w:ascii="David" w:hAnsi="David" w:hint="cs"/>
          <w:rtl/>
        </w:rPr>
        <w:t>כ</w:t>
      </w:r>
      <w:r w:rsidRPr="006B082F">
        <w:rPr>
          <w:rFonts w:ascii="David" w:hAnsi="David"/>
          <w:rtl/>
        </w:rPr>
        <w:t>אל</w:t>
      </w:r>
      <w:r>
        <w:rPr>
          <w:rFonts w:ascii="David" w:hAnsi="David" w:hint="cs"/>
          <w:rtl/>
        </w:rPr>
        <w:t>ו</w:t>
      </w:r>
      <w:r w:rsidRPr="006B082F">
        <w:rPr>
          <w:rFonts w:ascii="David" w:hAnsi="David"/>
          <w:rtl/>
        </w:rPr>
        <w:t xml:space="preserve"> יזכו להקלות </w:t>
      </w:r>
      <w:r>
        <w:rPr>
          <w:rFonts w:ascii="David" w:hAnsi="David" w:hint="cs"/>
          <w:rtl/>
        </w:rPr>
        <w:t xml:space="preserve">בעבודתן עם </w:t>
      </w:r>
      <w:r w:rsidRPr="006B082F">
        <w:rPr>
          <w:rFonts w:ascii="David" w:hAnsi="David"/>
          <w:rtl/>
        </w:rPr>
        <w:t>משרד הפנים (בכל הקשור למתכונת ד</w:t>
      </w:r>
      <w:r>
        <w:rPr>
          <w:rFonts w:ascii="David" w:hAnsi="David" w:hint="cs"/>
          <w:rtl/>
        </w:rPr>
        <w:t>י</w:t>
      </w:r>
      <w:r w:rsidRPr="006B082F">
        <w:rPr>
          <w:rFonts w:ascii="David" w:hAnsi="David"/>
          <w:rtl/>
        </w:rPr>
        <w:t>ווחים ואופן קבלת אישור מוקדם לפעילויות שונות).</w:t>
      </w:r>
    </w:p>
  </w:footnote>
  <w:footnote w:id="33">
    <w:p w:rsidR="00C51ACB" w:rsidRPr="006B082F"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6B082F">
        <w:rPr>
          <w:rFonts w:ascii="David" w:hAnsi="David"/>
          <w:rtl/>
        </w:rPr>
        <w:t>שר הפנים יכריז על עירייה כעל עירייה איתנה אם התקיימו בה התנאים המפורטים בסעיף 232א לפקודת העיריות</w:t>
      </w:r>
      <w:r>
        <w:rPr>
          <w:rFonts w:ascii="David" w:hAnsi="David" w:hint="cs"/>
          <w:rtl/>
        </w:rPr>
        <w:t xml:space="preserve"> [נוסח חדש]</w:t>
      </w:r>
      <w:r w:rsidRPr="006B082F">
        <w:rPr>
          <w:rFonts w:ascii="David" w:hAnsi="David"/>
          <w:rtl/>
        </w:rPr>
        <w:t>.</w:t>
      </w:r>
    </w:p>
  </w:footnote>
  <w:footnote w:id="34">
    <w:p w:rsidR="00C51ACB" w:rsidRPr="00753B61"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753B61">
        <w:rPr>
          <w:rFonts w:ascii="David" w:hAnsi="David" w:hint="cs"/>
          <w:rtl/>
        </w:rPr>
        <w:t>ר</w:t>
      </w:r>
      <w:r>
        <w:rPr>
          <w:rFonts w:ascii="David" w:hAnsi="David" w:hint="cs"/>
          <w:rtl/>
        </w:rPr>
        <w:t>או</w:t>
      </w:r>
      <w:r w:rsidRPr="00753B61">
        <w:rPr>
          <w:rFonts w:ascii="David" w:hAnsi="David"/>
          <w:rtl/>
        </w:rPr>
        <w:t xml:space="preserve"> </w:t>
      </w:r>
      <w:r w:rsidRPr="00753B61">
        <w:rPr>
          <w:rFonts w:ascii="David" w:hAnsi="David" w:hint="cs"/>
          <w:rtl/>
        </w:rPr>
        <w:t>חוק</w:t>
      </w:r>
      <w:r w:rsidRPr="00753B61">
        <w:rPr>
          <w:rFonts w:ascii="David" w:hAnsi="David"/>
          <w:rtl/>
        </w:rPr>
        <w:t xml:space="preserve"> </w:t>
      </w:r>
      <w:r w:rsidRPr="00753B61">
        <w:rPr>
          <w:rFonts w:ascii="David" w:hAnsi="David" w:hint="cs"/>
          <w:rtl/>
        </w:rPr>
        <w:t>הג</w:t>
      </w:r>
      <w:r w:rsidRPr="00753B61">
        <w:rPr>
          <w:rFonts w:ascii="David" w:hAnsi="David"/>
          <w:rtl/>
        </w:rPr>
        <w:t xml:space="preserve">"א </w:t>
      </w:r>
      <w:r w:rsidRPr="00753B61">
        <w:rPr>
          <w:rFonts w:ascii="David" w:hAnsi="David" w:hint="cs"/>
          <w:rtl/>
        </w:rPr>
        <w:t>וכן</w:t>
      </w:r>
      <w:r w:rsidRPr="00753B61">
        <w:rPr>
          <w:rFonts w:ascii="David" w:hAnsi="David"/>
          <w:rtl/>
        </w:rPr>
        <w:t xml:space="preserve"> </w:t>
      </w:r>
      <w:r w:rsidRPr="00753B61">
        <w:rPr>
          <w:rFonts w:ascii="David" w:hAnsi="David" w:hint="cs"/>
          <w:rtl/>
        </w:rPr>
        <w:t>ר</w:t>
      </w:r>
      <w:r>
        <w:rPr>
          <w:rFonts w:ascii="David" w:hAnsi="David" w:hint="cs"/>
          <w:rtl/>
        </w:rPr>
        <w:t>או</w:t>
      </w:r>
      <w:r w:rsidRPr="00753B61">
        <w:rPr>
          <w:rFonts w:ascii="David" w:hAnsi="David"/>
          <w:rtl/>
        </w:rPr>
        <w:t xml:space="preserve"> </w:t>
      </w:r>
      <w:r>
        <w:rPr>
          <w:rFonts w:ascii="David" w:hAnsi="David" w:hint="cs"/>
          <w:rtl/>
        </w:rPr>
        <w:t xml:space="preserve">את </w:t>
      </w:r>
      <w:r w:rsidRPr="00753B61">
        <w:rPr>
          <w:rFonts w:ascii="David" w:hAnsi="David" w:hint="cs"/>
          <w:rtl/>
        </w:rPr>
        <w:t>הדו</w:t>
      </w:r>
      <w:r w:rsidRPr="00753B61">
        <w:rPr>
          <w:rFonts w:ascii="David" w:hAnsi="David"/>
          <w:rtl/>
        </w:rPr>
        <w:t xml:space="preserve">ח </w:t>
      </w:r>
      <w:r w:rsidRPr="00753B61">
        <w:rPr>
          <w:rFonts w:ascii="David" w:hAnsi="David" w:hint="cs"/>
          <w:rtl/>
        </w:rPr>
        <w:t>המיוחד</w:t>
      </w:r>
      <w:r w:rsidRPr="00753B61">
        <w:rPr>
          <w:rFonts w:ascii="David" w:hAnsi="David"/>
          <w:rtl/>
        </w:rPr>
        <w:t xml:space="preserve">, </w:t>
      </w:r>
      <w:r w:rsidRPr="00753B61">
        <w:rPr>
          <w:rFonts w:ascii="David" w:hAnsi="David" w:hint="cs"/>
          <w:rtl/>
        </w:rPr>
        <w:t>עמ</w:t>
      </w:r>
      <w:r w:rsidRPr="00753B61">
        <w:rPr>
          <w:rFonts w:ascii="David" w:hAnsi="David"/>
          <w:rtl/>
        </w:rPr>
        <w:t xml:space="preserve">' 451, </w:t>
      </w:r>
      <w:r w:rsidRPr="00753B61">
        <w:rPr>
          <w:rFonts w:ascii="David" w:hAnsi="David" w:hint="cs"/>
          <w:rtl/>
        </w:rPr>
        <w:t>ה</w:t>
      </w:r>
      <w:r w:rsidRPr="00753B61">
        <w:rPr>
          <w:rFonts w:ascii="David" w:hAnsi="David"/>
          <w:rtl/>
        </w:rPr>
        <w:t>"ש 1.</w:t>
      </w:r>
    </w:p>
  </w:footnote>
  <w:footnote w:id="35">
    <w:p w:rsidR="00C51ACB" w:rsidRPr="00753B61"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753B61">
        <w:rPr>
          <w:rFonts w:ascii="David" w:hAnsi="David" w:hint="cs"/>
          <w:rtl/>
        </w:rPr>
        <w:t>סעיף</w:t>
      </w:r>
      <w:r w:rsidRPr="00753B61">
        <w:rPr>
          <w:rFonts w:ascii="David" w:hAnsi="David"/>
          <w:rtl/>
        </w:rPr>
        <w:t xml:space="preserve"> 7 </w:t>
      </w:r>
      <w:r w:rsidRPr="00753B61">
        <w:rPr>
          <w:rFonts w:ascii="David" w:hAnsi="David" w:hint="cs"/>
          <w:rtl/>
        </w:rPr>
        <w:t>לתקנות</w:t>
      </w:r>
      <w:r w:rsidRPr="00753B61">
        <w:rPr>
          <w:rFonts w:ascii="David" w:hAnsi="David"/>
          <w:rtl/>
        </w:rPr>
        <w:t xml:space="preserve">. </w:t>
      </w:r>
    </w:p>
  </w:footnote>
  <w:footnote w:id="36">
    <w:p w:rsidR="00C51ACB" w:rsidRPr="00753B61"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753B61">
        <w:rPr>
          <w:rFonts w:ascii="David" w:hAnsi="David" w:hint="cs"/>
          <w:rtl/>
        </w:rPr>
        <w:t>סעיף</w:t>
      </w:r>
      <w:r w:rsidRPr="00753B61">
        <w:rPr>
          <w:rFonts w:ascii="David" w:hAnsi="David"/>
          <w:rtl/>
        </w:rPr>
        <w:t xml:space="preserve"> 149 </w:t>
      </w:r>
      <w:r w:rsidRPr="00753B61">
        <w:rPr>
          <w:rFonts w:ascii="David" w:hAnsi="David" w:hint="cs"/>
          <w:rtl/>
        </w:rPr>
        <w:t>לתקנות</w:t>
      </w:r>
      <w:r w:rsidRPr="00753B61">
        <w:rPr>
          <w:rFonts w:ascii="David" w:hAnsi="David"/>
          <w:rtl/>
        </w:rPr>
        <w:t>.</w:t>
      </w:r>
    </w:p>
  </w:footnote>
  <w:footnote w:id="37">
    <w:p w:rsidR="00C51ACB" w:rsidRPr="00753B61"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753B61">
        <w:rPr>
          <w:rFonts w:ascii="David" w:hAnsi="David" w:hint="cs"/>
          <w:rtl/>
        </w:rPr>
        <w:t>ביר</w:t>
      </w:r>
      <w:r w:rsidRPr="00753B61">
        <w:rPr>
          <w:rFonts w:ascii="David" w:hAnsi="David"/>
          <w:rtl/>
        </w:rPr>
        <w:t xml:space="preserve"> אל-מכסור (1); </w:t>
      </w:r>
      <w:r>
        <w:rPr>
          <w:rFonts w:ascii="David" w:hAnsi="David" w:hint="cs"/>
          <w:rtl/>
        </w:rPr>
        <w:t>אל-ג</w:t>
      </w:r>
      <w:r>
        <w:rPr>
          <w:rFonts w:ascii="David" w:hAnsi="David"/>
          <w:rtl/>
        </w:rPr>
        <w:t>'</w:t>
      </w:r>
      <w:r>
        <w:rPr>
          <w:rFonts w:ascii="David" w:hAnsi="David" w:hint="cs"/>
          <w:rtl/>
        </w:rPr>
        <w:t>יש (גוש חלב)</w:t>
      </w:r>
      <w:r w:rsidRPr="00753B61">
        <w:rPr>
          <w:rFonts w:ascii="David" w:hAnsi="David"/>
          <w:rtl/>
        </w:rPr>
        <w:t xml:space="preserve"> (4); </w:t>
      </w:r>
      <w:r w:rsidRPr="00753B61">
        <w:rPr>
          <w:rFonts w:ascii="David" w:hAnsi="David" w:hint="cs"/>
          <w:rtl/>
        </w:rPr>
        <w:t>חורפיש</w:t>
      </w:r>
      <w:r w:rsidRPr="00753B61">
        <w:rPr>
          <w:rFonts w:ascii="David" w:hAnsi="David"/>
          <w:rtl/>
        </w:rPr>
        <w:t xml:space="preserve"> (4); כפר </w:t>
      </w:r>
      <w:r w:rsidRPr="00753B61">
        <w:rPr>
          <w:rFonts w:ascii="David" w:hAnsi="David" w:hint="cs"/>
          <w:rtl/>
        </w:rPr>
        <w:t>כמא</w:t>
      </w:r>
      <w:r w:rsidRPr="00753B61">
        <w:rPr>
          <w:rFonts w:ascii="David" w:hAnsi="David"/>
          <w:rtl/>
        </w:rPr>
        <w:t xml:space="preserve"> (2); מג'דל שמס (1); מסעדה (2); </w:t>
      </w:r>
      <w:r w:rsidRPr="00753B61">
        <w:rPr>
          <w:rFonts w:ascii="David" w:hAnsi="David" w:hint="cs"/>
          <w:rtl/>
        </w:rPr>
        <w:t>מ</w:t>
      </w:r>
      <w:r>
        <w:rPr>
          <w:rFonts w:ascii="David" w:hAnsi="David" w:hint="cs"/>
          <w:rtl/>
        </w:rPr>
        <w:t>י</w:t>
      </w:r>
      <w:r w:rsidRPr="00753B61">
        <w:rPr>
          <w:rFonts w:ascii="David" w:hAnsi="David" w:hint="cs"/>
          <w:rtl/>
        </w:rPr>
        <w:t>עיליא</w:t>
      </w:r>
      <w:r w:rsidRPr="00753B61">
        <w:rPr>
          <w:rFonts w:ascii="David" w:hAnsi="David"/>
          <w:rtl/>
        </w:rPr>
        <w:t xml:space="preserve"> (3); </w:t>
      </w:r>
      <w:r w:rsidRPr="00753B61">
        <w:rPr>
          <w:rFonts w:ascii="David" w:hAnsi="David" w:hint="cs"/>
          <w:rtl/>
        </w:rPr>
        <w:t>עילבון</w:t>
      </w:r>
      <w:r w:rsidRPr="00753B61">
        <w:rPr>
          <w:rFonts w:ascii="David" w:hAnsi="David"/>
          <w:rtl/>
        </w:rPr>
        <w:t xml:space="preserve"> (2); </w:t>
      </w:r>
      <w:r w:rsidRPr="00753B61">
        <w:rPr>
          <w:rFonts w:ascii="David" w:hAnsi="David" w:hint="cs"/>
          <w:rtl/>
        </w:rPr>
        <w:t>פסוטה</w:t>
      </w:r>
      <w:r w:rsidRPr="00753B61">
        <w:rPr>
          <w:rFonts w:ascii="David" w:hAnsi="David"/>
          <w:rtl/>
        </w:rPr>
        <w:t xml:space="preserve"> (6); פקיעין (1); שפרעם (3).</w:t>
      </w:r>
      <w:r w:rsidRPr="00753B61">
        <w:rPr>
          <w:rFonts w:ascii="David" w:hAnsi="David"/>
          <w:rtl/>
        </w:rPr>
        <w:tab/>
      </w:r>
    </w:p>
  </w:footnote>
  <w:footnote w:id="38">
    <w:p w:rsidR="00C51ACB" w:rsidRPr="00753B61"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753B61">
        <w:rPr>
          <w:rFonts w:ascii="David" w:hAnsi="David" w:hint="cs"/>
          <w:rtl/>
        </w:rPr>
        <w:t>מבקר</w:t>
      </w:r>
      <w:r w:rsidRPr="00753B61">
        <w:rPr>
          <w:rFonts w:ascii="David" w:hAnsi="David"/>
          <w:rtl/>
        </w:rPr>
        <w:t xml:space="preserve"> </w:t>
      </w:r>
      <w:r w:rsidRPr="00753B61">
        <w:rPr>
          <w:rFonts w:ascii="David" w:hAnsi="David" w:hint="cs"/>
          <w:rtl/>
        </w:rPr>
        <w:t>המדינה</w:t>
      </w:r>
      <w:r w:rsidRPr="00753B61">
        <w:rPr>
          <w:rFonts w:ascii="David" w:hAnsi="David"/>
          <w:rtl/>
        </w:rPr>
        <w:t xml:space="preserve">, </w:t>
      </w:r>
      <w:r w:rsidRPr="00753B61">
        <w:rPr>
          <w:rFonts w:ascii="David" w:hAnsi="David" w:hint="cs"/>
          <w:b/>
          <w:bCs/>
          <w:rtl/>
        </w:rPr>
        <w:t>ההיערכות</w:t>
      </w:r>
      <w:r w:rsidRPr="00753B61">
        <w:rPr>
          <w:rFonts w:ascii="David" w:hAnsi="David"/>
          <w:b/>
          <w:bCs/>
          <w:rtl/>
        </w:rPr>
        <w:t xml:space="preserve"> </w:t>
      </w:r>
      <w:r w:rsidRPr="00753B61">
        <w:rPr>
          <w:rFonts w:ascii="David" w:hAnsi="David" w:hint="cs"/>
          <w:b/>
          <w:bCs/>
          <w:rtl/>
        </w:rPr>
        <w:t>להגנת</w:t>
      </w:r>
      <w:r w:rsidRPr="00753B61">
        <w:rPr>
          <w:rFonts w:ascii="David" w:hAnsi="David"/>
          <w:b/>
          <w:bCs/>
          <w:rtl/>
        </w:rPr>
        <w:t xml:space="preserve"> </w:t>
      </w:r>
      <w:r w:rsidRPr="00753B61">
        <w:rPr>
          <w:rFonts w:ascii="David" w:hAnsi="David" w:hint="cs"/>
          <w:b/>
          <w:bCs/>
          <w:rtl/>
        </w:rPr>
        <w:t>העורף</w:t>
      </w:r>
      <w:r w:rsidRPr="00753B61">
        <w:rPr>
          <w:rFonts w:ascii="David" w:hAnsi="David"/>
          <w:b/>
          <w:bCs/>
          <w:rtl/>
        </w:rPr>
        <w:t xml:space="preserve"> </w:t>
      </w:r>
      <w:r w:rsidRPr="00753B61">
        <w:rPr>
          <w:rFonts w:ascii="David" w:hAnsi="David" w:hint="cs"/>
          <w:b/>
          <w:bCs/>
          <w:rtl/>
        </w:rPr>
        <w:t>מפני</w:t>
      </w:r>
      <w:r w:rsidRPr="00753B61">
        <w:rPr>
          <w:rFonts w:ascii="David" w:hAnsi="David"/>
          <w:b/>
          <w:bCs/>
          <w:rtl/>
        </w:rPr>
        <w:t xml:space="preserve"> </w:t>
      </w:r>
      <w:r w:rsidRPr="00753B61">
        <w:rPr>
          <w:rFonts w:ascii="David" w:hAnsi="David" w:hint="cs"/>
          <w:b/>
          <w:bCs/>
          <w:rtl/>
        </w:rPr>
        <w:t>איום</w:t>
      </w:r>
      <w:r w:rsidRPr="00753B61">
        <w:rPr>
          <w:rFonts w:ascii="David" w:hAnsi="David"/>
          <w:b/>
          <w:bCs/>
          <w:rtl/>
        </w:rPr>
        <w:t xml:space="preserve"> </w:t>
      </w:r>
      <w:r w:rsidRPr="00753B61">
        <w:rPr>
          <w:rFonts w:ascii="David" w:hAnsi="David" w:hint="cs"/>
          <w:b/>
          <w:bCs/>
          <w:rtl/>
        </w:rPr>
        <w:t>טילים</w:t>
      </w:r>
      <w:r w:rsidRPr="00753B61">
        <w:rPr>
          <w:rFonts w:ascii="David" w:hAnsi="David"/>
          <w:b/>
          <w:bCs/>
          <w:rtl/>
        </w:rPr>
        <w:t xml:space="preserve"> </w:t>
      </w:r>
      <w:r w:rsidRPr="00753B61">
        <w:rPr>
          <w:rFonts w:ascii="David" w:hAnsi="David" w:hint="cs"/>
          <w:b/>
          <w:bCs/>
          <w:rtl/>
        </w:rPr>
        <w:t>ורקטות</w:t>
      </w:r>
      <w:r w:rsidRPr="00753B61">
        <w:rPr>
          <w:rFonts w:ascii="David" w:hAnsi="David"/>
          <w:b/>
          <w:bCs/>
          <w:rtl/>
        </w:rPr>
        <w:t xml:space="preserve"> (מיגון </w:t>
      </w:r>
      <w:r w:rsidRPr="00753B61">
        <w:rPr>
          <w:rFonts w:ascii="David" w:hAnsi="David" w:hint="cs"/>
          <w:b/>
          <w:bCs/>
          <w:rtl/>
        </w:rPr>
        <w:t>פיזי</w:t>
      </w:r>
      <w:r w:rsidRPr="00753B61">
        <w:rPr>
          <w:rFonts w:ascii="David" w:hAnsi="David"/>
          <w:b/>
          <w:bCs/>
          <w:rtl/>
        </w:rPr>
        <w:t xml:space="preserve">, </w:t>
      </w:r>
      <w:r w:rsidRPr="00753B61">
        <w:rPr>
          <w:rFonts w:ascii="David" w:hAnsi="David" w:hint="cs"/>
          <w:b/>
          <w:bCs/>
          <w:rtl/>
        </w:rPr>
        <w:t>התרעה</w:t>
      </w:r>
      <w:r w:rsidRPr="00753B61">
        <w:rPr>
          <w:rFonts w:ascii="David" w:hAnsi="David"/>
          <w:b/>
          <w:bCs/>
          <w:rtl/>
        </w:rPr>
        <w:t xml:space="preserve"> </w:t>
      </w:r>
      <w:r w:rsidRPr="00753B61">
        <w:rPr>
          <w:rFonts w:ascii="David" w:hAnsi="David" w:hint="cs"/>
          <w:b/>
          <w:bCs/>
          <w:rtl/>
        </w:rPr>
        <w:t>ופינוי</w:t>
      </w:r>
      <w:r w:rsidRPr="00753B61">
        <w:rPr>
          <w:rFonts w:ascii="David" w:hAnsi="David"/>
          <w:b/>
          <w:bCs/>
          <w:rtl/>
        </w:rPr>
        <w:t xml:space="preserve"> </w:t>
      </w:r>
      <w:r w:rsidRPr="00753B61">
        <w:rPr>
          <w:rFonts w:ascii="David" w:hAnsi="David" w:hint="cs"/>
          <w:b/>
          <w:bCs/>
          <w:rtl/>
        </w:rPr>
        <w:t>אוכלוסייה</w:t>
      </w:r>
      <w:r w:rsidRPr="00753B61">
        <w:rPr>
          <w:rFonts w:ascii="David" w:hAnsi="David"/>
          <w:b/>
          <w:bCs/>
          <w:rtl/>
        </w:rPr>
        <w:t>)</w:t>
      </w:r>
      <w:r w:rsidRPr="00753B61">
        <w:rPr>
          <w:rFonts w:ascii="David" w:hAnsi="David"/>
          <w:rtl/>
        </w:rPr>
        <w:t xml:space="preserve"> </w:t>
      </w:r>
      <w:r>
        <w:rPr>
          <w:rFonts w:ascii="David" w:hAnsi="David" w:hint="cs"/>
          <w:rtl/>
        </w:rPr>
        <w:t>(</w:t>
      </w:r>
      <w:r w:rsidRPr="00753B61">
        <w:rPr>
          <w:rFonts w:ascii="David" w:hAnsi="David"/>
          <w:rtl/>
        </w:rPr>
        <w:t>2016</w:t>
      </w:r>
      <w:r>
        <w:rPr>
          <w:rFonts w:ascii="David" w:hAnsi="David" w:hint="cs"/>
          <w:rtl/>
        </w:rPr>
        <w:t>).</w:t>
      </w:r>
      <w:r w:rsidRPr="00753B61">
        <w:rPr>
          <w:rFonts w:ascii="David" w:hAnsi="David"/>
          <w:rtl/>
        </w:rPr>
        <w:t xml:space="preserve"> "</w:t>
      </w:r>
      <w:r>
        <w:rPr>
          <w:rFonts w:ascii="David" w:hAnsi="David" w:hint="cs"/>
          <w:rtl/>
        </w:rPr>
        <w:t>ה</w:t>
      </w:r>
      <w:r w:rsidRPr="00753B61">
        <w:rPr>
          <w:rFonts w:ascii="David" w:hAnsi="David"/>
          <w:rtl/>
        </w:rPr>
        <w:t>הגנה על העורף האזרחי באמצעות מיגון פיזי", עמ' 50-26.</w:t>
      </w:r>
    </w:p>
  </w:footnote>
  <w:footnote w:id="39">
    <w:p w:rsidR="00C51ACB" w:rsidRPr="00753B61"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753B61">
        <w:rPr>
          <w:rFonts w:ascii="David" w:hAnsi="David" w:hint="cs"/>
          <w:rtl/>
        </w:rPr>
        <w:t>רא</w:t>
      </w:r>
      <w:r>
        <w:rPr>
          <w:rFonts w:ascii="David" w:hAnsi="David" w:hint="cs"/>
          <w:rtl/>
        </w:rPr>
        <w:t>ו</w:t>
      </w:r>
      <w:r w:rsidRPr="00753B61">
        <w:rPr>
          <w:rFonts w:ascii="David" w:hAnsi="David"/>
          <w:rtl/>
        </w:rPr>
        <w:t xml:space="preserve"> שם, עמ' 32.</w:t>
      </w:r>
    </w:p>
  </w:footnote>
  <w:footnote w:id="40">
    <w:p w:rsidR="00C51ACB" w:rsidRPr="00753B61"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753B61">
        <w:rPr>
          <w:rFonts w:ascii="David" w:hAnsi="David" w:hint="cs"/>
          <w:rtl/>
        </w:rPr>
        <w:t>מרבית</w:t>
      </w:r>
      <w:r w:rsidRPr="00753B61">
        <w:rPr>
          <w:rFonts w:ascii="David" w:hAnsi="David"/>
          <w:rtl/>
        </w:rPr>
        <w:t xml:space="preserve"> </w:t>
      </w:r>
      <w:r w:rsidRPr="00753B61">
        <w:rPr>
          <w:rFonts w:ascii="David" w:hAnsi="David" w:hint="cs"/>
          <w:rtl/>
        </w:rPr>
        <w:t>הדרישות</w:t>
      </w:r>
      <w:r w:rsidRPr="00753B61">
        <w:rPr>
          <w:rFonts w:ascii="David" w:hAnsi="David"/>
          <w:rtl/>
        </w:rPr>
        <w:t xml:space="preserve"> </w:t>
      </w:r>
      <w:r w:rsidRPr="00753B61">
        <w:rPr>
          <w:rFonts w:ascii="David" w:hAnsi="David" w:hint="cs"/>
          <w:rtl/>
        </w:rPr>
        <w:t>מקור</w:t>
      </w:r>
      <w:r>
        <w:rPr>
          <w:rFonts w:ascii="David" w:hAnsi="David" w:hint="cs"/>
          <w:rtl/>
        </w:rPr>
        <w:t>ן</w:t>
      </w:r>
      <w:r w:rsidRPr="00753B61">
        <w:rPr>
          <w:rFonts w:ascii="David" w:hAnsi="David"/>
          <w:rtl/>
        </w:rPr>
        <w:t xml:space="preserve"> בתקנות </w:t>
      </w:r>
      <w:r>
        <w:rPr>
          <w:rFonts w:ascii="David" w:hAnsi="David" w:hint="cs"/>
          <w:rtl/>
        </w:rPr>
        <w:t>המפרטים</w:t>
      </w:r>
      <w:r w:rsidRPr="00753B61">
        <w:rPr>
          <w:rFonts w:ascii="David" w:hAnsi="David"/>
          <w:rtl/>
        </w:rPr>
        <w:t>. עוד בעניין זה ר</w:t>
      </w:r>
      <w:r>
        <w:rPr>
          <w:rFonts w:ascii="David" w:hAnsi="David" w:hint="cs"/>
          <w:rtl/>
        </w:rPr>
        <w:t>או</w:t>
      </w:r>
      <w:r w:rsidRPr="00753B61">
        <w:rPr>
          <w:rFonts w:ascii="David" w:hAnsi="David"/>
          <w:rtl/>
        </w:rPr>
        <w:t xml:space="preserve"> בדו</w:t>
      </w:r>
      <w:r w:rsidRPr="00753B61">
        <w:rPr>
          <w:rFonts w:ascii="David" w:hAnsi="David" w:hint="cs"/>
          <w:rtl/>
        </w:rPr>
        <w:t>ח</w:t>
      </w:r>
      <w:r w:rsidRPr="00753B61">
        <w:rPr>
          <w:rFonts w:ascii="David" w:hAnsi="David"/>
          <w:rtl/>
        </w:rPr>
        <w:t xml:space="preserve"> </w:t>
      </w:r>
      <w:r w:rsidRPr="00753B61">
        <w:rPr>
          <w:rFonts w:ascii="David" w:hAnsi="David" w:hint="cs"/>
          <w:rtl/>
        </w:rPr>
        <w:t>המיוחד</w:t>
      </w:r>
      <w:r w:rsidRPr="00753B61">
        <w:rPr>
          <w:rFonts w:ascii="David" w:hAnsi="David"/>
          <w:rtl/>
        </w:rPr>
        <w:t xml:space="preserve">, </w:t>
      </w:r>
      <w:r w:rsidRPr="00753B61">
        <w:rPr>
          <w:rFonts w:ascii="David" w:hAnsi="David" w:hint="cs"/>
          <w:rtl/>
        </w:rPr>
        <w:t>עמ</w:t>
      </w:r>
      <w:r w:rsidRPr="00753B61">
        <w:rPr>
          <w:rFonts w:ascii="David" w:hAnsi="David"/>
          <w:rtl/>
        </w:rPr>
        <w:t>' 467.</w:t>
      </w:r>
    </w:p>
  </w:footnote>
  <w:footnote w:id="41">
    <w:p w:rsidR="00C51ACB" w:rsidP="00BD36A3">
      <w:pPr>
        <w:pStyle w:val="FootnoteText"/>
        <w:rPr>
          <w:rtl/>
        </w:rPr>
      </w:pPr>
      <w:r w:rsidRPr="00410152">
        <w:rPr>
          <w:rStyle w:val="FootnoteReference0"/>
          <w:vertAlign w:val="baseline"/>
        </w:rPr>
        <w:footnoteRef/>
      </w:r>
      <w:r w:rsidRPr="00410152">
        <w:rPr>
          <w:rtl/>
        </w:rPr>
        <w:t xml:space="preserve"> </w:t>
      </w:r>
      <w:r w:rsidRPr="00410152">
        <w:rPr>
          <w:rtl/>
        </w:rPr>
        <w:tab/>
      </w:r>
      <w:r>
        <w:rPr>
          <w:rFonts w:hint="cs"/>
          <w:rtl/>
        </w:rPr>
        <w:t>תקרה אקוסטית ורצפה מבוטנת או מרוצפת נועדו להנעים ככל האפשר את השהייה במקלטים.</w:t>
      </w:r>
    </w:p>
  </w:footnote>
  <w:footnote w:id="42">
    <w:p w:rsidR="00C51ACB" w:rsidRPr="00FD55D7" w:rsidP="00BD36A3">
      <w:pPr>
        <w:pStyle w:val="FootnoteText"/>
        <w:rPr>
          <w:rFonts w:ascii="David" w:hAnsi="David"/>
          <w:rtl/>
        </w:rPr>
      </w:pPr>
      <w:r w:rsidRPr="00410152">
        <w:rPr>
          <w:rStyle w:val="FootnoteReference0"/>
          <w:vertAlign w:val="baseline"/>
        </w:rPr>
        <w:footnoteRef/>
      </w:r>
      <w:r w:rsidRPr="00410152">
        <w:rPr>
          <w:rStyle w:val="FootnoteReference0"/>
          <w:vertAlign w:val="baseline"/>
          <w:rtl/>
        </w:rPr>
        <w:t xml:space="preserve"> </w:t>
      </w:r>
      <w:r w:rsidRPr="00410152">
        <w:rPr>
          <w:rStyle w:val="FootnoteReference0"/>
          <w:vertAlign w:val="baseline"/>
          <w:rtl/>
        </w:rPr>
        <w:tab/>
      </w:r>
      <w:r>
        <w:rPr>
          <w:rFonts w:ascii="David" w:hAnsi="David" w:hint="cs"/>
          <w:rtl/>
        </w:rPr>
        <w:t xml:space="preserve">מספר </w:t>
      </w:r>
      <w:r w:rsidRPr="00FD55D7">
        <w:rPr>
          <w:rFonts w:ascii="David" w:hAnsi="David" w:hint="cs"/>
          <w:rtl/>
        </w:rPr>
        <w:t>האמצעים</w:t>
      </w:r>
      <w:r w:rsidRPr="00FD55D7">
        <w:rPr>
          <w:rFonts w:ascii="David" w:hAnsi="David"/>
          <w:rtl/>
        </w:rPr>
        <w:t xml:space="preserve"> </w:t>
      </w:r>
      <w:r w:rsidRPr="00FD55D7">
        <w:rPr>
          <w:rFonts w:ascii="David" w:hAnsi="David" w:hint="cs"/>
          <w:rtl/>
        </w:rPr>
        <w:t>הנדרש</w:t>
      </w:r>
      <w:r w:rsidRPr="00FD55D7">
        <w:rPr>
          <w:rFonts w:ascii="David" w:hAnsi="David"/>
          <w:rtl/>
        </w:rPr>
        <w:t xml:space="preserve"> נקבע על פי שטח המקלט. </w:t>
      </w:r>
      <w:r>
        <w:rPr>
          <w:rFonts w:ascii="David" w:hAnsi="David" w:hint="cs"/>
          <w:rtl/>
        </w:rPr>
        <w:t>עד שמונה מ"ר צריך שיהיה מטף אחד; עד 32 מ"ר צריך שיהיו שני מטפים; עד 64 מ"ר צריך שיהיו ארבעה מטפים.</w:t>
      </w:r>
    </w:p>
  </w:footnote>
  <w:footnote w:id="43">
    <w:p w:rsidR="00C51ACB" w:rsidRPr="00FD55D7"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Pr>
          <w:rFonts w:ascii="David" w:hAnsi="David" w:hint="cs"/>
          <w:rtl/>
        </w:rPr>
        <w:t>במקלט ששטחו עד שמונה מ"ר צריך שיהיו שתי תחבושות אישיות, תחבושת אחת בינונית ותחבושת אחת נגד כוויה; במקלט עד 32 מ"ר צריך שיהיו שמונה תחבושות אישיות, שתי תחבושות בינוניות ושתי תחבושות נגד כוויה; במקלט עד 64 מ"ר צריך שיהיו 16 תחבושות אישיות, ארבע תחבושות בינוניות וארבע תחבושות נגד כווייה.</w:t>
      </w:r>
    </w:p>
  </w:footnote>
  <w:footnote w:id="44">
    <w:p w:rsidR="00C51ACB" w:rsidRPr="00FD55D7" w:rsidP="006E5B2B">
      <w:pPr>
        <w:pStyle w:val="FootnoteText"/>
        <w:rPr>
          <w:rFonts w:ascii="David" w:hAnsi="David"/>
          <w:rtl/>
        </w:rPr>
      </w:pPr>
      <w:r w:rsidRPr="00410152">
        <w:rPr>
          <w:rStyle w:val="FootnoteReference0"/>
          <w:vertAlign w:val="baseline"/>
        </w:rPr>
        <w:footnoteRef/>
      </w:r>
      <w:r w:rsidRPr="00410152">
        <w:rPr>
          <w:rtl/>
        </w:rPr>
        <w:t xml:space="preserve"> </w:t>
      </w:r>
      <w:r w:rsidRPr="00410152">
        <w:rPr>
          <w:rtl/>
        </w:rPr>
        <w:tab/>
      </w:r>
      <w:r>
        <w:rPr>
          <w:rFonts w:ascii="David" w:hAnsi="David" w:hint="cs"/>
          <w:rtl/>
        </w:rPr>
        <w:t>"</w:t>
      </w:r>
      <w:r w:rsidRPr="00FD55D7">
        <w:rPr>
          <w:rFonts w:ascii="David" w:hAnsi="David" w:hint="cs"/>
          <w:rtl/>
        </w:rPr>
        <w:t>ה</w:t>
      </w:r>
      <w:r w:rsidRPr="00FD55D7">
        <w:rPr>
          <w:rFonts w:ascii="David" w:hAnsi="David"/>
          <w:rtl/>
        </w:rPr>
        <w:t xml:space="preserve">קרן </w:t>
      </w:r>
      <w:r w:rsidRPr="00FD55D7">
        <w:rPr>
          <w:rFonts w:ascii="David" w:hAnsi="David" w:hint="cs"/>
          <w:rtl/>
        </w:rPr>
        <w:t>לידידות</w:t>
      </w:r>
      <w:r>
        <w:rPr>
          <w:rFonts w:ascii="David" w:hAnsi="David" w:hint="cs"/>
          <w:rtl/>
        </w:rPr>
        <w:t>"</w:t>
      </w:r>
      <w:r w:rsidRPr="00FD55D7">
        <w:rPr>
          <w:rFonts w:ascii="David" w:hAnsi="David"/>
          <w:rtl/>
        </w:rPr>
        <w:t xml:space="preserve"> </w:t>
      </w:r>
      <w:r w:rsidRPr="00FD55D7">
        <w:rPr>
          <w:rFonts w:ascii="David" w:hAnsi="David" w:hint="cs"/>
          <w:rtl/>
        </w:rPr>
        <w:t>תרמה</w:t>
      </w:r>
      <w:r w:rsidRPr="00FD55D7">
        <w:rPr>
          <w:rFonts w:ascii="David" w:hAnsi="David"/>
          <w:rtl/>
        </w:rPr>
        <w:t xml:space="preserve"> </w:t>
      </w:r>
      <w:r w:rsidRPr="00FD55D7">
        <w:rPr>
          <w:rFonts w:ascii="David" w:hAnsi="David" w:hint="cs"/>
          <w:rtl/>
        </w:rPr>
        <w:t>רבות</w:t>
      </w:r>
      <w:r w:rsidRPr="00FD55D7">
        <w:rPr>
          <w:rFonts w:ascii="David" w:hAnsi="David"/>
          <w:rtl/>
        </w:rPr>
        <w:t xml:space="preserve"> </w:t>
      </w:r>
      <w:r w:rsidRPr="00FD55D7">
        <w:rPr>
          <w:rFonts w:ascii="David" w:hAnsi="David" w:hint="cs"/>
          <w:rtl/>
        </w:rPr>
        <w:t>לשיפוץ</w:t>
      </w:r>
      <w:r w:rsidRPr="00FD55D7">
        <w:rPr>
          <w:rFonts w:ascii="David" w:hAnsi="David"/>
          <w:rtl/>
        </w:rPr>
        <w:t xml:space="preserve"> </w:t>
      </w:r>
      <w:r w:rsidRPr="00FD55D7">
        <w:rPr>
          <w:rFonts w:ascii="David" w:hAnsi="David" w:hint="cs"/>
          <w:rtl/>
        </w:rPr>
        <w:t>מקלטים</w:t>
      </w:r>
      <w:r w:rsidRPr="00FD55D7">
        <w:rPr>
          <w:rFonts w:ascii="David" w:hAnsi="David"/>
          <w:rtl/>
        </w:rPr>
        <w:t xml:space="preserve"> </w:t>
      </w:r>
      <w:r w:rsidRPr="00FD55D7">
        <w:rPr>
          <w:rFonts w:ascii="David" w:hAnsi="David" w:hint="cs"/>
          <w:rtl/>
        </w:rPr>
        <w:t>ציבוריים</w:t>
      </w:r>
      <w:r w:rsidRPr="00FD55D7">
        <w:rPr>
          <w:rFonts w:ascii="David" w:hAnsi="David"/>
          <w:rtl/>
        </w:rPr>
        <w:t xml:space="preserve"> </w:t>
      </w:r>
      <w:r w:rsidRPr="00FD55D7">
        <w:rPr>
          <w:rFonts w:ascii="David" w:hAnsi="David" w:hint="cs"/>
          <w:rtl/>
        </w:rPr>
        <w:t>ביישובים</w:t>
      </w:r>
      <w:r w:rsidRPr="00FD55D7">
        <w:rPr>
          <w:rFonts w:ascii="David" w:hAnsi="David"/>
          <w:rtl/>
        </w:rPr>
        <w:t xml:space="preserve"> </w:t>
      </w:r>
      <w:r w:rsidRPr="00FD55D7">
        <w:rPr>
          <w:rFonts w:ascii="David" w:hAnsi="David" w:hint="cs"/>
          <w:rtl/>
        </w:rPr>
        <w:t>רבים</w:t>
      </w:r>
      <w:r>
        <w:rPr>
          <w:rFonts w:ascii="David" w:hAnsi="David" w:hint="cs"/>
          <w:rtl/>
        </w:rPr>
        <w:t>, חלקן במגזר הלא יהודי</w:t>
      </w:r>
      <w:r w:rsidRPr="00FD55D7">
        <w:rPr>
          <w:rFonts w:ascii="David" w:hAnsi="David"/>
          <w:rtl/>
        </w:rPr>
        <w:t xml:space="preserve">, </w:t>
      </w:r>
      <w:r w:rsidRPr="00FD55D7">
        <w:rPr>
          <w:rFonts w:ascii="David" w:hAnsi="David" w:hint="cs"/>
          <w:rtl/>
        </w:rPr>
        <w:t>לרבות</w:t>
      </w:r>
      <w:r w:rsidRPr="00FD55D7">
        <w:rPr>
          <w:rFonts w:ascii="David" w:hAnsi="David"/>
          <w:rtl/>
        </w:rPr>
        <w:t xml:space="preserve"> </w:t>
      </w:r>
      <w:r w:rsidRPr="00FD55D7">
        <w:rPr>
          <w:rFonts w:ascii="David" w:hAnsi="David" w:hint="cs"/>
          <w:rtl/>
        </w:rPr>
        <w:t>שיפוץ</w:t>
      </w:r>
      <w:r w:rsidRPr="00FD55D7">
        <w:rPr>
          <w:rFonts w:ascii="David" w:hAnsi="David"/>
          <w:rtl/>
        </w:rPr>
        <w:t xml:space="preserve"> </w:t>
      </w:r>
      <w:r w:rsidRPr="00FD55D7">
        <w:rPr>
          <w:rFonts w:ascii="David" w:hAnsi="David" w:hint="cs"/>
          <w:rtl/>
        </w:rPr>
        <w:t>מקלטים</w:t>
      </w:r>
      <w:r w:rsidRPr="00FD55D7">
        <w:rPr>
          <w:rFonts w:ascii="David" w:hAnsi="David"/>
          <w:rtl/>
        </w:rPr>
        <w:t xml:space="preserve"> </w:t>
      </w:r>
      <w:r w:rsidRPr="00FD55D7">
        <w:rPr>
          <w:rFonts w:ascii="David" w:hAnsi="David" w:hint="cs"/>
          <w:rtl/>
        </w:rPr>
        <w:t>במוסדות</w:t>
      </w:r>
      <w:r w:rsidRPr="00FD55D7">
        <w:rPr>
          <w:rFonts w:ascii="David" w:hAnsi="David"/>
          <w:rtl/>
        </w:rPr>
        <w:t xml:space="preserve"> </w:t>
      </w:r>
      <w:r w:rsidRPr="00FD55D7">
        <w:rPr>
          <w:rFonts w:ascii="David" w:hAnsi="David" w:hint="cs"/>
          <w:rtl/>
        </w:rPr>
        <w:t>חינוך,</w:t>
      </w:r>
      <w:r w:rsidRPr="00FD55D7">
        <w:rPr>
          <w:rFonts w:ascii="David" w:hAnsi="David"/>
          <w:rtl/>
        </w:rPr>
        <w:t xml:space="preserve"> </w:t>
      </w:r>
      <w:r w:rsidRPr="00FD55D7">
        <w:rPr>
          <w:rFonts w:ascii="David" w:hAnsi="David" w:hint="cs"/>
          <w:rtl/>
        </w:rPr>
        <w:t>וכן</w:t>
      </w:r>
      <w:r w:rsidRPr="00FD55D7">
        <w:rPr>
          <w:rFonts w:ascii="David" w:hAnsi="David"/>
          <w:rtl/>
        </w:rPr>
        <w:t xml:space="preserve"> </w:t>
      </w:r>
      <w:r w:rsidRPr="00FD55D7">
        <w:rPr>
          <w:rFonts w:ascii="David" w:hAnsi="David" w:hint="cs"/>
          <w:rtl/>
        </w:rPr>
        <w:t>לרכישת</w:t>
      </w:r>
      <w:r w:rsidRPr="00FD55D7">
        <w:rPr>
          <w:rFonts w:ascii="David" w:hAnsi="David"/>
          <w:rtl/>
        </w:rPr>
        <w:t xml:space="preserve"> </w:t>
      </w:r>
      <w:r w:rsidRPr="00FD55D7">
        <w:rPr>
          <w:rFonts w:ascii="David" w:hAnsi="David" w:hint="cs"/>
          <w:rtl/>
        </w:rPr>
        <w:t>ציוד</w:t>
      </w:r>
      <w:r w:rsidRPr="00FD55D7">
        <w:rPr>
          <w:rFonts w:ascii="David" w:hAnsi="David"/>
          <w:rtl/>
        </w:rPr>
        <w:t xml:space="preserve"> </w:t>
      </w:r>
      <w:r w:rsidRPr="00FD55D7">
        <w:rPr>
          <w:rFonts w:ascii="David" w:hAnsi="David" w:hint="cs"/>
          <w:rtl/>
        </w:rPr>
        <w:t>בתחום</w:t>
      </w:r>
      <w:r w:rsidRPr="00FD55D7">
        <w:rPr>
          <w:rFonts w:ascii="David" w:hAnsi="David"/>
          <w:rtl/>
        </w:rPr>
        <w:t xml:space="preserve"> </w:t>
      </w:r>
      <w:r w:rsidRPr="00FD55D7">
        <w:rPr>
          <w:rFonts w:ascii="David" w:hAnsi="David" w:hint="cs"/>
          <w:rtl/>
        </w:rPr>
        <w:t>המיגון</w:t>
      </w:r>
      <w:r w:rsidRPr="00FD55D7">
        <w:rPr>
          <w:rFonts w:ascii="David" w:hAnsi="David"/>
          <w:rtl/>
        </w:rPr>
        <w:t xml:space="preserve"> </w:t>
      </w:r>
      <w:r w:rsidRPr="00FD55D7">
        <w:rPr>
          <w:rFonts w:ascii="David" w:hAnsi="David" w:hint="cs"/>
          <w:rtl/>
        </w:rPr>
        <w:t>והמקלוט</w:t>
      </w:r>
      <w:r w:rsidRPr="00FD55D7">
        <w:rPr>
          <w:rFonts w:ascii="David" w:hAnsi="David"/>
          <w:rtl/>
        </w:rPr>
        <w:t>.</w:t>
      </w:r>
      <w:r w:rsidRPr="00031CA5">
        <w:rPr>
          <w:rFonts w:ascii="David" w:hAnsi="David" w:hint="cs"/>
          <w:szCs w:val="24"/>
          <w:rtl/>
        </w:rPr>
        <w:t xml:space="preserve"> </w:t>
      </w:r>
      <w:r w:rsidRPr="00031CA5">
        <w:rPr>
          <w:rFonts w:ascii="David" w:hAnsi="David" w:hint="cs"/>
          <w:rtl/>
        </w:rPr>
        <w:t>ה</w:t>
      </w:r>
      <w:r w:rsidRPr="00031CA5">
        <w:rPr>
          <w:rFonts w:ascii="David" w:hAnsi="David"/>
          <w:rtl/>
        </w:rPr>
        <w:t xml:space="preserve">מענה שנתנה הקרן </w:t>
      </w:r>
      <w:r w:rsidRPr="00031CA5">
        <w:rPr>
          <w:rFonts w:ascii="David" w:hAnsi="David" w:hint="cs"/>
          <w:rtl/>
        </w:rPr>
        <w:t>באספקת צורכי</w:t>
      </w:r>
      <w:r w:rsidRPr="00031CA5">
        <w:rPr>
          <w:rFonts w:ascii="David" w:hAnsi="David"/>
          <w:rtl/>
        </w:rPr>
        <w:t xml:space="preserve"> </w:t>
      </w:r>
      <w:r w:rsidRPr="00031CA5">
        <w:rPr>
          <w:rFonts w:ascii="David" w:hAnsi="David" w:hint="cs"/>
          <w:rtl/>
        </w:rPr>
        <w:t>התושבים</w:t>
      </w:r>
      <w:r w:rsidRPr="00031CA5">
        <w:rPr>
          <w:rFonts w:ascii="David" w:hAnsi="David"/>
          <w:rtl/>
        </w:rPr>
        <w:t xml:space="preserve"> </w:t>
      </w:r>
      <w:r w:rsidRPr="00031CA5">
        <w:rPr>
          <w:rFonts w:ascii="David" w:hAnsi="David" w:hint="cs"/>
          <w:rtl/>
        </w:rPr>
        <w:t>בתחום המקלוט בחלק</w:t>
      </w:r>
      <w:r w:rsidRPr="00031CA5">
        <w:rPr>
          <w:rFonts w:ascii="David" w:hAnsi="David"/>
          <w:rtl/>
        </w:rPr>
        <w:t xml:space="preserve"> </w:t>
      </w:r>
      <w:r w:rsidRPr="00031CA5">
        <w:rPr>
          <w:rFonts w:ascii="David" w:hAnsi="David" w:hint="cs"/>
          <w:rtl/>
        </w:rPr>
        <w:t>מהרשויות</w:t>
      </w:r>
      <w:r w:rsidRPr="00031CA5">
        <w:rPr>
          <w:rFonts w:ascii="David" w:hAnsi="David"/>
          <w:rtl/>
        </w:rPr>
        <w:t xml:space="preserve"> </w:t>
      </w:r>
      <w:r w:rsidRPr="00031CA5">
        <w:rPr>
          <w:rFonts w:ascii="David" w:hAnsi="David" w:hint="cs"/>
          <w:rtl/>
        </w:rPr>
        <w:t>המקומיות</w:t>
      </w:r>
      <w:r w:rsidRPr="00031CA5">
        <w:rPr>
          <w:rFonts w:ascii="David" w:hAnsi="David"/>
          <w:rtl/>
        </w:rPr>
        <w:t xml:space="preserve"> </w:t>
      </w:r>
      <w:r w:rsidRPr="00031CA5">
        <w:rPr>
          <w:rFonts w:ascii="David" w:hAnsi="David" w:hint="cs"/>
          <w:rtl/>
        </w:rPr>
        <w:t>שנבדקו</w:t>
      </w:r>
      <w:r w:rsidRPr="00031CA5">
        <w:rPr>
          <w:rFonts w:ascii="David" w:hAnsi="David"/>
          <w:rtl/>
        </w:rPr>
        <w:t xml:space="preserve"> </w:t>
      </w:r>
      <w:r w:rsidRPr="00031CA5">
        <w:rPr>
          <w:rFonts w:ascii="David" w:hAnsi="David" w:hint="cs"/>
          <w:rtl/>
        </w:rPr>
        <w:t>הדגיש</w:t>
      </w:r>
      <w:r w:rsidRPr="00031CA5">
        <w:rPr>
          <w:rFonts w:ascii="David" w:hAnsi="David"/>
          <w:rtl/>
        </w:rPr>
        <w:t xml:space="preserve"> </w:t>
      </w:r>
      <w:r w:rsidRPr="00031CA5">
        <w:rPr>
          <w:rFonts w:ascii="David" w:hAnsi="David" w:hint="cs"/>
          <w:rtl/>
        </w:rPr>
        <w:t>את</w:t>
      </w:r>
      <w:r w:rsidRPr="00031CA5">
        <w:rPr>
          <w:rFonts w:ascii="David" w:hAnsi="David"/>
          <w:rtl/>
        </w:rPr>
        <w:t xml:space="preserve"> </w:t>
      </w:r>
      <w:r w:rsidRPr="00031CA5">
        <w:rPr>
          <w:rFonts w:ascii="David" w:hAnsi="David" w:hint="cs"/>
          <w:rtl/>
        </w:rPr>
        <w:t>חשיבות</w:t>
      </w:r>
      <w:r w:rsidRPr="00031CA5">
        <w:rPr>
          <w:rFonts w:ascii="David" w:hAnsi="David"/>
          <w:rtl/>
        </w:rPr>
        <w:t xml:space="preserve"> </w:t>
      </w:r>
      <w:r w:rsidRPr="00031CA5">
        <w:rPr>
          <w:rFonts w:ascii="David" w:hAnsi="David" w:hint="cs"/>
          <w:rtl/>
        </w:rPr>
        <w:t>פעילותה</w:t>
      </w:r>
      <w:r w:rsidRPr="00031CA5">
        <w:rPr>
          <w:rFonts w:ascii="David" w:hAnsi="David"/>
          <w:rtl/>
        </w:rPr>
        <w:t xml:space="preserve"> </w:t>
      </w:r>
      <w:r w:rsidRPr="00031CA5">
        <w:rPr>
          <w:rFonts w:ascii="David" w:hAnsi="David" w:hint="cs"/>
          <w:rtl/>
        </w:rPr>
        <w:t>ואת</w:t>
      </w:r>
      <w:r w:rsidRPr="00031CA5">
        <w:rPr>
          <w:rFonts w:ascii="David" w:hAnsi="David"/>
          <w:rtl/>
        </w:rPr>
        <w:t xml:space="preserve"> </w:t>
      </w:r>
      <w:r w:rsidRPr="00031CA5">
        <w:rPr>
          <w:rFonts w:ascii="David" w:hAnsi="David" w:hint="cs"/>
          <w:rtl/>
        </w:rPr>
        <w:t>תרומתה</w:t>
      </w:r>
      <w:r w:rsidRPr="00031CA5">
        <w:rPr>
          <w:rFonts w:ascii="David" w:hAnsi="David"/>
          <w:rtl/>
        </w:rPr>
        <w:t xml:space="preserve"> </w:t>
      </w:r>
      <w:r w:rsidRPr="00031CA5">
        <w:rPr>
          <w:rFonts w:ascii="David" w:hAnsi="David" w:hint="cs"/>
          <w:rtl/>
        </w:rPr>
        <w:t>לחברה</w:t>
      </w:r>
      <w:r w:rsidRPr="00031CA5">
        <w:rPr>
          <w:rFonts w:ascii="David" w:hAnsi="David"/>
          <w:rtl/>
        </w:rPr>
        <w:t xml:space="preserve"> </w:t>
      </w:r>
      <w:r w:rsidRPr="00031CA5">
        <w:rPr>
          <w:rFonts w:ascii="David" w:hAnsi="David" w:hint="cs"/>
          <w:rtl/>
        </w:rPr>
        <w:t>בישראל</w:t>
      </w:r>
      <w:r>
        <w:rPr>
          <w:rFonts w:ascii="David" w:hAnsi="David" w:hint="cs"/>
          <w:rtl/>
        </w:rPr>
        <w:t>.</w:t>
      </w:r>
      <w:r w:rsidRPr="00FD55D7">
        <w:rPr>
          <w:rFonts w:ascii="David" w:hAnsi="David"/>
          <w:rtl/>
        </w:rPr>
        <w:t xml:space="preserve"> </w:t>
      </w:r>
      <w:r w:rsidRPr="00FD55D7">
        <w:rPr>
          <w:rFonts w:ascii="David" w:hAnsi="David" w:hint="cs"/>
          <w:rtl/>
        </w:rPr>
        <w:t>הקרן העבירה בתחום</w:t>
      </w:r>
      <w:r w:rsidRPr="00FD55D7">
        <w:rPr>
          <w:rFonts w:ascii="David" w:hAnsi="David"/>
          <w:rtl/>
        </w:rPr>
        <w:t xml:space="preserve"> הביטחון והחירום </w:t>
      </w:r>
      <w:r w:rsidRPr="00FD55D7">
        <w:rPr>
          <w:rFonts w:ascii="David" w:hAnsi="David" w:hint="cs"/>
          <w:rtl/>
        </w:rPr>
        <w:t>בסך הכול כ</w:t>
      </w:r>
      <w:r>
        <w:rPr>
          <w:rFonts w:ascii="David" w:hAnsi="David" w:hint="cs"/>
          <w:rtl/>
        </w:rPr>
        <w:t>-</w:t>
      </w:r>
      <w:r w:rsidRPr="00FD55D7">
        <w:rPr>
          <w:rFonts w:ascii="David" w:hAnsi="David"/>
          <w:rtl/>
        </w:rPr>
        <w:t xml:space="preserve">94 </w:t>
      </w:r>
      <w:r w:rsidRPr="00FD55D7">
        <w:rPr>
          <w:rFonts w:ascii="David" w:hAnsi="David" w:hint="cs"/>
          <w:rtl/>
        </w:rPr>
        <w:t>מיליון</w:t>
      </w:r>
      <w:r w:rsidRPr="00FD55D7">
        <w:rPr>
          <w:rFonts w:ascii="David" w:hAnsi="David"/>
          <w:rtl/>
        </w:rPr>
        <w:t xml:space="preserve"> </w:t>
      </w:r>
      <w:r w:rsidRPr="00FD55D7">
        <w:rPr>
          <w:rFonts w:ascii="David" w:hAnsi="David" w:hint="cs"/>
          <w:rtl/>
        </w:rPr>
        <w:t>ש</w:t>
      </w:r>
      <w:r w:rsidRPr="00FD55D7">
        <w:rPr>
          <w:rFonts w:ascii="David" w:hAnsi="David"/>
          <w:rtl/>
        </w:rPr>
        <w:t>"ח</w:t>
      </w:r>
      <w:r>
        <w:rPr>
          <w:rFonts w:ascii="David" w:hAnsi="David" w:hint="cs"/>
          <w:rtl/>
        </w:rPr>
        <w:t xml:space="preserve"> </w:t>
      </w:r>
      <w:r w:rsidRPr="00FD55D7">
        <w:rPr>
          <w:rFonts w:ascii="David" w:hAnsi="David" w:hint="cs"/>
          <w:rtl/>
        </w:rPr>
        <w:t>בין היתר לשיפוץ</w:t>
      </w:r>
      <w:r w:rsidRPr="00FD55D7">
        <w:rPr>
          <w:rFonts w:ascii="David" w:hAnsi="David"/>
          <w:rtl/>
        </w:rPr>
        <w:t xml:space="preserve"> </w:t>
      </w:r>
      <w:r w:rsidRPr="00FD55D7">
        <w:rPr>
          <w:rFonts w:ascii="David" w:hAnsi="David" w:hint="cs"/>
          <w:rtl/>
        </w:rPr>
        <w:t>ולציוד מקלטים</w:t>
      </w:r>
      <w:r w:rsidRPr="00FD55D7">
        <w:rPr>
          <w:rFonts w:ascii="David" w:hAnsi="David"/>
          <w:rtl/>
        </w:rPr>
        <w:t xml:space="preserve"> (ל-31 רשויות מקומיות</w:t>
      </w:r>
      <w:r>
        <w:rPr>
          <w:rFonts w:ascii="David" w:hAnsi="David" w:hint="cs"/>
          <w:rtl/>
        </w:rPr>
        <w:t>, חלקן במגזר הלא יהודי</w:t>
      </w:r>
      <w:r w:rsidRPr="00FD55D7">
        <w:rPr>
          <w:rFonts w:ascii="David" w:hAnsi="David"/>
          <w:rtl/>
        </w:rPr>
        <w:t xml:space="preserve">); </w:t>
      </w:r>
      <w:r w:rsidRPr="00FD55D7">
        <w:rPr>
          <w:rFonts w:ascii="David" w:hAnsi="David" w:hint="cs"/>
          <w:rtl/>
        </w:rPr>
        <w:t>להצבת</w:t>
      </w:r>
      <w:r w:rsidRPr="00FD55D7">
        <w:rPr>
          <w:rFonts w:ascii="David" w:hAnsi="David"/>
          <w:rtl/>
        </w:rPr>
        <w:t xml:space="preserve"> 191 </w:t>
      </w:r>
      <w:r w:rsidRPr="00FD55D7">
        <w:rPr>
          <w:rFonts w:ascii="David" w:hAnsi="David" w:hint="cs"/>
          <w:rtl/>
        </w:rPr>
        <w:t>מגוניות;</w:t>
      </w:r>
      <w:r w:rsidRPr="00FD55D7">
        <w:rPr>
          <w:rFonts w:ascii="David" w:hAnsi="David"/>
          <w:rtl/>
        </w:rPr>
        <w:t xml:space="preserve"> </w:t>
      </w:r>
      <w:r w:rsidRPr="00FD55D7">
        <w:rPr>
          <w:rFonts w:ascii="David" w:hAnsi="David" w:hint="cs"/>
          <w:rtl/>
        </w:rPr>
        <w:t xml:space="preserve">לרכישת </w:t>
      </w:r>
      <w:r w:rsidRPr="00FD55D7">
        <w:rPr>
          <w:rFonts w:ascii="David" w:hAnsi="David"/>
          <w:rtl/>
        </w:rPr>
        <w:t xml:space="preserve">ציוד לשעת חירום </w:t>
      </w:r>
      <w:r w:rsidRPr="00FD55D7">
        <w:rPr>
          <w:rFonts w:ascii="David" w:hAnsi="David" w:hint="cs"/>
          <w:rtl/>
        </w:rPr>
        <w:t>ולרכישת ציוד</w:t>
      </w:r>
      <w:r w:rsidRPr="00FD55D7">
        <w:rPr>
          <w:rFonts w:ascii="David" w:hAnsi="David"/>
          <w:rtl/>
        </w:rPr>
        <w:t xml:space="preserve"> </w:t>
      </w:r>
      <w:r w:rsidRPr="00FD55D7">
        <w:rPr>
          <w:rFonts w:ascii="David" w:hAnsi="David" w:hint="cs"/>
          <w:rtl/>
        </w:rPr>
        <w:t>לצוותי</w:t>
      </w:r>
      <w:r w:rsidRPr="00FD55D7">
        <w:rPr>
          <w:rFonts w:ascii="David" w:hAnsi="David"/>
          <w:rtl/>
        </w:rPr>
        <w:t xml:space="preserve"> </w:t>
      </w:r>
      <w:r w:rsidRPr="00FD55D7">
        <w:rPr>
          <w:rFonts w:ascii="David" w:hAnsi="David" w:hint="cs"/>
          <w:rtl/>
        </w:rPr>
        <w:t>חירום</w:t>
      </w:r>
      <w:r w:rsidRPr="00FD55D7">
        <w:rPr>
          <w:rFonts w:ascii="David" w:hAnsi="David"/>
          <w:rtl/>
        </w:rPr>
        <w:t xml:space="preserve"> </w:t>
      </w:r>
      <w:r w:rsidRPr="00FD55D7">
        <w:rPr>
          <w:rFonts w:ascii="David" w:hAnsi="David" w:hint="cs"/>
          <w:rtl/>
        </w:rPr>
        <w:t>יישוביים</w:t>
      </w:r>
      <w:r w:rsidRPr="00FD55D7">
        <w:rPr>
          <w:rFonts w:ascii="David" w:hAnsi="David"/>
          <w:rtl/>
        </w:rPr>
        <w:t xml:space="preserve">; </w:t>
      </w:r>
      <w:r w:rsidRPr="00FD55D7">
        <w:rPr>
          <w:rFonts w:ascii="David" w:hAnsi="David" w:hint="cs"/>
          <w:rtl/>
        </w:rPr>
        <w:t>למיגון</w:t>
      </w:r>
      <w:r w:rsidRPr="00FD55D7">
        <w:rPr>
          <w:rFonts w:ascii="David" w:hAnsi="David"/>
          <w:rtl/>
        </w:rPr>
        <w:t xml:space="preserve"> </w:t>
      </w:r>
      <w:r w:rsidRPr="00FD55D7">
        <w:rPr>
          <w:rFonts w:ascii="David" w:hAnsi="David" w:hint="cs"/>
          <w:rtl/>
        </w:rPr>
        <w:t>ולשיקום</w:t>
      </w:r>
      <w:r w:rsidRPr="00FD55D7">
        <w:rPr>
          <w:rFonts w:ascii="David" w:hAnsi="David"/>
          <w:rtl/>
        </w:rPr>
        <w:t xml:space="preserve"> </w:t>
      </w:r>
      <w:r w:rsidRPr="00FD55D7">
        <w:rPr>
          <w:rFonts w:ascii="David" w:hAnsi="David" w:hint="cs"/>
          <w:rtl/>
        </w:rPr>
        <w:t>מבני</w:t>
      </w:r>
      <w:r w:rsidRPr="00FD55D7">
        <w:rPr>
          <w:rFonts w:ascii="David" w:hAnsi="David"/>
          <w:rtl/>
        </w:rPr>
        <w:t xml:space="preserve"> </w:t>
      </w:r>
      <w:r w:rsidRPr="00FD55D7">
        <w:rPr>
          <w:rFonts w:ascii="David" w:hAnsi="David" w:hint="cs"/>
          <w:rtl/>
        </w:rPr>
        <w:t>ציבור</w:t>
      </w:r>
      <w:r w:rsidRPr="00FD55D7">
        <w:rPr>
          <w:rFonts w:ascii="David" w:hAnsi="David"/>
          <w:rtl/>
        </w:rPr>
        <w:t xml:space="preserve">; </w:t>
      </w:r>
      <w:r w:rsidRPr="00FD55D7">
        <w:rPr>
          <w:rFonts w:ascii="David" w:hAnsi="David" w:hint="cs"/>
          <w:rtl/>
        </w:rPr>
        <w:t>לרכישת</w:t>
      </w:r>
      <w:r w:rsidRPr="00FD55D7">
        <w:rPr>
          <w:rFonts w:ascii="David" w:hAnsi="David"/>
          <w:rtl/>
        </w:rPr>
        <w:t xml:space="preserve"> 12 </w:t>
      </w:r>
      <w:r w:rsidRPr="00FD55D7">
        <w:rPr>
          <w:rFonts w:ascii="David" w:hAnsi="David" w:hint="cs"/>
          <w:rtl/>
        </w:rPr>
        <w:t>כבאיות</w:t>
      </w:r>
      <w:r w:rsidRPr="00FD55D7">
        <w:rPr>
          <w:rFonts w:ascii="David" w:hAnsi="David"/>
          <w:rtl/>
        </w:rPr>
        <w:t xml:space="preserve"> </w:t>
      </w:r>
      <w:r w:rsidRPr="00FD55D7">
        <w:rPr>
          <w:rFonts w:ascii="David" w:hAnsi="David" w:hint="cs"/>
          <w:rtl/>
        </w:rPr>
        <w:t>באזור</w:t>
      </w:r>
      <w:r w:rsidRPr="00FD55D7">
        <w:rPr>
          <w:rFonts w:ascii="David" w:hAnsi="David"/>
          <w:rtl/>
        </w:rPr>
        <w:t xml:space="preserve"> </w:t>
      </w:r>
      <w:r w:rsidRPr="00FD55D7">
        <w:rPr>
          <w:rFonts w:ascii="David" w:hAnsi="David" w:hint="cs"/>
          <w:rtl/>
        </w:rPr>
        <w:t>הצפון;</w:t>
      </w:r>
      <w:r w:rsidRPr="00FD55D7">
        <w:rPr>
          <w:rFonts w:ascii="David" w:hAnsi="David"/>
          <w:rtl/>
        </w:rPr>
        <w:t xml:space="preserve"> </w:t>
      </w:r>
      <w:r w:rsidRPr="00FD55D7">
        <w:rPr>
          <w:rFonts w:ascii="David" w:hAnsi="David" w:hint="cs"/>
          <w:rtl/>
        </w:rPr>
        <w:t>ולסיוע</w:t>
      </w:r>
      <w:r w:rsidRPr="00FD55D7">
        <w:rPr>
          <w:rFonts w:ascii="David" w:hAnsi="David"/>
          <w:rtl/>
        </w:rPr>
        <w:t xml:space="preserve"> בהקמת מרכזי הפעלה של 44 רשויות מקומיות.</w:t>
      </w:r>
    </w:p>
  </w:footnote>
  <w:footnote w:id="45">
    <w:p w:rsidR="00C51ACB" w:rsidRPr="00FD55D7" w:rsidP="00BD36A3">
      <w:pPr>
        <w:pStyle w:val="FootnoteText"/>
        <w:rPr>
          <w:rFonts w:ascii="David" w:hAnsi="David"/>
          <w:rtl/>
        </w:rPr>
      </w:pPr>
      <w:r w:rsidRPr="00410152">
        <w:rPr>
          <w:rStyle w:val="FootnoteReference0"/>
          <w:vertAlign w:val="baseline"/>
        </w:rPr>
        <w:footnoteRef/>
      </w:r>
      <w:r w:rsidRPr="00410152">
        <w:rPr>
          <w:rtl/>
        </w:rPr>
        <w:t xml:space="preserve"> </w:t>
      </w:r>
      <w:r w:rsidRPr="00410152">
        <w:rPr>
          <w:rtl/>
        </w:rPr>
        <w:tab/>
      </w:r>
      <w:r w:rsidRPr="00FD55D7">
        <w:rPr>
          <w:rFonts w:ascii="David" w:hAnsi="David" w:hint="cs"/>
          <w:rtl/>
        </w:rPr>
        <w:t>חוזר</w:t>
      </w:r>
      <w:r w:rsidRPr="00FD55D7">
        <w:rPr>
          <w:rFonts w:ascii="David" w:hAnsi="David"/>
          <w:rtl/>
        </w:rPr>
        <w:t xml:space="preserve"> </w:t>
      </w:r>
      <w:r w:rsidRPr="00FD55D7">
        <w:rPr>
          <w:rFonts w:ascii="David" w:hAnsi="David" w:hint="cs"/>
          <w:rtl/>
        </w:rPr>
        <w:t>מנכ</w:t>
      </w:r>
      <w:r w:rsidRPr="00FD55D7">
        <w:rPr>
          <w:rFonts w:ascii="David" w:hAnsi="David"/>
          <w:rtl/>
        </w:rPr>
        <w:t xml:space="preserve">"ל </w:t>
      </w:r>
      <w:r w:rsidRPr="00FD55D7">
        <w:rPr>
          <w:rFonts w:ascii="David" w:hAnsi="David" w:hint="cs"/>
          <w:rtl/>
        </w:rPr>
        <w:t>משרד</w:t>
      </w:r>
      <w:r w:rsidRPr="00FD55D7">
        <w:rPr>
          <w:rFonts w:ascii="David" w:hAnsi="David"/>
          <w:rtl/>
        </w:rPr>
        <w:t xml:space="preserve"> </w:t>
      </w:r>
      <w:r w:rsidRPr="00FD55D7">
        <w:rPr>
          <w:rFonts w:ascii="David" w:hAnsi="David" w:hint="cs"/>
          <w:rtl/>
        </w:rPr>
        <w:t>החינוך</w:t>
      </w:r>
      <w:r w:rsidRPr="00FD55D7">
        <w:rPr>
          <w:rFonts w:ascii="David" w:hAnsi="David"/>
          <w:rtl/>
        </w:rPr>
        <w:t xml:space="preserve"> </w:t>
      </w:r>
      <w:r w:rsidRPr="00FD55D7">
        <w:rPr>
          <w:rFonts w:ascii="David" w:hAnsi="David" w:hint="cs"/>
          <w:rtl/>
        </w:rPr>
        <w:t>עה</w:t>
      </w:r>
      <w:r w:rsidRPr="00FD55D7">
        <w:rPr>
          <w:rFonts w:ascii="David" w:hAnsi="David"/>
          <w:rtl/>
        </w:rPr>
        <w:t xml:space="preserve">/2(ב), </w:t>
      </w:r>
      <w:r w:rsidRPr="00FD55D7">
        <w:rPr>
          <w:rFonts w:ascii="David" w:hAnsi="David" w:hint="cs"/>
          <w:rtl/>
        </w:rPr>
        <w:t>י</w:t>
      </w:r>
      <w:r w:rsidRPr="00FD55D7">
        <w:rPr>
          <w:rFonts w:ascii="David" w:hAnsi="David"/>
          <w:rtl/>
        </w:rPr>
        <w:t xml:space="preserve">"ג </w:t>
      </w:r>
      <w:r w:rsidRPr="00FD55D7">
        <w:rPr>
          <w:rFonts w:ascii="David" w:hAnsi="David" w:hint="cs"/>
          <w:rtl/>
        </w:rPr>
        <w:t>בתשרי</w:t>
      </w:r>
      <w:r w:rsidRPr="00FD55D7">
        <w:rPr>
          <w:rFonts w:ascii="David" w:hAnsi="David"/>
          <w:rtl/>
        </w:rPr>
        <w:t xml:space="preserve"> </w:t>
      </w:r>
      <w:r w:rsidRPr="00FD55D7">
        <w:rPr>
          <w:rFonts w:ascii="David" w:hAnsi="David" w:hint="cs"/>
          <w:rtl/>
        </w:rPr>
        <w:t>התשע</w:t>
      </w:r>
      <w:r w:rsidRPr="00FD55D7">
        <w:rPr>
          <w:rFonts w:ascii="David" w:hAnsi="David"/>
          <w:rtl/>
        </w:rPr>
        <w:t xml:space="preserve">"ה, 7 </w:t>
      </w:r>
      <w:r w:rsidRPr="00FD55D7">
        <w:rPr>
          <w:rFonts w:ascii="David" w:hAnsi="David" w:hint="cs"/>
          <w:rtl/>
        </w:rPr>
        <w:t>באוקטובר</w:t>
      </w:r>
      <w:r w:rsidRPr="00FD55D7">
        <w:rPr>
          <w:rFonts w:ascii="David" w:hAnsi="David"/>
          <w:rtl/>
        </w:rPr>
        <w:t xml:space="preserve"> 2014.</w:t>
      </w:r>
    </w:p>
  </w:footnote>
  <w:footnote w:id="46">
    <w:p w:rsidR="00C51ACB" w:rsidRPr="00753F38" w:rsidP="00BD36A3">
      <w:pPr>
        <w:pStyle w:val="FootnoteText"/>
        <w:rPr>
          <w:rFonts w:ascii="David" w:hAnsi="David"/>
        </w:rPr>
      </w:pPr>
      <w:r w:rsidRPr="00410152">
        <w:rPr>
          <w:rStyle w:val="FootnoteReference0"/>
          <w:vertAlign w:val="baseline"/>
        </w:rPr>
        <w:footnoteRef/>
      </w:r>
      <w:r w:rsidRPr="00410152">
        <w:rPr>
          <w:rStyle w:val="FootnoteReference0"/>
          <w:vertAlign w:val="baseline"/>
          <w:rtl/>
        </w:rPr>
        <w:t xml:space="preserve"> </w:t>
      </w:r>
      <w:r w:rsidRPr="00410152">
        <w:rPr>
          <w:rStyle w:val="FootnoteReference0"/>
          <w:vertAlign w:val="baseline"/>
          <w:rtl/>
        </w:rPr>
        <w:tab/>
      </w:r>
      <w:r w:rsidRPr="00FD55D7">
        <w:rPr>
          <w:rFonts w:ascii="David" w:hAnsi="David" w:hint="cs"/>
          <w:rtl/>
        </w:rPr>
        <w:t>שטח</w:t>
      </w:r>
      <w:r w:rsidRPr="00FD55D7">
        <w:rPr>
          <w:rFonts w:ascii="David" w:hAnsi="David"/>
          <w:rtl/>
        </w:rPr>
        <w:t xml:space="preserve"> </w:t>
      </w:r>
      <w:r w:rsidRPr="00FD55D7">
        <w:rPr>
          <w:rFonts w:ascii="David" w:hAnsi="David" w:hint="cs"/>
          <w:rtl/>
        </w:rPr>
        <w:t>המרחב</w:t>
      </w:r>
      <w:r w:rsidRPr="00FD55D7">
        <w:rPr>
          <w:rFonts w:ascii="David" w:hAnsi="David"/>
          <w:rtl/>
        </w:rPr>
        <w:t xml:space="preserve"> </w:t>
      </w:r>
      <w:r w:rsidRPr="00FD55D7">
        <w:rPr>
          <w:rFonts w:ascii="David" w:hAnsi="David" w:hint="cs"/>
          <w:rtl/>
        </w:rPr>
        <w:t>המוגן</w:t>
      </w:r>
      <w:r w:rsidRPr="00FD55D7">
        <w:rPr>
          <w:rFonts w:ascii="David" w:hAnsi="David"/>
          <w:rtl/>
        </w:rPr>
        <w:t xml:space="preserve"> </w:t>
      </w:r>
      <w:r w:rsidRPr="00FD55D7">
        <w:rPr>
          <w:rFonts w:ascii="David" w:hAnsi="David" w:hint="cs"/>
          <w:rtl/>
        </w:rPr>
        <w:t>הנדרש</w:t>
      </w:r>
      <w:r w:rsidRPr="00FD55D7">
        <w:rPr>
          <w:rFonts w:ascii="David" w:hAnsi="David"/>
          <w:rtl/>
        </w:rPr>
        <w:t xml:space="preserve"> </w:t>
      </w:r>
      <w:r w:rsidRPr="00FD55D7">
        <w:rPr>
          <w:rFonts w:ascii="David" w:hAnsi="David" w:hint="cs"/>
          <w:rtl/>
        </w:rPr>
        <w:t>בגני</w:t>
      </w:r>
      <w:r w:rsidRPr="00FD55D7">
        <w:rPr>
          <w:rFonts w:ascii="David" w:hAnsi="David"/>
          <w:rtl/>
        </w:rPr>
        <w:t xml:space="preserve"> </w:t>
      </w:r>
      <w:r w:rsidRPr="00FD55D7">
        <w:rPr>
          <w:rFonts w:ascii="David" w:hAnsi="David" w:hint="cs"/>
          <w:rtl/>
        </w:rPr>
        <w:t>ילדים</w:t>
      </w:r>
      <w:r w:rsidRPr="00FD55D7">
        <w:rPr>
          <w:rFonts w:ascii="David" w:hAnsi="David"/>
          <w:rtl/>
        </w:rPr>
        <w:t xml:space="preserve"> </w:t>
      </w:r>
      <w:r w:rsidRPr="00FD55D7">
        <w:rPr>
          <w:rFonts w:ascii="David" w:hAnsi="David" w:hint="cs"/>
          <w:rtl/>
        </w:rPr>
        <w:t>הוא</w:t>
      </w:r>
      <w:r w:rsidRPr="00FD55D7">
        <w:rPr>
          <w:rFonts w:ascii="David" w:hAnsi="David"/>
          <w:rtl/>
        </w:rPr>
        <w:t xml:space="preserve"> 12 </w:t>
      </w:r>
      <w:r w:rsidRPr="00FD55D7">
        <w:rPr>
          <w:rFonts w:ascii="David" w:hAnsi="David" w:hint="cs"/>
          <w:rtl/>
        </w:rPr>
        <w:t>מ</w:t>
      </w:r>
      <w:r w:rsidRPr="00FD55D7">
        <w:rPr>
          <w:rFonts w:ascii="David" w:hAnsi="David"/>
          <w:rtl/>
        </w:rPr>
        <w:t xml:space="preserve">"ר </w:t>
      </w:r>
      <w:r w:rsidRPr="00FD55D7">
        <w:rPr>
          <w:rFonts w:ascii="David" w:hAnsi="David" w:hint="cs"/>
          <w:rtl/>
        </w:rPr>
        <w:t>לכיתת</w:t>
      </w:r>
      <w:r w:rsidRPr="00FD55D7">
        <w:rPr>
          <w:rFonts w:ascii="David" w:hAnsi="David"/>
          <w:rtl/>
        </w:rPr>
        <w:t xml:space="preserve"> </w:t>
      </w:r>
      <w:r w:rsidRPr="00FD55D7">
        <w:rPr>
          <w:rFonts w:ascii="David" w:hAnsi="David" w:hint="cs"/>
          <w:rtl/>
        </w:rPr>
        <w:t>גן</w:t>
      </w:r>
      <w:r w:rsidRPr="00FD55D7">
        <w:rPr>
          <w:rFonts w:ascii="David" w:hAnsi="David"/>
          <w:rtl/>
        </w:rPr>
        <w:t xml:space="preserve"> (תקן </w:t>
      </w:r>
      <w:r w:rsidRPr="00FD55D7">
        <w:rPr>
          <w:rFonts w:ascii="David" w:hAnsi="David" w:hint="cs"/>
          <w:rtl/>
        </w:rPr>
        <w:t>מספר</w:t>
      </w:r>
      <w:r w:rsidRPr="00FD55D7">
        <w:rPr>
          <w:rFonts w:ascii="David" w:hAnsi="David"/>
          <w:rtl/>
        </w:rPr>
        <w:t xml:space="preserve"> </w:t>
      </w:r>
      <w:r w:rsidRPr="00FD55D7">
        <w:rPr>
          <w:rFonts w:ascii="David" w:hAnsi="David" w:hint="cs"/>
          <w:rtl/>
        </w:rPr>
        <w:t>התלמידים</w:t>
      </w:r>
      <w:r w:rsidRPr="00FD55D7">
        <w:rPr>
          <w:rFonts w:ascii="David" w:hAnsi="David"/>
          <w:rtl/>
        </w:rPr>
        <w:t xml:space="preserve"> </w:t>
      </w:r>
      <w:r w:rsidRPr="00FD55D7">
        <w:rPr>
          <w:rFonts w:ascii="David" w:hAnsi="David" w:hint="cs"/>
          <w:rtl/>
        </w:rPr>
        <w:t>המ</w:t>
      </w:r>
      <w:r>
        <w:rPr>
          <w:rFonts w:ascii="David" w:hAnsi="David" w:hint="cs"/>
          <w:rtl/>
        </w:rPr>
        <w:t>י</w:t>
      </w:r>
      <w:r w:rsidRPr="00FD55D7">
        <w:rPr>
          <w:rFonts w:ascii="David" w:hAnsi="David" w:hint="cs"/>
          <w:rtl/>
        </w:rPr>
        <w:t>רבי</w:t>
      </w:r>
      <w:r w:rsidRPr="00FD55D7">
        <w:rPr>
          <w:rFonts w:ascii="David" w:hAnsi="David"/>
          <w:rtl/>
        </w:rPr>
        <w:t xml:space="preserve"> </w:t>
      </w:r>
      <w:r w:rsidRPr="00FD55D7">
        <w:rPr>
          <w:rFonts w:ascii="David" w:hAnsi="David" w:hint="cs"/>
          <w:rtl/>
        </w:rPr>
        <w:t>הוא</w:t>
      </w:r>
      <w:r w:rsidRPr="00FD55D7">
        <w:rPr>
          <w:rFonts w:ascii="David" w:hAnsi="David"/>
          <w:rtl/>
        </w:rPr>
        <w:t xml:space="preserve"> 35 </w:t>
      </w:r>
      <w:r w:rsidRPr="00FD55D7">
        <w:rPr>
          <w:rFonts w:ascii="David" w:hAnsi="David" w:hint="cs"/>
          <w:rtl/>
        </w:rPr>
        <w:t>תלמידים</w:t>
      </w:r>
      <w:r w:rsidRPr="00FD55D7">
        <w:rPr>
          <w:rFonts w:ascii="David" w:hAnsi="David"/>
          <w:rtl/>
        </w:rPr>
        <w:t xml:space="preserve"> </w:t>
      </w:r>
      <w:r w:rsidRPr="00FD55D7">
        <w:rPr>
          <w:rFonts w:ascii="David" w:hAnsi="David" w:hint="cs"/>
          <w:rtl/>
        </w:rPr>
        <w:t>בכיתה</w:t>
      </w:r>
      <w:r w:rsidRPr="00FD55D7">
        <w:rPr>
          <w:rFonts w:ascii="David" w:hAnsi="David"/>
          <w:rtl/>
        </w:rPr>
        <w:t xml:space="preserve">); </w:t>
      </w:r>
      <w:r w:rsidRPr="00FD55D7">
        <w:rPr>
          <w:rFonts w:ascii="David" w:hAnsi="David" w:hint="cs"/>
          <w:rtl/>
        </w:rPr>
        <w:t>בכיתות</w:t>
      </w:r>
      <w:r w:rsidRPr="00FD55D7">
        <w:rPr>
          <w:rFonts w:ascii="David" w:hAnsi="David"/>
          <w:rtl/>
        </w:rPr>
        <w:t xml:space="preserve"> </w:t>
      </w:r>
      <w:r w:rsidRPr="00FD55D7">
        <w:rPr>
          <w:rFonts w:ascii="David" w:hAnsi="David" w:hint="cs"/>
          <w:rtl/>
        </w:rPr>
        <w:t>א</w:t>
      </w:r>
      <w:r w:rsidRPr="00FD55D7">
        <w:rPr>
          <w:rFonts w:ascii="David" w:hAnsi="David"/>
          <w:rtl/>
        </w:rPr>
        <w:t xml:space="preserve">'-י' </w:t>
      </w:r>
      <w:r w:rsidRPr="00FD55D7">
        <w:rPr>
          <w:rFonts w:ascii="David" w:hAnsi="David" w:hint="cs"/>
          <w:rtl/>
        </w:rPr>
        <w:t>התקן</w:t>
      </w:r>
      <w:r w:rsidRPr="00FD55D7">
        <w:rPr>
          <w:rFonts w:ascii="David" w:hAnsi="David"/>
          <w:rtl/>
        </w:rPr>
        <w:t xml:space="preserve"> </w:t>
      </w:r>
      <w:r w:rsidRPr="00753F38">
        <w:rPr>
          <w:rFonts w:ascii="David" w:hAnsi="David" w:hint="cs"/>
          <w:rtl/>
        </w:rPr>
        <w:t>הוא</w:t>
      </w:r>
      <w:r w:rsidRPr="00753F38">
        <w:rPr>
          <w:rFonts w:ascii="David" w:hAnsi="David"/>
          <w:rtl/>
        </w:rPr>
        <w:t xml:space="preserve"> 15 </w:t>
      </w:r>
      <w:r w:rsidRPr="00753F38">
        <w:rPr>
          <w:rFonts w:ascii="David" w:hAnsi="David" w:hint="cs"/>
          <w:rtl/>
        </w:rPr>
        <w:t>מ</w:t>
      </w:r>
      <w:r w:rsidRPr="00753F38">
        <w:rPr>
          <w:rFonts w:ascii="David" w:hAnsi="David"/>
          <w:rtl/>
        </w:rPr>
        <w:t xml:space="preserve">"ר </w:t>
      </w:r>
      <w:r w:rsidRPr="00753F38">
        <w:rPr>
          <w:rFonts w:ascii="David" w:hAnsi="David" w:hint="cs"/>
          <w:rtl/>
        </w:rPr>
        <w:t>לכיתת אם</w:t>
      </w:r>
      <w:r w:rsidRPr="00753F38">
        <w:rPr>
          <w:rFonts w:ascii="David" w:hAnsi="David"/>
          <w:rtl/>
        </w:rPr>
        <w:t xml:space="preserve"> (תקן מספר התלמידים המ</w:t>
      </w:r>
      <w:r w:rsidRPr="00753F38">
        <w:rPr>
          <w:rFonts w:ascii="David" w:hAnsi="David" w:hint="cs"/>
          <w:rtl/>
        </w:rPr>
        <w:t>י</w:t>
      </w:r>
      <w:r w:rsidRPr="00753F38">
        <w:rPr>
          <w:rFonts w:ascii="David" w:hAnsi="David"/>
          <w:rtl/>
        </w:rPr>
        <w:t xml:space="preserve">רבי הוא 40 תלמידים בכיתה) </w:t>
      </w:r>
      <w:r w:rsidRPr="00753F38">
        <w:rPr>
          <w:rFonts w:ascii="David" w:hAnsi="David" w:hint="cs"/>
          <w:rtl/>
        </w:rPr>
        <w:t>ובכיתות</w:t>
      </w:r>
      <w:r w:rsidRPr="00753F38">
        <w:rPr>
          <w:rFonts w:ascii="David" w:hAnsi="David"/>
          <w:rtl/>
        </w:rPr>
        <w:t xml:space="preserve"> </w:t>
      </w:r>
      <w:r w:rsidRPr="00753F38">
        <w:rPr>
          <w:rFonts w:ascii="David" w:hAnsi="David" w:hint="cs"/>
          <w:rtl/>
        </w:rPr>
        <w:t>י</w:t>
      </w:r>
      <w:r w:rsidRPr="00753F38">
        <w:rPr>
          <w:rFonts w:ascii="David" w:hAnsi="David"/>
          <w:rtl/>
        </w:rPr>
        <w:t xml:space="preserve">"א-י"ב </w:t>
      </w:r>
      <w:r w:rsidRPr="00753F38">
        <w:rPr>
          <w:rFonts w:ascii="David" w:hAnsi="David" w:hint="cs"/>
          <w:rtl/>
        </w:rPr>
        <w:t>התקן</w:t>
      </w:r>
      <w:r w:rsidRPr="00753F38">
        <w:rPr>
          <w:rFonts w:ascii="David" w:hAnsi="David"/>
          <w:rtl/>
        </w:rPr>
        <w:t xml:space="preserve"> </w:t>
      </w:r>
      <w:r w:rsidRPr="00753F38">
        <w:rPr>
          <w:rFonts w:ascii="David" w:hAnsi="David" w:hint="cs"/>
          <w:rtl/>
        </w:rPr>
        <w:t>הוא</w:t>
      </w:r>
      <w:r w:rsidRPr="00753F38">
        <w:rPr>
          <w:rFonts w:ascii="David" w:hAnsi="David"/>
          <w:rtl/>
        </w:rPr>
        <w:t xml:space="preserve"> 7.5 </w:t>
      </w:r>
      <w:r w:rsidRPr="00753F38">
        <w:rPr>
          <w:rFonts w:ascii="David" w:hAnsi="David" w:hint="cs"/>
          <w:rtl/>
        </w:rPr>
        <w:t>מ</w:t>
      </w:r>
      <w:r w:rsidRPr="00753F38">
        <w:rPr>
          <w:rFonts w:ascii="David" w:hAnsi="David"/>
          <w:rtl/>
        </w:rPr>
        <w:t xml:space="preserve">"ר </w:t>
      </w:r>
      <w:r w:rsidRPr="00753F38">
        <w:rPr>
          <w:rFonts w:ascii="David" w:hAnsi="David" w:hint="cs"/>
          <w:rtl/>
        </w:rPr>
        <w:t>לכיתת אם</w:t>
      </w:r>
      <w:r w:rsidRPr="00753F38">
        <w:rPr>
          <w:rFonts w:ascii="David" w:hAnsi="David"/>
          <w:rtl/>
        </w:rPr>
        <w:t xml:space="preserve"> (תקן מספר התלמידים המ</w:t>
      </w:r>
      <w:r w:rsidRPr="00753F38">
        <w:rPr>
          <w:rFonts w:ascii="David" w:hAnsi="David" w:hint="cs"/>
          <w:rtl/>
        </w:rPr>
        <w:t>י</w:t>
      </w:r>
      <w:r w:rsidRPr="00753F38">
        <w:rPr>
          <w:rFonts w:ascii="David" w:hAnsi="David"/>
          <w:rtl/>
        </w:rPr>
        <w:t>רבי הוא 38 תלמידים בכיתה).</w:t>
      </w:r>
    </w:p>
  </w:footnote>
  <w:footnote w:id="47">
    <w:p w:rsidR="00C51ACB" w:rsidRPr="00FD55D7"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753F38">
        <w:rPr>
          <w:rFonts w:ascii="David" w:hAnsi="David" w:hint="cs"/>
          <w:rtl/>
        </w:rPr>
        <w:t>מבקר</w:t>
      </w:r>
      <w:r w:rsidRPr="00753F38">
        <w:rPr>
          <w:rFonts w:ascii="David" w:hAnsi="David"/>
          <w:rtl/>
        </w:rPr>
        <w:t xml:space="preserve"> </w:t>
      </w:r>
      <w:r w:rsidRPr="00753F38">
        <w:rPr>
          <w:rFonts w:ascii="David" w:hAnsi="David" w:hint="cs"/>
          <w:rtl/>
        </w:rPr>
        <w:t>המדינה</w:t>
      </w:r>
      <w:r w:rsidRPr="00753F38">
        <w:rPr>
          <w:rFonts w:ascii="David" w:hAnsi="David"/>
          <w:rtl/>
        </w:rPr>
        <w:t xml:space="preserve">, </w:t>
      </w:r>
      <w:r w:rsidRPr="00753F38">
        <w:rPr>
          <w:rFonts w:ascii="David" w:hAnsi="David" w:hint="cs"/>
          <w:b/>
          <w:bCs/>
          <w:rtl/>
        </w:rPr>
        <w:t>ההיערכות</w:t>
      </w:r>
      <w:r w:rsidRPr="00753F38">
        <w:rPr>
          <w:rFonts w:ascii="David" w:hAnsi="David"/>
          <w:b/>
          <w:bCs/>
          <w:rtl/>
        </w:rPr>
        <w:t xml:space="preserve"> </w:t>
      </w:r>
      <w:r w:rsidRPr="00753F38">
        <w:rPr>
          <w:rFonts w:ascii="David" w:hAnsi="David" w:hint="cs"/>
          <w:b/>
          <w:bCs/>
          <w:rtl/>
        </w:rPr>
        <w:t>להגנת</w:t>
      </w:r>
      <w:r w:rsidRPr="00753F38">
        <w:rPr>
          <w:rFonts w:ascii="David" w:hAnsi="David"/>
          <w:b/>
          <w:bCs/>
          <w:rtl/>
        </w:rPr>
        <w:t xml:space="preserve"> </w:t>
      </w:r>
      <w:r w:rsidRPr="00753F38">
        <w:rPr>
          <w:rFonts w:ascii="David" w:hAnsi="David" w:hint="cs"/>
          <w:b/>
          <w:bCs/>
          <w:rtl/>
        </w:rPr>
        <w:t>העורף</w:t>
      </w:r>
      <w:r w:rsidRPr="00FD55D7">
        <w:rPr>
          <w:rFonts w:ascii="David" w:hAnsi="David"/>
          <w:b/>
          <w:bCs/>
          <w:rtl/>
        </w:rPr>
        <w:t xml:space="preserve"> </w:t>
      </w:r>
      <w:r w:rsidRPr="00FD55D7">
        <w:rPr>
          <w:rFonts w:ascii="David" w:hAnsi="David" w:hint="cs"/>
          <w:b/>
          <w:bCs/>
          <w:rtl/>
        </w:rPr>
        <w:t>מפני</w:t>
      </w:r>
      <w:r w:rsidRPr="00FD55D7">
        <w:rPr>
          <w:rFonts w:ascii="David" w:hAnsi="David"/>
          <w:b/>
          <w:bCs/>
          <w:rtl/>
        </w:rPr>
        <w:t xml:space="preserve"> </w:t>
      </w:r>
      <w:r w:rsidRPr="00FD55D7">
        <w:rPr>
          <w:rFonts w:ascii="David" w:hAnsi="David" w:hint="cs"/>
          <w:b/>
          <w:bCs/>
          <w:rtl/>
        </w:rPr>
        <w:t>איום</w:t>
      </w:r>
      <w:r w:rsidRPr="00FD55D7">
        <w:rPr>
          <w:rFonts w:ascii="David" w:hAnsi="David"/>
          <w:b/>
          <w:bCs/>
          <w:rtl/>
        </w:rPr>
        <w:t xml:space="preserve"> </w:t>
      </w:r>
      <w:r w:rsidRPr="00FD55D7">
        <w:rPr>
          <w:rFonts w:ascii="David" w:hAnsi="David" w:hint="cs"/>
          <w:b/>
          <w:bCs/>
          <w:rtl/>
        </w:rPr>
        <w:t>טילים</w:t>
      </w:r>
      <w:r w:rsidRPr="00FD55D7">
        <w:rPr>
          <w:rFonts w:ascii="David" w:hAnsi="David"/>
          <w:b/>
          <w:bCs/>
          <w:rtl/>
        </w:rPr>
        <w:t xml:space="preserve"> </w:t>
      </w:r>
      <w:r w:rsidRPr="00FD55D7">
        <w:rPr>
          <w:rFonts w:ascii="David" w:hAnsi="David" w:hint="cs"/>
          <w:b/>
          <w:bCs/>
          <w:rtl/>
        </w:rPr>
        <w:t>ורקטות</w:t>
      </w:r>
      <w:r w:rsidRPr="00FD55D7">
        <w:rPr>
          <w:rFonts w:ascii="David" w:hAnsi="David"/>
          <w:b/>
          <w:bCs/>
          <w:rtl/>
        </w:rPr>
        <w:t xml:space="preserve"> (מיגון </w:t>
      </w:r>
      <w:r w:rsidRPr="00FD55D7">
        <w:rPr>
          <w:rFonts w:ascii="David" w:hAnsi="David" w:hint="cs"/>
          <w:b/>
          <w:bCs/>
          <w:rtl/>
        </w:rPr>
        <w:t>פיזי</w:t>
      </w:r>
      <w:r w:rsidRPr="00FD55D7">
        <w:rPr>
          <w:rFonts w:ascii="David" w:hAnsi="David"/>
          <w:b/>
          <w:bCs/>
          <w:rtl/>
        </w:rPr>
        <w:t xml:space="preserve">, </w:t>
      </w:r>
      <w:r w:rsidRPr="00FD55D7">
        <w:rPr>
          <w:rFonts w:ascii="David" w:hAnsi="David" w:hint="cs"/>
          <w:b/>
          <w:bCs/>
          <w:rtl/>
        </w:rPr>
        <w:t>התרעה</w:t>
      </w:r>
      <w:r w:rsidRPr="00FD55D7">
        <w:rPr>
          <w:rFonts w:ascii="David" w:hAnsi="David"/>
          <w:b/>
          <w:bCs/>
          <w:rtl/>
        </w:rPr>
        <w:t xml:space="preserve"> </w:t>
      </w:r>
      <w:r w:rsidRPr="00FD55D7">
        <w:rPr>
          <w:rFonts w:ascii="David" w:hAnsi="David" w:hint="cs"/>
          <w:b/>
          <w:bCs/>
          <w:rtl/>
        </w:rPr>
        <w:t>ופינוי</w:t>
      </w:r>
      <w:r w:rsidRPr="00FD55D7">
        <w:rPr>
          <w:rFonts w:ascii="David" w:hAnsi="David"/>
          <w:b/>
          <w:bCs/>
          <w:rtl/>
        </w:rPr>
        <w:t xml:space="preserve"> </w:t>
      </w:r>
      <w:r w:rsidRPr="00FD55D7">
        <w:rPr>
          <w:rFonts w:ascii="David" w:hAnsi="David" w:hint="cs"/>
          <w:b/>
          <w:bCs/>
          <w:rtl/>
        </w:rPr>
        <w:t>אוכלוסייה</w:t>
      </w:r>
      <w:r w:rsidRPr="00FD55D7">
        <w:rPr>
          <w:rFonts w:ascii="David" w:hAnsi="David"/>
          <w:b/>
          <w:bCs/>
          <w:rtl/>
        </w:rPr>
        <w:t>)</w:t>
      </w:r>
      <w:r>
        <w:rPr>
          <w:rFonts w:ascii="David" w:hAnsi="David" w:hint="cs"/>
          <w:b/>
          <w:bCs/>
          <w:rtl/>
        </w:rPr>
        <w:t xml:space="preserve"> </w:t>
      </w:r>
      <w:r>
        <w:rPr>
          <w:rFonts w:ascii="David" w:hAnsi="David" w:hint="cs"/>
          <w:rtl/>
        </w:rPr>
        <w:t>(</w:t>
      </w:r>
      <w:r w:rsidRPr="00FD55D7">
        <w:rPr>
          <w:rFonts w:ascii="David" w:hAnsi="David"/>
          <w:rtl/>
        </w:rPr>
        <w:t>2016</w:t>
      </w:r>
      <w:r>
        <w:rPr>
          <w:rFonts w:ascii="David" w:hAnsi="David" w:hint="cs"/>
          <w:rtl/>
        </w:rPr>
        <w:t>)</w:t>
      </w:r>
      <w:r w:rsidRPr="00FD55D7">
        <w:rPr>
          <w:rFonts w:ascii="David" w:hAnsi="David"/>
          <w:rtl/>
        </w:rPr>
        <w:t xml:space="preserve">. "הגנה </w:t>
      </w:r>
      <w:r w:rsidRPr="00FD55D7">
        <w:rPr>
          <w:rFonts w:ascii="David" w:hAnsi="David" w:hint="cs"/>
          <w:rtl/>
        </w:rPr>
        <w:t>על</w:t>
      </w:r>
      <w:r w:rsidRPr="00FD55D7">
        <w:rPr>
          <w:rFonts w:ascii="David" w:hAnsi="David"/>
          <w:rtl/>
        </w:rPr>
        <w:t xml:space="preserve"> </w:t>
      </w:r>
      <w:r w:rsidRPr="00FD55D7">
        <w:rPr>
          <w:rFonts w:ascii="David" w:hAnsi="David" w:hint="cs"/>
          <w:rtl/>
        </w:rPr>
        <w:t>העורף</w:t>
      </w:r>
      <w:r w:rsidRPr="00FD55D7">
        <w:rPr>
          <w:rFonts w:ascii="David" w:hAnsi="David"/>
          <w:rtl/>
        </w:rPr>
        <w:t xml:space="preserve"> </w:t>
      </w:r>
      <w:r w:rsidRPr="00FD55D7">
        <w:rPr>
          <w:rFonts w:ascii="David" w:hAnsi="David" w:hint="cs"/>
          <w:rtl/>
        </w:rPr>
        <w:t>האזרחי</w:t>
      </w:r>
      <w:r w:rsidRPr="00FD55D7">
        <w:rPr>
          <w:rFonts w:ascii="David" w:hAnsi="David"/>
          <w:rtl/>
        </w:rPr>
        <w:t xml:space="preserve"> </w:t>
      </w:r>
      <w:r w:rsidRPr="00FD55D7">
        <w:rPr>
          <w:rFonts w:ascii="David" w:hAnsi="David" w:hint="cs"/>
          <w:rtl/>
        </w:rPr>
        <w:t>באמצעות</w:t>
      </w:r>
      <w:r w:rsidRPr="00FD55D7">
        <w:rPr>
          <w:rFonts w:ascii="David" w:hAnsi="David"/>
          <w:rtl/>
        </w:rPr>
        <w:t xml:space="preserve"> </w:t>
      </w:r>
      <w:r w:rsidRPr="00FD55D7">
        <w:rPr>
          <w:rFonts w:ascii="David" w:hAnsi="David" w:hint="cs"/>
          <w:rtl/>
        </w:rPr>
        <w:t>מיגון</w:t>
      </w:r>
      <w:r w:rsidRPr="00FD55D7">
        <w:rPr>
          <w:rFonts w:ascii="David" w:hAnsi="David"/>
          <w:rtl/>
        </w:rPr>
        <w:t xml:space="preserve"> </w:t>
      </w:r>
      <w:r w:rsidRPr="00FD55D7">
        <w:rPr>
          <w:rFonts w:ascii="David" w:hAnsi="David" w:hint="cs"/>
          <w:rtl/>
        </w:rPr>
        <w:t>פיזי</w:t>
      </w:r>
      <w:r w:rsidRPr="00FD55D7">
        <w:rPr>
          <w:rFonts w:ascii="David" w:hAnsi="David"/>
          <w:rtl/>
        </w:rPr>
        <w:t xml:space="preserve">", </w:t>
      </w:r>
      <w:r w:rsidRPr="00FD55D7">
        <w:rPr>
          <w:rFonts w:ascii="David" w:hAnsi="David" w:hint="cs"/>
          <w:rtl/>
        </w:rPr>
        <w:t>עמ</w:t>
      </w:r>
      <w:r w:rsidRPr="00FD55D7">
        <w:rPr>
          <w:rFonts w:ascii="David" w:hAnsi="David"/>
          <w:rtl/>
        </w:rPr>
        <w:t>' 45.</w:t>
      </w:r>
    </w:p>
  </w:footnote>
  <w:footnote w:id="48">
    <w:p w:rsidR="00C51ACB" w:rsidP="00BD36A3">
      <w:pPr>
        <w:pStyle w:val="FootnoteText"/>
      </w:pPr>
      <w:r w:rsidRPr="00410152">
        <w:rPr>
          <w:rStyle w:val="FootnoteReference0"/>
          <w:vertAlign w:val="baseline"/>
        </w:rPr>
        <w:footnoteRef/>
      </w:r>
      <w:r w:rsidRPr="00410152">
        <w:rPr>
          <w:rtl/>
        </w:rPr>
        <w:t xml:space="preserve"> </w:t>
      </w:r>
      <w:r w:rsidRPr="00410152">
        <w:rPr>
          <w:rtl/>
        </w:rPr>
        <w:tab/>
      </w:r>
      <w:r>
        <w:rPr>
          <w:rFonts w:hint="cs"/>
          <w:rtl/>
        </w:rPr>
        <w:t>משרד החניוך מסר גם כי נעשית במשרד עבודה מקיפה לצמצום מבנה היבילים במוסדות החינוך בפזורה הבדואית ולהעברתם למבנים רגילים שבהם קיים מיגון תקני.</w:t>
      </w:r>
    </w:p>
  </w:footnote>
  <w:footnote w:id="49">
    <w:p w:rsidR="00C51ACB" w:rsidRPr="00914A18"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914A18">
        <w:rPr>
          <w:rFonts w:ascii="David" w:hAnsi="David" w:hint="cs"/>
          <w:rtl/>
        </w:rPr>
        <w:t>השאלון</w:t>
      </w:r>
      <w:r w:rsidRPr="00914A18">
        <w:rPr>
          <w:rFonts w:ascii="David" w:hAnsi="David"/>
          <w:rtl/>
        </w:rPr>
        <w:t xml:space="preserve"> </w:t>
      </w:r>
      <w:r w:rsidRPr="00914A18">
        <w:rPr>
          <w:rFonts w:ascii="David" w:hAnsi="David" w:hint="cs"/>
          <w:rtl/>
        </w:rPr>
        <w:t>נשלח</w:t>
      </w:r>
      <w:r w:rsidRPr="00914A18">
        <w:rPr>
          <w:rFonts w:ascii="David" w:hAnsi="David"/>
          <w:rtl/>
        </w:rPr>
        <w:t xml:space="preserve"> </w:t>
      </w:r>
      <w:r w:rsidRPr="00914A18">
        <w:rPr>
          <w:rFonts w:ascii="David" w:hAnsi="David" w:hint="cs"/>
          <w:rtl/>
        </w:rPr>
        <w:t>ל</w:t>
      </w:r>
      <w:r w:rsidRPr="00914A18">
        <w:rPr>
          <w:rFonts w:ascii="David" w:hAnsi="David"/>
          <w:rtl/>
        </w:rPr>
        <w:t xml:space="preserve">-71 </w:t>
      </w:r>
      <w:r w:rsidRPr="00914A18">
        <w:rPr>
          <w:rFonts w:ascii="David" w:hAnsi="David" w:hint="cs"/>
          <w:rtl/>
        </w:rPr>
        <w:t>רשויות</w:t>
      </w:r>
      <w:r w:rsidRPr="00914A18">
        <w:rPr>
          <w:rFonts w:ascii="David" w:hAnsi="David"/>
          <w:rtl/>
        </w:rPr>
        <w:t xml:space="preserve"> </w:t>
      </w:r>
      <w:r w:rsidRPr="00914A18">
        <w:rPr>
          <w:rFonts w:ascii="David" w:hAnsi="David" w:hint="cs"/>
          <w:rtl/>
        </w:rPr>
        <w:t>מקומיות</w:t>
      </w:r>
      <w:r w:rsidRPr="00914A18">
        <w:rPr>
          <w:rFonts w:ascii="David" w:hAnsi="David"/>
          <w:rtl/>
        </w:rPr>
        <w:t xml:space="preserve">, </w:t>
      </w:r>
      <w:r w:rsidRPr="00914A18">
        <w:rPr>
          <w:rFonts w:ascii="David" w:hAnsi="David" w:hint="cs"/>
          <w:rtl/>
        </w:rPr>
        <w:t>אך</w:t>
      </w:r>
      <w:r w:rsidRPr="00914A18">
        <w:rPr>
          <w:rFonts w:ascii="David" w:hAnsi="David"/>
          <w:rtl/>
        </w:rPr>
        <w:t xml:space="preserve"> </w:t>
      </w:r>
      <w:r w:rsidRPr="00914A18">
        <w:rPr>
          <w:rFonts w:ascii="David" w:hAnsi="David" w:hint="cs"/>
          <w:rtl/>
        </w:rPr>
        <w:t>רק</w:t>
      </w:r>
      <w:r w:rsidRPr="00914A18">
        <w:rPr>
          <w:rFonts w:ascii="David" w:hAnsi="David"/>
          <w:rtl/>
        </w:rPr>
        <w:t xml:space="preserve"> </w:t>
      </w:r>
      <w:r>
        <w:rPr>
          <w:rFonts w:ascii="David" w:hAnsi="David" w:hint="cs"/>
          <w:rtl/>
        </w:rPr>
        <w:t>44</w:t>
      </w:r>
      <w:r w:rsidRPr="00914A18">
        <w:rPr>
          <w:rFonts w:ascii="David" w:hAnsi="David"/>
          <w:rtl/>
        </w:rPr>
        <w:t xml:space="preserve"> </w:t>
      </w:r>
      <w:r w:rsidRPr="00914A18">
        <w:rPr>
          <w:rFonts w:ascii="David" w:hAnsi="David" w:hint="cs"/>
          <w:rtl/>
        </w:rPr>
        <w:t>מסרו</w:t>
      </w:r>
      <w:r w:rsidRPr="00914A18">
        <w:rPr>
          <w:rFonts w:ascii="David" w:hAnsi="David"/>
          <w:rtl/>
        </w:rPr>
        <w:t xml:space="preserve"> </w:t>
      </w:r>
      <w:r w:rsidRPr="00914A18">
        <w:rPr>
          <w:rFonts w:ascii="David" w:hAnsi="David" w:hint="cs"/>
          <w:rtl/>
        </w:rPr>
        <w:t>פרטים</w:t>
      </w:r>
      <w:r w:rsidRPr="00914A18">
        <w:rPr>
          <w:rFonts w:ascii="David" w:hAnsi="David"/>
          <w:rtl/>
        </w:rPr>
        <w:t xml:space="preserve"> </w:t>
      </w:r>
      <w:r w:rsidRPr="00914A18">
        <w:rPr>
          <w:rFonts w:ascii="David" w:hAnsi="David" w:hint="cs"/>
          <w:rtl/>
        </w:rPr>
        <w:t>על</w:t>
      </w:r>
      <w:r w:rsidRPr="00914A18">
        <w:rPr>
          <w:rFonts w:ascii="David" w:hAnsi="David"/>
          <w:rtl/>
        </w:rPr>
        <w:t xml:space="preserve"> </w:t>
      </w:r>
      <w:r w:rsidRPr="00914A18">
        <w:rPr>
          <w:rFonts w:ascii="David" w:hAnsi="David" w:hint="cs"/>
          <w:rtl/>
        </w:rPr>
        <w:t>עניין</w:t>
      </w:r>
      <w:r w:rsidRPr="00914A18">
        <w:rPr>
          <w:rFonts w:ascii="David" w:hAnsi="David"/>
          <w:rtl/>
        </w:rPr>
        <w:t xml:space="preserve"> </w:t>
      </w:r>
      <w:r w:rsidRPr="00914A18">
        <w:rPr>
          <w:rFonts w:ascii="David" w:hAnsi="David" w:hint="cs"/>
          <w:rtl/>
        </w:rPr>
        <w:t>זה</w:t>
      </w:r>
      <w:r w:rsidRPr="00914A18">
        <w:rPr>
          <w:rFonts w:ascii="David" w:hAnsi="David"/>
          <w:rtl/>
        </w:rPr>
        <w:t>.</w:t>
      </w:r>
    </w:p>
  </w:footnote>
  <w:footnote w:id="50">
    <w:p w:rsidR="00C51ACB" w:rsidRPr="00914A18" w:rsidP="00BD36A3">
      <w:pPr>
        <w:pStyle w:val="FootnoteText"/>
        <w:rPr>
          <w:rFonts w:ascii="David" w:hAnsi="David"/>
          <w:rtl/>
        </w:rPr>
      </w:pPr>
      <w:r w:rsidRPr="00410152">
        <w:rPr>
          <w:rStyle w:val="FootnoteReference0"/>
          <w:vertAlign w:val="baseline"/>
        </w:rPr>
        <w:footnoteRef/>
      </w:r>
      <w:r w:rsidRPr="00410152">
        <w:rPr>
          <w:rtl/>
        </w:rPr>
        <w:t xml:space="preserve"> </w:t>
      </w:r>
      <w:r w:rsidRPr="00410152">
        <w:rPr>
          <w:rtl/>
        </w:rPr>
        <w:tab/>
      </w:r>
      <w:r w:rsidRPr="00784705">
        <w:rPr>
          <w:rFonts w:ascii="David" w:hAnsi="David" w:hint="cs"/>
          <w:rtl/>
          <w:lang w:eastAsia="he-IL"/>
        </w:rPr>
        <w:t>לפי</w:t>
      </w:r>
      <w:r w:rsidRPr="00784705">
        <w:rPr>
          <w:rFonts w:ascii="David" w:hAnsi="David"/>
          <w:rtl/>
          <w:lang w:eastAsia="he-IL"/>
        </w:rPr>
        <w:t xml:space="preserve"> </w:t>
      </w:r>
      <w:r w:rsidRPr="00784705">
        <w:rPr>
          <w:rFonts w:ascii="David" w:hAnsi="David" w:hint="cs"/>
          <w:rtl/>
          <w:lang w:eastAsia="he-IL"/>
        </w:rPr>
        <w:t>המכרז</w:t>
      </w:r>
      <w:r w:rsidRPr="00784705">
        <w:rPr>
          <w:rFonts w:ascii="David" w:hAnsi="David"/>
          <w:rtl/>
          <w:lang w:eastAsia="he-IL"/>
        </w:rPr>
        <w:t xml:space="preserve">, </w:t>
      </w:r>
      <w:r w:rsidRPr="00784705">
        <w:rPr>
          <w:rFonts w:ascii="David" w:hAnsi="David" w:hint="cs"/>
          <w:rtl/>
          <w:lang w:eastAsia="he-IL"/>
        </w:rPr>
        <w:t>המערכות</w:t>
      </w:r>
      <w:r w:rsidRPr="00784705">
        <w:rPr>
          <w:rFonts w:ascii="David" w:hAnsi="David"/>
          <w:rtl/>
          <w:lang w:eastAsia="he-IL"/>
        </w:rPr>
        <w:t xml:space="preserve"> </w:t>
      </w:r>
      <w:r w:rsidRPr="00784705">
        <w:rPr>
          <w:rFonts w:ascii="David" w:hAnsi="David" w:hint="cs"/>
          <w:rtl/>
          <w:lang w:eastAsia="he-IL"/>
        </w:rPr>
        <w:t>ואמצעי</w:t>
      </w:r>
      <w:r w:rsidRPr="00784705">
        <w:rPr>
          <w:rFonts w:ascii="David" w:hAnsi="David"/>
          <w:rtl/>
          <w:lang w:eastAsia="he-IL"/>
        </w:rPr>
        <w:t xml:space="preserve"> </w:t>
      </w:r>
      <w:r w:rsidRPr="00784705">
        <w:rPr>
          <w:rFonts w:ascii="David" w:hAnsi="David" w:hint="cs"/>
          <w:rtl/>
          <w:lang w:eastAsia="he-IL"/>
        </w:rPr>
        <w:t>הבקרה</w:t>
      </w:r>
      <w:r w:rsidRPr="00784705">
        <w:rPr>
          <w:rFonts w:ascii="David" w:hAnsi="David"/>
          <w:rtl/>
          <w:lang w:eastAsia="he-IL"/>
        </w:rPr>
        <w:t xml:space="preserve"> </w:t>
      </w:r>
      <w:r>
        <w:rPr>
          <w:rFonts w:ascii="David" w:hAnsi="David" w:hint="cs"/>
          <w:rtl/>
          <w:lang w:eastAsia="he-IL"/>
        </w:rPr>
        <w:t>שיש</w:t>
      </w:r>
      <w:r w:rsidRPr="00784705">
        <w:rPr>
          <w:rFonts w:ascii="David" w:hAnsi="David"/>
          <w:rtl/>
          <w:lang w:eastAsia="he-IL"/>
        </w:rPr>
        <w:t xml:space="preserve"> </w:t>
      </w:r>
      <w:r w:rsidRPr="00784705">
        <w:rPr>
          <w:rFonts w:ascii="David" w:hAnsi="David" w:hint="cs"/>
          <w:rtl/>
          <w:lang w:eastAsia="he-IL"/>
        </w:rPr>
        <w:t>לנהל</w:t>
      </w:r>
      <w:r w:rsidRPr="00784705">
        <w:rPr>
          <w:rFonts w:ascii="David" w:hAnsi="David"/>
          <w:rtl/>
          <w:lang w:eastAsia="he-IL"/>
        </w:rPr>
        <w:t xml:space="preserve"> </w:t>
      </w:r>
      <w:r w:rsidRPr="00784705">
        <w:rPr>
          <w:rFonts w:ascii="David" w:hAnsi="David" w:hint="cs"/>
          <w:rtl/>
          <w:lang w:eastAsia="he-IL"/>
        </w:rPr>
        <w:t>מעקב</w:t>
      </w:r>
      <w:r w:rsidRPr="00784705">
        <w:rPr>
          <w:rFonts w:ascii="David" w:hAnsi="David"/>
          <w:rtl/>
          <w:lang w:eastAsia="he-IL"/>
        </w:rPr>
        <w:t xml:space="preserve"> </w:t>
      </w:r>
      <w:r w:rsidRPr="00784705">
        <w:rPr>
          <w:rFonts w:ascii="David" w:hAnsi="David" w:hint="cs"/>
          <w:rtl/>
          <w:lang w:eastAsia="he-IL"/>
        </w:rPr>
        <w:t>שוטף</w:t>
      </w:r>
      <w:r w:rsidRPr="00784705">
        <w:rPr>
          <w:rFonts w:ascii="David" w:hAnsi="David"/>
          <w:rtl/>
          <w:lang w:eastAsia="he-IL"/>
        </w:rPr>
        <w:t xml:space="preserve"> </w:t>
      </w:r>
      <w:r w:rsidRPr="00784705">
        <w:rPr>
          <w:rFonts w:ascii="David" w:hAnsi="David" w:hint="cs"/>
          <w:rtl/>
          <w:lang w:eastAsia="he-IL"/>
        </w:rPr>
        <w:t>אחריהם</w:t>
      </w:r>
      <w:r w:rsidRPr="00784705">
        <w:rPr>
          <w:rFonts w:ascii="David" w:hAnsi="David"/>
          <w:rtl/>
          <w:lang w:eastAsia="he-IL"/>
        </w:rPr>
        <w:t xml:space="preserve"> יהיו</w:t>
      </w:r>
      <w:r>
        <w:rPr>
          <w:rFonts w:ascii="David" w:hAnsi="David" w:hint="cs"/>
          <w:rtl/>
          <w:lang w:eastAsia="he-IL"/>
        </w:rPr>
        <w:t xml:space="preserve"> בין היתר אלה</w:t>
      </w:r>
      <w:r w:rsidRPr="00784705">
        <w:rPr>
          <w:rFonts w:ascii="David" w:hAnsi="David"/>
          <w:rtl/>
          <w:lang w:eastAsia="he-IL"/>
        </w:rPr>
        <w:t>: מערכת התרעה מפני רעידת אדמה; מערכ</w:t>
      </w:r>
      <w:r>
        <w:rPr>
          <w:rFonts w:ascii="David" w:hAnsi="David" w:hint="cs"/>
          <w:rtl/>
          <w:lang w:eastAsia="he-IL"/>
        </w:rPr>
        <w:t>ו</w:t>
      </w:r>
      <w:r w:rsidRPr="00784705">
        <w:rPr>
          <w:rFonts w:ascii="David" w:hAnsi="David"/>
          <w:rtl/>
          <w:lang w:eastAsia="he-IL"/>
        </w:rPr>
        <w:t xml:space="preserve">ת כריזה </w:t>
      </w:r>
      <w:r>
        <w:rPr>
          <w:rFonts w:ascii="David" w:hAnsi="David" w:hint="cs"/>
          <w:rtl/>
          <w:lang w:eastAsia="he-IL"/>
        </w:rPr>
        <w:t>ו</w:t>
      </w:r>
      <w:r w:rsidRPr="00784705">
        <w:rPr>
          <w:rFonts w:ascii="David" w:hAnsi="David"/>
          <w:rtl/>
          <w:lang w:eastAsia="he-IL"/>
        </w:rPr>
        <w:t>סינון א</w:t>
      </w:r>
      <w:r>
        <w:rPr>
          <w:rFonts w:ascii="David" w:hAnsi="David" w:hint="cs"/>
          <w:rtl/>
          <w:lang w:eastAsia="he-IL"/>
        </w:rPr>
        <w:t>ו</w:t>
      </w:r>
      <w:r w:rsidRPr="00784705">
        <w:rPr>
          <w:rFonts w:ascii="David" w:hAnsi="David" w:hint="cs"/>
          <w:rtl/>
          <w:lang w:eastAsia="he-IL"/>
        </w:rPr>
        <w:t>ויר</w:t>
      </w:r>
      <w:r w:rsidRPr="00784705">
        <w:rPr>
          <w:rFonts w:ascii="David" w:hAnsi="David"/>
          <w:rtl/>
          <w:lang w:eastAsia="he-IL"/>
        </w:rPr>
        <w:t xml:space="preserve">; מצלמות; ערכת ציוד לחילוץ; </w:t>
      </w:r>
      <w:r>
        <w:rPr>
          <w:rFonts w:ascii="David" w:hAnsi="David" w:hint="cs"/>
          <w:rtl/>
          <w:lang w:eastAsia="he-IL"/>
        </w:rPr>
        <w:t>ו</w:t>
      </w:r>
      <w:r w:rsidRPr="00784705">
        <w:rPr>
          <w:rFonts w:ascii="David" w:hAnsi="David" w:hint="cs"/>
          <w:rtl/>
          <w:lang w:eastAsia="he-IL"/>
        </w:rPr>
        <w:t>מרחבים</w:t>
      </w:r>
      <w:r w:rsidRPr="00784705">
        <w:rPr>
          <w:rFonts w:ascii="David" w:hAnsi="David"/>
          <w:rtl/>
          <w:lang w:eastAsia="he-IL"/>
        </w:rPr>
        <w:t xml:space="preserve"> </w:t>
      </w:r>
      <w:r w:rsidRPr="00784705">
        <w:rPr>
          <w:rFonts w:ascii="David" w:hAnsi="David" w:hint="cs"/>
          <w:rtl/>
          <w:lang w:eastAsia="he-IL"/>
        </w:rPr>
        <w:t>מוגנים</w:t>
      </w:r>
      <w:r w:rsidRPr="00784705">
        <w:rPr>
          <w:rFonts w:ascii="David" w:hAnsi="David"/>
          <w:rtl/>
          <w:lang w:eastAsia="he-IL"/>
        </w:rPr>
        <w:t xml:space="preserve"> </w:t>
      </w:r>
      <w:r w:rsidRPr="00784705">
        <w:rPr>
          <w:rFonts w:ascii="David" w:hAnsi="David" w:hint="cs"/>
          <w:rtl/>
          <w:lang w:eastAsia="he-IL"/>
        </w:rPr>
        <w:t>ומקלטים</w:t>
      </w:r>
      <w:r w:rsidRPr="00784705">
        <w:rPr>
          <w:rFonts w:ascii="David" w:hAnsi="David"/>
          <w:rtl/>
          <w:lang w:eastAsia="he-IL"/>
        </w:rPr>
        <w:t>.</w:t>
      </w:r>
    </w:p>
  </w:footnote>
  <w:footnote w:id="51">
    <w:p w:rsidR="00C51ACB" w:rsidP="00CE0232">
      <w:pPr>
        <w:pStyle w:val="FootnoteText"/>
        <w:rPr>
          <w:rtl/>
        </w:rPr>
      </w:pPr>
      <w:r w:rsidRPr="00410152">
        <w:rPr>
          <w:rStyle w:val="FootnoteReference0"/>
          <w:vertAlign w:val="baseline"/>
        </w:rPr>
        <w:footnoteRef/>
      </w:r>
      <w:r w:rsidRPr="00410152">
        <w:rPr>
          <w:rFonts w:hint="cs"/>
          <w:rtl/>
        </w:rPr>
        <w:t xml:space="preserve"> </w:t>
      </w:r>
      <w:r w:rsidRPr="00410152">
        <w:rPr>
          <w:rFonts w:hint="cs"/>
          <w:rtl/>
        </w:rPr>
        <w:tab/>
      </w:r>
      <w:r>
        <w:rPr>
          <w:rFonts w:hint="cs"/>
          <w:rtl/>
        </w:rPr>
        <w:t>במג'דל שמס (3), במסעדה (3), במיעיליא (2), בפסוטה (1), באל-ג</w:t>
      </w:r>
      <w:r>
        <w:rPr>
          <w:rtl/>
        </w:rPr>
        <w:t>'</w:t>
      </w:r>
      <w:r>
        <w:rPr>
          <w:rFonts w:hint="cs"/>
          <w:rtl/>
        </w:rPr>
        <w:t>יש (גוש חלב) (2), בעספייא (7), בכפר כמא (2), ובשגב שלום (7) נבדקו כל בתי הספר ברשויות אלה. ביירכא נבדקו 2 מ-9 בתי ספר, בשפרעם 2 מ-23, בלקייה 4 מ-8, באל-קסום 10 מ-23, בנווה מדבר 4 מ-21 וברהט 9 מ-35.</w:t>
      </w:r>
    </w:p>
  </w:footnote>
  <w:footnote w:id="52">
    <w:p w:rsidR="00C51ACB" w:rsidP="00BD36A3">
      <w:pPr>
        <w:pStyle w:val="FootnoteText"/>
      </w:pPr>
      <w:r w:rsidRPr="00410152">
        <w:rPr>
          <w:rStyle w:val="FootnoteReference0"/>
          <w:vertAlign w:val="baseline"/>
        </w:rPr>
        <w:footnoteRef/>
      </w:r>
      <w:r w:rsidRPr="00410152">
        <w:rPr>
          <w:rFonts w:hint="cs"/>
          <w:rtl/>
        </w:rPr>
        <w:t xml:space="preserve"> </w:t>
      </w:r>
      <w:r w:rsidRPr="00410152">
        <w:rPr>
          <w:rFonts w:hint="cs"/>
          <w:rtl/>
        </w:rPr>
        <w:tab/>
      </w:r>
      <w:r>
        <w:rPr>
          <w:rFonts w:hint="cs"/>
          <w:rtl/>
        </w:rPr>
        <w:t>במג'דל שמס (2), במסעדה (1), באל-ג</w:t>
      </w:r>
      <w:r>
        <w:rPr>
          <w:rtl/>
        </w:rPr>
        <w:t>'</w:t>
      </w:r>
      <w:r>
        <w:rPr>
          <w:rFonts w:hint="cs"/>
          <w:rtl/>
        </w:rPr>
        <w:t xml:space="preserve">יש (גוש חלב) (1), בעספייא (1), בשגב שלום (1), </w:t>
      </w:r>
      <w:r>
        <w:rPr>
          <w:rtl/>
        </w:rPr>
        <w:br/>
      </w:r>
      <w:r>
        <w:rPr>
          <w:rFonts w:hint="cs"/>
          <w:rtl/>
        </w:rPr>
        <w:t xml:space="preserve">באל-קסום (1) וברהט (4). </w:t>
      </w:r>
    </w:p>
  </w:footnote>
  <w:footnote w:id="53">
    <w:p w:rsidR="00C51ACB" w:rsidP="00BD36A3">
      <w:pPr>
        <w:pStyle w:val="FootnoteText"/>
      </w:pPr>
      <w:r w:rsidRPr="00410152">
        <w:rPr>
          <w:rStyle w:val="FootnoteReference0"/>
          <w:vertAlign w:val="baseline"/>
        </w:rPr>
        <w:footnoteRef/>
      </w:r>
      <w:r w:rsidRPr="00410152">
        <w:rPr>
          <w:rFonts w:hint="cs"/>
          <w:rtl/>
        </w:rPr>
        <w:t xml:space="preserve"> </w:t>
      </w:r>
      <w:r w:rsidRPr="00410152">
        <w:rPr>
          <w:rFonts w:hint="cs"/>
          <w:rtl/>
        </w:rPr>
        <w:tab/>
      </w:r>
      <w:r>
        <w:rPr>
          <w:rFonts w:hint="cs"/>
          <w:rtl/>
        </w:rPr>
        <w:t xml:space="preserve">במג'דל שמס (1), במסעדה (2), במיעיליא (1), בפסוטה (1), ביירכא (1), בשפרעם (1), בעספייא (2), בלקייה (2), בשגב שלום (4), באל-קסום (3), בנווה מדבר (4) וברהט (4). </w:t>
      </w:r>
    </w:p>
  </w:footnote>
  <w:footnote w:id="54">
    <w:p w:rsidR="00C51ACB" w:rsidRPr="00E939C4" w:rsidP="00BD36A3">
      <w:pPr>
        <w:pStyle w:val="FootnoteText"/>
      </w:pPr>
      <w:r w:rsidRPr="00410152">
        <w:rPr>
          <w:rStyle w:val="FootnoteReference0"/>
          <w:vertAlign w:val="baseline"/>
        </w:rPr>
        <w:footnoteRef/>
      </w:r>
      <w:r w:rsidRPr="00410152">
        <w:rPr>
          <w:rtl/>
        </w:rPr>
        <w:t xml:space="preserve"> </w:t>
      </w:r>
      <w:r w:rsidRPr="00410152">
        <w:rPr>
          <w:rtl/>
        </w:rPr>
        <w:tab/>
      </w:r>
      <w:r>
        <w:rPr>
          <w:rFonts w:hint="cs"/>
          <w:rtl/>
        </w:rPr>
        <w:t>לגבי אחד מהם קיימת אפשרות להקמת שני ממ"קים במסגרת תכנית לחיזוק מבנים, בעלות של כ-2 מיליון ש"ח. התכנית כולה נמצאת בהליך לקבלת היתר בנייה. באשר לבית הספר היסודי הנוסף, משרד החינוך טרם תקצב את התכניות להקמת מקלט בו.</w:t>
      </w:r>
      <w:r w:rsidRPr="00E939C4">
        <w:t xml:space="preserve"> </w:t>
      </w:r>
    </w:p>
  </w:footnote>
  <w:footnote w:id="55">
    <w:p w:rsidR="00C51ACB" w:rsidP="00BD36A3">
      <w:pPr>
        <w:pStyle w:val="FootnoteText"/>
        <w:rPr>
          <w:rtl/>
        </w:rPr>
      </w:pPr>
      <w:r w:rsidRPr="00410152">
        <w:rPr>
          <w:rStyle w:val="FootnoteReference0"/>
          <w:vertAlign w:val="baseline"/>
        </w:rPr>
        <w:footnoteRef/>
      </w:r>
      <w:r w:rsidRPr="00410152">
        <w:rPr>
          <w:rtl/>
        </w:rPr>
        <w:t xml:space="preserve"> </w:t>
      </w:r>
      <w:r w:rsidRPr="00410152">
        <w:rPr>
          <w:rtl/>
        </w:rPr>
        <w:tab/>
      </w:r>
      <w:r>
        <w:rPr>
          <w:rFonts w:hint="cs"/>
          <w:sz w:val="16"/>
          <w:rtl/>
          <w:lang w:val="ru-RU" w:eastAsia="he-IL"/>
        </w:rPr>
        <w:t>מידותיהן פחות מ-60/80 ס"מ.</w:t>
      </w:r>
    </w:p>
  </w:footnote>
  <w:footnote w:id="56">
    <w:p w:rsidR="00C51ACB" w:rsidP="00BD36A3">
      <w:pPr>
        <w:pStyle w:val="FootnoteText"/>
      </w:pPr>
      <w:r w:rsidRPr="00410152">
        <w:rPr>
          <w:rStyle w:val="FootnoteReference0"/>
          <w:vertAlign w:val="baseline"/>
        </w:rPr>
        <w:footnoteRef/>
      </w:r>
      <w:r w:rsidRPr="00410152">
        <w:rPr>
          <w:rFonts w:hint="cs"/>
          <w:rtl/>
        </w:rPr>
        <w:t xml:space="preserve"> </w:t>
      </w:r>
      <w:r w:rsidRPr="00410152">
        <w:rPr>
          <w:rFonts w:hint="cs"/>
          <w:rtl/>
        </w:rPr>
        <w:tab/>
      </w:r>
      <w:r>
        <w:rPr>
          <w:rFonts w:hint="cs"/>
          <w:rtl/>
        </w:rPr>
        <w:t>לפי סעיף 149(א) לתקנות המפרטים "אין לאחסן במקלט חומר דליק או רעיל כלשהו וכל חומר אחר המסכן בני אדם, לרבות חומר כגון גז, גז בישול או חומר הנהפך לרעיל על-ידי פגיעה בו וכדומה, בין בכלי קיבול ובין בתפזורת".</w:t>
      </w:r>
    </w:p>
  </w:footnote>
  <w:footnote w:id="57">
    <w:p w:rsidR="00C51ACB" w:rsidRPr="00A94BA9" w:rsidP="00BD36A3">
      <w:pPr>
        <w:pStyle w:val="FootnoteText"/>
        <w:rPr>
          <w:rFonts w:ascii="David" w:hAnsi="David"/>
        </w:rPr>
      </w:pPr>
      <w:r w:rsidRPr="00410152">
        <w:rPr>
          <w:rStyle w:val="FootnoteReference0"/>
          <w:vertAlign w:val="baseline"/>
        </w:rPr>
        <w:footnoteRef/>
      </w:r>
      <w:r w:rsidRPr="00410152">
        <w:rPr>
          <w:rtl/>
        </w:rPr>
        <w:t xml:space="preserve"> </w:t>
      </w:r>
      <w:r w:rsidRPr="00410152">
        <w:rPr>
          <w:rtl/>
        </w:rPr>
        <w:tab/>
      </w:r>
      <w:r w:rsidRPr="00321F12">
        <w:rPr>
          <w:rFonts w:ascii="David" w:hAnsi="David" w:hint="cs"/>
          <w:rtl/>
        </w:rPr>
        <w:t>בסיורים</w:t>
      </w:r>
      <w:r w:rsidRPr="00321F12">
        <w:rPr>
          <w:rFonts w:ascii="David" w:hAnsi="David"/>
          <w:rtl/>
        </w:rPr>
        <w:t xml:space="preserve"> </w:t>
      </w:r>
      <w:r w:rsidRPr="00321F12">
        <w:rPr>
          <w:rFonts w:ascii="David" w:hAnsi="David" w:hint="cs"/>
          <w:rtl/>
        </w:rPr>
        <w:t>שערכו</w:t>
      </w:r>
      <w:r w:rsidRPr="00321F12">
        <w:rPr>
          <w:rFonts w:ascii="David" w:hAnsi="David"/>
          <w:rtl/>
        </w:rPr>
        <w:t xml:space="preserve"> </w:t>
      </w:r>
      <w:r w:rsidRPr="00321F12">
        <w:rPr>
          <w:rFonts w:ascii="David" w:hAnsi="David" w:hint="cs"/>
          <w:rtl/>
        </w:rPr>
        <w:t>עובדי</w:t>
      </w:r>
      <w:r w:rsidRPr="00321F12">
        <w:rPr>
          <w:rFonts w:ascii="David" w:hAnsi="David"/>
          <w:rtl/>
        </w:rPr>
        <w:t xml:space="preserve"> </w:t>
      </w:r>
      <w:r w:rsidRPr="00321F12">
        <w:rPr>
          <w:rFonts w:ascii="David" w:hAnsi="David" w:hint="cs"/>
          <w:rtl/>
        </w:rPr>
        <w:t>משרד</w:t>
      </w:r>
      <w:r w:rsidRPr="00321F12">
        <w:rPr>
          <w:rFonts w:ascii="David" w:hAnsi="David"/>
          <w:rtl/>
        </w:rPr>
        <w:t xml:space="preserve"> </w:t>
      </w:r>
      <w:r w:rsidRPr="00321F12">
        <w:rPr>
          <w:rFonts w:ascii="David" w:hAnsi="David" w:hint="cs"/>
          <w:rtl/>
        </w:rPr>
        <w:t>מבקר</w:t>
      </w:r>
      <w:r w:rsidRPr="00321F12">
        <w:rPr>
          <w:rFonts w:ascii="David" w:hAnsi="David"/>
          <w:rtl/>
        </w:rPr>
        <w:t xml:space="preserve"> </w:t>
      </w:r>
      <w:r w:rsidRPr="00321F12">
        <w:rPr>
          <w:rFonts w:ascii="David" w:hAnsi="David" w:hint="cs"/>
          <w:rtl/>
        </w:rPr>
        <w:t>המדינה</w:t>
      </w:r>
      <w:r w:rsidRPr="00321F12">
        <w:rPr>
          <w:rFonts w:ascii="David" w:hAnsi="David"/>
          <w:rtl/>
        </w:rPr>
        <w:t xml:space="preserve"> </w:t>
      </w:r>
      <w:r w:rsidRPr="00321F12">
        <w:rPr>
          <w:rFonts w:ascii="David" w:hAnsi="David" w:hint="cs"/>
          <w:rtl/>
        </w:rPr>
        <w:t>ברשויות</w:t>
      </w:r>
      <w:r w:rsidRPr="00321F12">
        <w:rPr>
          <w:rFonts w:ascii="David" w:hAnsi="David"/>
          <w:rtl/>
        </w:rPr>
        <w:t xml:space="preserve"> </w:t>
      </w:r>
      <w:r w:rsidRPr="00321F12">
        <w:rPr>
          <w:rFonts w:ascii="David" w:hAnsi="David" w:hint="cs"/>
          <w:rtl/>
        </w:rPr>
        <w:t>המקומיות</w:t>
      </w:r>
      <w:r w:rsidRPr="00321F12">
        <w:rPr>
          <w:rFonts w:ascii="David" w:hAnsi="David"/>
          <w:rtl/>
        </w:rPr>
        <w:t xml:space="preserve"> </w:t>
      </w:r>
      <w:r w:rsidRPr="00321F12">
        <w:rPr>
          <w:rFonts w:ascii="David" w:hAnsi="David" w:hint="cs"/>
          <w:rtl/>
        </w:rPr>
        <w:t>במגזר</w:t>
      </w:r>
      <w:r w:rsidRPr="00321F12">
        <w:rPr>
          <w:rFonts w:ascii="David" w:hAnsi="David"/>
          <w:rtl/>
        </w:rPr>
        <w:t xml:space="preserve"> </w:t>
      </w:r>
      <w:r w:rsidRPr="00321F12">
        <w:rPr>
          <w:rFonts w:ascii="David" w:hAnsi="David" w:hint="cs"/>
          <w:rtl/>
        </w:rPr>
        <w:t xml:space="preserve">הלא </w:t>
      </w:r>
      <w:r w:rsidRPr="00321F12">
        <w:rPr>
          <w:rFonts w:ascii="David" w:hAnsi="David"/>
          <w:rtl/>
        </w:rPr>
        <w:t xml:space="preserve">יהודי </w:t>
      </w:r>
      <w:r w:rsidRPr="00321F12">
        <w:rPr>
          <w:rFonts w:ascii="David" w:hAnsi="David" w:hint="cs"/>
          <w:rtl/>
        </w:rPr>
        <w:t>בצפון</w:t>
      </w:r>
      <w:r w:rsidRPr="00321F12">
        <w:rPr>
          <w:rFonts w:ascii="David" w:hAnsi="David"/>
          <w:rtl/>
        </w:rPr>
        <w:t xml:space="preserve"> </w:t>
      </w:r>
      <w:r w:rsidRPr="00321F12">
        <w:rPr>
          <w:rFonts w:ascii="David" w:hAnsi="David" w:hint="cs"/>
          <w:rtl/>
        </w:rPr>
        <w:t>ובדרום</w:t>
      </w:r>
      <w:r w:rsidRPr="00321F12">
        <w:rPr>
          <w:rFonts w:ascii="David" w:hAnsi="David"/>
          <w:rtl/>
        </w:rPr>
        <w:t xml:space="preserve"> </w:t>
      </w:r>
      <w:r w:rsidRPr="00321F12">
        <w:rPr>
          <w:rFonts w:ascii="David" w:hAnsi="David" w:hint="cs"/>
          <w:rtl/>
        </w:rPr>
        <w:t>עלה</w:t>
      </w:r>
      <w:r w:rsidRPr="00321F12">
        <w:rPr>
          <w:rFonts w:ascii="David" w:hAnsi="David"/>
          <w:rtl/>
        </w:rPr>
        <w:t xml:space="preserve"> </w:t>
      </w:r>
      <w:r w:rsidRPr="00321F12">
        <w:rPr>
          <w:rFonts w:ascii="David" w:hAnsi="David" w:hint="cs"/>
          <w:rtl/>
        </w:rPr>
        <w:t>כי</w:t>
      </w:r>
      <w:r w:rsidRPr="00321F12">
        <w:rPr>
          <w:rFonts w:ascii="David" w:hAnsi="David"/>
          <w:rtl/>
        </w:rPr>
        <w:t xml:space="preserve"> </w:t>
      </w:r>
      <w:r w:rsidRPr="00321F12">
        <w:rPr>
          <w:rFonts w:ascii="David" w:hAnsi="David" w:hint="cs"/>
          <w:rtl/>
        </w:rPr>
        <w:t>"ה</w:t>
      </w:r>
      <w:r w:rsidRPr="00321F12">
        <w:rPr>
          <w:rFonts w:ascii="David" w:hAnsi="David"/>
          <w:rtl/>
        </w:rPr>
        <w:t xml:space="preserve">קרן </w:t>
      </w:r>
      <w:r w:rsidRPr="00321F12">
        <w:rPr>
          <w:rFonts w:ascii="David" w:hAnsi="David" w:hint="cs"/>
          <w:rtl/>
        </w:rPr>
        <w:t>לידידות"</w:t>
      </w:r>
      <w:r w:rsidRPr="00321F12">
        <w:rPr>
          <w:rFonts w:ascii="David" w:hAnsi="David"/>
          <w:rtl/>
        </w:rPr>
        <w:t xml:space="preserve"> </w:t>
      </w:r>
      <w:r w:rsidRPr="00321F12">
        <w:rPr>
          <w:rFonts w:ascii="David" w:hAnsi="David" w:hint="cs"/>
          <w:rtl/>
        </w:rPr>
        <w:t>תרמה</w:t>
      </w:r>
      <w:r w:rsidRPr="00321F12">
        <w:rPr>
          <w:rFonts w:ascii="David" w:hAnsi="David"/>
          <w:rtl/>
        </w:rPr>
        <w:t xml:space="preserve"> </w:t>
      </w:r>
      <w:r w:rsidRPr="00321F12">
        <w:rPr>
          <w:rFonts w:ascii="David" w:hAnsi="David" w:hint="cs"/>
          <w:rtl/>
        </w:rPr>
        <w:t>רבות</w:t>
      </w:r>
      <w:r w:rsidRPr="00321F12">
        <w:rPr>
          <w:rFonts w:ascii="David" w:hAnsi="David"/>
          <w:rtl/>
        </w:rPr>
        <w:t xml:space="preserve"> </w:t>
      </w:r>
      <w:r w:rsidRPr="00321F12">
        <w:rPr>
          <w:rFonts w:ascii="David" w:hAnsi="David" w:hint="cs"/>
          <w:rtl/>
        </w:rPr>
        <w:t>לשיפוץ</w:t>
      </w:r>
      <w:r w:rsidRPr="00321F12">
        <w:rPr>
          <w:rFonts w:ascii="David" w:hAnsi="David"/>
          <w:rtl/>
        </w:rPr>
        <w:t xml:space="preserve"> </w:t>
      </w:r>
      <w:r w:rsidRPr="00321F12">
        <w:rPr>
          <w:rFonts w:ascii="David" w:hAnsi="David" w:hint="cs"/>
          <w:rtl/>
        </w:rPr>
        <w:t>מקלטים</w:t>
      </w:r>
      <w:r w:rsidRPr="00321F12">
        <w:rPr>
          <w:rFonts w:ascii="David" w:hAnsi="David"/>
          <w:rtl/>
        </w:rPr>
        <w:t xml:space="preserve"> </w:t>
      </w:r>
      <w:r w:rsidRPr="00321F12">
        <w:rPr>
          <w:rFonts w:ascii="David" w:hAnsi="David" w:hint="cs"/>
          <w:rtl/>
        </w:rPr>
        <w:t>ציבוריים</w:t>
      </w:r>
      <w:r w:rsidRPr="00321F12">
        <w:rPr>
          <w:rFonts w:ascii="David" w:hAnsi="David"/>
          <w:rtl/>
        </w:rPr>
        <w:t xml:space="preserve"> </w:t>
      </w:r>
      <w:r w:rsidRPr="00321F12">
        <w:rPr>
          <w:rFonts w:ascii="David" w:hAnsi="David" w:hint="cs"/>
          <w:rtl/>
        </w:rPr>
        <w:t>ביישובים</w:t>
      </w:r>
      <w:r w:rsidRPr="00321F12">
        <w:rPr>
          <w:rFonts w:ascii="David" w:hAnsi="David"/>
          <w:rtl/>
        </w:rPr>
        <w:t xml:space="preserve"> </w:t>
      </w:r>
      <w:r w:rsidRPr="00321F12">
        <w:rPr>
          <w:rFonts w:ascii="David" w:hAnsi="David" w:hint="cs"/>
          <w:rtl/>
        </w:rPr>
        <w:t>רבים</w:t>
      </w:r>
      <w:r w:rsidRPr="00321F12">
        <w:rPr>
          <w:rFonts w:ascii="David" w:hAnsi="David"/>
          <w:rtl/>
        </w:rPr>
        <w:t xml:space="preserve">, </w:t>
      </w:r>
      <w:r w:rsidRPr="00321F12">
        <w:rPr>
          <w:rFonts w:ascii="David" w:hAnsi="David" w:hint="cs"/>
          <w:rtl/>
        </w:rPr>
        <w:t>לרבות</w:t>
      </w:r>
      <w:r w:rsidRPr="00321F12">
        <w:rPr>
          <w:rFonts w:ascii="David" w:hAnsi="David"/>
          <w:rtl/>
        </w:rPr>
        <w:t xml:space="preserve"> </w:t>
      </w:r>
      <w:r w:rsidRPr="00321F12">
        <w:rPr>
          <w:rFonts w:ascii="David" w:hAnsi="David" w:hint="cs"/>
          <w:rtl/>
        </w:rPr>
        <w:t>שיפוץ</w:t>
      </w:r>
      <w:r w:rsidRPr="00321F12">
        <w:rPr>
          <w:rFonts w:ascii="David" w:hAnsi="David"/>
          <w:rtl/>
        </w:rPr>
        <w:t xml:space="preserve"> </w:t>
      </w:r>
      <w:r w:rsidRPr="00321F12">
        <w:rPr>
          <w:rFonts w:ascii="David" w:hAnsi="David" w:hint="cs"/>
          <w:rtl/>
        </w:rPr>
        <w:t>מקלטים</w:t>
      </w:r>
      <w:r w:rsidRPr="00321F12">
        <w:rPr>
          <w:rFonts w:ascii="David" w:hAnsi="David"/>
          <w:rtl/>
        </w:rPr>
        <w:t xml:space="preserve"> </w:t>
      </w:r>
      <w:r w:rsidRPr="00321F12">
        <w:rPr>
          <w:rFonts w:ascii="David" w:hAnsi="David" w:hint="cs"/>
          <w:rtl/>
        </w:rPr>
        <w:t>במוסדות</w:t>
      </w:r>
      <w:r w:rsidRPr="00321F12">
        <w:rPr>
          <w:rFonts w:ascii="David" w:hAnsi="David"/>
          <w:rtl/>
        </w:rPr>
        <w:t xml:space="preserve"> </w:t>
      </w:r>
      <w:r w:rsidRPr="00321F12">
        <w:rPr>
          <w:rFonts w:ascii="David" w:hAnsi="David" w:hint="cs"/>
          <w:rtl/>
        </w:rPr>
        <w:t>חינוך,</w:t>
      </w:r>
      <w:r w:rsidRPr="00321F12">
        <w:rPr>
          <w:rFonts w:ascii="David" w:hAnsi="David"/>
          <w:rtl/>
        </w:rPr>
        <w:t xml:space="preserve"> </w:t>
      </w:r>
      <w:r w:rsidRPr="00321F12">
        <w:rPr>
          <w:rFonts w:ascii="David" w:hAnsi="David" w:hint="cs"/>
          <w:rtl/>
        </w:rPr>
        <w:t>וכן</w:t>
      </w:r>
      <w:r w:rsidRPr="00321F12">
        <w:rPr>
          <w:rFonts w:ascii="David" w:hAnsi="David"/>
          <w:rtl/>
        </w:rPr>
        <w:t xml:space="preserve"> </w:t>
      </w:r>
      <w:r w:rsidRPr="00321F12">
        <w:rPr>
          <w:rFonts w:ascii="David" w:hAnsi="David" w:hint="cs"/>
          <w:rtl/>
        </w:rPr>
        <w:t>לרכישת</w:t>
      </w:r>
      <w:r w:rsidRPr="00321F12">
        <w:rPr>
          <w:rFonts w:ascii="David" w:hAnsi="David"/>
          <w:rtl/>
        </w:rPr>
        <w:t xml:space="preserve"> </w:t>
      </w:r>
      <w:r w:rsidRPr="00321F12">
        <w:rPr>
          <w:rFonts w:ascii="David" w:hAnsi="David" w:hint="cs"/>
          <w:rtl/>
        </w:rPr>
        <w:t>ציוד</w:t>
      </w:r>
      <w:r w:rsidRPr="00321F12">
        <w:rPr>
          <w:rFonts w:ascii="David" w:hAnsi="David"/>
          <w:rtl/>
        </w:rPr>
        <w:t xml:space="preserve"> </w:t>
      </w:r>
      <w:r w:rsidRPr="00321F12">
        <w:rPr>
          <w:rFonts w:ascii="David" w:hAnsi="David" w:hint="cs"/>
          <w:rtl/>
        </w:rPr>
        <w:t>בתחום</w:t>
      </w:r>
      <w:r w:rsidRPr="00321F12">
        <w:rPr>
          <w:rFonts w:ascii="David" w:hAnsi="David"/>
          <w:rtl/>
        </w:rPr>
        <w:t xml:space="preserve"> </w:t>
      </w:r>
      <w:r w:rsidRPr="00321F12">
        <w:rPr>
          <w:rFonts w:ascii="David" w:hAnsi="David" w:hint="cs"/>
          <w:rtl/>
        </w:rPr>
        <w:t>המיגון</w:t>
      </w:r>
      <w:r w:rsidRPr="00321F12">
        <w:rPr>
          <w:rFonts w:ascii="David" w:hAnsi="David"/>
          <w:rtl/>
        </w:rPr>
        <w:t xml:space="preserve"> </w:t>
      </w:r>
      <w:r w:rsidRPr="00321F12">
        <w:rPr>
          <w:rFonts w:ascii="David" w:hAnsi="David" w:hint="cs"/>
          <w:rtl/>
        </w:rPr>
        <w:t>והמקלוט</w:t>
      </w:r>
      <w:r w:rsidRPr="00321F12">
        <w:rPr>
          <w:rFonts w:ascii="David" w:hAnsi="David"/>
          <w:rtl/>
        </w:rPr>
        <w:t xml:space="preserve">. </w:t>
      </w:r>
      <w:r w:rsidRPr="00321F12">
        <w:rPr>
          <w:rFonts w:ascii="David" w:hAnsi="David" w:hint="cs"/>
          <w:rtl/>
        </w:rPr>
        <w:t>ה</w:t>
      </w:r>
      <w:r w:rsidRPr="00321F12">
        <w:rPr>
          <w:rFonts w:ascii="David" w:hAnsi="David"/>
          <w:rtl/>
        </w:rPr>
        <w:t xml:space="preserve">מענה שנתנה הקרן </w:t>
      </w:r>
      <w:r w:rsidRPr="00321F12">
        <w:rPr>
          <w:rFonts w:ascii="David" w:hAnsi="David" w:hint="cs"/>
          <w:rtl/>
        </w:rPr>
        <w:t>באספקת צורכי</w:t>
      </w:r>
      <w:r w:rsidRPr="00321F12">
        <w:rPr>
          <w:rFonts w:ascii="David" w:hAnsi="David"/>
          <w:rtl/>
        </w:rPr>
        <w:t xml:space="preserve"> </w:t>
      </w:r>
      <w:r w:rsidRPr="00321F12">
        <w:rPr>
          <w:rFonts w:ascii="David" w:hAnsi="David" w:hint="cs"/>
          <w:rtl/>
        </w:rPr>
        <w:t>התושבים</w:t>
      </w:r>
      <w:r w:rsidRPr="00321F12">
        <w:rPr>
          <w:rFonts w:ascii="David" w:hAnsi="David"/>
          <w:rtl/>
        </w:rPr>
        <w:t xml:space="preserve"> </w:t>
      </w:r>
      <w:r w:rsidRPr="00321F12">
        <w:rPr>
          <w:rFonts w:ascii="David" w:hAnsi="David" w:hint="cs"/>
          <w:rtl/>
        </w:rPr>
        <w:t>בתחום המקלוט בחלק</w:t>
      </w:r>
      <w:r w:rsidRPr="00321F12">
        <w:rPr>
          <w:rFonts w:ascii="David" w:hAnsi="David"/>
          <w:rtl/>
        </w:rPr>
        <w:t xml:space="preserve"> </w:t>
      </w:r>
      <w:r w:rsidRPr="00321F12">
        <w:rPr>
          <w:rFonts w:ascii="David" w:hAnsi="David" w:hint="cs"/>
          <w:rtl/>
        </w:rPr>
        <w:t>מהרשויות</w:t>
      </w:r>
      <w:r w:rsidRPr="00321F12">
        <w:rPr>
          <w:rFonts w:ascii="David" w:hAnsi="David"/>
          <w:rtl/>
        </w:rPr>
        <w:t xml:space="preserve"> </w:t>
      </w:r>
      <w:r w:rsidRPr="00321F12">
        <w:rPr>
          <w:rFonts w:ascii="David" w:hAnsi="David" w:hint="cs"/>
          <w:rtl/>
        </w:rPr>
        <w:t>המקומיות</w:t>
      </w:r>
      <w:r w:rsidRPr="00321F12">
        <w:rPr>
          <w:rFonts w:ascii="David" w:hAnsi="David"/>
          <w:rtl/>
        </w:rPr>
        <w:t xml:space="preserve"> </w:t>
      </w:r>
      <w:r w:rsidRPr="00321F12">
        <w:rPr>
          <w:rFonts w:ascii="David" w:hAnsi="David" w:hint="cs"/>
          <w:rtl/>
        </w:rPr>
        <w:t>שנבדקו</w:t>
      </w:r>
      <w:r w:rsidRPr="00321F12">
        <w:rPr>
          <w:rFonts w:ascii="David" w:hAnsi="David"/>
          <w:rtl/>
        </w:rPr>
        <w:t xml:space="preserve"> </w:t>
      </w:r>
      <w:r w:rsidRPr="00321F12">
        <w:rPr>
          <w:rFonts w:ascii="David" w:hAnsi="David" w:hint="cs"/>
          <w:rtl/>
        </w:rPr>
        <w:t>הדגיש</w:t>
      </w:r>
      <w:r w:rsidRPr="00321F12">
        <w:rPr>
          <w:rFonts w:ascii="David" w:hAnsi="David"/>
          <w:rtl/>
        </w:rPr>
        <w:t xml:space="preserve"> </w:t>
      </w:r>
      <w:r w:rsidRPr="00321F12">
        <w:rPr>
          <w:rFonts w:ascii="David" w:hAnsi="David" w:hint="cs"/>
          <w:rtl/>
        </w:rPr>
        <w:t>את</w:t>
      </w:r>
      <w:r w:rsidRPr="00321F12">
        <w:rPr>
          <w:rFonts w:ascii="David" w:hAnsi="David"/>
          <w:rtl/>
        </w:rPr>
        <w:t xml:space="preserve"> </w:t>
      </w:r>
      <w:r w:rsidRPr="00321F12">
        <w:rPr>
          <w:rFonts w:ascii="David" w:hAnsi="David" w:hint="cs"/>
          <w:rtl/>
        </w:rPr>
        <w:t>חשיבות</w:t>
      </w:r>
      <w:r w:rsidRPr="00321F12">
        <w:rPr>
          <w:rFonts w:ascii="David" w:hAnsi="David"/>
          <w:rtl/>
        </w:rPr>
        <w:t xml:space="preserve"> </w:t>
      </w:r>
      <w:r w:rsidRPr="00321F12">
        <w:rPr>
          <w:rFonts w:ascii="David" w:hAnsi="David" w:hint="cs"/>
          <w:rtl/>
        </w:rPr>
        <w:t>פעילותה</w:t>
      </w:r>
      <w:r w:rsidRPr="00321F12">
        <w:rPr>
          <w:rFonts w:ascii="David" w:hAnsi="David"/>
          <w:rtl/>
        </w:rPr>
        <w:t xml:space="preserve"> </w:t>
      </w:r>
      <w:r w:rsidRPr="00321F12">
        <w:rPr>
          <w:rFonts w:ascii="David" w:hAnsi="David" w:hint="cs"/>
          <w:rtl/>
        </w:rPr>
        <w:t>ואת</w:t>
      </w:r>
      <w:r w:rsidRPr="00321F12">
        <w:rPr>
          <w:rFonts w:ascii="David" w:hAnsi="David"/>
          <w:rtl/>
        </w:rPr>
        <w:t xml:space="preserve"> </w:t>
      </w:r>
      <w:r w:rsidRPr="00321F12">
        <w:rPr>
          <w:rFonts w:ascii="David" w:hAnsi="David" w:hint="cs"/>
          <w:rtl/>
        </w:rPr>
        <w:t>תרומתה</w:t>
      </w:r>
      <w:r w:rsidRPr="00321F12">
        <w:rPr>
          <w:rFonts w:ascii="David" w:hAnsi="David"/>
          <w:rtl/>
        </w:rPr>
        <w:t xml:space="preserve"> </w:t>
      </w:r>
      <w:r w:rsidRPr="00321F12">
        <w:rPr>
          <w:rFonts w:ascii="David" w:hAnsi="David" w:hint="cs"/>
          <w:rtl/>
        </w:rPr>
        <w:t>לחברה</w:t>
      </w:r>
      <w:r w:rsidRPr="00321F12">
        <w:rPr>
          <w:rFonts w:ascii="David" w:hAnsi="David"/>
          <w:rtl/>
        </w:rPr>
        <w:t xml:space="preserve"> </w:t>
      </w:r>
      <w:r w:rsidRPr="00321F12">
        <w:rPr>
          <w:rFonts w:ascii="David" w:hAnsi="David" w:hint="cs"/>
          <w:rtl/>
        </w:rPr>
        <w:t>בישראל</w:t>
      </w:r>
      <w:r w:rsidRPr="00321F12">
        <w:rPr>
          <w:rFonts w:ascii="David" w:hAnsi="David"/>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1ACB"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1ACB"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1ACB" w:rsidRPr="007F1A39" w:rsidP="0077162D">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22A7A">
      <w:rPr>
        <w:rFonts w:ascii="Tahoma" w:hAnsi="Tahoma" w:eastAsiaTheme="majorEastAsia" w:cs="Tahoma"/>
        <w:b/>
        <w:bCs/>
        <w:noProof/>
        <w:color w:val="0B5294" w:themeColor="accent1" w:themeShade="BF"/>
        <w:sz w:val="16"/>
        <w:szCs w:val="16"/>
        <w:rtl/>
      </w:rPr>
      <w:t>10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1ACB" w:rsidRPr="007F1A39" w:rsidP="006100EC">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410152">
      <w:rPr>
        <w:rFonts w:ascii="Tahoma" w:hAnsi="Tahoma" w:eastAsiaTheme="majorEastAsia" w:cs="Tahoma" w:hint="eastAsia"/>
        <w:noProof/>
        <w:color w:val="0B5294" w:themeColor="accent1" w:themeShade="BF"/>
        <w:sz w:val="16"/>
        <w:szCs w:val="16"/>
        <w:rtl/>
      </w:rPr>
      <w:t>מיגון</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ומקלוט</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בשטחן</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של</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רשויות</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מקומיות</w:t>
    </w:r>
    <w:r w:rsidRPr="00410152">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w:t>
    </w:r>
    <w:r w:rsidRPr="00410152">
      <w:rPr>
        <w:rFonts w:ascii="Tahoma" w:hAnsi="Tahoma" w:eastAsiaTheme="majorEastAsia" w:cs="Tahoma" w:hint="eastAsia"/>
        <w:noProof/>
        <w:color w:val="0B5294" w:themeColor="accent1" w:themeShade="BF"/>
        <w:sz w:val="16"/>
        <w:szCs w:val="16"/>
        <w:rtl/>
      </w:rPr>
      <w:t>מגזר</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הלא</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יהודי</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בצפון</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ובדרום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22A7A">
      <w:rPr>
        <w:rFonts w:ascii="Tahoma" w:hAnsi="Tahoma" w:eastAsiaTheme="majorEastAsia" w:cs="Tahoma"/>
        <w:b/>
        <w:bCs/>
        <w:noProof/>
        <w:color w:val="0B5294" w:themeColor="accent1" w:themeShade="BF"/>
        <w:sz w:val="16"/>
        <w:szCs w:val="16"/>
        <w:rtl/>
      </w:rPr>
      <w:t>11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1ACB"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1ACB" w:rsidRPr="00B4501E" w:rsidP="0077162D">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C22A7A">
      <w:rPr>
        <w:rFonts w:ascii="Tahoma" w:hAnsi="Tahoma" w:eastAsiaTheme="majorEastAsia" w:cs="Tahoma"/>
        <w:b/>
        <w:bCs/>
        <w:noProof/>
        <w:color w:val="0B5294" w:themeColor="accent1" w:themeShade="BF"/>
        <w:sz w:val="16"/>
        <w:szCs w:val="16"/>
        <w:rtl/>
      </w:rPr>
      <w:t>74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1ACB"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410152">
      <w:rPr>
        <w:rFonts w:ascii="Tahoma" w:hAnsi="Tahoma" w:eastAsiaTheme="majorEastAsia" w:cs="Tahoma" w:hint="eastAsia"/>
        <w:noProof/>
        <w:color w:val="0B5294" w:themeColor="accent1" w:themeShade="BF"/>
        <w:sz w:val="16"/>
        <w:szCs w:val="16"/>
        <w:rtl/>
      </w:rPr>
      <w:t>מיגון</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ומקלוט</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בשטחן</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של</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רשויות</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מקומיות</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מהמגזר</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הלא</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יהודי</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בצפון</w:t>
    </w:r>
    <w:r w:rsidRPr="00410152">
      <w:rPr>
        <w:rFonts w:ascii="Tahoma" w:hAnsi="Tahoma" w:eastAsiaTheme="majorEastAsia" w:cs="Tahoma"/>
        <w:noProof/>
        <w:color w:val="0B5294" w:themeColor="accent1" w:themeShade="BF"/>
        <w:sz w:val="16"/>
        <w:szCs w:val="16"/>
        <w:rtl/>
      </w:rPr>
      <w:t xml:space="preserve"> </w:t>
    </w:r>
    <w:r w:rsidRPr="00410152">
      <w:rPr>
        <w:rFonts w:ascii="Tahoma" w:hAnsi="Tahoma" w:eastAsiaTheme="majorEastAsia" w:cs="Tahoma" w:hint="eastAsia"/>
        <w:noProof/>
        <w:color w:val="0B5294" w:themeColor="accent1" w:themeShade="BF"/>
        <w:sz w:val="16"/>
        <w:szCs w:val="16"/>
        <w:rtl/>
      </w:rPr>
      <w:t>ובדרום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22A7A">
      <w:rPr>
        <w:rFonts w:ascii="Tahoma" w:hAnsi="Tahoma" w:eastAsiaTheme="majorEastAsia" w:cs="Tahoma"/>
        <w:b/>
        <w:bCs/>
        <w:noProof/>
        <w:color w:val="0B5294" w:themeColor="accent1" w:themeShade="BF"/>
        <w:sz w:val="16"/>
        <w:szCs w:val="16"/>
        <w:rtl/>
      </w:rPr>
      <w:t>73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773064"/>
    <w:multiLevelType w:val="multilevel"/>
    <w:tmpl w:val="F372EF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FDD52CF"/>
    <w:multiLevelType w:val="hybridMultilevel"/>
    <w:tmpl w:val="7756C4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64F79EE"/>
    <w:multiLevelType w:val="multilevel"/>
    <w:tmpl w:val="4B78C268"/>
    <w:lvl w:ilvl="0">
      <w:start w:val="1"/>
      <w:numFmt w:val="hebrew1"/>
      <w:lvlText w:val="%1."/>
      <w:lvlJc w:val="center"/>
      <w:pPr>
        <w:ind w:left="340" w:hanging="340"/>
      </w:pPr>
      <w:rPr>
        <w:lang w:val="ru-RU"/>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9126F64"/>
    <w:multiLevelType w:val="multilevel"/>
    <w:tmpl w:val="29D2B3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9A038AC"/>
    <w:multiLevelType w:val="multilevel"/>
    <w:tmpl w:val="2D0A3C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D6B5C0A"/>
    <w:multiLevelType w:val="multilevel"/>
    <w:tmpl w:val="EEE6B3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7">
    <w:nsid w:val="20F16D94"/>
    <w:multiLevelType w:val="multilevel"/>
    <w:tmpl w:val="4B78C268"/>
    <w:lvl w:ilvl="0">
      <w:start w:val="1"/>
      <w:numFmt w:val="hebrew1"/>
      <w:lvlText w:val="%1."/>
      <w:lvlJc w:val="center"/>
      <w:pPr>
        <w:ind w:left="340" w:hanging="340"/>
      </w:pPr>
      <w:rPr>
        <w:lang w:val="ru-RU"/>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6484937"/>
    <w:multiLevelType w:val="multilevel"/>
    <w:tmpl w:val="D5B656D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2C52084E"/>
    <w:multiLevelType w:val="multilevel"/>
    <w:tmpl w:val="0DB08718"/>
    <w:lvl w:ilvl="0">
      <w:start w:val="1"/>
      <w:numFmt w:val="decimal"/>
      <w:lvlText w:val="%1."/>
      <w:lvlJc w:val="left"/>
      <w:pPr>
        <w:ind w:left="340" w:hanging="340"/>
      </w:pPr>
      <w:rPr>
        <w:lang w:val="ru-RU"/>
      </w:r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F973762"/>
    <w:multiLevelType w:val="multilevel"/>
    <w:tmpl w:val="153C26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41AF163E"/>
    <w:multiLevelType w:val="multilevel"/>
    <w:tmpl w:val="29D2B3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499622A"/>
    <w:multiLevelType w:val="multilevel"/>
    <w:tmpl w:val="4B78C268"/>
    <w:lvl w:ilvl="0">
      <w:start w:val="1"/>
      <w:numFmt w:val="hebrew1"/>
      <w:lvlText w:val="%1."/>
      <w:lvlJc w:val="center"/>
      <w:pPr>
        <w:ind w:left="340" w:hanging="340"/>
      </w:pPr>
      <w:rPr>
        <w:lang w:val="ru-RU"/>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497141AE"/>
    <w:multiLevelType w:val="multilevel"/>
    <w:tmpl w:val="665C77D6"/>
    <w:lvl w:ilvl="0">
      <w:start w:val="1"/>
      <w:numFmt w:val="decimal"/>
      <w:lvlText w:val="%1."/>
      <w:lvlJc w:val="left"/>
      <w:pPr>
        <w:ind w:left="340" w:hanging="340"/>
      </w:pPr>
      <w:rPr>
        <w:rFonts w:hint="default"/>
        <w:lang w:val="ru-RU"/>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50865A46"/>
    <w:multiLevelType w:val="hybridMultilevel"/>
    <w:tmpl w:val="6C928C02"/>
    <w:lvl w:ilvl="0">
      <w:start w:val="1"/>
      <w:numFmt w:val="decimal"/>
      <w:lvlText w:val="%1."/>
      <w:lvlJc w:val="left"/>
      <w:pPr>
        <w:ind w:left="502"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2974205"/>
    <w:multiLevelType w:val="multilevel"/>
    <w:tmpl w:val="71F8D00C"/>
    <w:lvl w:ilvl="0">
      <w:start w:val="1"/>
      <w:numFmt w:val="decimal"/>
      <w:lvlText w:val="%1."/>
      <w:lvlJc w:val="left"/>
      <w:pPr>
        <w:ind w:left="340" w:hanging="340"/>
      </w:pPr>
    </w:lvl>
    <w:lvl w:ilvl="1">
      <w:start w:val="1"/>
      <w:numFmt w:val="hebrew1"/>
      <w:lvlText w:val="%2."/>
      <w:lvlJc w:val="left"/>
      <w:pPr>
        <w:ind w:left="680" w:hanging="340"/>
      </w:pPr>
    </w:lvl>
    <w:lvl w:ilvl="2">
      <w:start w:val="1"/>
      <w:numFmt w:val="hebrew1"/>
      <w:lvlText w:val="%3."/>
      <w:lvlJc w:val="center"/>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53633E70"/>
    <w:multiLevelType w:val="multilevel"/>
    <w:tmpl w:val="CD0CF87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570B0A42"/>
    <w:multiLevelType w:val="multilevel"/>
    <w:tmpl w:val="0F56A036"/>
    <w:lvl w:ilvl="0">
      <w:start w:val="1"/>
      <w:numFmt w:val="decimal"/>
      <w:lvlText w:val="%1."/>
      <w:lvlJc w:val="left"/>
      <w:pPr>
        <w:ind w:left="340" w:hanging="340"/>
      </w:pPr>
      <w:rPr>
        <w:rFonts w:hint="default"/>
        <w:lang w:val="ru-RU"/>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5B0C2CBB"/>
    <w:multiLevelType w:val="multilevel"/>
    <w:tmpl w:val="4A90044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5DC478F1"/>
    <w:multiLevelType w:val="multilevel"/>
    <w:tmpl w:val="0F56A036"/>
    <w:lvl w:ilvl="0">
      <w:start w:val="1"/>
      <w:numFmt w:val="decimal"/>
      <w:lvlText w:val="%1."/>
      <w:lvlJc w:val="left"/>
      <w:pPr>
        <w:ind w:left="340" w:hanging="340"/>
      </w:pPr>
      <w:rPr>
        <w:rFonts w:hint="default"/>
        <w:lang w:val="ru-RU"/>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3">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75726603"/>
    <w:multiLevelType w:val="multilevel"/>
    <w:tmpl w:val="2ACC608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11"/>
  </w:num>
  <w:num w:numId="2">
    <w:abstractNumId w:val="22"/>
  </w:num>
  <w:num w:numId="3">
    <w:abstractNumId w:val="8"/>
  </w:num>
  <w:num w:numId="4">
    <w:abstractNumId w:val="23"/>
  </w:num>
  <w:num w:numId="5">
    <w:abstractNumId w:val="6"/>
  </w:num>
  <w:num w:numId="6">
    <w:abstractNumId w:val="12"/>
  </w:num>
  <w:num w:numId="7">
    <w:abstractNumId w:val="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0"/>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4A9F"/>
    <w:rsid w:val="00004BC8"/>
    <w:rsid w:val="00005D49"/>
    <w:rsid w:val="00006C22"/>
    <w:rsid w:val="000073CC"/>
    <w:rsid w:val="000102ED"/>
    <w:rsid w:val="000105AD"/>
    <w:rsid w:val="000114F5"/>
    <w:rsid w:val="00011508"/>
    <w:rsid w:val="000120DD"/>
    <w:rsid w:val="000123B5"/>
    <w:rsid w:val="00012511"/>
    <w:rsid w:val="00012E42"/>
    <w:rsid w:val="00012FC5"/>
    <w:rsid w:val="00013127"/>
    <w:rsid w:val="00015D42"/>
    <w:rsid w:val="00017099"/>
    <w:rsid w:val="000174BC"/>
    <w:rsid w:val="00020E96"/>
    <w:rsid w:val="00021662"/>
    <w:rsid w:val="000217C4"/>
    <w:rsid w:val="000225D3"/>
    <w:rsid w:val="000249E2"/>
    <w:rsid w:val="00025440"/>
    <w:rsid w:val="00025650"/>
    <w:rsid w:val="0002681A"/>
    <w:rsid w:val="0002689B"/>
    <w:rsid w:val="00027245"/>
    <w:rsid w:val="000315F5"/>
    <w:rsid w:val="00031938"/>
    <w:rsid w:val="00031CA5"/>
    <w:rsid w:val="00032126"/>
    <w:rsid w:val="000331D3"/>
    <w:rsid w:val="0003470F"/>
    <w:rsid w:val="00034F3F"/>
    <w:rsid w:val="000350BF"/>
    <w:rsid w:val="000356A7"/>
    <w:rsid w:val="00035851"/>
    <w:rsid w:val="00035AA3"/>
    <w:rsid w:val="00035BD0"/>
    <w:rsid w:val="00036469"/>
    <w:rsid w:val="00036B1B"/>
    <w:rsid w:val="00037596"/>
    <w:rsid w:val="00040CFC"/>
    <w:rsid w:val="00043B28"/>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57BB"/>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3A0"/>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6FC"/>
    <w:rsid w:val="000E5B6C"/>
    <w:rsid w:val="000E5C35"/>
    <w:rsid w:val="000E642B"/>
    <w:rsid w:val="000E6B72"/>
    <w:rsid w:val="000E6D1A"/>
    <w:rsid w:val="000E761F"/>
    <w:rsid w:val="000E7FC4"/>
    <w:rsid w:val="000F0117"/>
    <w:rsid w:val="000F0D79"/>
    <w:rsid w:val="000F3B27"/>
    <w:rsid w:val="000F41D0"/>
    <w:rsid w:val="000F4515"/>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6A2"/>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573FB"/>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3E3"/>
    <w:rsid w:val="0018762D"/>
    <w:rsid w:val="0018773C"/>
    <w:rsid w:val="001877CA"/>
    <w:rsid w:val="0019127D"/>
    <w:rsid w:val="001927CC"/>
    <w:rsid w:val="00192D45"/>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62B"/>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50D"/>
    <w:rsid w:val="002E7650"/>
    <w:rsid w:val="002E7F4E"/>
    <w:rsid w:val="002F0C58"/>
    <w:rsid w:val="002F1280"/>
    <w:rsid w:val="002F165F"/>
    <w:rsid w:val="002F195C"/>
    <w:rsid w:val="002F1A0D"/>
    <w:rsid w:val="002F2133"/>
    <w:rsid w:val="002F2319"/>
    <w:rsid w:val="002F2754"/>
    <w:rsid w:val="002F3251"/>
    <w:rsid w:val="003006EA"/>
    <w:rsid w:val="00300E9F"/>
    <w:rsid w:val="00300FBB"/>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1F12"/>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698"/>
    <w:rsid w:val="00364FDF"/>
    <w:rsid w:val="00366DF1"/>
    <w:rsid w:val="00367BD8"/>
    <w:rsid w:val="00370725"/>
    <w:rsid w:val="003707D3"/>
    <w:rsid w:val="00373C5D"/>
    <w:rsid w:val="00373C76"/>
    <w:rsid w:val="0037422E"/>
    <w:rsid w:val="003747C5"/>
    <w:rsid w:val="0037507E"/>
    <w:rsid w:val="00375407"/>
    <w:rsid w:val="003757ED"/>
    <w:rsid w:val="00375D53"/>
    <w:rsid w:val="00377C93"/>
    <w:rsid w:val="00377F35"/>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A6899"/>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06DFC"/>
    <w:rsid w:val="00410152"/>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68E"/>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577C9"/>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7C9"/>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45B"/>
    <w:rsid w:val="00491500"/>
    <w:rsid w:val="00491D9E"/>
    <w:rsid w:val="00492B29"/>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01C"/>
    <w:rsid w:val="004A36ED"/>
    <w:rsid w:val="004A4AA6"/>
    <w:rsid w:val="004A4B65"/>
    <w:rsid w:val="004A5646"/>
    <w:rsid w:val="004A6DE2"/>
    <w:rsid w:val="004A7324"/>
    <w:rsid w:val="004A7AFD"/>
    <w:rsid w:val="004B02B5"/>
    <w:rsid w:val="004B1AC6"/>
    <w:rsid w:val="004B2AE7"/>
    <w:rsid w:val="004B2F00"/>
    <w:rsid w:val="004B4F74"/>
    <w:rsid w:val="004B5BE6"/>
    <w:rsid w:val="004B6CE7"/>
    <w:rsid w:val="004B781B"/>
    <w:rsid w:val="004B7EE2"/>
    <w:rsid w:val="004C16F6"/>
    <w:rsid w:val="004C1982"/>
    <w:rsid w:val="004C24BD"/>
    <w:rsid w:val="004C2BED"/>
    <w:rsid w:val="004C41A4"/>
    <w:rsid w:val="004C5249"/>
    <w:rsid w:val="004C646D"/>
    <w:rsid w:val="004C777F"/>
    <w:rsid w:val="004D04A5"/>
    <w:rsid w:val="004D2DF8"/>
    <w:rsid w:val="004D4132"/>
    <w:rsid w:val="004D496C"/>
    <w:rsid w:val="004D54CD"/>
    <w:rsid w:val="004D650D"/>
    <w:rsid w:val="004D6744"/>
    <w:rsid w:val="004D67A8"/>
    <w:rsid w:val="004D78FF"/>
    <w:rsid w:val="004D7DDE"/>
    <w:rsid w:val="004E018A"/>
    <w:rsid w:val="004E0E33"/>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273"/>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68E7"/>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4BDD"/>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0CC"/>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56C4"/>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0EC"/>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269"/>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2F47"/>
    <w:rsid w:val="00694052"/>
    <w:rsid w:val="006953FC"/>
    <w:rsid w:val="00696B9F"/>
    <w:rsid w:val="00696D29"/>
    <w:rsid w:val="006977B2"/>
    <w:rsid w:val="00697BF1"/>
    <w:rsid w:val="00697F56"/>
    <w:rsid w:val="006A019B"/>
    <w:rsid w:val="006A257A"/>
    <w:rsid w:val="006A2939"/>
    <w:rsid w:val="006A639B"/>
    <w:rsid w:val="006A77B5"/>
    <w:rsid w:val="006B082F"/>
    <w:rsid w:val="006B1191"/>
    <w:rsid w:val="006B1C39"/>
    <w:rsid w:val="006B3631"/>
    <w:rsid w:val="006B5117"/>
    <w:rsid w:val="006B5429"/>
    <w:rsid w:val="006B59CA"/>
    <w:rsid w:val="006B5D69"/>
    <w:rsid w:val="006B6B3C"/>
    <w:rsid w:val="006B6E97"/>
    <w:rsid w:val="006B77AC"/>
    <w:rsid w:val="006B78C5"/>
    <w:rsid w:val="006C3610"/>
    <w:rsid w:val="006C3624"/>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5B2B"/>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7B4"/>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3B61"/>
    <w:rsid w:val="00753F38"/>
    <w:rsid w:val="00754C8A"/>
    <w:rsid w:val="00755065"/>
    <w:rsid w:val="00755174"/>
    <w:rsid w:val="00755361"/>
    <w:rsid w:val="0075563D"/>
    <w:rsid w:val="007557E7"/>
    <w:rsid w:val="007568D6"/>
    <w:rsid w:val="00757121"/>
    <w:rsid w:val="007579EE"/>
    <w:rsid w:val="0076145B"/>
    <w:rsid w:val="00761856"/>
    <w:rsid w:val="00761DE0"/>
    <w:rsid w:val="007621B6"/>
    <w:rsid w:val="00762B63"/>
    <w:rsid w:val="00763840"/>
    <w:rsid w:val="00763FE4"/>
    <w:rsid w:val="0076417E"/>
    <w:rsid w:val="00764C43"/>
    <w:rsid w:val="00766F23"/>
    <w:rsid w:val="00767C08"/>
    <w:rsid w:val="0077052B"/>
    <w:rsid w:val="00770607"/>
    <w:rsid w:val="00770C49"/>
    <w:rsid w:val="00770FE5"/>
    <w:rsid w:val="0077162D"/>
    <w:rsid w:val="00772DF5"/>
    <w:rsid w:val="007763DB"/>
    <w:rsid w:val="00777AED"/>
    <w:rsid w:val="00777FBF"/>
    <w:rsid w:val="00781580"/>
    <w:rsid w:val="00781B8F"/>
    <w:rsid w:val="007825F8"/>
    <w:rsid w:val="00783A49"/>
    <w:rsid w:val="00783C28"/>
    <w:rsid w:val="0078411D"/>
    <w:rsid w:val="0078455B"/>
    <w:rsid w:val="00784705"/>
    <w:rsid w:val="00784CEF"/>
    <w:rsid w:val="007855D3"/>
    <w:rsid w:val="00785B8C"/>
    <w:rsid w:val="00786289"/>
    <w:rsid w:val="00786677"/>
    <w:rsid w:val="007870D3"/>
    <w:rsid w:val="00787709"/>
    <w:rsid w:val="00790729"/>
    <w:rsid w:val="00790BAE"/>
    <w:rsid w:val="0079102F"/>
    <w:rsid w:val="00791D84"/>
    <w:rsid w:val="00792192"/>
    <w:rsid w:val="00792257"/>
    <w:rsid w:val="00792932"/>
    <w:rsid w:val="00793681"/>
    <w:rsid w:val="0079570E"/>
    <w:rsid w:val="00796B9C"/>
    <w:rsid w:val="00796C2E"/>
    <w:rsid w:val="007A071F"/>
    <w:rsid w:val="007A1C08"/>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6702"/>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0655B"/>
    <w:rsid w:val="0081005B"/>
    <w:rsid w:val="00810C64"/>
    <w:rsid w:val="00810F32"/>
    <w:rsid w:val="008116BD"/>
    <w:rsid w:val="008120B2"/>
    <w:rsid w:val="00812495"/>
    <w:rsid w:val="00812889"/>
    <w:rsid w:val="00814028"/>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8AD"/>
    <w:rsid w:val="008809B1"/>
    <w:rsid w:val="00881ACD"/>
    <w:rsid w:val="00881D99"/>
    <w:rsid w:val="00882BBF"/>
    <w:rsid w:val="00882DEC"/>
    <w:rsid w:val="008846CA"/>
    <w:rsid w:val="00884819"/>
    <w:rsid w:val="00884846"/>
    <w:rsid w:val="00885759"/>
    <w:rsid w:val="008862D2"/>
    <w:rsid w:val="0088680D"/>
    <w:rsid w:val="00886893"/>
    <w:rsid w:val="008917FE"/>
    <w:rsid w:val="00891992"/>
    <w:rsid w:val="00891FD5"/>
    <w:rsid w:val="00892BD1"/>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4CFB"/>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0F4"/>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3C6A"/>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4A18"/>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40E"/>
    <w:rsid w:val="00964AA4"/>
    <w:rsid w:val="00964DE9"/>
    <w:rsid w:val="00965598"/>
    <w:rsid w:val="009657A4"/>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5D4D"/>
    <w:rsid w:val="009A6C25"/>
    <w:rsid w:val="009A6D2A"/>
    <w:rsid w:val="009A744C"/>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239"/>
    <w:rsid w:val="009C29DF"/>
    <w:rsid w:val="009C3181"/>
    <w:rsid w:val="009C4F86"/>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47B2C"/>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4BA9"/>
    <w:rsid w:val="00A95011"/>
    <w:rsid w:val="00A9575F"/>
    <w:rsid w:val="00A95CBE"/>
    <w:rsid w:val="00A9601D"/>
    <w:rsid w:val="00A97FC6"/>
    <w:rsid w:val="00AA01F2"/>
    <w:rsid w:val="00AA030E"/>
    <w:rsid w:val="00AA0707"/>
    <w:rsid w:val="00AA0C8A"/>
    <w:rsid w:val="00AA0E9F"/>
    <w:rsid w:val="00AA1012"/>
    <w:rsid w:val="00AA1253"/>
    <w:rsid w:val="00AA1C9B"/>
    <w:rsid w:val="00AA21B1"/>
    <w:rsid w:val="00AA2564"/>
    <w:rsid w:val="00AA2627"/>
    <w:rsid w:val="00AA2C77"/>
    <w:rsid w:val="00AA3E65"/>
    <w:rsid w:val="00AA4691"/>
    <w:rsid w:val="00AA4DC0"/>
    <w:rsid w:val="00AA5C59"/>
    <w:rsid w:val="00AA5D8A"/>
    <w:rsid w:val="00AA673E"/>
    <w:rsid w:val="00AA69B7"/>
    <w:rsid w:val="00AA6EDE"/>
    <w:rsid w:val="00AA77AB"/>
    <w:rsid w:val="00AB1358"/>
    <w:rsid w:val="00AB1B9B"/>
    <w:rsid w:val="00AB37FE"/>
    <w:rsid w:val="00AB3B26"/>
    <w:rsid w:val="00AB4D98"/>
    <w:rsid w:val="00AB51DF"/>
    <w:rsid w:val="00AB54B2"/>
    <w:rsid w:val="00AB598D"/>
    <w:rsid w:val="00AB598E"/>
    <w:rsid w:val="00AB59EB"/>
    <w:rsid w:val="00AB62DA"/>
    <w:rsid w:val="00AC0359"/>
    <w:rsid w:val="00AC0DBD"/>
    <w:rsid w:val="00AC2C9B"/>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1764F"/>
    <w:rsid w:val="00B20507"/>
    <w:rsid w:val="00B2219E"/>
    <w:rsid w:val="00B2285D"/>
    <w:rsid w:val="00B237F8"/>
    <w:rsid w:val="00B243C7"/>
    <w:rsid w:val="00B245CD"/>
    <w:rsid w:val="00B25E04"/>
    <w:rsid w:val="00B26237"/>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04D"/>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1E98"/>
    <w:rsid w:val="00B7213D"/>
    <w:rsid w:val="00B72996"/>
    <w:rsid w:val="00B7346C"/>
    <w:rsid w:val="00B73685"/>
    <w:rsid w:val="00B75E92"/>
    <w:rsid w:val="00B760DE"/>
    <w:rsid w:val="00B77C41"/>
    <w:rsid w:val="00B80292"/>
    <w:rsid w:val="00B80343"/>
    <w:rsid w:val="00B81D46"/>
    <w:rsid w:val="00B82069"/>
    <w:rsid w:val="00B8249F"/>
    <w:rsid w:val="00B851E5"/>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6A3"/>
    <w:rsid w:val="00BD38C5"/>
    <w:rsid w:val="00BD675C"/>
    <w:rsid w:val="00BD6C42"/>
    <w:rsid w:val="00BD704C"/>
    <w:rsid w:val="00BD71E6"/>
    <w:rsid w:val="00BE03E9"/>
    <w:rsid w:val="00BE0988"/>
    <w:rsid w:val="00BE37E0"/>
    <w:rsid w:val="00BE44EC"/>
    <w:rsid w:val="00BE531E"/>
    <w:rsid w:val="00BE5EA7"/>
    <w:rsid w:val="00BE630D"/>
    <w:rsid w:val="00BF044F"/>
    <w:rsid w:val="00BF1F74"/>
    <w:rsid w:val="00BF3CC5"/>
    <w:rsid w:val="00BF42A4"/>
    <w:rsid w:val="00BF6CCE"/>
    <w:rsid w:val="00BF7116"/>
    <w:rsid w:val="00BF7EF8"/>
    <w:rsid w:val="00C00A84"/>
    <w:rsid w:val="00C010F3"/>
    <w:rsid w:val="00C01558"/>
    <w:rsid w:val="00C01A5D"/>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8F4"/>
    <w:rsid w:val="00C22A7A"/>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691"/>
    <w:rsid w:val="00C4085B"/>
    <w:rsid w:val="00C409CD"/>
    <w:rsid w:val="00C41220"/>
    <w:rsid w:val="00C41706"/>
    <w:rsid w:val="00C427FD"/>
    <w:rsid w:val="00C4320A"/>
    <w:rsid w:val="00C43668"/>
    <w:rsid w:val="00C43CDD"/>
    <w:rsid w:val="00C443B1"/>
    <w:rsid w:val="00C45621"/>
    <w:rsid w:val="00C4624B"/>
    <w:rsid w:val="00C46382"/>
    <w:rsid w:val="00C46854"/>
    <w:rsid w:val="00C47F61"/>
    <w:rsid w:val="00C47FB9"/>
    <w:rsid w:val="00C5074B"/>
    <w:rsid w:val="00C51ACB"/>
    <w:rsid w:val="00C51E75"/>
    <w:rsid w:val="00C524A1"/>
    <w:rsid w:val="00C52CB1"/>
    <w:rsid w:val="00C54AF8"/>
    <w:rsid w:val="00C564D6"/>
    <w:rsid w:val="00C571E9"/>
    <w:rsid w:val="00C57862"/>
    <w:rsid w:val="00C5799C"/>
    <w:rsid w:val="00C60040"/>
    <w:rsid w:val="00C61068"/>
    <w:rsid w:val="00C61467"/>
    <w:rsid w:val="00C6193C"/>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2E8B"/>
    <w:rsid w:val="00CC3425"/>
    <w:rsid w:val="00CC3662"/>
    <w:rsid w:val="00CC407A"/>
    <w:rsid w:val="00CC4549"/>
    <w:rsid w:val="00CC4947"/>
    <w:rsid w:val="00CC6E6D"/>
    <w:rsid w:val="00CC710B"/>
    <w:rsid w:val="00CD133E"/>
    <w:rsid w:val="00CD1B85"/>
    <w:rsid w:val="00CD2727"/>
    <w:rsid w:val="00CD293F"/>
    <w:rsid w:val="00CD3559"/>
    <w:rsid w:val="00CD3FC9"/>
    <w:rsid w:val="00CD49AB"/>
    <w:rsid w:val="00CD632A"/>
    <w:rsid w:val="00CD63F0"/>
    <w:rsid w:val="00CD7551"/>
    <w:rsid w:val="00CE0232"/>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00B3"/>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4AC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67D73"/>
    <w:rsid w:val="00D70430"/>
    <w:rsid w:val="00D707E1"/>
    <w:rsid w:val="00D7114C"/>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514E"/>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308"/>
    <w:rsid w:val="00DB6C5A"/>
    <w:rsid w:val="00DC00AE"/>
    <w:rsid w:val="00DC01A4"/>
    <w:rsid w:val="00DC0951"/>
    <w:rsid w:val="00DC0DE9"/>
    <w:rsid w:val="00DC20F7"/>
    <w:rsid w:val="00DC2820"/>
    <w:rsid w:val="00DC3224"/>
    <w:rsid w:val="00DC4100"/>
    <w:rsid w:val="00DC445E"/>
    <w:rsid w:val="00DC4B1B"/>
    <w:rsid w:val="00DC5533"/>
    <w:rsid w:val="00DC59F9"/>
    <w:rsid w:val="00DC5DD9"/>
    <w:rsid w:val="00DC6211"/>
    <w:rsid w:val="00DC7FAB"/>
    <w:rsid w:val="00DD0BE7"/>
    <w:rsid w:val="00DD1477"/>
    <w:rsid w:val="00DD29E9"/>
    <w:rsid w:val="00DD31F3"/>
    <w:rsid w:val="00DD3938"/>
    <w:rsid w:val="00DD3E8B"/>
    <w:rsid w:val="00DD5D7C"/>
    <w:rsid w:val="00DD7E98"/>
    <w:rsid w:val="00DD7F36"/>
    <w:rsid w:val="00DD7F4E"/>
    <w:rsid w:val="00DE0589"/>
    <w:rsid w:val="00DE1685"/>
    <w:rsid w:val="00DE1AE0"/>
    <w:rsid w:val="00DE1B89"/>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5416"/>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24D0"/>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39C4"/>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1CA0"/>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9D1"/>
    <w:rsid w:val="00F92DC1"/>
    <w:rsid w:val="00F92FE3"/>
    <w:rsid w:val="00F9311F"/>
    <w:rsid w:val="00F939CC"/>
    <w:rsid w:val="00F93B4A"/>
    <w:rsid w:val="00F93FE7"/>
    <w:rsid w:val="00F94E21"/>
    <w:rsid w:val="00F94F2E"/>
    <w:rsid w:val="00F951FA"/>
    <w:rsid w:val="00F95FB8"/>
    <w:rsid w:val="00F9625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D55D7"/>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814028"/>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6.xml"/><Relationship Id="rId47" Type="http://schemas.openxmlformats.org/officeDocument/2006/relationships/customXml" Target="../customXml/item2.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5" Type="http://schemas.openxmlformats.org/officeDocument/2006/relationships/customXml" Target="../customXml/item1.xml"/><Relationship Id="rId49"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14" Type="http://schemas.openxmlformats.org/officeDocument/2006/relationships/header" Target="header5.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 Type="http://schemas.openxmlformats.org/officeDocument/2006/relationships/fontTable" Target="fontTable.xml"/><Relationship Id="rId43" Type="http://schemas.openxmlformats.org/officeDocument/2006/relationships/header" Target="header7.xml"/><Relationship Id="rId9" Type="http://schemas.openxmlformats.org/officeDocument/2006/relationships/image" Target="media/image2.jpeg"/><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styles" Target="styles.xml"/><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footnotes" Target="footnotes.xml"/><Relationship Id="rId6" Type="http://schemas.openxmlformats.org/officeDocument/2006/relationships/header" Target="header1.xml"/></Relationships>
</file>

<file path=word/theme/_rels/theme1.xml.rels>&#65279;<?xml version="1.0" encoding="utf-8" standalone="yes"?><Relationships xmlns="http://schemas.openxmlformats.org/package/2006/relationships"><Relationship Id="rId1" Type="http://schemas.openxmlformats.org/officeDocument/2006/relationships/image" Target="../media/image30.d3983407-c988-4ec6-8607-4d097e2f349d.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4C5143-622B-4ED5-93D8-E1CE04223CDC}">
  <ds:schemaRefs>
    <ds:schemaRef ds:uri="http://schemas.openxmlformats.org/officeDocument/2006/bibliography"/>
  </ds:schemaRefs>
</ds:datastoreItem>
</file>

<file path=customXml/itemProps2.xml><?xml version="1.0" encoding="utf-8"?>
<ds:datastoreItem xmlns:ds="http://schemas.openxmlformats.org/officeDocument/2006/customXml" ds:itemID="{6D3B7322-2AC8-4B50-8451-3952FC530BF3}"/>
</file>

<file path=customXml/itemProps3.xml><?xml version="1.0" encoding="utf-8"?>
<ds:datastoreItem xmlns:ds="http://schemas.openxmlformats.org/officeDocument/2006/customXml" ds:itemID="{3CB99617-6145-4FD1-9ED0-B3E13BA95DE4}"/>
</file>

<file path=customXml/itemProps4.xml><?xml version="1.0" encoding="utf-8"?>
<ds:datastoreItem xmlns:ds="http://schemas.openxmlformats.org/officeDocument/2006/customXml" ds:itemID="{04BC2527-EB3F-478F-B017-458490D71A8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ies>
</file>