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761DE7">
      <w:pPr>
        <w:pStyle w:val="NAME"/>
        <w:rPr>
          <w:rtl/>
        </w:rPr>
      </w:pPr>
      <w:bookmarkStart w:id="0" w:name="_Toc349122061"/>
      <w:bookmarkStart w:id="1" w:name="_Toc349136480"/>
      <w:bookmarkStart w:id="2" w:name="_Toc352831083"/>
      <w:bookmarkStart w:id="3" w:name="_Toc354324568"/>
      <w:bookmarkStart w:id="4" w:name="_Toc354661923"/>
      <w:bookmarkStart w:id="5" w:name="_GoBack"/>
      <w:bookmarkEnd w:id="5"/>
      <w:r w:rsidRPr="003A1881">
        <w:rPr>
          <w:rFonts w:hint="eastAsia"/>
          <w:rtl/>
        </w:rPr>
        <w:t>עיריית</w:t>
      </w:r>
      <w:r w:rsidRPr="003A1881">
        <w:rPr>
          <w:rtl/>
        </w:rPr>
        <w:t xml:space="preserve"> </w:t>
      </w:r>
      <w:r w:rsidRPr="003A1881">
        <w:rPr>
          <w:rFonts w:hint="eastAsia"/>
          <w:rtl/>
        </w:rPr>
        <w:t>אשדוד</w:t>
      </w:r>
    </w:p>
    <w:p w:rsidR="000217C4" w:rsidRPr="00C20745" w:rsidP="00761DE7">
      <w:pPr>
        <w:pStyle w:val="name-sub"/>
      </w:pPr>
      <w:r w:rsidRPr="003A1881">
        <w:rPr>
          <w:rFonts w:hint="eastAsia"/>
          <w:rtl/>
        </w:rPr>
        <w:t>חלוקת</w:t>
      </w:r>
      <w:r w:rsidRPr="003A1881">
        <w:rPr>
          <w:rtl/>
        </w:rPr>
        <w:t xml:space="preserve"> </w:t>
      </w:r>
      <w:r w:rsidRPr="003A1881">
        <w:rPr>
          <w:rFonts w:hint="eastAsia"/>
          <w:rtl/>
        </w:rPr>
        <w:t>כרטיסי</w:t>
      </w:r>
      <w:r w:rsidRPr="003A1881">
        <w:rPr>
          <w:rtl/>
        </w:rPr>
        <w:t xml:space="preserve"> </w:t>
      </w:r>
      <w:r w:rsidRPr="003A1881">
        <w:rPr>
          <w:rFonts w:hint="eastAsia"/>
          <w:rtl/>
        </w:rPr>
        <w:t>הזמנה</w:t>
      </w:r>
      <w:r w:rsidRPr="003A1881">
        <w:rPr>
          <w:rtl/>
        </w:rPr>
        <w:t xml:space="preserve"> </w:t>
      </w:r>
      <w:r w:rsidRPr="003A1881">
        <w:rPr>
          <w:rFonts w:hint="eastAsia"/>
          <w:rtl/>
        </w:rPr>
        <w:t>למופעים</w:t>
      </w:r>
      <w:r w:rsidRPr="003A1881">
        <w:rPr>
          <w:rtl/>
        </w:rPr>
        <w:t xml:space="preserve"> </w:t>
      </w:r>
      <w:r w:rsidRPr="003A1881">
        <w:rPr>
          <w:rFonts w:hint="eastAsia"/>
          <w:rtl/>
        </w:rPr>
        <w:t>ולאירועים</w:t>
      </w:r>
    </w:p>
    <w:p w:rsidR="00E077B7" w:rsidRPr="0010599F" w:rsidP="00761DE7">
      <w:pPr>
        <w:spacing w:line="240" w:lineRule="exact"/>
        <w:ind w:right="2268"/>
        <w:jc w:val="both"/>
        <w:rPr>
          <w:rFonts w:ascii="Tahoma" w:hAnsi="Tahoma" w:cs="Tahoma"/>
          <w:sz w:val="17"/>
          <w:szCs w:val="17"/>
          <w:rtl/>
        </w:rPr>
      </w:pPr>
    </w:p>
    <w:p w:rsidR="006C5F46" w:rsidRPr="00E077B7" w:rsidP="00761DE7">
      <w:pPr>
        <w:pStyle w:val="NAME"/>
        <w:rPr>
          <w:rtl/>
        </w:rPr>
        <w:sectPr w:rsidSect="008D28E6">
          <w:headerReference w:type="even" r:id="rId6"/>
          <w:headerReference w:type="default" r:id="rId7"/>
          <w:pgSz w:w="11906" w:h="16838" w:code="9"/>
          <w:pgMar w:top="3119" w:right="1701" w:bottom="3119" w:left="1701" w:header="1559" w:footer="709" w:gutter="0"/>
          <w:pgNumType w:start="205"/>
          <w:cols w:space="708"/>
          <w:titlePg/>
          <w:bidi/>
          <w:rtlGutter/>
          <w:docGrid w:linePitch="360"/>
        </w:sectPr>
      </w:pPr>
    </w:p>
    <w:p w:rsidR="006C5F46" w:rsidRPr="00CF3645" w:rsidP="00761DE7">
      <w:pPr>
        <w:pStyle w:val="Footer"/>
        <w:spacing w:after="120" w:line="230" w:lineRule="exact"/>
        <w:jc w:val="both"/>
        <w:rPr>
          <w:rFonts w:ascii="Tahoma" w:hAnsi="Tahoma" w:cs="Tahoma"/>
          <w:color w:val="2A2AA6"/>
          <w:szCs w:val="22"/>
          <w:rtl/>
        </w:rPr>
      </w:pPr>
    </w:p>
    <w:p w:rsidR="006C5F46" w:rsidP="00761DE7">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761DE7">
      <w:pPr>
        <w:pStyle w:val="KOT3T"/>
        <w:keepLines/>
        <w:rPr>
          <w:rtl/>
        </w:rPr>
      </w:pPr>
      <w:r w:rsidRPr="00D94BA9">
        <w:rPr>
          <w:rtl/>
        </w:rPr>
        <w:t>תקציר</w:t>
      </w:r>
    </w:p>
    <w:p w:rsidR="00E77874" w:rsidRPr="003D09D3" w:rsidP="00761DE7">
      <w:pPr>
        <w:pStyle w:val="KOT4T"/>
        <w:rPr>
          <w:rtl/>
        </w:rPr>
      </w:pPr>
      <w:r w:rsidRPr="00B12E08">
        <w:rPr>
          <w:rFonts w:hint="eastAsia"/>
          <w:rtl/>
        </w:rPr>
        <w:t>רקע</w:t>
      </w:r>
      <w:r w:rsidRPr="00B12E08">
        <w:rPr>
          <w:rtl/>
        </w:rPr>
        <w:t xml:space="preserve"> </w:t>
      </w:r>
      <w:r w:rsidRPr="00B12E08">
        <w:rPr>
          <w:rFonts w:hint="eastAsia"/>
          <w:rtl/>
        </w:rPr>
        <w:t>כללי</w:t>
      </w:r>
    </w:p>
    <w:p w:rsidR="003A1881" w:rsidRPr="002B49EE" w:rsidP="00EC0896">
      <w:pPr>
        <w:pStyle w:val="takzir-text"/>
        <w:bidi/>
        <w:rPr>
          <w:rtl/>
        </w:rPr>
      </w:pPr>
      <w:r w:rsidRPr="002B49EE">
        <w:rPr>
          <w:rFonts w:hint="cs"/>
          <w:rtl/>
        </w:rPr>
        <w:t>בשנת 2016 מנתה אוכלוסיית העיר אשדוד כ-249,000 תושבים</w:t>
      </w:r>
      <w:r>
        <w:rPr>
          <w:rFonts w:hint="cs"/>
          <w:rtl/>
        </w:rPr>
        <w:t>,</w:t>
      </w:r>
      <w:r w:rsidRPr="002B49EE">
        <w:rPr>
          <w:rFonts w:hint="cs"/>
          <w:rtl/>
        </w:rPr>
        <w:t xml:space="preserve"> והיא מדורגת</w:t>
      </w:r>
      <w:r>
        <w:rPr>
          <w:rFonts w:hint="cs"/>
          <w:rtl/>
        </w:rPr>
        <w:t xml:space="preserve"> בדרגה</w:t>
      </w:r>
      <w:r w:rsidRPr="002B49EE">
        <w:rPr>
          <w:rFonts w:hint="cs"/>
          <w:rtl/>
        </w:rPr>
        <w:t xml:space="preserve"> 5 מתוך 10 בדירוג החברתי-כלכלי</w:t>
      </w:r>
      <w:r>
        <w:rPr>
          <w:rFonts w:hint="cs"/>
          <w:rtl/>
        </w:rPr>
        <w:t xml:space="preserve"> של הלשכה המרכזית לסטטיסטיקה</w:t>
      </w:r>
      <w:r>
        <w:rPr>
          <w:rStyle w:val="FootnoteReference0"/>
          <w:rtl/>
        </w:rPr>
        <w:footnoteReference w:id="2"/>
      </w:r>
      <w:r w:rsidRPr="002B49EE">
        <w:rPr>
          <w:rFonts w:hint="cs"/>
          <w:rtl/>
        </w:rPr>
        <w:t xml:space="preserve">. ראש עיריית אשדוד למן נובמבר 2008 הוא ד"ר יחיאל לסרי. </w:t>
      </w:r>
      <w:r>
        <w:rPr>
          <w:rFonts w:hint="cs"/>
          <w:rtl/>
        </w:rPr>
        <w:t>מנכ"ל העירייה</w:t>
      </w:r>
      <w:r w:rsidRPr="00B35B23">
        <w:rPr>
          <w:rFonts w:hint="cs"/>
          <w:rtl/>
        </w:rPr>
        <w:t xml:space="preserve"> </w:t>
      </w:r>
      <w:r>
        <w:rPr>
          <w:rFonts w:hint="cs"/>
          <w:rtl/>
        </w:rPr>
        <w:t xml:space="preserve">הוא </w:t>
      </w:r>
      <w:r w:rsidRPr="00B35B23">
        <w:rPr>
          <w:rFonts w:hint="cs"/>
          <w:rtl/>
        </w:rPr>
        <w:t xml:space="preserve">מר </w:t>
      </w:r>
      <w:r w:rsidRPr="001F6071">
        <w:rPr>
          <w:rFonts w:hint="cs"/>
          <w:rtl/>
        </w:rPr>
        <w:t>אילן בן</w:t>
      </w:r>
      <w:r w:rsidRPr="001F6071">
        <w:t xml:space="preserve"> </w:t>
      </w:r>
      <w:r w:rsidRPr="001F6071">
        <w:rPr>
          <w:rFonts w:hint="cs"/>
          <w:rtl/>
        </w:rPr>
        <w:t>עדי,</w:t>
      </w:r>
      <w:r>
        <w:rPr>
          <w:rFonts w:hint="cs"/>
          <w:rtl/>
        </w:rPr>
        <w:t xml:space="preserve"> למן דצמבר 2008.</w:t>
      </w:r>
      <w:r w:rsidRPr="00B35B23">
        <w:rPr>
          <w:rFonts w:hint="cs"/>
          <w:rtl/>
        </w:rPr>
        <w:t xml:space="preserve"> </w:t>
      </w:r>
      <w:r w:rsidRPr="002B49EE">
        <w:rPr>
          <w:rFonts w:hint="cs"/>
          <w:rtl/>
        </w:rPr>
        <w:t xml:space="preserve">מתוקף סמכותה הקימה העירייה </w:t>
      </w:r>
      <w:r w:rsidRPr="002B49EE">
        <w:rPr>
          <w:rtl/>
        </w:rPr>
        <w:t xml:space="preserve">תאגידים </w:t>
      </w:r>
      <w:r w:rsidRPr="002B49EE">
        <w:rPr>
          <w:rFonts w:hint="cs"/>
          <w:rtl/>
        </w:rPr>
        <w:t xml:space="preserve">עירוניים </w:t>
      </w:r>
      <w:r>
        <w:rPr>
          <w:rFonts w:hint="cs"/>
          <w:rtl/>
        </w:rPr>
        <w:t>שישמשו</w:t>
      </w:r>
      <w:r w:rsidRPr="002B49EE">
        <w:rPr>
          <w:rFonts w:hint="cs"/>
          <w:rtl/>
        </w:rPr>
        <w:t xml:space="preserve"> זרועה הארוכה </w:t>
      </w:r>
      <w:r w:rsidRPr="002B49EE">
        <w:rPr>
          <w:rtl/>
        </w:rPr>
        <w:t>לטיפול ב</w:t>
      </w:r>
      <w:r>
        <w:rPr>
          <w:rFonts w:hint="cs"/>
          <w:rtl/>
        </w:rPr>
        <w:t xml:space="preserve">מגוון </w:t>
      </w:r>
      <w:r w:rsidRPr="002B49EE">
        <w:rPr>
          <w:rtl/>
        </w:rPr>
        <w:t xml:space="preserve">נושאים </w:t>
      </w:r>
      <w:r>
        <w:rPr>
          <w:rFonts w:hint="cs"/>
          <w:rtl/>
        </w:rPr>
        <w:t>ש</w:t>
      </w:r>
      <w:r w:rsidRPr="002B49EE">
        <w:rPr>
          <w:rtl/>
        </w:rPr>
        <w:t>ב</w:t>
      </w:r>
      <w:r w:rsidRPr="002B49EE">
        <w:rPr>
          <w:rFonts w:hint="cs"/>
          <w:rtl/>
        </w:rPr>
        <w:t xml:space="preserve">תחום </w:t>
      </w:r>
      <w:r w:rsidRPr="002B49EE">
        <w:rPr>
          <w:rtl/>
        </w:rPr>
        <w:t>סמכו</w:t>
      </w:r>
      <w:r w:rsidRPr="002B49EE">
        <w:rPr>
          <w:rFonts w:hint="cs"/>
          <w:rtl/>
        </w:rPr>
        <w:t>יו</w:t>
      </w:r>
      <w:r w:rsidRPr="002B49EE">
        <w:rPr>
          <w:rtl/>
        </w:rPr>
        <w:t>ת</w:t>
      </w:r>
      <w:r w:rsidRPr="002B49EE">
        <w:rPr>
          <w:rFonts w:hint="cs"/>
          <w:rtl/>
        </w:rPr>
        <w:t xml:space="preserve">יה ותפקידיה. </w:t>
      </w:r>
      <w:r>
        <w:rPr>
          <w:rFonts w:hint="cs"/>
          <w:rtl/>
        </w:rPr>
        <w:t xml:space="preserve">בין השאר </w:t>
      </w:r>
      <w:r w:rsidRPr="002B49EE">
        <w:rPr>
          <w:rFonts w:hint="cs"/>
          <w:rtl/>
        </w:rPr>
        <w:t xml:space="preserve">העירייה מציעה לתושבים פעילויות </w:t>
      </w:r>
      <w:r w:rsidRPr="00FF18BF">
        <w:rPr>
          <w:rFonts w:hint="cs"/>
          <w:rtl/>
        </w:rPr>
        <w:t>תרבות</w:t>
      </w:r>
      <w:r>
        <w:rPr>
          <w:rFonts w:hint="cs"/>
          <w:rtl/>
        </w:rPr>
        <w:t xml:space="preserve"> </w:t>
      </w:r>
      <w:r w:rsidRPr="002B49EE">
        <w:rPr>
          <w:rFonts w:hint="cs"/>
          <w:rtl/>
        </w:rPr>
        <w:t>מגוונות</w:t>
      </w:r>
      <w:r>
        <w:rPr>
          <w:rFonts w:hint="cs"/>
          <w:rtl/>
        </w:rPr>
        <w:t>,</w:t>
      </w:r>
      <w:r w:rsidRPr="002B49EE">
        <w:rPr>
          <w:rFonts w:hint="cs"/>
          <w:rtl/>
        </w:rPr>
        <w:t xml:space="preserve"> </w:t>
      </w:r>
      <w:r>
        <w:rPr>
          <w:rFonts w:hint="cs"/>
          <w:rtl/>
        </w:rPr>
        <w:t xml:space="preserve">שאותן מקיימות </w:t>
      </w:r>
      <w:r w:rsidRPr="002B49EE">
        <w:rPr>
          <w:rFonts w:hint="cs"/>
          <w:rtl/>
        </w:rPr>
        <w:t>שתי חברות עירוניות: המשכן לאמנויות הבמה הפיס אשדוד בע"מ (להלן - המשכן לאמנויות)</w:t>
      </w:r>
      <w:r>
        <w:rPr>
          <w:vertAlign w:val="superscript"/>
          <w:rtl/>
        </w:rPr>
        <w:footnoteReference w:id="3"/>
      </w:r>
      <w:r w:rsidRPr="002B49EE">
        <w:rPr>
          <w:rFonts w:hint="cs"/>
          <w:rtl/>
        </w:rPr>
        <w:t xml:space="preserve"> והחברה העירונית לתרבות, ספורט ומרכזים קהילתיים באשדוד בע"מ (להלן - החברה </w:t>
      </w:r>
      <w:r w:rsidRPr="003A1881">
        <w:rPr>
          <w:rFonts w:hint="cs"/>
          <w:spacing w:val="-4"/>
          <w:rtl/>
        </w:rPr>
        <w:t>העירונית לתרבות)</w:t>
      </w:r>
      <w:r>
        <w:rPr>
          <w:spacing w:val="-4"/>
          <w:vertAlign w:val="superscript"/>
          <w:rtl/>
        </w:rPr>
        <w:footnoteReference w:id="4"/>
      </w:r>
      <w:r w:rsidRPr="003A1881">
        <w:rPr>
          <w:rFonts w:hint="cs"/>
          <w:spacing w:val="-4"/>
          <w:rtl/>
        </w:rPr>
        <w:t>. החברות העירוניות נוהגות לחלק כרטיסי הזמנה (כרטיסים</w:t>
      </w:r>
      <w:r>
        <w:rPr>
          <w:rFonts w:hint="cs"/>
          <w:rtl/>
        </w:rPr>
        <w:t xml:space="preserve"> חינם, דהיינו </w:t>
      </w:r>
      <w:r w:rsidRPr="002B49EE">
        <w:rPr>
          <w:rFonts w:hint="cs"/>
          <w:rtl/>
        </w:rPr>
        <w:t xml:space="preserve">ללא גביית תמורה בגינם) לאירועים ולמופעים שהן מארגנות או </w:t>
      </w:r>
      <w:r>
        <w:rPr>
          <w:rFonts w:hint="cs"/>
          <w:rtl/>
        </w:rPr>
        <w:t>ל</w:t>
      </w:r>
      <w:r w:rsidRPr="002B49EE">
        <w:rPr>
          <w:rFonts w:hint="cs"/>
          <w:rtl/>
        </w:rPr>
        <w:t xml:space="preserve">אירועים </w:t>
      </w:r>
      <w:r>
        <w:rPr>
          <w:rFonts w:hint="cs"/>
          <w:rtl/>
        </w:rPr>
        <w:t xml:space="preserve">שמארגנים </w:t>
      </w:r>
      <w:r w:rsidRPr="002B49EE">
        <w:rPr>
          <w:rFonts w:hint="cs"/>
          <w:rtl/>
        </w:rPr>
        <w:t>מפיקים אחרים הנערכים בנכסים</w:t>
      </w:r>
      <w:r>
        <w:rPr>
          <w:rFonts w:hint="cs"/>
          <w:rtl/>
        </w:rPr>
        <w:t xml:space="preserve"> שבניהולן</w:t>
      </w:r>
      <w:r>
        <w:rPr>
          <w:vertAlign w:val="superscript"/>
          <w:rtl/>
        </w:rPr>
        <w:footnoteReference w:id="5"/>
      </w:r>
      <w:r>
        <w:rPr>
          <w:rFonts w:hint="cs"/>
          <w:rtl/>
        </w:rPr>
        <w:t xml:space="preserve">, </w:t>
      </w:r>
      <w:r w:rsidRPr="002B49EE">
        <w:rPr>
          <w:rFonts w:hint="cs"/>
          <w:rtl/>
        </w:rPr>
        <w:t>הפתוחים לקהל הרחב בתשלום.</w:t>
      </w:r>
    </w:p>
    <w:p w:rsidR="003A1881" w:rsidRPr="002B49EE" w:rsidP="00761DE7">
      <w:pPr>
        <w:pStyle w:val="takzir-text"/>
        <w:bidi/>
        <w:rPr>
          <w:rtl/>
        </w:rPr>
      </w:pPr>
      <w:r w:rsidRPr="002B49EE">
        <w:rPr>
          <w:rFonts w:hint="cs"/>
          <w:rtl/>
        </w:rPr>
        <w:t>ביולי 2003 פרסם מבקר המדינה דוח</w:t>
      </w:r>
      <w:r>
        <w:rPr>
          <w:vertAlign w:val="superscript"/>
          <w:rtl/>
        </w:rPr>
        <w:footnoteReference w:id="6"/>
      </w:r>
      <w:r w:rsidRPr="002B49EE">
        <w:rPr>
          <w:rFonts w:hint="cs"/>
          <w:rtl/>
        </w:rPr>
        <w:t xml:space="preserve"> שעסק בחלוקת כרטיסי חינם לחברי מועצה ולבעלי תפקידים ברשויות מקומיות</w:t>
      </w:r>
      <w:r>
        <w:rPr>
          <w:rStyle w:val="FootnoteReference0"/>
          <w:rtl/>
        </w:rPr>
        <w:footnoteReference w:id="7"/>
      </w:r>
      <w:r w:rsidRPr="002B49EE">
        <w:rPr>
          <w:rFonts w:hint="cs"/>
          <w:rtl/>
        </w:rPr>
        <w:t xml:space="preserve"> (להלן - דוח הביקורת מ-2003). בדוח </w:t>
      </w:r>
      <w:r>
        <w:rPr>
          <w:rFonts w:hint="cs"/>
          <w:rtl/>
        </w:rPr>
        <w:t>נקבע</w:t>
      </w:r>
      <w:r w:rsidRPr="002B49EE">
        <w:rPr>
          <w:rFonts w:hint="cs"/>
          <w:rtl/>
        </w:rPr>
        <w:t xml:space="preserve"> כי "קבלת כרטיסי חינם על ידי נבחרי ציבור ועובדים ברשויות המקומיות שלא בתוקף תפקידם אסורה".</w:t>
      </w:r>
      <w:r w:rsidRPr="002B49EE">
        <w:rPr>
          <w:rFonts w:hint="cs"/>
          <w:b/>
          <w:bCs/>
          <w:rtl/>
        </w:rPr>
        <w:t xml:space="preserve"> </w:t>
      </w:r>
      <w:r w:rsidRPr="002B49EE">
        <w:rPr>
          <w:rFonts w:hint="cs"/>
          <w:rtl/>
        </w:rPr>
        <w:t xml:space="preserve">בעקבות </w:t>
      </w:r>
      <w:r>
        <w:rPr>
          <w:rFonts w:hint="cs"/>
          <w:rtl/>
        </w:rPr>
        <w:t>ה</w:t>
      </w:r>
      <w:r w:rsidRPr="002B49EE">
        <w:rPr>
          <w:rFonts w:hint="cs"/>
          <w:rtl/>
        </w:rPr>
        <w:t xml:space="preserve">דוח נבחן הנושא בין היתר על ידי היועץ המשפטי לממשלה ומשרד הפנים, </w:t>
      </w:r>
      <w:r>
        <w:rPr>
          <w:rFonts w:hint="cs"/>
          <w:rtl/>
        </w:rPr>
        <w:t xml:space="preserve">והם </w:t>
      </w:r>
      <w:r w:rsidRPr="002B49EE">
        <w:rPr>
          <w:rFonts w:hint="cs"/>
          <w:rtl/>
        </w:rPr>
        <w:t>הוציאו הנחיות לעניין חלוקת הכרטיסים על ידי רשויות מקומיות ותאגידים עירוניים, במטרה לצמצם את היקף התופעה</w:t>
      </w:r>
      <w:r>
        <w:rPr>
          <w:rFonts w:hint="cs"/>
          <w:rtl/>
        </w:rPr>
        <w:t>,</w:t>
      </w:r>
      <w:r w:rsidRPr="002B49EE">
        <w:rPr>
          <w:rFonts w:hint="cs"/>
          <w:rtl/>
        </w:rPr>
        <w:t xml:space="preserve"> להבטיח </w:t>
      </w:r>
      <w:r>
        <w:rPr>
          <w:rFonts w:hint="cs"/>
          <w:rtl/>
        </w:rPr>
        <w:t xml:space="preserve">את </w:t>
      </w:r>
      <w:r w:rsidRPr="002B49EE">
        <w:rPr>
          <w:rFonts w:hint="cs"/>
          <w:rtl/>
        </w:rPr>
        <w:t>קיו</w:t>
      </w:r>
      <w:r>
        <w:rPr>
          <w:rFonts w:hint="cs"/>
          <w:rtl/>
        </w:rPr>
        <w:t>מ</w:t>
      </w:r>
      <w:r w:rsidRPr="002B49EE">
        <w:rPr>
          <w:rFonts w:hint="cs"/>
          <w:rtl/>
        </w:rPr>
        <w:t xml:space="preserve">ם של מינהל תקין, שוויון </w:t>
      </w:r>
      <w:r>
        <w:rPr>
          <w:rFonts w:hint="cs"/>
          <w:rtl/>
        </w:rPr>
        <w:t>ו</w:t>
      </w:r>
      <w:r w:rsidRPr="002B49EE">
        <w:rPr>
          <w:rFonts w:hint="cs"/>
          <w:rtl/>
        </w:rPr>
        <w:t>שקיפות</w:t>
      </w:r>
      <w:r>
        <w:rPr>
          <w:rFonts w:hint="cs"/>
          <w:rtl/>
        </w:rPr>
        <w:t>,</w:t>
      </w:r>
      <w:r w:rsidRPr="002B49EE">
        <w:rPr>
          <w:rFonts w:hint="cs"/>
          <w:rtl/>
        </w:rPr>
        <w:t xml:space="preserve"> </w:t>
      </w:r>
      <w:r>
        <w:rPr>
          <w:rFonts w:hint="cs"/>
          <w:rtl/>
        </w:rPr>
        <w:t xml:space="preserve">ולמנוע </w:t>
      </w:r>
      <w:r w:rsidRPr="002B49EE">
        <w:rPr>
          <w:rFonts w:hint="cs"/>
          <w:rtl/>
        </w:rPr>
        <w:t xml:space="preserve">פגיעה בטוהר המידות. נוהל אחרון של משרד הפנים בנושא פורסם בחוזר מנכ"ל המשרד </w:t>
      </w:r>
      <w:r>
        <w:rPr>
          <w:rFonts w:hint="cs"/>
          <w:rtl/>
        </w:rPr>
        <w:t>ב</w:t>
      </w:r>
      <w:r w:rsidRPr="002B49EE">
        <w:rPr>
          <w:rFonts w:hint="cs"/>
          <w:rtl/>
        </w:rPr>
        <w:t xml:space="preserve">דצמבר 2013 </w:t>
      </w:r>
      <w:r w:rsidRPr="00BA209D">
        <w:rPr>
          <w:rtl/>
        </w:rPr>
        <w:t xml:space="preserve">(להלן - </w:t>
      </w:r>
      <w:r w:rsidRPr="00BA209D">
        <w:rPr>
          <w:rFonts w:hint="cs"/>
          <w:rtl/>
        </w:rPr>
        <w:t>נוהל</w:t>
      </w:r>
      <w:r w:rsidRPr="00BA209D">
        <w:rPr>
          <w:rtl/>
        </w:rPr>
        <w:t xml:space="preserve"> </w:t>
      </w:r>
      <w:r w:rsidRPr="00BA209D">
        <w:rPr>
          <w:rFonts w:hint="cs"/>
          <w:rtl/>
        </w:rPr>
        <w:t>משרד</w:t>
      </w:r>
      <w:r w:rsidRPr="00BA209D">
        <w:rPr>
          <w:rtl/>
        </w:rPr>
        <w:t xml:space="preserve"> </w:t>
      </w:r>
      <w:r w:rsidRPr="00BA209D">
        <w:rPr>
          <w:rFonts w:hint="cs"/>
          <w:rtl/>
        </w:rPr>
        <w:t>הפנים</w:t>
      </w:r>
      <w:r w:rsidRPr="00BA209D">
        <w:rPr>
          <w:rtl/>
        </w:rPr>
        <w:t>)</w:t>
      </w:r>
      <w:r>
        <w:rPr>
          <w:rStyle w:val="FootnoteReference0"/>
          <w:rtl/>
        </w:rPr>
        <w:footnoteReference w:id="8"/>
      </w:r>
      <w:r w:rsidRPr="00BA209D">
        <w:rPr>
          <w:rtl/>
        </w:rPr>
        <w:t>.</w:t>
      </w:r>
    </w:p>
    <w:p w:rsidR="003A1881" w:rsidRPr="002B49EE" w:rsidP="00701545">
      <w:pPr>
        <w:pStyle w:val="takzir-text"/>
        <w:bidi/>
        <w:rPr>
          <w:rtl/>
        </w:rPr>
      </w:pPr>
      <w:r w:rsidRPr="00AA3F00">
        <w:rPr>
          <w:rFonts w:hint="cs"/>
          <w:rtl/>
        </w:rPr>
        <w:t>ממידע שהתקבל מהמשכן לאמנויות עלה כי בשנים 2017-2014 התקיימו בנכסים של העירייה ושל שתי החברות העירוניות יותר מ-1,000 אירועים ומופעים</w:t>
      </w:r>
      <w:r>
        <w:rPr>
          <w:vertAlign w:val="superscript"/>
          <w:rtl/>
        </w:rPr>
        <w:footnoteReference w:id="9"/>
      </w:r>
      <w:r w:rsidRPr="00AA3F00">
        <w:rPr>
          <w:rFonts w:hint="cs"/>
          <w:rtl/>
        </w:rPr>
        <w:t xml:space="preserve">, חולקו בהם חינם </w:t>
      </w:r>
      <w:r>
        <w:rPr>
          <w:rFonts w:hint="cs"/>
          <w:rtl/>
        </w:rPr>
        <w:t xml:space="preserve">כ-15,700 </w:t>
      </w:r>
      <w:r w:rsidRPr="00AA3F00">
        <w:rPr>
          <w:rFonts w:hint="cs"/>
          <w:rtl/>
        </w:rPr>
        <w:t>כרטיסי הזמנה שערכם הכולל כמיליון ש"ח, כשעלותו הממוצעת של כרטיס בודד הייתה כ-60 ש"ח. כרטיסים אלו, בהיותם בעלי ערך כלכלי, הם נכס ציבורי ויש לחלקם בצורה שוויונית ושקופה, על פי תבחינים ברורים וגלויים</w:t>
      </w:r>
      <w:r w:rsidRPr="00AA3F00">
        <w:rPr>
          <w:rtl/>
        </w:rPr>
        <w:t xml:space="preserve"> </w:t>
      </w:r>
      <w:r w:rsidRPr="00AA3F00">
        <w:rPr>
          <w:rFonts w:hint="cs"/>
          <w:rtl/>
        </w:rPr>
        <w:t>ובהתאם לעקרונות המשפט המנהלי ולכללי המינהל התקין, כפי שגם נקבע בנוהל משרד הפנים.</w:t>
      </w:r>
      <w:r w:rsidRPr="00FB7EEF" w:rsidR="00FB7EEF">
        <w:rPr>
          <w:szCs w:val="17"/>
          <w:rtl/>
        </w:rPr>
        <w:t xml:space="preserve"> </w:t>
      </w:r>
      <w:r w:rsidRPr="0012789B" w:rsidR="00FB7EEF">
        <w:rPr>
          <w:noProof/>
          <w:szCs w:val="17"/>
          <w:rtl/>
        </w:rPr>
        <mc:AlternateContent>
          <mc:Choice Requires="wps">
            <w:drawing>
              <wp:anchor distT="0" distB="0" distL="114300" distR="114300" simplePos="0" relativeHeight="251693056" behindDoc="1" locked="0" layoutInCell="1" allowOverlap="1">
                <wp:simplePos x="0" y="0"/>
                <wp:positionH relativeFrom="margin">
                  <wp:posOffset>-431800</wp:posOffset>
                </wp:positionH>
                <wp:positionV relativeFrom="margin">
                  <wp:align>top</wp:align>
                </wp:positionV>
                <wp:extent cx="1512000" cy="4590000"/>
                <wp:effectExtent l="0" t="0" r="0" b="1270"/>
                <wp:wrapNone/>
                <wp:docPr id="6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0593154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7625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1762F4" w:rsidP="00701545">
                            <w:pPr>
                              <w:spacing w:after="0" w:line="240" w:lineRule="auto"/>
                              <w:rPr>
                                <w:rFonts w:cs="Tahoma"/>
                                <w:color w:val="0B5294"/>
                                <w:spacing w:val="-4"/>
                                <w:sz w:val="24"/>
                                <w:szCs w:val="24"/>
                                <w:rtl/>
                                <w:cs/>
                              </w:rPr>
                            </w:pPr>
                            <w:r w:rsidRPr="00701545">
                              <w:rPr>
                                <w:rFonts w:cs="Tahoma" w:hint="eastAsia"/>
                                <w:color w:val="0B5294"/>
                                <w:spacing w:val="-4"/>
                                <w:sz w:val="24"/>
                                <w:szCs w:val="24"/>
                                <w:rtl/>
                              </w:rPr>
                              <w:t>בשנים</w:t>
                            </w:r>
                            <w:r w:rsidRPr="00701545">
                              <w:rPr>
                                <w:rFonts w:cs="Tahoma"/>
                                <w:color w:val="0B5294"/>
                                <w:spacing w:val="-4"/>
                                <w:sz w:val="24"/>
                                <w:szCs w:val="24"/>
                                <w:rtl/>
                              </w:rPr>
                              <w:t xml:space="preserve"> 2014 </w:t>
                            </w:r>
                            <w:r>
                              <w:rPr>
                                <w:rFonts w:cs="Tahoma" w:hint="cs"/>
                                <w:color w:val="0B5294"/>
                                <w:spacing w:val="-4"/>
                                <w:sz w:val="24"/>
                                <w:szCs w:val="24"/>
                                <w:rtl/>
                              </w:rPr>
                              <w:t>עד</w:t>
                            </w:r>
                            <w:r w:rsidRPr="00701545">
                              <w:rPr>
                                <w:rFonts w:cs="Tahoma"/>
                                <w:color w:val="0B5294"/>
                                <w:spacing w:val="-4"/>
                                <w:sz w:val="24"/>
                                <w:szCs w:val="24"/>
                                <w:rtl/>
                              </w:rPr>
                              <w:t xml:space="preserve"> 2017 </w:t>
                            </w:r>
                            <w:r w:rsidRPr="00701545">
                              <w:rPr>
                                <w:rFonts w:cs="Tahoma" w:hint="eastAsia"/>
                                <w:color w:val="0B5294"/>
                                <w:spacing w:val="-4"/>
                                <w:sz w:val="24"/>
                                <w:szCs w:val="24"/>
                                <w:rtl/>
                              </w:rPr>
                              <w:t>התקיימו</w:t>
                            </w:r>
                            <w:r w:rsidRPr="00701545">
                              <w:rPr>
                                <w:rFonts w:cs="Tahoma"/>
                                <w:color w:val="0B5294"/>
                                <w:spacing w:val="-4"/>
                                <w:sz w:val="24"/>
                                <w:szCs w:val="24"/>
                                <w:rtl/>
                              </w:rPr>
                              <w:t xml:space="preserve"> </w:t>
                            </w:r>
                            <w:r w:rsidRPr="00701545">
                              <w:rPr>
                                <w:rFonts w:cs="Tahoma" w:hint="eastAsia"/>
                                <w:color w:val="0B5294"/>
                                <w:spacing w:val="-4"/>
                                <w:sz w:val="24"/>
                                <w:szCs w:val="24"/>
                                <w:rtl/>
                              </w:rPr>
                              <w:t>בנכסים</w:t>
                            </w:r>
                            <w:r w:rsidRPr="00701545">
                              <w:rPr>
                                <w:rFonts w:cs="Tahoma"/>
                                <w:color w:val="0B5294"/>
                                <w:spacing w:val="-4"/>
                                <w:sz w:val="24"/>
                                <w:szCs w:val="24"/>
                                <w:rtl/>
                              </w:rPr>
                              <w:t xml:space="preserve"> </w:t>
                            </w:r>
                            <w:r w:rsidRPr="00701545">
                              <w:rPr>
                                <w:rFonts w:cs="Tahoma" w:hint="eastAsia"/>
                                <w:color w:val="0B5294"/>
                                <w:spacing w:val="-4"/>
                                <w:sz w:val="24"/>
                                <w:szCs w:val="24"/>
                                <w:rtl/>
                              </w:rPr>
                              <w:t>של</w:t>
                            </w:r>
                            <w:r w:rsidRPr="00701545">
                              <w:rPr>
                                <w:rFonts w:cs="Tahoma"/>
                                <w:color w:val="0B5294"/>
                                <w:spacing w:val="-4"/>
                                <w:sz w:val="24"/>
                                <w:szCs w:val="24"/>
                                <w:rtl/>
                              </w:rPr>
                              <w:t xml:space="preserve"> </w:t>
                            </w:r>
                            <w:r w:rsidRPr="00701545">
                              <w:rPr>
                                <w:rFonts w:cs="Tahoma" w:hint="eastAsia"/>
                                <w:color w:val="0B5294"/>
                                <w:spacing w:val="-4"/>
                                <w:sz w:val="24"/>
                                <w:szCs w:val="24"/>
                                <w:rtl/>
                              </w:rPr>
                              <w:t>העירייה</w:t>
                            </w:r>
                            <w:r w:rsidRPr="00701545">
                              <w:rPr>
                                <w:rFonts w:cs="Tahoma"/>
                                <w:color w:val="0B5294"/>
                                <w:spacing w:val="-4"/>
                                <w:sz w:val="24"/>
                                <w:szCs w:val="24"/>
                                <w:rtl/>
                              </w:rPr>
                              <w:t xml:space="preserve"> </w:t>
                            </w:r>
                            <w:r w:rsidRPr="00701545">
                              <w:rPr>
                                <w:rFonts w:cs="Tahoma" w:hint="eastAsia"/>
                                <w:color w:val="0B5294"/>
                                <w:spacing w:val="-4"/>
                                <w:sz w:val="24"/>
                                <w:szCs w:val="24"/>
                                <w:rtl/>
                              </w:rPr>
                              <w:t>ושל</w:t>
                            </w:r>
                            <w:r w:rsidRPr="00701545">
                              <w:rPr>
                                <w:rFonts w:cs="Tahoma"/>
                                <w:color w:val="0B5294"/>
                                <w:spacing w:val="-4"/>
                                <w:sz w:val="24"/>
                                <w:szCs w:val="24"/>
                                <w:rtl/>
                              </w:rPr>
                              <w:t xml:space="preserve"> </w:t>
                            </w:r>
                            <w:r w:rsidRPr="00701545">
                              <w:rPr>
                                <w:rFonts w:cs="Tahoma" w:hint="eastAsia"/>
                                <w:color w:val="0B5294"/>
                                <w:spacing w:val="-4"/>
                                <w:sz w:val="24"/>
                                <w:szCs w:val="24"/>
                                <w:rtl/>
                              </w:rPr>
                              <w:t>שתי</w:t>
                            </w:r>
                            <w:r w:rsidRPr="00701545">
                              <w:rPr>
                                <w:rFonts w:cs="Tahoma"/>
                                <w:color w:val="0B5294"/>
                                <w:spacing w:val="-4"/>
                                <w:sz w:val="24"/>
                                <w:szCs w:val="24"/>
                                <w:rtl/>
                              </w:rPr>
                              <w:t xml:space="preserve"> </w:t>
                            </w:r>
                            <w:r w:rsidRPr="00701545">
                              <w:rPr>
                                <w:rFonts w:cs="Tahoma" w:hint="eastAsia"/>
                                <w:color w:val="0B5294"/>
                                <w:spacing w:val="-4"/>
                                <w:sz w:val="24"/>
                                <w:szCs w:val="24"/>
                                <w:rtl/>
                              </w:rPr>
                              <w:t>החברות</w:t>
                            </w:r>
                            <w:r w:rsidRPr="00701545">
                              <w:rPr>
                                <w:rFonts w:cs="Tahoma"/>
                                <w:color w:val="0B5294"/>
                                <w:spacing w:val="-4"/>
                                <w:sz w:val="24"/>
                                <w:szCs w:val="24"/>
                                <w:rtl/>
                              </w:rPr>
                              <w:t xml:space="preserve"> </w:t>
                            </w:r>
                            <w:r w:rsidRPr="00701545">
                              <w:rPr>
                                <w:rFonts w:cs="Tahoma" w:hint="eastAsia"/>
                                <w:color w:val="0B5294"/>
                                <w:spacing w:val="-4"/>
                                <w:sz w:val="24"/>
                                <w:szCs w:val="24"/>
                                <w:rtl/>
                              </w:rPr>
                              <w:t>העירוניות</w:t>
                            </w:r>
                            <w:r w:rsidRPr="00701545">
                              <w:rPr>
                                <w:rFonts w:cs="Tahoma"/>
                                <w:color w:val="0B5294"/>
                                <w:spacing w:val="-4"/>
                                <w:sz w:val="24"/>
                                <w:szCs w:val="24"/>
                                <w:rtl/>
                              </w:rPr>
                              <w:t xml:space="preserve"> </w:t>
                            </w:r>
                            <w:r w:rsidRPr="00701545">
                              <w:rPr>
                                <w:rFonts w:cs="Tahoma" w:hint="eastAsia"/>
                                <w:color w:val="0B5294"/>
                                <w:spacing w:val="-4"/>
                                <w:sz w:val="24"/>
                                <w:szCs w:val="24"/>
                                <w:rtl/>
                              </w:rPr>
                              <w:t>יותר</w:t>
                            </w:r>
                            <w:r w:rsidRPr="00701545">
                              <w:rPr>
                                <w:rFonts w:cs="Tahoma"/>
                                <w:color w:val="0B5294"/>
                                <w:spacing w:val="-4"/>
                                <w:sz w:val="24"/>
                                <w:szCs w:val="24"/>
                                <w:rtl/>
                              </w:rPr>
                              <w:t xml:space="preserve"> </w:t>
                            </w:r>
                            <w:r>
                              <w:rPr>
                                <w:rFonts w:cs="Tahoma" w:hint="cs"/>
                                <w:color w:val="0B5294"/>
                                <w:spacing w:val="-4"/>
                                <w:sz w:val="24"/>
                                <w:szCs w:val="24"/>
                                <w:rtl/>
                              </w:rPr>
                              <w:br/>
                            </w:r>
                            <w:r w:rsidRPr="00701545">
                              <w:rPr>
                                <w:rFonts w:cs="Tahoma" w:hint="eastAsia"/>
                                <w:color w:val="0B5294"/>
                                <w:spacing w:val="-4"/>
                                <w:sz w:val="24"/>
                                <w:szCs w:val="24"/>
                                <w:rtl/>
                              </w:rPr>
                              <w:t>מ</w:t>
                            </w:r>
                            <w:r w:rsidRPr="00701545">
                              <w:rPr>
                                <w:rFonts w:cs="Tahoma"/>
                                <w:color w:val="0B5294"/>
                                <w:spacing w:val="-4"/>
                                <w:sz w:val="24"/>
                                <w:szCs w:val="24"/>
                                <w:rtl/>
                              </w:rPr>
                              <w:t xml:space="preserve">-1,000 </w:t>
                            </w:r>
                            <w:r w:rsidRPr="00701545">
                              <w:rPr>
                                <w:rFonts w:cs="Tahoma" w:hint="eastAsia"/>
                                <w:color w:val="0B5294"/>
                                <w:spacing w:val="-4"/>
                                <w:sz w:val="24"/>
                                <w:szCs w:val="24"/>
                                <w:rtl/>
                              </w:rPr>
                              <w:t>אירועים</w:t>
                            </w:r>
                            <w:r w:rsidRPr="00701545">
                              <w:rPr>
                                <w:rFonts w:cs="Tahoma"/>
                                <w:color w:val="0B5294"/>
                                <w:spacing w:val="-4"/>
                                <w:sz w:val="24"/>
                                <w:szCs w:val="24"/>
                                <w:rtl/>
                              </w:rPr>
                              <w:t xml:space="preserve"> </w:t>
                            </w:r>
                            <w:r w:rsidRPr="00701545">
                              <w:rPr>
                                <w:rFonts w:cs="Tahoma" w:hint="eastAsia"/>
                                <w:color w:val="0B5294"/>
                                <w:spacing w:val="-4"/>
                                <w:sz w:val="24"/>
                                <w:szCs w:val="24"/>
                                <w:rtl/>
                              </w:rPr>
                              <w:t>ומופעים</w:t>
                            </w:r>
                            <w:r w:rsidRPr="00701545">
                              <w:rPr>
                                <w:rFonts w:cs="Tahoma"/>
                                <w:color w:val="0B5294"/>
                                <w:spacing w:val="-4"/>
                                <w:sz w:val="24"/>
                                <w:szCs w:val="24"/>
                                <w:rtl/>
                              </w:rPr>
                              <w:t xml:space="preserve">, </w:t>
                            </w:r>
                            <w:r w:rsidRPr="00701545">
                              <w:rPr>
                                <w:rFonts w:cs="Tahoma" w:hint="eastAsia"/>
                                <w:color w:val="0B5294"/>
                                <w:spacing w:val="-4"/>
                                <w:sz w:val="24"/>
                                <w:szCs w:val="24"/>
                                <w:rtl/>
                              </w:rPr>
                              <w:t>ובהם</w:t>
                            </w:r>
                            <w:r w:rsidRPr="00701545">
                              <w:rPr>
                                <w:rFonts w:cs="Tahoma"/>
                                <w:color w:val="0B5294"/>
                                <w:spacing w:val="-4"/>
                                <w:sz w:val="24"/>
                                <w:szCs w:val="24"/>
                                <w:rtl/>
                              </w:rPr>
                              <w:t xml:space="preserve"> </w:t>
                            </w:r>
                            <w:r w:rsidRPr="00701545">
                              <w:rPr>
                                <w:rFonts w:cs="Tahoma" w:hint="eastAsia"/>
                                <w:color w:val="0B5294"/>
                                <w:spacing w:val="-4"/>
                                <w:sz w:val="24"/>
                                <w:szCs w:val="24"/>
                                <w:rtl/>
                              </w:rPr>
                              <w:t>חולקו</w:t>
                            </w:r>
                            <w:r w:rsidRPr="00701545">
                              <w:rPr>
                                <w:rFonts w:cs="Tahoma"/>
                                <w:color w:val="0B5294"/>
                                <w:spacing w:val="-4"/>
                                <w:sz w:val="24"/>
                                <w:szCs w:val="24"/>
                                <w:rtl/>
                              </w:rPr>
                              <w:t xml:space="preserve"> </w:t>
                            </w:r>
                            <w:r w:rsidRPr="00701545">
                              <w:rPr>
                                <w:rFonts w:cs="Tahoma" w:hint="eastAsia"/>
                                <w:color w:val="0B5294"/>
                                <w:spacing w:val="-4"/>
                                <w:sz w:val="24"/>
                                <w:szCs w:val="24"/>
                                <w:rtl/>
                              </w:rPr>
                              <w:t>חינם</w:t>
                            </w:r>
                            <w:r w:rsidRPr="00701545">
                              <w:rPr>
                                <w:rFonts w:cs="Tahoma"/>
                                <w:color w:val="0B5294"/>
                                <w:spacing w:val="-4"/>
                                <w:sz w:val="24"/>
                                <w:szCs w:val="24"/>
                                <w:rtl/>
                              </w:rPr>
                              <w:t xml:space="preserve"> </w:t>
                            </w:r>
                            <w:r>
                              <w:rPr>
                                <w:rFonts w:cs="Tahoma" w:hint="cs"/>
                                <w:color w:val="0B5294"/>
                                <w:spacing w:val="-4"/>
                                <w:sz w:val="24"/>
                                <w:szCs w:val="24"/>
                                <w:rtl/>
                              </w:rPr>
                              <w:br/>
                            </w:r>
                            <w:r w:rsidRPr="00701545">
                              <w:rPr>
                                <w:rFonts w:cs="Tahoma" w:hint="eastAsia"/>
                                <w:color w:val="0B5294"/>
                                <w:spacing w:val="-4"/>
                                <w:sz w:val="24"/>
                                <w:szCs w:val="24"/>
                                <w:rtl/>
                              </w:rPr>
                              <w:t>כ</w:t>
                            </w:r>
                            <w:r w:rsidRPr="00701545">
                              <w:rPr>
                                <w:rFonts w:cs="Tahoma"/>
                                <w:color w:val="0B5294"/>
                                <w:spacing w:val="-4"/>
                                <w:sz w:val="24"/>
                                <w:szCs w:val="24"/>
                                <w:rtl/>
                              </w:rPr>
                              <w:t xml:space="preserve">-15,700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שערכם</w:t>
                            </w:r>
                            <w:r w:rsidRPr="00701545">
                              <w:rPr>
                                <w:rFonts w:cs="Tahoma"/>
                                <w:color w:val="0B5294"/>
                                <w:spacing w:val="-4"/>
                                <w:sz w:val="24"/>
                                <w:szCs w:val="24"/>
                                <w:rtl/>
                              </w:rPr>
                              <w:t xml:space="preserve"> </w:t>
                            </w:r>
                            <w:r w:rsidRPr="00701545">
                              <w:rPr>
                                <w:rFonts w:cs="Tahoma" w:hint="eastAsia"/>
                                <w:color w:val="0B5294"/>
                                <w:spacing w:val="-4"/>
                                <w:sz w:val="24"/>
                                <w:szCs w:val="24"/>
                                <w:rtl/>
                              </w:rPr>
                              <w:t>הכולל</w:t>
                            </w:r>
                            <w:r w:rsidRPr="00701545">
                              <w:rPr>
                                <w:rFonts w:cs="Tahoma"/>
                                <w:color w:val="0B5294"/>
                                <w:spacing w:val="-4"/>
                                <w:sz w:val="24"/>
                                <w:szCs w:val="24"/>
                                <w:rtl/>
                              </w:rPr>
                              <w:t xml:space="preserve"> </w:t>
                            </w:r>
                            <w:r w:rsidRPr="00701545">
                              <w:rPr>
                                <w:rFonts w:cs="Tahoma" w:hint="eastAsia"/>
                                <w:color w:val="0B5294"/>
                                <w:spacing w:val="-4"/>
                                <w:sz w:val="24"/>
                                <w:szCs w:val="24"/>
                                <w:rtl/>
                              </w:rPr>
                              <w:t>כמיליון</w:t>
                            </w:r>
                            <w:r w:rsidRPr="00701545">
                              <w:rPr>
                                <w:rFonts w:cs="Tahoma"/>
                                <w:color w:val="0B5294"/>
                                <w:spacing w:val="-4"/>
                                <w:sz w:val="24"/>
                                <w:szCs w:val="24"/>
                                <w:rtl/>
                              </w:rPr>
                              <w:t xml:space="preserve"> </w:t>
                            </w:r>
                            <w:r w:rsidRPr="00701545">
                              <w:rPr>
                                <w:rFonts w:cs="Tahoma" w:hint="eastAsia"/>
                                <w:color w:val="0B5294"/>
                                <w:spacing w:val="-4"/>
                                <w:sz w:val="24"/>
                                <w:szCs w:val="24"/>
                                <w:rtl/>
                              </w:rPr>
                              <w:t>ש</w:t>
                            </w:r>
                            <w:r w:rsidRPr="00701545">
                              <w:rPr>
                                <w:rFonts w:cs="Tahoma"/>
                                <w:color w:val="0B5294"/>
                                <w:spacing w:val="-4"/>
                                <w:sz w:val="24"/>
                                <w:szCs w:val="24"/>
                                <w:rtl/>
                              </w:rPr>
                              <w:t>"</w:t>
                            </w:r>
                            <w:r w:rsidRPr="00701545">
                              <w:rPr>
                                <w:rFonts w:cs="Tahoma" w:hint="eastAsia"/>
                                <w:color w:val="0B5294"/>
                                <w:spacing w:val="-4"/>
                                <w:sz w:val="24"/>
                                <w:szCs w:val="24"/>
                                <w:rtl/>
                              </w:rPr>
                              <w:t>ח</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הם</w:t>
                            </w:r>
                            <w:r w:rsidRPr="00701545">
                              <w:rPr>
                                <w:rFonts w:cs="Tahoma"/>
                                <w:color w:val="0B5294"/>
                                <w:spacing w:val="-4"/>
                                <w:sz w:val="24"/>
                                <w:szCs w:val="24"/>
                                <w:rtl/>
                              </w:rPr>
                              <w:t xml:space="preserve"> </w:t>
                            </w:r>
                            <w:r w:rsidRPr="00701545">
                              <w:rPr>
                                <w:rFonts w:cs="Tahoma" w:hint="eastAsia"/>
                                <w:color w:val="0B5294"/>
                                <w:spacing w:val="-4"/>
                                <w:sz w:val="24"/>
                                <w:szCs w:val="24"/>
                                <w:rtl/>
                              </w:rPr>
                              <w:t>נכס</w:t>
                            </w:r>
                            <w:r w:rsidRPr="00701545">
                              <w:rPr>
                                <w:rFonts w:cs="Tahoma"/>
                                <w:color w:val="0B5294"/>
                                <w:spacing w:val="-4"/>
                                <w:sz w:val="24"/>
                                <w:szCs w:val="24"/>
                                <w:rtl/>
                              </w:rPr>
                              <w:t xml:space="preserve"> </w:t>
                            </w:r>
                            <w:r w:rsidRPr="00701545">
                              <w:rPr>
                                <w:rFonts w:cs="Tahoma" w:hint="eastAsia"/>
                                <w:color w:val="0B5294"/>
                                <w:spacing w:val="-4"/>
                                <w:sz w:val="24"/>
                                <w:szCs w:val="24"/>
                                <w:rtl/>
                              </w:rPr>
                              <w:t>ציבורי</w:t>
                            </w:r>
                            <w:r w:rsidRPr="00701545">
                              <w:rPr>
                                <w:rFonts w:cs="Tahoma"/>
                                <w:color w:val="0B5294"/>
                                <w:spacing w:val="-4"/>
                                <w:sz w:val="24"/>
                                <w:szCs w:val="24"/>
                                <w:rtl/>
                              </w:rPr>
                              <w:t xml:space="preserve"> </w:t>
                            </w:r>
                            <w:r w:rsidRPr="00701545">
                              <w:rPr>
                                <w:rFonts w:cs="Tahoma" w:hint="eastAsia"/>
                                <w:color w:val="0B5294"/>
                                <w:spacing w:val="-4"/>
                                <w:sz w:val="24"/>
                                <w:szCs w:val="24"/>
                                <w:rtl/>
                              </w:rPr>
                              <w:t>ויש</w:t>
                            </w:r>
                            <w:r w:rsidRPr="00701545">
                              <w:rPr>
                                <w:rFonts w:cs="Tahoma"/>
                                <w:color w:val="0B5294"/>
                                <w:spacing w:val="-4"/>
                                <w:sz w:val="24"/>
                                <w:szCs w:val="24"/>
                                <w:rtl/>
                              </w:rPr>
                              <w:t xml:space="preserve"> </w:t>
                            </w:r>
                            <w:r w:rsidRPr="00701545">
                              <w:rPr>
                                <w:rFonts w:cs="Tahoma" w:hint="eastAsia"/>
                                <w:color w:val="0B5294"/>
                                <w:spacing w:val="-4"/>
                                <w:sz w:val="24"/>
                                <w:szCs w:val="24"/>
                                <w:rtl/>
                              </w:rPr>
                              <w:t>לחלקם</w:t>
                            </w:r>
                            <w:r w:rsidRPr="00701545">
                              <w:rPr>
                                <w:rFonts w:cs="Tahoma"/>
                                <w:color w:val="0B5294"/>
                                <w:spacing w:val="-4"/>
                                <w:sz w:val="24"/>
                                <w:szCs w:val="24"/>
                                <w:rtl/>
                              </w:rPr>
                              <w:t xml:space="preserve"> </w:t>
                            </w:r>
                            <w:r w:rsidRPr="00701545">
                              <w:rPr>
                                <w:rFonts w:cs="Tahoma" w:hint="eastAsia"/>
                                <w:color w:val="0B5294"/>
                                <w:spacing w:val="-4"/>
                                <w:sz w:val="24"/>
                                <w:szCs w:val="24"/>
                                <w:rtl/>
                              </w:rPr>
                              <w:t>בצורה</w:t>
                            </w:r>
                            <w:r w:rsidRPr="00701545">
                              <w:rPr>
                                <w:rFonts w:cs="Tahoma"/>
                                <w:color w:val="0B5294"/>
                                <w:spacing w:val="-4"/>
                                <w:sz w:val="24"/>
                                <w:szCs w:val="24"/>
                                <w:rtl/>
                              </w:rPr>
                              <w:t xml:space="preserve"> </w:t>
                            </w:r>
                            <w:r w:rsidRPr="00701545">
                              <w:rPr>
                                <w:rFonts w:cs="Tahoma" w:hint="eastAsia"/>
                                <w:color w:val="0B5294"/>
                                <w:spacing w:val="-4"/>
                                <w:sz w:val="24"/>
                                <w:szCs w:val="24"/>
                                <w:rtl/>
                              </w:rPr>
                              <w:t>שוויונית</w:t>
                            </w:r>
                            <w:r w:rsidRPr="00701545">
                              <w:rPr>
                                <w:rFonts w:cs="Tahoma"/>
                                <w:color w:val="0B5294"/>
                                <w:spacing w:val="-4"/>
                                <w:sz w:val="24"/>
                                <w:szCs w:val="24"/>
                                <w:rtl/>
                              </w:rPr>
                              <w:t xml:space="preserve"> </w:t>
                            </w:r>
                            <w:r w:rsidRPr="00701545">
                              <w:rPr>
                                <w:rFonts w:cs="Tahoma" w:hint="eastAsia"/>
                                <w:color w:val="0B5294"/>
                                <w:spacing w:val="-4"/>
                                <w:sz w:val="24"/>
                                <w:szCs w:val="24"/>
                                <w:rtl/>
                              </w:rPr>
                              <w:t>ושקופה</w:t>
                            </w:r>
                            <w:r w:rsidRPr="00701545">
                              <w:rPr>
                                <w:rFonts w:cs="Tahoma"/>
                                <w:color w:val="0B5294"/>
                                <w:spacing w:val="-4"/>
                                <w:sz w:val="24"/>
                                <w:szCs w:val="24"/>
                                <w:rtl/>
                              </w:rPr>
                              <w:t xml:space="preserve"> </w:t>
                            </w:r>
                            <w:r w:rsidRPr="00701545">
                              <w:rPr>
                                <w:rFonts w:cs="Tahoma" w:hint="eastAsia"/>
                                <w:color w:val="0B5294"/>
                                <w:spacing w:val="-4"/>
                                <w:sz w:val="24"/>
                                <w:szCs w:val="24"/>
                                <w:rtl/>
                              </w:rPr>
                              <w:t>ועל</w:t>
                            </w:r>
                            <w:r w:rsidRPr="00701545">
                              <w:rPr>
                                <w:rFonts w:cs="Tahoma"/>
                                <w:color w:val="0B5294"/>
                                <w:spacing w:val="-4"/>
                                <w:sz w:val="24"/>
                                <w:szCs w:val="24"/>
                                <w:rtl/>
                              </w:rPr>
                              <w:t xml:space="preserve"> </w:t>
                            </w:r>
                            <w:r w:rsidRPr="00701545">
                              <w:rPr>
                                <w:rFonts w:cs="Tahoma" w:hint="eastAsia"/>
                                <w:color w:val="0B5294"/>
                                <w:spacing w:val="-4"/>
                                <w:sz w:val="24"/>
                                <w:szCs w:val="24"/>
                                <w:rtl/>
                              </w:rPr>
                              <w:t>פי</w:t>
                            </w:r>
                            <w:r w:rsidRPr="00701545">
                              <w:rPr>
                                <w:rFonts w:cs="Tahoma"/>
                                <w:color w:val="0B5294"/>
                                <w:spacing w:val="-4"/>
                                <w:sz w:val="24"/>
                                <w:szCs w:val="24"/>
                                <w:rtl/>
                              </w:rPr>
                              <w:t xml:space="preserve"> </w:t>
                            </w:r>
                            <w:r w:rsidRPr="00701545">
                              <w:rPr>
                                <w:rFonts w:cs="Tahoma" w:hint="eastAsia"/>
                                <w:color w:val="0B5294"/>
                                <w:spacing w:val="-4"/>
                                <w:sz w:val="24"/>
                                <w:szCs w:val="24"/>
                                <w:rtl/>
                              </w:rPr>
                              <w:t>תבחינים</w:t>
                            </w:r>
                            <w:r w:rsidRPr="00701545">
                              <w:rPr>
                                <w:rFonts w:cs="Tahoma"/>
                                <w:color w:val="0B5294"/>
                                <w:spacing w:val="-4"/>
                                <w:sz w:val="24"/>
                                <w:szCs w:val="24"/>
                                <w:rtl/>
                              </w:rPr>
                              <w:t xml:space="preserve"> </w:t>
                            </w:r>
                            <w:r w:rsidRPr="00701545">
                              <w:rPr>
                                <w:rFonts w:cs="Tahoma" w:hint="eastAsia"/>
                                <w:color w:val="0B5294"/>
                                <w:spacing w:val="-4"/>
                                <w:sz w:val="24"/>
                                <w:szCs w:val="24"/>
                                <w:rtl/>
                              </w:rPr>
                              <w:t>ברורים</w:t>
                            </w:r>
                            <w:r w:rsidRPr="00701545">
                              <w:rPr>
                                <w:rFonts w:cs="Tahoma"/>
                                <w:color w:val="0B5294"/>
                                <w:spacing w:val="-4"/>
                                <w:sz w:val="24"/>
                                <w:szCs w:val="24"/>
                                <w:rtl/>
                              </w:rPr>
                              <w:t xml:space="preserve"> </w:t>
                            </w:r>
                            <w:r w:rsidRPr="00701545">
                              <w:rPr>
                                <w:rFonts w:cs="Tahoma" w:hint="eastAsia"/>
                                <w:color w:val="0B5294"/>
                                <w:spacing w:val="-4"/>
                                <w:sz w:val="24"/>
                                <w:szCs w:val="24"/>
                                <w:rtl/>
                              </w:rPr>
                              <w:t>וגלויים</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1038588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5820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2400"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6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2722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1762F4" w:rsidP="00701545">
                      <w:pPr>
                        <w:spacing w:after="0" w:line="240" w:lineRule="auto"/>
                        <w:rPr>
                          <w:rFonts w:cs="Tahoma"/>
                          <w:color w:val="0B5294"/>
                          <w:spacing w:val="-4"/>
                          <w:sz w:val="24"/>
                          <w:szCs w:val="24"/>
                          <w:rtl/>
                          <w:cs/>
                        </w:rPr>
                      </w:pPr>
                      <w:r w:rsidRPr="00701545">
                        <w:rPr>
                          <w:rFonts w:cs="Tahoma" w:hint="eastAsia"/>
                          <w:color w:val="0B5294"/>
                          <w:spacing w:val="-4"/>
                          <w:sz w:val="24"/>
                          <w:szCs w:val="24"/>
                          <w:rtl/>
                        </w:rPr>
                        <w:t>בשנים</w:t>
                      </w:r>
                      <w:r w:rsidRPr="00701545">
                        <w:rPr>
                          <w:rFonts w:cs="Tahoma"/>
                          <w:color w:val="0B5294"/>
                          <w:spacing w:val="-4"/>
                          <w:sz w:val="24"/>
                          <w:szCs w:val="24"/>
                          <w:rtl/>
                        </w:rPr>
                        <w:t xml:space="preserve"> 2014 </w:t>
                      </w:r>
                      <w:r>
                        <w:rPr>
                          <w:rFonts w:cs="Tahoma" w:hint="cs"/>
                          <w:color w:val="0B5294"/>
                          <w:spacing w:val="-4"/>
                          <w:sz w:val="24"/>
                          <w:szCs w:val="24"/>
                          <w:rtl/>
                        </w:rPr>
                        <w:t>עד</w:t>
                      </w:r>
                      <w:r w:rsidRPr="00701545">
                        <w:rPr>
                          <w:rFonts w:cs="Tahoma"/>
                          <w:color w:val="0B5294"/>
                          <w:spacing w:val="-4"/>
                          <w:sz w:val="24"/>
                          <w:szCs w:val="24"/>
                          <w:rtl/>
                        </w:rPr>
                        <w:t xml:space="preserve"> 2017 </w:t>
                      </w:r>
                      <w:r w:rsidRPr="00701545">
                        <w:rPr>
                          <w:rFonts w:cs="Tahoma" w:hint="eastAsia"/>
                          <w:color w:val="0B5294"/>
                          <w:spacing w:val="-4"/>
                          <w:sz w:val="24"/>
                          <w:szCs w:val="24"/>
                          <w:rtl/>
                        </w:rPr>
                        <w:t>התקיימו</w:t>
                      </w:r>
                      <w:r w:rsidRPr="00701545">
                        <w:rPr>
                          <w:rFonts w:cs="Tahoma"/>
                          <w:color w:val="0B5294"/>
                          <w:spacing w:val="-4"/>
                          <w:sz w:val="24"/>
                          <w:szCs w:val="24"/>
                          <w:rtl/>
                        </w:rPr>
                        <w:t xml:space="preserve"> </w:t>
                      </w:r>
                      <w:r w:rsidRPr="00701545">
                        <w:rPr>
                          <w:rFonts w:cs="Tahoma" w:hint="eastAsia"/>
                          <w:color w:val="0B5294"/>
                          <w:spacing w:val="-4"/>
                          <w:sz w:val="24"/>
                          <w:szCs w:val="24"/>
                          <w:rtl/>
                        </w:rPr>
                        <w:t>בנכסים</w:t>
                      </w:r>
                      <w:r w:rsidRPr="00701545">
                        <w:rPr>
                          <w:rFonts w:cs="Tahoma"/>
                          <w:color w:val="0B5294"/>
                          <w:spacing w:val="-4"/>
                          <w:sz w:val="24"/>
                          <w:szCs w:val="24"/>
                          <w:rtl/>
                        </w:rPr>
                        <w:t xml:space="preserve"> </w:t>
                      </w:r>
                      <w:r w:rsidRPr="00701545">
                        <w:rPr>
                          <w:rFonts w:cs="Tahoma" w:hint="eastAsia"/>
                          <w:color w:val="0B5294"/>
                          <w:spacing w:val="-4"/>
                          <w:sz w:val="24"/>
                          <w:szCs w:val="24"/>
                          <w:rtl/>
                        </w:rPr>
                        <w:t>של</w:t>
                      </w:r>
                      <w:r w:rsidRPr="00701545">
                        <w:rPr>
                          <w:rFonts w:cs="Tahoma"/>
                          <w:color w:val="0B5294"/>
                          <w:spacing w:val="-4"/>
                          <w:sz w:val="24"/>
                          <w:szCs w:val="24"/>
                          <w:rtl/>
                        </w:rPr>
                        <w:t xml:space="preserve"> </w:t>
                      </w:r>
                      <w:r w:rsidRPr="00701545">
                        <w:rPr>
                          <w:rFonts w:cs="Tahoma" w:hint="eastAsia"/>
                          <w:color w:val="0B5294"/>
                          <w:spacing w:val="-4"/>
                          <w:sz w:val="24"/>
                          <w:szCs w:val="24"/>
                          <w:rtl/>
                        </w:rPr>
                        <w:t>העירייה</w:t>
                      </w:r>
                      <w:r w:rsidRPr="00701545">
                        <w:rPr>
                          <w:rFonts w:cs="Tahoma"/>
                          <w:color w:val="0B5294"/>
                          <w:spacing w:val="-4"/>
                          <w:sz w:val="24"/>
                          <w:szCs w:val="24"/>
                          <w:rtl/>
                        </w:rPr>
                        <w:t xml:space="preserve"> </w:t>
                      </w:r>
                      <w:r w:rsidRPr="00701545">
                        <w:rPr>
                          <w:rFonts w:cs="Tahoma" w:hint="eastAsia"/>
                          <w:color w:val="0B5294"/>
                          <w:spacing w:val="-4"/>
                          <w:sz w:val="24"/>
                          <w:szCs w:val="24"/>
                          <w:rtl/>
                        </w:rPr>
                        <w:t>ושל</w:t>
                      </w:r>
                      <w:r w:rsidRPr="00701545">
                        <w:rPr>
                          <w:rFonts w:cs="Tahoma"/>
                          <w:color w:val="0B5294"/>
                          <w:spacing w:val="-4"/>
                          <w:sz w:val="24"/>
                          <w:szCs w:val="24"/>
                          <w:rtl/>
                        </w:rPr>
                        <w:t xml:space="preserve"> </w:t>
                      </w:r>
                      <w:r w:rsidRPr="00701545">
                        <w:rPr>
                          <w:rFonts w:cs="Tahoma" w:hint="eastAsia"/>
                          <w:color w:val="0B5294"/>
                          <w:spacing w:val="-4"/>
                          <w:sz w:val="24"/>
                          <w:szCs w:val="24"/>
                          <w:rtl/>
                        </w:rPr>
                        <w:t>שתי</w:t>
                      </w:r>
                      <w:r w:rsidRPr="00701545">
                        <w:rPr>
                          <w:rFonts w:cs="Tahoma"/>
                          <w:color w:val="0B5294"/>
                          <w:spacing w:val="-4"/>
                          <w:sz w:val="24"/>
                          <w:szCs w:val="24"/>
                          <w:rtl/>
                        </w:rPr>
                        <w:t xml:space="preserve"> </w:t>
                      </w:r>
                      <w:r w:rsidRPr="00701545">
                        <w:rPr>
                          <w:rFonts w:cs="Tahoma" w:hint="eastAsia"/>
                          <w:color w:val="0B5294"/>
                          <w:spacing w:val="-4"/>
                          <w:sz w:val="24"/>
                          <w:szCs w:val="24"/>
                          <w:rtl/>
                        </w:rPr>
                        <w:t>החברות</w:t>
                      </w:r>
                      <w:r w:rsidRPr="00701545">
                        <w:rPr>
                          <w:rFonts w:cs="Tahoma"/>
                          <w:color w:val="0B5294"/>
                          <w:spacing w:val="-4"/>
                          <w:sz w:val="24"/>
                          <w:szCs w:val="24"/>
                          <w:rtl/>
                        </w:rPr>
                        <w:t xml:space="preserve"> </w:t>
                      </w:r>
                      <w:r w:rsidRPr="00701545">
                        <w:rPr>
                          <w:rFonts w:cs="Tahoma" w:hint="eastAsia"/>
                          <w:color w:val="0B5294"/>
                          <w:spacing w:val="-4"/>
                          <w:sz w:val="24"/>
                          <w:szCs w:val="24"/>
                          <w:rtl/>
                        </w:rPr>
                        <w:t>העירוניות</w:t>
                      </w:r>
                      <w:r w:rsidRPr="00701545">
                        <w:rPr>
                          <w:rFonts w:cs="Tahoma"/>
                          <w:color w:val="0B5294"/>
                          <w:spacing w:val="-4"/>
                          <w:sz w:val="24"/>
                          <w:szCs w:val="24"/>
                          <w:rtl/>
                        </w:rPr>
                        <w:t xml:space="preserve"> </w:t>
                      </w:r>
                      <w:r w:rsidRPr="00701545">
                        <w:rPr>
                          <w:rFonts w:cs="Tahoma" w:hint="eastAsia"/>
                          <w:color w:val="0B5294"/>
                          <w:spacing w:val="-4"/>
                          <w:sz w:val="24"/>
                          <w:szCs w:val="24"/>
                          <w:rtl/>
                        </w:rPr>
                        <w:t>יותר</w:t>
                      </w:r>
                      <w:r w:rsidRPr="00701545">
                        <w:rPr>
                          <w:rFonts w:cs="Tahoma"/>
                          <w:color w:val="0B5294"/>
                          <w:spacing w:val="-4"/>
                          <w:sz w:val="24"/>
                          <w:szCs w:val="24"/>
                          <w:rtl/>
                        </w:rPr>
                        <w:t xml:space="preserve"> </w:t>
                      </w:r>
                      <w:r>
                        <w:rPr>
                          <w:rFonts w:cs="Tahoma" w:hint="cs"/>
                          <w:color w:val="0B5294"/>
                          <w:spacing w:val="-4"/>
                          <w:sz w:val="24"/>
                          <w:szCs w:val="24"/>
                          <w:rtl/>
                        </w:rPr>
                        <w:br/>
                      </w:r>
                      <w:r w:rsidRPr="00701545">
                        <w:rPr>
                          <w:rFonts w:cs="Tahoma" w:hint="eastAsia"/>
                          <w:color w:val="0B5294"/>
                          <w:spacing w:val="-4"/>
                          <w:sz w:val="24"/>
                          <w:szCs w:val="24"/>
                          <w:rtl/>
                        </w:rPr>
                        <w:t>מ</w:t>
                      </w:r>
                      <w:r w:rsidRPr="00701545">
                        <w:rPr>
                          <w:rFonts w:cs="Tahoma"/>
                          <w:color w:val="0B5294"/>
                          <w:spacing w:val="-4"/>
                          <w:sz w:val="24"/>
                          <w:szCs w:val="24"/>
                          <w:rtl/>
                        </w:rPr>
                        <w:t xml:space="preserve">-1,000 </w:t>
                      </w:r>
                      <w:r w:rsidRPr="00701545">
                        <w:rPr>
                          <w:rFonts w:cs="Tahoma" w:hint="eastAsia"/>
                          <w:color w:val="0B5294"/>
                          <w:spacing w:val="-4"/>
                          <w:sz w:val="24"/>
                          <w:szCs w:val="24"/>
                          <w:rtl/>
                        </w:rPr>
                        <w:t>אירועים</w:t>
                      </w:r>
                      <w:r w:rsidRPr="00701545">
                        <w:rPr>
                          <w:rFonts w:cs="Tahoma"/>
                          <w:color w:val="0B5294"/>
                          <w:spacing w:val="-4"/>
                          <w:sz w:val="24"/>
                          <w:szCs w:val="24"/>
                          <w:rtl/>
                        </w:rPr>
                        <w:t xml:space="preserve"> </w:t>
                      </w:r>
                      <w:r w:rsidRPr="00701545">
                        <w:rPr>
                          <w:rFonts w:cs="Tahoma" w:hint="eastAsia"/>
                          <w:color w:val="0B5294"/>
                          <w:spacing w:val="-4"/>
                          <w:sz w:val="24"/>
                          <w:szCs w:val="24"/>
                          <w:rtl/>
                        </w:rPr>
                        <w:t>ומופעים</w:t>
                      </w:r>
                      <w:r w:rsidRPr="00701545">
                        <w:rPr>
                          <w:rFonts w:cs="Tahoma"/>
                          <w:color w:val="0B5294"/>
                          <w:spacing w:val="-4"/>
                          <w:sz w:val="24"/>
                          <w:szCs w:val="24"/>
                          <w:rtl/>
                        </w:rPr>
                        <w:t xml:space="preserve">, </w:t>
                      </w:r>
                      <w:r w:rsidRPr="00701545">
                        <w:rPr>
                          <w:rFonts w:cs="Tahoma" w:hint="eastAsia"/>
                          <w:color w:val="0B5294"/>
                          <w:spacing w:val="-4"/>
                          <w:sz w:val="24"/>
                          <w:szCs w:val="24"/>
                          <w:rtl/>
                        </w:rPr>
                        <w:t>ובהם</w:t>
                      </w:r>
                      <w:r w:rsidRPr="00701545">
                        <w:rPr>
                          <w:rFonts w:cs="Tahoma"/>
                          <w:color w:val="0B5294"/>
                          <w:spacing w:val="-4"/>
                          <w:sz w:val="24"/>
                          <w:szCs w:val="24"/>
                          <w:rtl/>
                        </w:rPr>
                        <w:t xml:space="preserve"> </w:t>
                      </w:r>
                      <w:r w:rsidRPr="00701545">
                        <w:rPr>
                          <w:rFonts w:cs="Tahoma" w:hint="eastAsia"/>
                          <w:color w:val="0B5294"/>
                          <w:spacing w:val="-4"/>
                          <w:sz w:val="24"/>
                          <w:szCs w:val="24"/>
                          <w:rtl/>
                        </w:rPr>
                        <w:t>חולקו</w:t>
                      </w:r>
                      <w:r w:rsidRPr="00701545">
                        <w:rPr>
                          <w:rFonts w:cs="Tahoma"/>
                          <w:color w:val="0B5294"/>
                          <w:spacing w:val="-4"/>
                          <w:sz w:val="24"/>
                          <w:szCs w:val="24"/>
                          <w:rtl/>
                        </w:rPr>
                        <w:t xml:space="preserve"> </w:t>
                      </w:r>
                      <w:r w:rsidRPr="00701545">
                        <w:rPr>
                          <w:rFonts w:cs="Tahoma" w:hint="eastAsia"/>
                          <w:color w:val="0B5294"/>
                          <w:spacing w:val="-4"/>
                          <w:sz w:val="24"/>
                          <w:szCs w:val="24"/>
                          <w:rtl/>
                        </w:rPr>
                        <w:t>חינם</w:t>
                      </w:r>
                      <w:r w:rsidRPr="00701545">
                        <w:rPr>
                          <w:rFonts w:cs="Tahoma"/>
                          <w:color w:val="0B5294"/>
                          <w:spacing w:val="-4"/>
                          <w:sz w:val="24"/>
                          <w:szCs w:val="24"/>
                          <w:rtl/>
                        </w:rPr>
                        <w:t xml:space="preserve"> </w:t>
                      </w:r>
                      <w:r>
                        <w:rPr>
                          <w:rFonts w:cs="Tahoma" w:hint="cs"/>
                          <w:color w:val="0B5294"/>
                          <w:spacing w:val="-4"/>
                          <w:sz w:val="24"/>
                          <w:szCs w:val="24"/>
                          <w:rtl/>
                        </w:rPr>
                        <w:br/>
                      </w:r>
                      <w:r w:rsidRPr="00701545">
                        <w:rPr>
                          <w:rFonts w:cs="Tahoma" w:hint="eastAsia"/>
                          <w:color w:val="0B5294"/>
                          <w:spacing w:val="-4"/>
                          <w:sz w:val="24"/>
                          <w:szCs w:val="24"/>
                          <w:rtl/>
                        </w:rPr>
                        <w:t>כ</w:t>
                      </w:r>
                      <w:r w:rsidRPr="00701545">
                        <w:rPr>
                          <w:rFonts w:cs="Tahoma"/>
                          <w:color w:val="0B5294"/>
                          <w:spacing w:val="-4"/>
                          <w:sz w:val="24"/>
                          <w:szCs w:val="24"/>
                          <w:rtl/>
                        </w:rPr>
                        <w:t xml:space="preserve">-15,700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שערכם</w:t>
                      </w:r>
                      <w:r w:rsidRPr="00701545">
                        <w:rPr>
                          <w:rFonts w:cs="Tahoma"/>
                          <w:color w:val="0B5294"/>
                          <w:spacing w:val="-4"/>
                          <w:sz w:val="24"/>
                          <w:szCs w:val="24"/>
                          <w:rtl/>
                        </w:rPr>
                        <w:t xml:space="preserve"> </w:t>
                      </w:r>
                      <w:r w:rsidRPr="00701545">
                        <w:rPr>
                          <w:rFonts w:cs="Tahoma" w:hint="eastAsia"/>
                          <w:color w:val="0B5294"/>
                          <w:spacing w:val="-4"/>
                          <w:sz w:val="24"/>
                          <w:szCs w:val="24"/>
                          <w:rtl/>
                        </w:rPr>
                        <w:t>הכולל</w:t>
                      </w:r>
                      <w:r w:rsidRPr="00701545">
                        <w:rPr>
                          <w:rFonts w:cs="Tahoma"/>
                          <w:color w:val="0B5294"/>
                          <w:spacing w:val="-4"/>
                          <w:sz w:val="24"/>
                          <w:szCs w:val="24"/>
                          <w:rtl/>
                        </w:rPr>
                        <w:t xml:space="preserve"> </w:t>
                      </w:r>
                      <w:r w:rsidRPr="00701545">
                        <w:rPr>
                          <w:rFonts w:cs="Tahoma" w:hint="eastAsia"/>
                          <w:color w:val="0B5294"/>
                          <w:spacing w:val="-4"/>
                          <w:sz w:val="24"/>
                          <w:szCs w:val="24"/>
                          <w:rtl/>
                        </w:rPr>
                        <w:t>כמיליון</w:t>
                      </w:r>
                      <w:r w:rsidRPr="00701545">
                        <w:rPr>
                          <w:rFonts w:cs="Tahoma"/>
                          <w:color w:val="0B5294"/>
                          <w:spacing w:val="-4"/>
                          <w:sz w:val="24"/>
                          <w:szCs w:val="24"/>
                          <w:rtl/>
                        </w:rPr>
                        <w:t xml:space="preserve"> </w:t>
                      </w:r>
                      <w:r w:rsidRPr="00701545">
                        <w:rPr>
                          <w:rFonts w:cs="Tahoma" w:hint="eastAsia"/>
                          <w:color w:val="0B5294"/>
                          <w:spacing w:val="-4"/>
                          <w:sz w:val="24"/>
                          <w:szCs w:val="24"/>
                          <w:rtl/>
                        </w:rPr>
                        <w:t>ש</w:t>
                      </w:r>
                      <w:r w:rsidRPr="00701545">
                        <w:rPr>
                          <w:rFonts w:cs="Tahoma"/>
                          <w:color w:val="0B5294"/>
                          <w:spacing w:val="-4"/>
                          <w:sz w:val="24"/>
                          <w:szCs w:val="24"/>
                          <w:rtl/>
                        </w:rPr>
                        <w:t>"</w:t>
                      </w:r>
                      <w:r w:rsidRPr="00701545">
                        <w:rPr>
                          <w:rFonts w:cs="Tahoma" w:hint="eastAsia"/>
                          <w:color w:val="0B5294"/>
                          <w:spacing w:val="-4"/>
                          <w:sz w:val="24"/>
                          <w:szCs w:val="24"/>
                          <w:rtl/>
                        </w:rPr>
                        <w:t>ח</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הם</w:t>
                      </w:r>
                      <w:r w:rsidRPr="00701545">
                        <w:rPr>
                          <w:rFonts w:cs="Tahoma"/>
                          <w:color w:val="0B5294"/>
                          <w:spacing w:val="-4"/>
                          <w:sz w:val="24"/>
                          <w:szCs w:val="24"/>
                          <w:rtl/>
                        </w:rPr>
                        <w:t xml:space="preserve"> </w:t>
                      </w:r>
                      <w:r w:rsidRPr="00701545">
                        <w:rPr>
                          <w:rFonts w:cs="Tahoma" w:hint="eastAsia"/>
                          <w:color w:val="0B5294"/>
                          <w:spacing w:val="-4"/>
                          <w:sz w:val="24"/>
                          <w:szCs w:val="24"/>
                          <w:rtl/>
                        </w:rPr>
                        <w:t>נכס</w:t>
                      </w:r>
                      <w:r w:rsidRPr="00701545">
                        <w:rPr>
                          <w:rFonts w:cs="Tahoma"/>
                          <w:color w:val="0B5294"/>
                          <w:spacing w:val="-4"/>
                          <w:sz w:val="24"/>
                          <w:szCs w:val="24"/>
                          <w:rtl/>
                        </w:rPr>
                        <w:t xml:space="preserve"> </w:t>
                      </w:r>
                      <w:r w:rsidRPr="00701545">
                        <w:rPr>
                          <w:rFonts w:cs="Tahoma" w:hint="eastAsia"/>
                          <w:color w:val="0B5294"/>
                          <w:spacing w:val="-4"/>
                          <w:sz w:val="24"/>
                          <w:szCs w:val="24"/>
                          <w:rtl/>
                        </w:rPr>
                        <w:t>ציבורי</w:t>
                      </w:r>
                      <w:r w:rsidRPr="00701545">
                        <w:rPr>
                          <w:rFonts w:cs="Tahoma"/>
                          <w:color w:val="0B5294"/>
                          <w:spacing w:val="-4"/>
                          <w:sz w:val="24"/>
                          <w:szCs w:val="24"/>
                          <w:rtl/>
                        </w:rPr>
                        <w:t xml:space="preserve"> </w:t>
                      </w:r>
                      <w:r w:rsidRPr="00701545">
                        <w:rPr>
                          <w:rFonts w:cs="Tahoma" w:hint="eastAsia"/>
                          <w:color w:val="0B5294"/>
                          <w:spacing w:val="-4"/>
                          <w:sz w:val="24"/>
                          <w:szCs w:val="24"/>
                          <w:rtl/>
                        </w:rPr>
                        <w:t>ויש</w:t>
                      </w:r>
                      <w:r w:rsidRPr="00701545">
                        <w:rPr>
                          <w:rFonts w:cs="Tahoma"/>
                          <w:color w:val="0B5294"/>
                          <w:spacing w:val="-4"/>
                          <w:sz w:val="24"/>
                          <w:szCs w:val="24"/>
                          <w:rtl/>
                        </w:rPr>
                        <w:t xml:space="preserve"> </w:t>
                      </w:r>
                      <w:r w:rsidRPr="00701545">
                        <w:rPr>
                          <w:rFonts w:cs="Tahoma" w:hint="eastAsia"/>
                          <w:color w:val="0B5294"/>
                          <w:spacing w:val="-4"/>
                          <w:sz w:val="24"/>
                          <w:szCs w:val="24"/>
                          <w:rtl/>
                        </w:rPr>
                        <w:t>לחלקם</w:t>
                      </w:r>
                      <w:r w:rsidRPr="00701545">
                        <w:rPr>
                          <w:rFonts w:cs="Tahoma"/>
                          <w:color w:val="0B5294"/>
                          <w:spacing w:val="-4"/>
                          <w:sz w:val="24"/>
                          <w:szCs w:val="24"/>
                          <w:rtl/>
                        </w:rPr>
                        <w:t xml:space="preserve"> </w:t>
                      </w:r>
                      <w:r w:rsidRPr="00701545">
                        <w:rPr>
                          <w:rFonts w:cs="Tahoma" w:hint="eastAsia"/>
                          <w:color w:val="0B5294"/>
                          <w:spacing w:val="-4"/>
                          <w:sz w:val="24"/>
                          <w:szCs w:val="24"/>
                          <w:rtl/>
                        </w:rPr>
                        <w:t>בצורה</w:t>
                      </w:r>
                      <w:r w:rsidRPr="00701545">
                        <w:rPr>
                          <w:rFonts w:cs="Tahoma"/>
                          <w:color w:val="0B5294"/>
                          <w:spacing w:val="-4"/>
                          <w:sz w:val="24"/>
                          <w:szCs w:val="24"/>
                          <w:rtl/>
                        </w:rPr>
                        <w:t xml:space="preserve"> </w:t>
                      </w:r>
                      <w:r w:rsidRPr="00701545">
                        <w:rPr>
                          <w:rFonts w:cs="Tahoma" w:hint="eastAsia"/>
                          <w:color w:val="0B5294"/>
                          <w:spacing w:val="-4"/>
                          <w:sz w:val="24"/>
                          <w:szCs w:val="24"/>
                          <w:rtl/>
                        </w:rPr>
                        <w:t>שוויונית</w:t>
                      </w:r>
                      <w:r w:rsidRPr="00701545">
                        <w:rPr>
                          <w:rFonts w:cs="Tahoma"/>
                          <w:color w:val="0B5294"/>
                          <w:spacing w:val="-4"/>
                          <w:sz w:val="24"/>
                          <w:szCs w:val="24"/>
                          <w:rtl/>
                        </w:rPr>
                        <w:t xml:space="preserve"> </w:t>
                      </w:r>
                      <w:r w:rsidRPr="00701545">
                        <w:rPr>
                          <w:rFonts w:cs="Tahoma" w:hint="eastAsia"/>
                          <w:color w:val="0B5294"/>
                          <w:spacing w:val="-4"/>
                          <w:sz w:val="24"/>
                          <w:szCs w:val="24"/>
                          <w:rtl/>
                        </w:rPr>
                        <w:t>ושקופה</w:t>
                      </w:r>
                      <w:r w:rsidRPr="00701545">
                        <w:rPr>
                          <w:rFonts w:cs="Tahoma"/>
                          <w:color w:val="0B5294"/>
                          <w:spacing w:val="-4"/>
                          <w:sz w:val="24"/>
                          <w:szCs w:val="24"/>
                          <w:rtl/>
                        </w:rPr>
                        <w:t xml:space="preserve"> </w:t>
                      </w:r>
                      <w:r w:rsidRPr="00701545">
                        <w:rPr>
                          <w:rFonts w:cs="Tahoma" w:hint="eastAsia"/>
                          <w:color w:val="0B5294"/>
                          <w:spacing w:val="-4"/>
                          <w:sz w:val="24"/>
                          <w:szCs w:val="24"/>
                          <w:rtl/>
                        </w:rPr>
                        <w:t>ועל</w:t>
                      </w:r>
                      <w:r w:rsidRPr="00701545">
                        <w:rPr>
                          <w:rFonts w:cs="Tahoma"/>
                          <w:color w:val="0B5294"/>
                          <w:spacing w:val="-4"/>
                          <w:sz w:val="24"/>
                          <w:szCs w:val="24"/>
                          <w:rtl/>
                        </w:rPr>
                        <w:t xml:space="preserve"> </w:t>
                      </w:r>
                      <w:r w:rsidRPr="00701545">
                        <w:rPr>
                          <w:rFonts w:cs="Tahoma" w:hint="eastAsia"/>
                          <w:color w:val="0B5294"/>
                          <w:spacing w:val="-4"/>
                          <w:sz w:val="24"/>
                          <w:szCs w:val="24"/>
                          <w:rtl/>
                        </w:rPr>
                        <w:t>פי</w:t>
                      </w:r>
                      <w:r w:rsidRPr="00701545">
                        <w:rPr>
                          <w:rFonts w:cs="Tahoma"/>
                          <w:color w:val="0B5294"/>
                          <w:spacing w:val="-4"/>
                          <w:sz w:val="24"/>
                          <w:szCs w:val="24"/>
                          <w:rtl/>
                        </w:rPr>
                        <w:t xml:space="preserve"> </w:t>
                      </w:r>
                      <w:r w:rsidRPr="00701545">
                        <w:rPr>
                          <w:rFonts w:cs="Tahoma" w:hint="eastAsia"/>
                          <w:color w:val="0B5294"/>
                          <w:spacing w:val="-4"/>
                          <w:sz w:val="24"/>
                          <w:szCs w:val="24"/>
                          <w:rtl/>
                        </w:rPr>
                        <w:t>תבחינים</w:t>
                      </w:r>
                      <w:r w:rsidRPr="00701545">
                        <w:rPr>
                          <w:rFonts w:cs="Tahoma"/>
                          <w:color w:val="0B5294"/>
                          <w:spacing w:val="-4"/>
                          <w:sz w:val="24"/>
                          <w:szCs w:val="24"/>
                          <w:rtl/>
                        </w:rPr>
                        <w:t xml:space="preserve"> </w:t>
                      </w:r>
                      <w:r w:rsidRPr="00701545">
                        <w:rPr>
                          <w:rFonts w:cs="Tahoma" w:hint="eastAsia"/>
                          <w:color w:val="0B5294"/>
                          <w:spacing w:val="-4"/>
                          <w:sz w:val="24"/>
                          <w:szCs w:val="24"/>
                          <w:rtl/>
                        </w:rPr>
                        <w:t>ברורים</w:t>
                      </w:r>
                      <w:r w:rsidRPr="00701545">
                        <w:rPr>
                          <w:rFonts w:cs="Tahoma"/>
                          <w:color w:val="0B5294"/>
                          <w:spacing w:val="-4"/>
                          <w:sz w:val="24"/>
                          <w:szCs w:val="24"/>
                          <w:rtl/>
                        </w:rPr>
                        <w:t xml:space="preserve"> </w:t>
                      </w:r>
                      <w:r w:rsidRPr="00701545">
                        <w:rPr>
                          <w:rFonts w:cs="Tahoma" w:hint="eastAsia"/>
                          <w:color w:val="0B5294"/>
                          <w:spacing w:val="-4"/>
                          <w:sz w:val="24"/>
                          <w:szCs w:val="24"/>
                          <w:rtl/>
                        </w:rPr>
                        <w:t>וגלויים</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6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8006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A1881" w:rsidRPr="00AA3F00" w:rsidP="00761DE7">
      <w:pPr>
        <w:pStyle w:val="takzir-text"/>
        <w:bidi/>
        <w:rPr>
          <w:rtl/>
        </w:rPr>
      </w:pPr>
      <w:r w:rsidRPr="00AA3F00">
        <w:rPr>
          <w:rFonts w:hint="cs"/>
          <w:rtl/>
        </w:rPr>
        <w:t>לצורך הטיפול בחלוקת הכרטיסים הכין צוות בראשות מנכ"ל העירייה</w:t>
      </w:r>
      <w:r w:rsidRPr="00AA3F00">
        <w:rPr>
          <w:rtl/>
        </w:rPr>
        <w:t>,</w:t>
      </w:r>
      <w:r w:rsidRPr="00AA3F00">
        <w:rPr>
          <w:rFonts w:hint="cs"/>
          <w:rtl/>
        </w:rPr>
        <w:t xml:space="preserve"> בשנת 2014, נוהל עירוני ותבחינים לחלוקת הכרטיסים על בסיס נוהל משרד הפנים (להלן - הנוהל העירוני משנת 2014). צוות זה שימש כוועדה מקצועית עירונית (להלן - הוועדה המקצועית) שתפקידה לטפל בהקצאת כרטיסי ההזמנה על יד</w:t>
      </w:r>
      <w:r>
        <w:rPr>
          <w:rFonts w:hint="cs"/>
          <w:rtl/>
        </w:rPr>
        <w:t>י העירייה והתאגידים העירוניים.</w:t>
      </w:r>
    </w:p>
    <w:p w:rsidR="00E77874" w:rsidRPr="00492C38" w:rsidP="00761DE7">
      <w:pPr>
        <w:pStyle w:val="takzir"/>
        <w:rPr>
          <w:rFonts w:ascii="Tahoma" w:hAnsi="Tahoma" w:cs="Tahoma"/>
          <w:noProof w:val="0"/>
          <w:sz w:val="28"/>
          <w:rtl/>
        </w:rPr>
      </w:pPr>
    </w:p>
    <w:p w:rsidR="00E77874" w:rsidRPr="003D09D3" w:rsidP="00761DE7">
      <w:pPr>
        <w:pStyle w:val="KOT4T"/>
        <w:rPr>
          <w:rtl/>
        </w:rPr>
      </w:pPr>
      <w:r w:rsidRPr="00B12E08">
        <w:rPr>
          <w:rFonts w:hint="eastAsia"/>
          <w:rtl/>
        </w:rPr>
        <w:t>פעולות</w:t>
      </w:r>
      <w:r w:rsidRPr="00B12E08">
        <w:rPr>
          <w:rtl/>
        </w:rPr>
        <w:t xml:space="preserve"> </w:t>
      </w:r>
      <w:r w:rsidRPr="00B12E08">
        <w:rPr>
          <w:rFonts w:hint="eastAsia"/>
          <w:rtl/>
        </w:rPr>
        <w:t>הביקורת</w:t>
      </w:r>
    </w:p>
    <w:p w:rsidR="003A1881" w:rsidRPr="002B49EE" w:rsidP="00761DE7">
      <w:pPr>
        <w:pStyle w:val="takzir-text"/>
        <w:bidi/>
        <w:rPr>
          <w:rtl/>
        </w:rPr>
      </w:pPr>
      <w:r w:rsidRPr="00AA3F00">
        <w:rPr>
          <w:rFonts w:hint="cs"/>
          <w:rtl/>
        </w:rPr>
        <w:t>בחודשים ספטמבר-נובמבר 2017, בעקבות תלונות ומידע שהתקבלו במשרד מבקר המדינה, בדק המשרד את נושא חלוקת כרטיסי הזמנה באירועים ובמופעים שהתקיימו בשנים 2017-2014 בעיריי</w:t>
      </w:r>
      <w:r>
        <w:rPr>
          <w:rFonts w:hint="cs"/>
          <w:rtl/>
        </w:rPr>
        <w:t>ה, ב</w:t>
      </w:r>
      <w:r w:rsidRPr="00AA3F00">
        <w:rPr>
          <w:rFonts w:hint="cs"/>
          <w:rtl/>
        </w:rPr>
        <w:t>משכן לאמנויות ובחברה העירונית לתרבות</w:t>
      </w:r>
      <w:r>
        <w:rPr>
          <w:vertAlign w:val="superscript"/>
          <w:rtl/>
        </w:rPr>
        <w:footnoteReference w:id="10"/>
      </w:r>
      <w:r w:rsidRPr="00AA3F00">
        <w:rPr>
          <w:rFonts w:hint="cs"/>
          <w:rtl/>
        </w:rPr>
        <w:t>; במסגרת זו נבדק אם חלוקת הכרטיסים על ידי העירייה ותאגידיה נעשתה על פי הדין, על פי עקרונות המשפט המנהלי וכללי המינהל התקין ובהתאם לנהלים שקבעו משרד הפנים והעירייה.</w:t>
      </w:r>
    </w:p>
    <w:p w:rsidR="00E77874" w:rsidRPr="00492C38" w:rsidP="00761DE7">
      <w:pPr>
        <w:pStyle w:val="takzir"/>
        <w:rPr>
          <w:rFonts w:ascii="Tahoma" w:hAnsi="Tahoma" w:cs="Tahoma"/>
          <w:noProof w:val="0"/>
          <w:sz w:val="28"/>
          <w:rtl/>
        </w:rPr>
      </w:pPr>
    </w:p>
    <w:p w:rsidR="00384065" w:rsidRPr="00132FFC" w:rsidP="00761DE7">
      <w:pPr>
        <w:pStyle w:val="KOT4T"/>
        <w:rPr>
          <w:rtl/>
        </w:rPr>
      </w:pPr>
      <w:r w:rsidRPr="00132FFC">
        <w:rPr>
          <w:rtl/>
        </w:rPr>
        <w:t>הליקויים העיקריים</w:t>
      </w:r>
    </w:p>
    <w:p w:rsidR="003A1881" w:rsidRPr="003A1881" w:rsidP="00761DE7">
      <w:pPr>
        <w:pStyle w:val="KOT5T"/>
        <w:rPr>
          <w:rtl/>
        </w:rPr>
      </w:pPr>
      <w:r w:rsidRPr="003A1881">
        <w:rPr>
          <w:rFonts w:hint="cs"/>
          <w:rtl/>
        </w:rPr>
        <w:t>אישור הנוהל העירוני לחלוקת כרטיסי הזמנה</w:t>
      </w:r>
    </w:p>
    <w:p w:rsidR="003A1881" w:rsidRPr="002B49EE" w:rsidP="00761DE7">
      <w:pPr>
        <w:pStyle w:val="takzir-text"/>
        <w:bidi/>
        <w:rPr>
          <w:rtl/>
        </w:rPr>
      </w:pPr>
      <w:r w:rsidRPr="00AA3F00">
        <w:rPr>
          <w:rFonts w:hint="cs"/>
          <w:rtl/>
        </w:rPr>
        <w:t xml:space="preserve">הנוהל העירוני לחלוקת כרטיסי הזמנה משנת 2014 לא הובא לדיון או לאישור מועצת העירייה וכן לא הובא לאישור דירקטוריון החברה העירונית לתרבות, בניגוד להחלטת הוועדה המקצועית מפברואר 2014. במהלך שנת 2017 </w:t>
      </w:r>
      <w:r w:rsidRPr="00AA3F00">
        <w:rPr>
          <w:rFonts w:hint="cs"/>
          <w:rtl/>
        </w:rPr>
        <w:t>ובמקביל לעבודת הביקורת בוצעו שני עדכונים לנוהל, וגם הם לא הוצגו לפני מועצת העירייה והדירקטוריונים של המשכן לאמנויות והחברה העירונית לתרבות.</w:t>
      </w:r>
    </w:p>
    <w:p w:rsidR="003A1881" w:rsidRPr="003A1881" w:rsidP="00761DE7">
      <w:pPr>
        <w:pStyle w:val="takzir"/>
        <w:rPr>
          <w:rFonts w:ascii="Tahoma" w:hAnsi="Tahoma" w:cs="Tahoma"/>
          <w:b w:val="0"/>
          <w:bCs w:val="0"/>
          <w:noProof w:val="0"/>
          <w:sz w:val="28"/>
          <w:rtl/>
        </w:rPr>
      </w:pPr>
    </w:p>
    <w:p w:rsidR="003A1881" w:rsidRPr="003A1881" w:rsidP="00761DE7">
      <w:pPr>
        <w:pStyle w:val="KOT5T"/>
        <w:rPr>
          <w:rtl/>
        </w:rPr>
      </w:pPr>
      <w:r w:rsidRPr="003A1881">
        <w:rPr>
          <w:rFonts w:hint="cs"/>
          <w:rtl/>
        </w:rPr>
        <w:t>יישום נוהל משרד הפנים והנוהל העירוני</w:t>
      </w:r>
    </w:p>
    <w:p w:rsidR="003A1881" w:rsidP="00761DE7">
      <w:pPr>
        <w:pStyle w:val="takzir-text"/>
        <w:bidi/>
      </w:pPr>
      <w:r w:rsidRPr="003A1881">
        <w:rPr>
          <w:rStyle w:val="Heading7Char"/>
          <w:rFonts w:ascii="Tahoma" w:hAnsi="Tahoma" w:cs="Tahoma" w:hint="cs"/>
          <w:b w:val="0"/>
          <w:sz w:val="17"/>
          <w:szCs w:val="17"/>
          <w:rtl/>
        </w:rPr>
        <w:t>ועדה מקצועית:</w:t>
      </w:r>
      <w:r w:rsidRPr="002B49EE">
        <w:rPr>
          <w:rFonts w:hint="cs"/>
          <w:rtl/>
        </w:rPr>
        <w:t xml:space="preserve"> הרכב הוועדה שנקבע בנוהל העירוני </w:t>
      </w:r>
      <w:r>
        <w:rPr>
          <w:rFonts w:hint="cs"/>
          <w:rtl/>
        </w:rPr>
        <w:t xml:space="preserve">אינו </w:t>
      </w:r>
      <w:r w:rsidRPr="002B49EE">
        <w:rPr>
          <w:rFonts w:hint="cs"/>
          <w:rtl/>
        </w:rPr>
        <w:t xml:space="preserve">תואם להרכב שנקבע בנוהל משרד הפנים. </w:t>
      </w:r>
      <w:r>
        <w:rPr>
          <w:rFonts w:hint="cs"/>
          <w:rtl/>
        </w:rPr>
        <w:t xml:space="preserve">עד למועד הביקורת </w:t>
      </w:r>
      <w:r w:rsidRPr="002B49EE">
        <w:rPr>
          <w:rFonts w:hint="cs"/>
          <w:rtl/>
        </w:rPr>
        <w:t>הוועדה לא התכנסה קרוב לארבע שנים</w:t>
      </w:r>
      <w:r>
        <w:rPr>
          <w:rFonts w:hint="cs"/>
          <w:rtl/>
        </w:rPr>
        <w:t>,</w:t>
      </w:r>
      <w:r w:rsidRPr="002B49EE">
        <w:rPr>
          <w:rFonts w:hint="cs"/>
          <w:rtl/>
        </w:rPr>
        <w:t xml:space="preserve"> ולמעשה כלל לא תפקדה לאחר גיבוש הנוהל העירוני. עד יולי 2017, דהיינו כשלוש שנים לאחר גיבוש הנוהל העירוני, לא מינה מנכ"ל העירייה רכז לוועדה, בניגוד להוראות הנוהל. משלא מונה רכז הרי שלא בוצעו התפקידים שהוטלו על</w:t>
      </w:r>
      <w:r>
        <w:rPr>
          <w:rFonts w:hint="cs"/>
          <w:rtl/>
        </w:rPr>
        <w:t xml:space="preserve"> נושא תפקיד זה</w:t>
      </w:r>
      <w:r w:rsidRPr="002B49EE">
        <w:rPr>
          <w:rFonts w:hint="cs"/>
          <w:rtl/>
        </w:rPr>
        <w:t xml:space="preserve"> בנוהל. עובדת שמונתה ביולי 2017 </w:t>
      </w:r>
      <w:r>
        <w:rPr>
          <w:rFonts w:hint="cs"/>
          <w:rtl/>
        </w:rPr>
        <w:t xml:space="preserve">לתפקיד </w:t>
      </w:r>
      <w:r w:rsidRPr="002B49EE">
        <w:rPr>
          <w:rFonts w:hint="cs"/>
          <w:rtl/>
        </w:rPr>
        <w:t>רכזת הוועדה טרם החלה למלא</w:t>
      </w:r>
      <w:r>
        <w:rPr>
          <w:rFonts w:hint="cs"/>
          <w:rtl/>
        </w:rPr>
        <w:t xml:space="preserve">ו </w:t>
      </w:r>
      <w:r w:rsidRPr="002B49EE">
        <w:rPr>
          <w:rFonts w:hint="cs"/>
          <w:rtl/>
        </w:rPr>
        <w:t>בפועל.</w:t>
      </w:r>
    </w:p>
    <w:p w:rsidR="003A1881" w:rsidRPr="002B49EE" w:rsidP="00761DE7">
      <w:pPr>
        <w:pStyle w:val="takzir-text"/>
        <w:bidi/>
      </w:pPr>
      <w:r w:rsidRPr="003A1881">
        <w:rPr>
          <w:rStyle w:val="Heading7Char"/>
          <w:rFonts w:ascii="Tahoma" w:hAnsi="Tahoma" w:cs="Tahoma" w:hint="cs"/>
          <w:b w:val="0"/>
          <w:sz w:val="17"/>
          <w:szCs w:val="17"/>
          <w:rtl/>
        </w:rPr>
        <w:t>תבחינים</w:t>
      </w:r>
      <w:r w:rsidRPr="003A1881">
        <w:rPr>
          <w:rStyle w:val="Heading7Char"/>
          <w:rFonts w:ascii="Tahoma" w:hAnsi="Tahoma" w:cs="Tahoma"/>
          <w:b w:val="0"/>
          <w:sz w:val="17"/>
          <w:szCs w:val="17"/>
          <w:rtl/>
        </w:rPr>
        <w:t xml:space="preserve"> </w:t>
      </w:r>
      <w:r w:rsidRPr="003A1881">
        <w:rPr>
          <w:rStyle w:val="Heading7Char"/>
          <w:rFonts w:ascii="Tahoma" w:hAnsi="Tahoma" w:cs="Tahoma" w:hint="cs"/>
          <w:b w:val="0"/>
          <w:sz w:val="17"/>
          <w:szCs w:val="17"/>
          <w:rtl/>
        </w:rPr>
        <w:t>לחלוקת</w:t>
      </w:r>
      <w:r w:rsidRPr="003A1881">
        <w:rPr>
          <w:rStyle w:val="Heading7Char"/>
          <w:rFonts w:ascii="Tahoma" w:hAnsi="Tahoma" w:cs="Tahoma"/>
          <w:b w:val="0"/>
          <w:sz w:val="17"/>
          <w:szCs w:val="17"/>
          <w:rtl/>
        </w:rPr>
        <w:t xml:space="preserve"> </w:t>
      </w:r>
      <w:r w:rsidRPr="003A1881">
        <w:rPr>
          <w:rStyle w:val="Heading7Char"/>
          <w:rFonts w:ascii="Tahoma" w:hAnsi="Tahoma" w:cs="Tahoma" w:hint="cs"/>
          <w:b w:val="0"/>
          <w:sz w:val="17"/>
          <w:szCs w:val="17"/>
          <w:rtl/>
        </w:rPr>
        <w:t>כרטיסי</w:t>
      </w:r>
      <w:r w:rsidRPr="003A1881">
        <w:rPr>
          <w:rStyle w:val="Heading7Char"/>
          <w:rFonts w:ascii="Tahoma" w:hAnsi="Tahoma" w:cs="Tahoma"/>
          <w:b w:val="0"/>
          <w:sz w:val="17"/>
          <w:szCs w:val="17"/>
          <w:rtl/>
        </w:rPr>
        <w:t xml:space="preserve"> </w:t>
      </w:r>
      <w:r w:rsidRPr="003A1881">
        <w:rPr>
          <w:rStyle w:val="Heading7Char"/>
          <w:rFonts w:ascii="Tahoma" w:hAnsi="Tahoma" w:cs="Tahoma" w:hint="cs"/>
          <w:b w:val="0"/>
          <w:sz w:val="17"/>
          <w:szCs w:val="17"/>
          <w:rtl/>
        </w:rPr>
        <w:t>הזמנה</w:t>
      </w:r>
      <w:r w:rsidRPr="003A1881">
        <w:rPr>
          <w:rStyle w:val="Heading7Char"/>
          <w:rFonts w:ascii="Tahoma" w:hAnsi="Tahoma" w:cs="Tahoma"/>
          <w:b w:val="0"/>
          <w:sz w:val="17"/>
          <w:szCs w:val="17"/>
          <w:rtl/>
        </w:rPr>
        <w:t xml:space="preserve"> </w:t>
      </w:r>
      <w:r w:rsidRPr="003A1881">
        <w:rPr>
          <w:rStyle w:val="Heading7Char"/>
          <w:rFonts w:ascii="Tahoma" w:hAnsi="Tahoma" w:cs="Tahoma" w:hint="cs"/>
          <w:b w:val="0"/>
          <w:sz w:val="17"/>
          <w:szCs w:val="17"/>
          <w:rtl/>
        </w:rPr>
        <w:t>לאוכלוסיות</w:t>
      </w:r>
      <w:r w:rsidRPr="003A1881">
        <w:rPr>
          <w:rStyle w:val="Heading7Char"/>
          <w:rFonts w:ascii="Tahoma" w:hAnsi="Tahoma" w:cs="Tahoma"/>
          <w:b w:val="0"/>
          <w:sz w:val="17"/>
          <w:szCs w:val="17"/>
          <w:rtl/>
        </w:rPr>
        <w:t xml:space="preserve"> </w:t>
      </w:r>
      <w:r w:rsidRPr="003A1881">
        <w:rPr>
          <w:rStyle w:val="Heading7Char"/>
          <w:rFonts w:ascii="Tahoma" w:hAnsi="Tahoma" w:cs="Tahoma" w:hint="cs"/>
          <w:b w:val="0"/>
          <w:sz w:val="17"/>
          <w:szCs w:val="17"/>
          <w:rtl/>
        </w:rPr>
        <w:t>נתמכות:</w:t>
      </w:r>
      <w:r>
        <w:rPr>
          <w:rFonts w:eastAsiaTheme="majorEastAsia" w:hint="cs"/>
          <w:bCs/>
          <w:spacing w:val="40"/>
          <w:rtl/>
        </w:rPr>
        <w:t xml:space="preserve"> </w:t>
      </w:r>
      <w:r w:rsidRPr="00C02B8A">
        <w:rPr>
          <w:rFonts w:hint="eastAsia"/>
          <w:rtl/>
        </w:rPr>
        <w:t>התבחינים</w:t>
      </w:r>
      <w:r w:rsidRPr="002B49EE">
        <w:rPr>
          <w:rFonts w:hint="cs"/>
          <w:rtl/>
        </w:rPr>
        <w:t xml:space="preserve"> לא הובאו לאישור מועצת העירייה ולא פורסמו באתרי ה</w:t>
      </w:r>
      <w:r>
        <w:rPr>
          <w:rFonts w:hint="cs"/>
          <w:rtl/>
        </w:rPr>
        <w:t>מרשתת</w:t>
      </w:r>
      <w:r w:rsidRPr="002B49EE">
        <w:rPr>
          <w:rFonts w:hint="cs"/>
          <w:rtl/>
        </w:rPr>
        <w:t xml:space="preserve"> </w:t>
      </w:r>
      <w:r>
        <w:rPr>
          <w:rFonts w:hint="cs"/>
          <w:rtl/>
        </w:rPr>
        <w:t xml:space="preserve">(האינטרנט) </w:t>
      </w:r>
      <w:r w:rsidRPr="002B49EE">
        <w:rPr>
          <w:rFonts w:hint="cs"/>
          <w:rtl/>
        </w:rPr>
        <w:t>של העירייה או של החברות העירוניות (להלן - אתרי ה</w:t>
      </w:r>
      <w:r>
        <w:rPr>
          <w:rFonts w:hint="cs"/>
          <w:rtl/>
        </w:rPr>
        <w:t>מרשתת</w:t>
      </w:r>
      <w:r w:rsidRPr="002B49EE">
        <w:rPr>
          <w:rFonts w:hint="cs"/>
          <w:rtl/>
        </w:rPr>
        <w:t>), כנדרש בנוהל משרד הפנים. למרות זאת המינהל לשירותים חברתיים בעירייה</w:t>
      </w:r>
      <w:r w:rsidRPr="00C04B50">
        <w:rPr>
          <w:rFonts w:hint="cs"/>
          <w:rtl/>
        </w:rPr>
        <w:t xml:space="preserve"> עשה ב</w:t>
      </w:r>
      <w:r>
        <w:rPr>
          <w:rFonts w:hint="cs"/>
          <w:rtl/>
        </w:rPr>
        <w:t>תבחינים אלו</w:t>
      </w:r>
      <w:r w:rsidRPr="00C04B50">
        <w:rPr>
          <w:rFonts w:hint="cs"/>
          <w:rtl/>
        </w:rPr>
        <w:t xml:space="preserve"> שימוש במשך תקופה ארוכה</w:t>
      </w:r>
      <w:r w:rsidRPr="002B49EE">
        <w:rPr>
          <w:rFonts w:hint="cs"/>
          <w:rtl/>
        </w:rPr>
        <w:t>. מנהל מחלקת החינוך לא היה שותף בקביעת התבחינים</w:t>
      </w:r>
      <w:r>
        <w:rPr>
          <w:rFonts w:hint="cs"/>
          <w:rtl/>
        </w:rPr>
        <w:t>,</w:t>
      </w:r>
      <w:r w:rsidRPr="002B49EE">
        <w:rPr>
          <w:rFonts w:hint="cs"/>
          <w:rtl/>
        </w:rPr>
        <w:t xml:space="preserve"> בניגוד לנוהל משרד הפנים.</w:t>
      </w:r>
    </w:p>
    <w:p w:rsidR="003A1881" w:rsidRPr="00AA3F00" w:rsidP="00761DE7">
      <w:pPr>
        <w:pStyle w:val="takzir-text"/>
        <w:bidi/>
        <w:rPr>
          <w:rtl/>
        </w:rPr>
      </w:pPr>
      <w:r w:rsidRPr="003A1881">
        <w:rPr>
          <w:rStyle w:val="Heading7Char"/>
          <w:rFonts w:ascii="Tahoma" w:hAnsi="Tahoma" w:cs="Tahoma" w:hint="cs"/>
          <w:b w:val="0"/>
          <w:sz w:val="17"/>
          <w:szCs w:val="17"/>
          <w:rtl/>
        </w:rPr>
        <w:t>תבחינים לחלוקת כרטיסי הזמנה:</w:t>
      </w:r>
      <w:r w:rsidRPr="00AA3F00">
        <w:rPr>
          <w:rFonts w:hint="cs"/>
          <w:rtl/>
        </w:rPr>
        <w:t xml:space="preserve"> מאז נקבעו התבחינים לחלוקת כרטיסי הזמנה לאוכלוסייה נתמכת, לגורמי תקשורת ולגורמים עסקיים, כארבע שנים לפני מועד הביקורת, העירייה והוועדה המקצועית לא בחנו אותם ואת הצורך בעדכונם בהתבסס על הניסיון שנצבר. העירייה, החברות העירוניות והוועדה המקצועית לא קבעו כללים או תבחינים כנדרש</w:t>
      </w:r>
      <w:r w:rsidRPr="00AA3F00">
        <w:rPr>
          <w:rtl/>
        </w:rPr>
        <w:t>,</w:t>
      </w:r>
      <w:r w:rsidRPr="00AA3F00">
        <w:rPr>
          <w:rFonts w:hint="cs"/>
          <w:rtl/>
        </w:rPr>
        <w:t xml:space="preserve"> בכל הקשור להקצאת כרטיסי הזמנה לעובדי העירייה או התאגידים העירוני</w:t>
      </w:r>
      <w:r>
        <w:rPr>
          <w:rFonts w:hint="cs"/>
          <w:rtl/>
        </w:rPr>
        <w:t>ים שנוכחותם הכרחית בשעת האירוע.</w:t>
      </w:r>
    </w:p>
    <w:p w:rsidR="003A1881" w:rsidRPr="00AA3F00" w:rsidP="00701545">
      <w:pPr>
        <w:pStyle w:val="takzir-text"/>
        <w:bidi/>
        <w:rPr>
          <w:rtl/>
        </w:rPr>
      </w:pPr>
      <w:r w:rsidRPr="003A1881">
        <w:rPr>
          <w:rStyle w:val="Heading7Char"/>
          <w:rFonts w:ascii="Tahoma" w:hAnsi="Tahoma" w:cs="Tahoma" w:hint="cs"/>
          <w:b w:val="0"/>
          <w:sz w:val="17"/>
          <w:szCs w:val="17"/>
          <w:rtl/>
        </w:rPr>
        <w:t>דיווח ובקרה:</w:t>
      </w:r>
      <w:r w:rsidRPr="00AA3F00">
        <w:rPr>
          <w:rFonts w:hint="cs"/>
          <w:rtl/>
        </w:rPr>
        <w:t xml:space="preserve"> </w:t>
      </w:r>
      <w:r w:rsidRPr="00AA3F00">
        <w:rPr>
          <w:rFonts w:hint="cs"/>
          <w:b/>
          <w:rtl/>
        </w:rPr>
        <w:t>בעירייה לא פעלו ועדה מקצועית ורכז לוועדה המקצועית, וממילא לא הוכנו דוחות חצי</w:t>
      </w:r>
      <w:r w:rsidRPr="00AA3F00">
        <w:rPr>
          <w:b/>
          <w:rtl/>
        </w:rPr>
        <w:t>-</w:t>
      </w:r>
      <w:r w:rsidRPr="00AA3F00">
        <w:rPr>
          <w:rFonts w:hint="cs"/>
          <w:b/>
          <w:rtl/>
        </w:rPr>
        <w:t>שנתיים בעניין הקצאת כרטיסי ההזמנה, לא הוגשו דיווחים כאלה למועצת העירייה</w:t>
      </w:r>
      <w:r w:rsidRPr="00AA3F00">
        <w:rPr>
          <w:rFonts w:hint="cs"/>
          <w:rtl/>
        </w:rPr>
        <w:t xml:space="preserve"> ולא פורסמו באתרי המרשתת, בניגוד לנוהל משרד הפנים ולנוהל העירוני. עדכון הנוהל העירוני על ידי העירייה בשנת 2017 כלל בין היתר: העברת הסמכות לחלוקת הכרטיסים מהוועדה המקצועית לתאגידים העירוניים, המארגנים ומפיקים חלק מהאירועים, וכן צמצום ההוראות הקשורות בהליכי הבקרה והדיווח על חלוקת הכרטיסים שנקבעו בנוהל העירוני משנת 2014. עדכון הנוהל גם אינו תואם בחלקו להוראות נוהל משרד הפנים.</w:t>
      </w:r>
      <w:r w:rsidRPr="00FB7EEF" w:rsidR="00FB7EEF">
        <w:rPr>
          <w:szCs w:val="17"/>
          <w:rtl/>
        </w:rPr>
        <w:t xml:space="preserve"> </w:t>
      </w:r>
      <w:r w:rsidRPr="0012789B" w:rsidR="00FB7EEF">
        <w:rPr>
          <w:noProof/>
          <w:szCs w:val="17"/>
          <w:rtl/>
        </w:rPr>
        <mc:AlternateContent>
          <mc:Choice Requires="wps">
            <w:drawing>
              <wp:anchor distT="0" distB="0" distL="114300" distR="114300" simplePos="0" relativeHeight="251691008" behindDoc="1" locked="0" layoutInCell="1" allowOverlap="1">
                <wp:simplePos x="0" y="0"/>
                <wp:positionH relativeFrom="margin">
                  <wp:posOffset>-431800</wp:posOffset>
                </wp:positionH>
                <wp:positionV relativeFrom="margin">
                  <wp:align>top</wp:align>
                </wp:positionV>
                <wp:extent cx="1512000" cy="4590000"/>
                <wp:effectExtent l="0" t="0" r="0" b="1270"/>
                <wp:wrapNone/>
                <wp:docPr id="5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7029978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8944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1762F4" w:rsidP="00FB7EEF">
                            <w:pPr>
                              <w:spacing w:after="0" w:line="240" w:lineRule="auto"/>
                              <w:rPr>
                                <w:rFonts w:cs="Tahoma"/>
                                <w:color w:val="0B5294"/>
                                <w:spacing w:val="-4"/>
                                <w:sz w:val="24"/>
                                <w:szCs w:val="24"/>
                                <w:rtl/>
                                <w:cs/>
                              </w:rPr>
                            </w:pPr>
                            <w:r w:rsidRPr="00701545">
                              <w:rPr>
                                <w:rFonts w:cs="Tahoma" w:hint="eastAsia"/>
                                <w:color w:val="0B5294"/>
                                <w:spacing w:val="-4"/>
                                <w:sz w:val="24"/>
                                <w:szCs w:val="24"/>
                                <w:rtl/>
                              </w:rPr>
                              <w:t>הוועדה</w:t>
                            </w:r>
                            <w:r w:rsidRPr="00701545">
                              <w:rPr>
                                <w:rFonts w:cs="Tahoma"/>
                                <w:color w:val="0B5294"/>
                                <w:spacing w:val="-4"/>
                                <w:sz w:val="24"/>
                                <w:szCs w:val="24"/>
                                <w:rtl/>
                              </w:rPr>
                              <w:t xml:space="preserve"> </w:t>
                            </w:r>
                            <w:r w:rsidRPr="00701545">
                              <w:rPr>
                                <w:rFonts w:cs="Tahoma" w:hint="eastAsia"/>
                                <w:color w:val="0B5294"/>
                                <w:spacing w:val="-4"/>
                                <w:sz w:val="24"/>
                                <w:szCs w:val="24"/>
                                <w:rtl/>
                              </w:rPr>
                              <w:t>המקצועית</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התכנסה</w:t>
                            </w:r>
                            <w:r w:rsidRPr="00701545">
                              <w:rPr>
                                <w:rFonts w:cs="Tahoma"/>
                                <w:color w:val="0B5294"/>
                                <w:spacing w:val="-4"/>
                                <w:sz w:val="24"/>
                                <w:szCs w:val="24"/>
                                <w:rtl/>
                              </w:rPr>
                              <w:t xml:space="preserve"> </w:t>
                            </w:r>
                            <w:r w:rsidRPr="00701545">
                              <w:rPr>
                                <w:rFonts w:cs="Tahoma" w:hint="eastAsia"/>
                                <w:color w:val="0B5294"/>
                                <w:spacing w:val="-4"/>
                                <w:sz w:val="24"/>
                                <w:szCs w:val="24"/>
                                <w:rtl/>
                              </w:rPr>
                              <w:t>קרוב</w:t>
                            </w:r>
                            <w:r w:rsidRPr="00701545">
                              <w:rPr>
                                <w:rFonts w:cs="Tahoma"/>
                                <w:color w:val="0B5294"/>
                                <w:spacing w:val="-4"/>
                                <w:sz w:val="24"/>
                                <w:szCs w:val="24"/>
                                <w:rtl/>
                              </w:rPr>
                              <w:t xml:space="preserve"> </w:t>
                            </w:r>
                            <w:r w:rsidRPr="00701545">
                              <w:rPr>
                                <w:rFonts w:cs="Tahoma" w:hint="eastAsia"/>
                                <w:color w:val="0B5294"/>
                                <w:spacing w:val="-4"/>
                                <w:sz w:val="24"/>
                                <w:szCs w:val="24"/>
                                <w:rtl/>
                              </w:rPr>
                              <w:t>לארבע</w:t>
                            </w:r>
                            <w:r w:rsidRPr="00701545">
                              <w:rPr>
                                <w:rFonts w:cs="Tahoma"/>
                                <w:color w:val="0B5294"/>
                                <w:spacing w:val="-4"/>
                                <w:sz w:val="24"/>
                                <w:szCs w:val="24"/>
                                <w:rtl/>
                              </w:rPr>
                              <w:t xml:space="preserve"> </w:t>
                            </w:r>
                            <w:r w:rsidRPr="00701545">
                              <w:rPr>
                                <w:rFonts w:cs="Tahoma" w:hint="eastAsia"/>
                                <w:color w:val="0B5294"/>
                                <w:spacing w:val="-4"/>
                                <w:sz w:val="24"/>
                                <w:szCs w:val="24"/>
                                <w:rtl/>
                              </w:rPr>
                              <w:t>שנים</w:t>
                            </w:r>
                            <w:r w:rsidRPr="00701545">
                              <w:rPr>
                                <w:rFonts w:cs="Tahoma"/>
                                <w:color w:val="0B5294"/>
                                <w:spacing w:val="-4"/>
                                <w:sz w:val="24"/>
                                <w:szCs w:val="24"/>
                                <w:rtl/>
                              </w:rPr>
                              <w:t xml:space="preserve">, </w:t>
                            </w:r>
                            <w:r w:rsidRPr="00701545">
                              <w:rPr>
                                <w:rFonts w:cs="Tahoma" w:hint="eastAsia"/>
                                <w:color w:val="0B5294"/>
                                <w:spacing w:val="-4"/>
                                <w:sz w:val="24"/>
                                <w:szCs w:val="24"/>
                                <w:rtl/>
                              </w:rPr>
                              <w:t>ולמעשה</w:t>
                            </w:r>
                            <w:r w:rsidRPr="00701545">
                              <w:rPr>
                                <w:rFonts w:cs="Tahoma"/>
                                <w:color w:val="0B5294"/>
                                <w:spacing w:val="-4"/>
                                <w:sz w:val="24"/>
                                <w:szCs w:val="24"/>
                                <w:rtl/>
                              </w:rPr>
                              <w:t xml:space="preserve"> </w:t>
                            </w:r>
                            <w:r w:rsidRPr="00701545">
                              <w:rPr>
                                <w:rFonts w:cs="Tahoma" w:hint="eastAsia"/>
                                <w:color w:val="0B5294"/>
                                <w:spacing w:val="-4"/>
                                <w:sz w:val="24"/>
                                <w:szCs w:val="24"/>
                                <w:rtl/>
                              </w:rPr>
                              <w:t>כלל</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תפקדה</w:t>
                            </w:r>
                            <w:r w:rsidRPr="00701545">
                              <w:rPr>
                                <w:rFonts w:cs="Tahoma"/>
                                <w:color w:val="0B5294"/>
                                <w:spacing w:val="-4"/>
                                <w:sz w:val="24"/>
                                <w:szCs w:val="24"/>
                                <w:rtl/>
                              </w:rPr>
                              <w:t xml:space="preserve"> </w:t>
                            </w:r>
                            <w:r w:rsidRPr="00701545">
                              <w:rPr>
                                <w:rFonts w:cs="Tahoma" w:hint="eastAsia"/>
                                <w:color w:val="0B5294"/>
                                <w:spacing w:val="-4"/>
                                <w:sz w:val="24"/>
                                <w:szCs w:val="24"/>
                                <w:rtl/>
                              </w:rPr>
                              <w:t>לאחר</w:t>
                            </w:r>
                            <w:r w:rsidRPr="00701545">
                              <w:rPr>
                                <w:rFonts w:cs="Tahoma"/>
                                <w:color w:val="0B5294"/>
                                <w:spacing w:val="-4"/>
                                <w:sz w:val="24"/>
                                <w:szCs w:val="24"/>
                                <w:rtl/>
                              </w:rPr>
                              <w:t xml:space="preserve"> </w:t>
                            </w:r>
                            <w:r w:rsidRPr="00701545">
                              <w:rPr>
                                <w:rFonts w:cs="Tahoma" w:hint="eastAsia"/>
                                <w:color w:val="0B5294"/>
                                <w:spacing w:val="-4"/>
                                <w:sz w:val="24"/>
                                <w:szCs w:val="24"/>
                                <w:rtl/>
                              </w:rPr>
                              <w:t>גיבוש</w:t>
                            </w:r>
                            <w:r w:rsidRPr="00701545">
                              <w:rPr>
                                <w:rFonts w:cs="Tahoma"/>
                                <w:color w:val="0B5294"/>
                                <w:spacing w:val="-4"/>
                                <w:sz w:val="24"/>
                                <w:szCs w:val="24"/>
                                <w:rtl/>
                              </w:rPr>
                              <w:t xml:space="preserve"> </w:t>
                            </w:r>
                            <w:r w:rsidRPr="00701545">
                              <w:rPr>
                                <w:rFonts w:cs="Tahoma" w:hint="eastAsia"/>
                                <w:color w:val="0B5294"/>
                                <w:spacing w:val="-4"/>
                                <w:sz w:val="24"/>
                                <w:szCs w:val="24"/>
                                <w:rtl/>
                              </w:rPr>
                              <w:t>הנוהל</w:t>
                            </w:r>
                            <w:r w:rsidRPr="00701545">
                              <w:rPr>
                                <w:rFonts w:cs="Tahoma"/>
                                <w:color w:val="0B5294"/>
                                <w:spacing w:val="-4"/>
                                <w:sz w:val="24"/>
                                <w:szCs w:val="24"/>
                                <w:rtl/>
                              </w:rPr>
                              <w:t xml:space="preserve"> </w:t>
                            </w:r>
                            <w:r w:rsidRPr="00701545">
                              <w:rPr>
                                <w:rFonts w:cs="Tahoma" w:hint="eastAsia"/>
                                <w:color w:val="0B5294"/>
                                <w:spacing w:val="-4"/>
                                <w:sz w:val="24"/>
                                <w:szCs w:val="24"/>
                                <w:rtl/>
                              </w:rPr>
                              <w:t>העירוני</w:t>
                            </w:r>
                            <w:r w:rsidRPr="00701545">
                              <w:rPr>
                                <w:rFonts w:cs="Tahoma"/>
                                <w:color w:val="0B5294"/>
                                <w:spacing w:val="-4"/>
                                <w:sz w:val="24"/>
                                <w:szCs w:val="24"/>
                                <w:rtl/>
                              </w:rPr>
                              <w:t xml:space="preserve"> </w:t>
                            </w:r>
                            <w:r w:rsidRPr="00701545">
                              <w:rPr>
                                <w:rFonts w:cs="Tahoma" w:hint="eastAsia"/>
                                <w:color w:val="0B5294"/>
                                <w:spacing w:val="-4"/>
                                <w:sz w:val="24"/>
                                <w:szCs w:val="24"/>
                                <w:rtl/>
                              </w:rPr>
                              <w:t>בשנת</w:t>
                            </w:r>
                            <w:r w:rsidRPr="00701545">
                              <w:rPr>
                                <w:rFonts w:cs="Tahoma"/>
                                <w:color w:val="0B5294"/>
                                <w:spacing w:val="-4"/>
                                <w:sz w:val="24"/>
                                <w:szCs w:val="24"/>
                                <w:rtl/>
                              </w:rPr>
                              <w:t xml:space="preserve"> 2014.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הוכנו</w:t>
                            </w:r>
                            <w:r w:rsidRPr="00701545">
                              <w:rPr>
                                <w:rFonts w:cs="Tahoma"/>
                                <w:color w:val="0B5294"/>
                                <w:spacing w:val="-4"/>
                                <w:sz w:val="24"/>
                                <w:szCs w:val="24"/>
                                <w:rtl/>
                              </w:rPr>
                              <w:t xml:space="preserve"> </w:t>
                            </w:r>
                            <w:r w:rsidRPr="00701545">
                              <w:rPr>
                                <w:rFonts w:cs="Tahoma" w:hint="eastAsia"/>
                                <w:color w:val="0B5294"/>
                                <w:spacing w:val="-4"/>
                                <w:sz w:val="24"/>
                                <w:szCs w:val="24"/>
                                <w:rtl/>
                              </w:rPr>
                              <w:t>דוחות</w:t>
                            </w:r>
                            <w:r w:rsidRPr="00701545">
                              <w:rPr>
                                <w:rFonts w:cs="Tahoma"/>
                                <w:color w:val="0B5294"/>
                                <w:spacing w:val="-4"/>
                                <w:sz w:val="24"/>
                                <w:szCs w:val="24"/>
                                <w:rtl/>
                              </w:rPr>
                              <w:t xml:space="preserve"> </w:t>
                            </w:r>
                            <w:r>
                              <w:rPr>
                                <w:rFonts w:cs="Tahoma" w:hint="cs"/>
                                <w:color w:val="0B5294"/>
                                <w:spacing w:val="-4"/>
                                <w:sz w:val="24"/>
                                <w:szCs w:val="24"/>
                                <w:rtl/>
                              </w:rPr>
                              <w:br/>
                            </w:r>
                            <w:r w:rsidRPr="00701545">
                              <w:rPr>
                                <w:rFonts w:cs="Tahoma" w:hint="eastAsia"/>
                                <w:color w:val="0B5294"/>
                                <w:spacing w:val="-4"/>
                                <w:sz w:val="24"/>
                                <w:szCs w:val="24"/>
                                <w:rtl/>
                              </w:rPr>
                              <w:t>חצי</w:t>
                            </w:r>
                            <w:r w:rsidRPr="00701545">
                              <w:rPr>
                                <w:rFonts w:cs="Tahoma"/>
                                <w:color w:val="0B5294"/>
                                <w:spacing w:val="-4"/>
                                <w:sz w:val="24"/>
                                <w:szCs w:val="24"/>
                                <w:rtl/>
                              </w:rPr>
                              <w:t>-</w:t>
                            </w:r>
                            <w:r w:rsidRPr="00701545">
                              <w:rPr>
                                <w:rFonts w:cs="Tahoma" w:hint="eastAsia"/>
                                <w:color w:val="0B5294"/>
                                <w:spacing w:val="-4"/>
                                <w:sz w:val="24"/>
                                <w:szCs w:val="24"/>
                                <w:rtl/>
                              </w:rPr>
                              <w:t>שנתיים</w:t>
                            </w:r>
                            <w:r w:rsidRPr="00701545">
                              <w:rPr>
                                <w:rFonts w:cs="Tahoma"/>
                                <w:color w:val="0B5294"/>
                                <w:spacing w:val="-4"/>
                                <w:sz w:val="24"/>
                                <w:szCs w:val="24"/>
                                <w:rtl/>
                              </w:rPr>
                              <w:t xml:space="preserve"> </w:t>
                            </w:r>
                            <w:r w:rsidRPr="00701545">
                              <w:rPr>
                                <w:rFonts w:cs="Tahoma" w:hint="eastAsia"/>
                                <w:color w:val="0B5294"/>
                                <w:spacing w:val="-4"/>
                                <w:sz w:val="24"/>
                                <w:szCs w:val="24"/>
                                <w:rtl/>
                              </w:rPr>
                              <w:t>בעניין</w:t>
                            </w:r>
                            <w:r w:rsidRPr="00701545">
                              <w:rPr>
                                <w:rFonts w:cs="Tahoma"/>
                                <w:color w:val="0B5294"/>
                                <w:spacing w:val="-4"/>
                                <w:sz w:val="24"/>
                                <w:szCs w:val="24"/>
                                <w:rtl/>
                              </w:rPr>
                              <w:t xml:space="preserve"> </w:t>
                            </w:r>
                            <w:r w:rsidRPr="00701545">
                              <w:rPr>
                                <w:rFonts w:cs="Tahoma" w:hint="eastAsia"/>
                                <w:color w:val="0B5294"/>
                                <w:spacing w:val="-4"/>
                                <w:sz w:val="24"/>
                                <w:szCs w:val="24"/>
                                <w:rtl/>
                              </w:rPr>
                              <w:t>הקצאת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ההזמנה</w:t>
                            </w:r>
                            <w:r w:rsidRPr="00701545">
                              <w:rPr>
                                <w:rFonts w:cs="Tahoma"/>
                                <w:color w:val="0B5294"/>
                                <w:spacing w:val="-4"/>
                                <w:sz w:val="24"/>
                                <w:szCs w:val="24"/>
                                <w:rtl/>
                              </w:rPr>
                              <w:t xml:space="preserve"> </w:t>
                            </w:r>
                            <w:r w:rsidRPr="00701545">
                              <w:rPr>
                                <w:rFonts w:cs="Tahoma" w:hint="eastAsia"/>
                                <w:color w:val="0B5294"/>
                                <w:spacing w:val="-4"/>
                                <w:sz w:val="24"/>
                                <w:szCs w:val="24"/>
                                <w:rtl/>
                              </w:rPr>
                              <w:t>ודיווחים</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הקצאתם</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הוגשו</w:t>
                            </w:r>
                            <w:r w:rsidRPr="00701545">
                              <w:rPr>
                                <w:rFonts w:cs="Tahoma"/>
                                <w:color w:val="0B5294"/>
                                <w:spacing w:val="-4"/>
                                <w:sz w:val="24"/>
                                <w:szCs w:val="24"/>
                                <w:rtl/>
                              </w:rPr>
                              <w:t xml:space="preserve"> </w:t>
                            </w:r>
                            <w:r w:rsidRPr="00701545">
                              <w:rPr>
                                <w:rFonts w:cs="Tahoma" w:hint="eastAsia"/>
                                <w:color w:val="0B5294"/>
                                <w:spacing w:val="-4"/>
                                <w:sz w:val="24"/>
                                <w:szCs w:val="24"/>
                                <w:rtl/>
                              </w:rPr>
                              <w:t>למועצת</w:t>
                            </w:r>
                            <w:r w:rsidRPr="00701545">
                              <w:rPr>
                                <w:rFonts w:cs="Tahoma"/>
                                <w:color w:val="0B5294"/>
                                <w:spacing w:val="-4"/>
                                <w:sz w:val="24"/>
                                <w:szCs w:val="24"/>
                                <w:rtl/>
                              </w:rPr>
                              <w:t xml:space="preserve"> </w:t>
                            </w:r>
                            <w:r w:rsidRPr="00701545">
                              <w:rPr>
                                <w:rFonts w:cs="Tahoma" w:hint="eastAsia"/>
                                <w:color w:val="0B5294"/>
                                <w:spacing w:val="-4"/>
                                <w:sz w:val="24"/>
                                <w:szCs w:val="24"/>
                                <w:rtl/>
                              </w:rPr>
                              <w:t>העירייה</w:t>
                            </w:r>
                            <w:r w:rsidRPr="00701545">
                              <w:rPr>
                                <w:rFonts w:cs="Tahoma"/>
                                <w:color w:val="0B5294"/>
                                <w:spacing w:val="-4"/>
                                <w:sz w:val="24"/>
                                <w:szCs w:val="24"/>
                                <w:rtl/>
                              </w:rPr>
                              <w:t xml:space="preserve"> </w:t>
                            </w:r>
                            <w:r w:rsidRPr="00701545">
                              <w:rPr>
                                <w:rFonts w:cs="Tahoma" w:hint="eastAsia"/>
                                <w:color w:val="0B5294"/>
                                <w:spacing w:val="-4"/>
                                <w:sz w:val="24"/>
                                <w:szCs w:val="24"/>
                                <w:rtl/>
                              </w:rPr>
                              <w:t>ולא</w:t>
                            </w:r>
                            <w:r w:rsidRPr="00701545">
                              <w:rPr>
                                <w:rFonts w:cs="Tahoma"/>
                                <w:color w:val="0B5294"/>
                                <w:spacing w:val="-4"/>
                                <w:sz w:val="24"/>
                                <w:szCs w:val="24"/>
                                <w:rtl/>
                              </w:rPr>
                              <w:t xml:space="preserve"> </w:t>
                            </w:r>
                            <w:r w:rsidRPr="00701545">
                              <w:rPr>
                                <w:rFonts w:cs="Tahoma" w:hint="eastAsia"/>
                                <w:color w:val="0B5294"/>
                                <w:spacing w:val="-4"/>
                                <w:sz w:val="24"/>
                                <w:szCs w:val="24"/>
                                <w:rtl/>
                              </w:rPr>
                              <w:t>פורסמו</w:t>
                            </w:r>
                            <w:r w:rsidRPr="00701545">
                              <w:rPr>
                                <w:rFonts w:cs="Tahoma"/>
                                <w:color w:val="0B5294"/>
                                <w:spacing w:val="-4"/>
                                <w:sz w:val="24"/>
                                <w:szCs w:val="24"/>
                                <w:rtl/>
                              </w:rPr>
                              <w:t xml:space="preserve"> </w:t>
                            </w:r>
                            <w:r w:rsidRPr="00701545">
                              <w:rPr>
                                <w:rFonts w:cs="Tahoma" w:hint="eastAsia"/>
                                <w:color w:val="0B5294"/>
                                <w:spacing w:val="-4"/>
                                <w:sz w:val="24"/>
                                <w:szCs w:val="24"/>
                                <w:rtl/>
                              </w:rPr>
                              <w:t>באתרי</w:t>
                            </w:r>
                            <w:r w:rsidRPr="00701545">
                              <w:rPr>
                                <w:rFonts w:cs="Tahoma"/>
                                <w:color w:val="0B5294"/>
                                <w:spacing w:val="-4"/>
                                <w:sz w:val="24"/>
                                <w:szCs w:val="24"/>
                                <w:rtl/>
                              </w:rPr>
                              <w:t xml:space="preserve"> </w:t>
                            </w:r>
                            <w:r w:rsidRPr="00701545">
                              <w:rPr>
                                <w:rFonts w:cs="Tahoma" w:hint="eastAsia"/>
                                <w:color w:val="0B5294"/>
                                <w:spacing w:val="-4"/>
                                <w:sz w:val="24"/>
                                <w:szCs w:val="24"/>
                                <w:rtl/>
                              </w:rPr>
                              <w:t>המרשתת</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62336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8160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4448"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5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4479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1762F4" w:rsidP="00FB7EEF">
                      <w:pPr>
                        <w:spacing w:after="0" w:line="240" w:lineRule="auto"/>
                        <w:rPr>
                          <w:rFonts w:cs="Tahoma"/>
                          <w:color w:val="0B5294"/>
                          <w:spacing w:val="-4"/>
                          <w:sz w:val="24"/>
                          <w:szCs w:val="24"/>
                          <w:rtl/>
                          <w:cs/>
                        </w:rPr>
                      </w:pPr>
                      <w:r w:rsidRPr="00701545">
                        <w:rPr>
                          <w:rFonts w:cs="Tahoma" w:hint="eastAsia"/>
                          <w:color w:val="0B5294"/>
                          <w:spacing w:val="-4"/>
                          <w:sz w:val="24"/>
                          <w:szCs w:val="24"/>
                          <w:rtl/>
                        </w:rPr>
                        <w:t>הוועדה</w:t>
                      </w:r>
                      <w:r w:rsidRPr="00701545">
                        <w:rPr>
                          <w:rFonts w:cs="Tahoma"/>
                          <w:color w:val="0B5294"/>
                          <w:spacing w:val="-4"/>
                          <w:sz w:val="24"/>
                          <w:szCs w:val="24"/>
                          <w:rtl/>
                        </w:rPr>
                        <w:t xml:space="preserve"> </w:t>
                      </w:r>
                      <w:r w:rsidRPr="00701545">
                        <w:rPr>
                          <w:rFonts w:cs="Tahoma" w:hint="eastAsia"/>
                          <w:color w:val="0B5294"/>
                          <w:spacing w:val="-4"/>
                          <w:sz w:val="24"/>
                          <w:szCs w:val="24"/>
                          <w:rtl/>
                        </w:rPr>
                        <w:t>המקצועית</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התכנסה</w:t>
                      </w:r>
                      <w:r w:rsidRPr="00701545">
                        <w:rPr>
                          <w:rFonts w:cs="Tahoma"/>
                          <w:color w:val="0B5294"/>
                          <w:spacing w:val="-4"/>
                          <w:sz w:val="24"/>
                          <w:szCs w:val="24"/>
                          <w:rtl/>
                        </w:rPr>
                        <w:t xml:space="preserve"> </w:t>
                      </w:r>
                      <w:r w:rsidRPr="00701545">
                        <w:rPr>
                          <w:rFonts w:cs="Tahoma" w:hint="eastAsia"/>
                          <w:color w:val="0B5294"/>
                          <w:spacing w:val="-4"/>
                          <w:sz w:val="24"/>
                          <w:szCs w:val="24"/>
                          <w:rtl/>
                        </w:rPr>
                        <w:t>קרוב</w:t>
                      </w:r>
                      <w:r w:rsidRPr="00701545">
                        <w:rPr>
                          <w:rFonts w:cs="Tahoma"/>
                          <w:color w:val="0B5294"/>
                          <w:spacing w:val="-4"/>
                          <w:sz w:val="24"/>
                          <w:szCs w:val="24"/>
                          <w:rtl/>
                        </w:rPr>
                        <w:t xml:space="preserve"> </w:t>
                      </w:r>
                      <w:r w:rsidRPr="00701545">
                        <w:rPr>
                          <w:rFonts w:cs="Tahoma" w:hint="eastAsia"/>
                          <w:color w:val="0B5294"/>
                          <w:spacing w:val="-4"/>
                          <w:sz w:val="24"/>
                          <w:szCs w:val="24"/>
                          <w:rtl/>
                        </w:rPr>
                        <w:t>לארבע</w:t>
                      </w:r>
                      <w:r w:rsidRPr="00701545">
                        <w:rPr>
                          <w:rFonts w:cs="Tahoma"/>
                          <w:color w:val="0B5294"/>
                          <w:spacing w:val="-4"/>
                          <w:sz w:val="24"/>
                          <w:szCs w:val="24"/>
                          <w:rtl/>
                        </w:rPr>
                        <w:t xml:space="preserve"> </w:t>
                      </w:r>
                      <w:r w:rsidRPr="00701545">
                        <w:rPr>
                          <w:rFonts w:cs="Tahoma" w:hint="eastAsia"/>
                          <w:color w:val="0B5294"/>
                          <w:spacing w:val="-4"/>
                          <w:sz w:val="24"/>
                          <w:szCs w:val="24"/>
                          <w:rtl/>
                        </w:rPr>
                        <w:t>שנים</w:t>
                      </w:r>
                      <w:r w:rsidRPr="00701545">
                        <w:rPr>
                          <w:rFonts w:cs="Tahoma"/>
                          <w:color w:val="0B5294"/>
                          <w:spacing w:val="-4"/>
                          <w:sz w:val="24"/>
                          <w:szCs w:val="24"/>
                          <w:rtl/>
                        </w:rPr>
                        <w:t xml:space="preserve">, </w:t>
                      </w:r>
                      <w:r w:rsidRPr="00701545">
                        <w:rPr>
                          <w:rFonts w:cs="Tahoma" w:hint="eastAsia"/>
                          <w:color w:val="0B5294"/>
                          <w:spacing w:val="-4"/>
                          <w:sz w:val="24"/>
                          <w:szCs w:val="24"/>
                          <w:rtl/>
                        </w:rPr>
                        <w:t>ולמעשה</w:t>
                      </w:r>
                      <w:r w:rsidRPr="00701545">
                        <w:rPr>
                          <w:rFonts w:cs="Tahoma"/>
                          <w:color w:val="0B5294"/>
                          <w:spacing w:val="-4"/>
                          <w:sz w:val="24"/>
                          <w:szCs w:val="24"/>
                          <w:rtl/>
                        </w:rPr>
                        <w:t xml:space="preserve"> </w:t>
                      </w:r>
                      <w:r w:rsidRPr="00701545">
                        <w:rPr>
                          <w:rFonts w:cs="Tahoma" w:hint="eastAsia"/>
                          <w:color w:val="0B5294"/>
                          <w:spacing w:val="-4"/>
                          <w:sz w:val="24"/>
                          <w:szCs w:val="24"/>
                          <w:rtl/>
                        </w:rPr>
                        <w:t>כלל</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תפקדה</w:t>
                      </w:r>
                      <w:r w:rsidRPr="00701545">
                        <w:rPr>
                          <w:rFonts w:cs="Tahoma"/>
                          <w:color w:val="0B5294"/>
                          <w:spacing w:val="-4"/>
                          <w:sz w:val="24"/>
                          <w:szCs w:val="24"/>
                          <w:rtl/>
                        </w:rPr>
                        <w:t xml:space="preserve"> </w:t>
                      </w:r>
                      <w:r w:rsidRPr="00701545">
                        <w:rPr>
                          <w:rFonts w:cs="Tahoma" w:hint="eastAsia"/>
                          <w:color w:val="0B5294"/>
                          <w:spacing w:val="-4"/>
                          <w:sz w:val="24"/>
                          <w:szCs w:val="24"/>
                          <w:rtl/>
                        </w:rPr>
                        <w:t>לאחר</w:t>
                      </w:r>
                      <w:r w:rsidRPr="00701545">
                        <w:rPr>
                          <w:rFonts w:cs="Tahoma"/>
                          <w:color w:val="0B5294"/>
                          <w:spacing w:val="-4"/>
                          <w:sz w:val="24"/>
                          <w:szCs w:val="24"/>
                          <w:rtl/>
                        </w:rPr>
                        <w:t xml:space="preserve"> </w:t>
                      </w:r>
                      <w:r w:rsidRPr="00701545">
                        <w:rPr>
                          <w:rFonts w:cs="Tahoma" w:hint="eastAsia"/>
                          <w:color w:val="0B5294"/>
                          <w:spacing w:val="-4"/>
                          <w:sz w:val="24"/>
                          <w:szCs w:val="24"/>
                          <w:rtl/>
                        </w:rPr>
                        <w:t>גיבוש</w:t>
                      </w:r>
                      <w:r w:rsidRPr="00701545">
                        <w:rPr>
                          <w:rFonts w:cs="Tahoma"/>
                          <w:color w:val="0B5294"/>
                          <w:spacing w:val="-4"/>
                          <w:sz w:val="24"/>
                          <w:szCs w:val="24"/>
                          <w:rtl/>
                        </w:rPr>
                        <w:t xml:space="preserve"> </w:t>
                      </w:r>
                      <w:r w:rsidRPr="00701545">
                        <w:rPr>
                          <w:rFonts w:cs="Tahoma" w:hint="eastAsia"/>
                          <w:color w:val="0B5294"/>
                          <w:spacing w:val="-4"/>
                          <w:sz w:val="24"/>
                          <w:szCs w:val="24"/>
                          <w:rtl/>
                        </w:rPr>
                        <w:t>הנוהל</w:t>
                      </w:r>
                      <w:r w:rsidRPr="00701545">
                        <w:rPr>
                          <w:rFonts w:cs="Tahoma"/>
                          <w:color w:val="0B5294"/>
                          <w:spacing w:val="-4"/>
                          <w:sz w:val="24"/>
                          <w:szCs w:val="24"/>
                          <w:rtl/>
                        </w:rPr>
                        <w:t xml:space="preserve"> </w:t>
                      </w:r>
                      <w:r w:rsidRPr="00701545">
                        <w:rPr>
                          <w:rFonts w:cs="Tahoma" w:hint="eastAsia"/>
                          <w:color w:val="0B5294"/>
                          <w:spacing w:val="-4"/>
                          <w:sz w:val="24"/>
                          <w:szCs w:val="24"/>
                          <w:rtl/>
                        </w:rPr>
                        <w:t>העירוני</w:t>
                      </w:r>
                      <w:r w:rsidRPr="00701545">
                        <w:rPr>
                          <w:rFonts w:cs="Tahoma"/>
                          <w:color w:val="0B5294"/>
                          <w:spacing w:val="-4"/>
                          <w:sz w:val="24"/>
                          <w:szCs w:val="24"/>
                          <w:rtl/>
                        </w:rPr>
                        <w:t xml:space="preserve"> </w:t>
                      </w:r>
                      <w:r w:rsidRPr="00701545">
                        <w:rPr>
                          <w:rFonts w:cs="Tahoma" w:hint="eastAsia"/>
                          <w:color w:val="0B5294"/>
                          <w:spacing w:val="-4"/>
                          <w:sz w:val="24"/>
                          <w:szCs w:val="24"/>
                          <w:rtl/>
                        </w:rPr>
                        <w:t>בשנת</w:t>
                      </w:r>
                      <w:r w:rsidRPr="00701545">
                        <w:rPr>
                          <w:rFonts w:cs="Tahoma"/>
                          <w:color w:val="0B5294"/>
                          <w:spacing w:val="-4"/>
                          <w:sz w:val="24"/>
                          <w:szCs w:val="24"/>
                          <w:rtl/>
                        </w:rPr>
                        <w:t xml:space="preserve"> 2014.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הוכנו</w:t>
                      </w:r>
                      <w:r w:rsidRPr="00701545">
                        <w:rPr>
                          <w:rFonts w:cs="Tahoma"/>
                          <w:color w:val="0B5294"/>
                          <w:spacing w:val="-4"/>
                          <w:sz w:val="24"/>
                          <w:szCs w:val="24"/>
                          <w:rtl/>
                        </w:rPr>
                        <w:t xml:space="preserve"> </w:t>
                      </w:r>
                      <w:r w:rsidRPr="00701545">
                        <w:rPr>
                          <w:rFonts w:cs="Tahoma" w:hint="eastAsia"/>
                          <w:color w:val="0B5294"/>
                          <w:spacing w:val="-4"/>
                          <w:sz w:val="24"/>
                          <w:szCs w:val="24"/>
                          <w:rtl/>
                        </w:rPr>
                        <w:t>דוחות</w:t>
                      </w:r>
                      <w:r w:rsidRPr="00701545">
                        <w:rPr>
                          <w:rFonts w:cs="Tahoma"/>
                          <w:color w:val="0B5294"/>
                          <w:spacing w:val="-4"/>
                          <w:sz w:val="24"/>
                          <w:szCs w:val="24"/>
                          <w:rtl/>
                        </w:rPr>
                        <w:t xml:space="preserve"> </w:t>
                      </w:r>
                      <w:r>
                        <w:rPr>
                          <w:rFonts w:cs="Tahoma" w:hint="cs"/>
                          <w:color w:val="0B5294"/>
                          <w:spacing w:val="-4"/>
                          <w:sz w:val="24"/>
                          <w:szCs w:val="24"/>
                          <w:rtl/>
                        </w:rPr>
                        <w:br/>
                      </w:r>
                      <w:r w:rsidRPr="00701545">
                        <w:rPr>
                          <w:rFonts w:cs="Tahoma" w:hint="eastAsia"/>
                          <w:color w:val="0B5294"/>
                          <w:spacing w:val="-4"/>
                          <w:sz w:val="24"/>
                          <w:szCs w:val="24"/>
                          <w:rtl/>
                        </w:rPr>
                        <w:t>חצי</w:t>
                      </w:r>
                      <w:r w:rsidRPr="00701545">
                        <w:rPr>
                          <w:rFonts w:cs="Tahoma"/>
                          <w:color w:val="0B5294"/>
                          <w:spacing w:val="-4"/>
                          <w:sz w:val="24"/>
                          <w:szCs w:val="24"/>
                          <w:rtl/>
                        </w:rPr>
                        <w:t>-</w:t>
                      </w:r>
                      <w:r w:rsidRPr="00701545">
                        <w:rPr>
                          <w:rFonts w:cs="Tahoma" w:hint="eastAsia"/>
                          <w:color w:val="0B5294"/>
                          <w:spacing w:val="-4"/>
                          <w:sz w:val="24"/>
                          <w:szCs w:val="24"/>
                          <w:rtl/>
                        </w:rPr>
                        <w:t>שנתיים</w:t>
                      </w:r>
                      <w:r w:rsidRPr="00701545">
                        <w:rPr>
                          <w:rFonts w:cs="Tahoma"/>
                          <w:color w:val="0B5294"/>
                          <w:spacing w:val="-4"/>
                          <w:sz w:val="24"/>
                          <w:szCs w:val="24"/>
                          <w:rtl/>
                        </w:rPr>
                        <w:t xml:space="preserve"> </w:t>
                      </w:r>
                      <w:r w:rsidRPr="00701545">
                        <w:rPr>
                          <w:rFonts w:cs="Tahoma" w:hint="eastAsia"/>
                          <w:color w:val="0B5294"/>
                          <w:spacing w:val="-4"/>
                          <w:sz w:val="24"/>
                          <w:szCs w:val="24"/>
                          <w:rtl/>
                        </w:rPr>
                        <w:t>בעניין</w:t>
                      </w:r>
                      <w:r w:rsidRPr="00701545">
                        <w:rPr>
                          <w:rFonts w:cs="Tahoma"/>
                          <w:color w:val="0B5294"/>
                          <w:spacing w:val="-4"/>
                          <w:sz w:val="24"/>
                          <w:szCs w:val="24"/>
                          <w:rtl/>
                        </w:rPr>
                        <w:t xml:space="preserve"> </w:t>
                      </w:r>
                      <w:r w:rsidRPr="00701545">
                        <w:rPr>
                          <w:rFonts w:cs="Tahoma" w:hint="eastAsia"/>
                          <w:color w:val="0B5294"/>
                          <w:spacing w:val="-4"/>
                          <w:sz w:val="24"/>
                          <w:szCs w:val="24"/>
                          <w:rtl/>
                        </w:rPr>
                        <w:t>הקצאת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ההזמנה</w:t>
                      </w:r>
                      <w:r w:rsidRPr="00701545">
                        <w:rPr>
                          <w:rFonts w:cs="Tahoma"/>
                          <w:color w:val="0B5294"/>
                          <w:spacing w:val="-4"/>
                          <w:sz w:val="24"/>
                          <w:szCs w:val="24"/>
                          <w:rtl/>
                        </w:rPr>
                        <w:t xml:space="preserve"> </w:t>
                      </w:r>
                      <w:r w:rsidRPr="00701545">
                        <w:rPr>
                          <w:rFonts w:cs="Tahoma" w:hint="eastAsia"/>
                          <w:color w:val="0B5294"/>
                          <w:spacing w:val="-4"/>
                          <w:sz w:val="24"/>
                          <w:szCs w:val="24"/>
                          <w:rtl/>
                        </w:rPr>
                        <w:t>ודיווחים</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הקצאתם</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הוגשו</w:t>
                      </w:r>
                      <w:r w:rsidRPr="00701545">
                        <w:rPr>
                          <w:rFonts w:cs="Tahoma"/>
                          <w:color w:val="0B5294"/>
                          <w:spacing w:val="-4"/>
                          <w:sz w:val="24"/>
                          <w:szCs w:val="24"/>
                          <w:rtl/>
                        </w:rPr>
                        <w:t xml:space="preserve"> </w:t>
                      </w:r>
                      <w:r w:rsidRPr="00701545">
                        <w:rPr>
                          <w:rFonts w:cs="Tahoma" w:hint="eastAsia"/>
                          <w:color w:val="0B5294"/>
                          <w:spacing w:val="-4"/>
                          <w:sz w:val="24"/>
                          <w:szCs w:val="24"/>
                          <w:rtl/>
                        </w:rPr>
                        <w:t>למועצת</w:t>
                      </w:r>
                      <w:r w:rsidRPr="00701545">
                        <w:rPr>
                          <w:rFonts w:cs="Tahoma"/>
                          <w:color w:val="0B5294"/>
                          <w:spacing w:val="-4"/>
                          <w:sz w:val="24"/>
                          <w:szCs w:val="24"/>
                          <w:rtl/>
                        </w:rPr>
                        <w:t xml:space="preserve"> </w:t>
                      </w:r>
                      <w:r w:rsidRPr="00701545">
                        <w:rPr>
                          <w:rFonts w:cs="Tahoma" w:hint="eastAsia"/>
                          <w:color w:val="0B5294"/>
                          <w:spacing w:val="-4"/>
                          <w:sz w:val="24"/>
                          <w:szCs w:val="24"/>
                          <w:rtl/>
                        </w:rPr>
                        <w:t>העירייה</w:t>
                      </w:r>
                      <w:r w:rsidRPr="00701545">
                        <w:rPr>
                          <w:rFonts w:cs="Tahoma"/>
                          <w:color w:val="0B5294"/>
                          <w:spacing w:val="-4"/>
                          <w:sz w:val="24"/>
                          <w:szCs w:val="24"/>
                          <w:rtl/>
                        </w:rPr>
                        <w:t xml:space="preserve"> </w:t>
                      </w:r>
                      <w:r w:rsidRPr="00701545">
                        <w:rPr>
                          <w:rFonts w:cs="Tahoma" w:hint="eastAsia"/>
                          <w:color w:val="0B5294"/>
                          <w:spacing w:val="-4"/>
                          <w:sz w:val="24"/>
                          <w:szCs w:val="24"/>
                          <w:rtl/>
                        </w:rPr>
                        <w:t>ולא</w:t>
                      </w:r>
                      <w:r w:rsidRPr="00701545">
                        <w:rPr>
                          <w:rFonts w:cs="Tahoma"/>
                          <w:color w:val="0B5294"/>
                          <w:spacing w:val="-4"/>
                          <w:sz w:val="24"/>
                          <w:szCs w:val="24"/>
                          <w:rtl/>
                        </w:rPr>
                        <w:t xml:space="preserve"> </w:t>
                      </w:r>
                      <w:r w:rsidRPr="00701545">
                        <w:rPr>
                          <w:rFonts w:cs="Tahoma" w:hint="eastAsia"/>
                          <w:color w:val="0B5294"/>
                          <w:spacing w:val="-4"/>
                          <w:sz w:val="24"/>
                          <w:szCs w:val="24"/>
                          <w:rtl/>
                        </w:rPr>
                        <w:t>פורסמו</w:t>
                      </w:r>
                      <w:r w:rsidRPr="00701545">
                        <w:rPr>
                          <w:rFonts w:cs="Tahoma"/>
                          <w:color w:val="0B5294"/>
                          <w:spacing w:val="-4"/>
                          <w:sz w:val="24"/>
                          <w:szCs w:val="24"/>
                          <w:rtl/>
                        </w:rPr>
                        <w:t xml:space="preserve"> </w:t>
                      </w:r>
                      <w:r w:rsidRPr="00701545">
                        <w:rPr>
                          <w:rFonts w:cs="Tahoma" w:hint="eastAsia"/>
                          <w:color w:val="0B5294"/>
                          <w:spacing w:val="-4"/>
                          <w:sz w:val="24"/>
                          <w:szCs w:val="24"/>
                          <w:rtl/>
                        </w:rPr>
                        <w:t>באתרי</w:t>
                      </w:r>
                      <w:r w:rsidRPr="00701545">
                        <w:rPr>
                          <w:rFonts w:cs="Tahoma"/>
                          <w:color w:val="0B5294"/>
                          <w:spacing w:val="-4"/>
                          <w:sz w:val="24"/>
                          <w:szCs w:val="24"/>
                          <w:rtl/>
                        </w:rPr>
                        <w:t xml:space="preserve"> </w:t>
                      </w:r>
                      <w:r w:rsidRPr="00701545">
                        <w:rPr>
                          <w:rFonts w:cs="Tahoma" w:hint="eastAsia"/>
                          <w:color w:val="0B5294"/>
                          <w:spacing w:val="-4"/>
                          <w:sz w:val="24"/>
                          <w:szCs w:val="24"/>
                          <w:rtl/>
                        </w:rPr>
                        <w:t>המרשתת</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5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1856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A1881" w:rsidRPr="003A1881" w:rsidP="00761DE7">
      <w:pPr>
        <w:pStyle w:val="KOT5T"/>
        <w:rPr>
          <w:rtl/>
        </w:rPr>
      </w:pPr>
      <w:r w:rsidRPr="003A1881">
        <w:rPr>
          <w:rFonts w:hint="cs"/>
          <w:rtl/>
        </w:rPr>
        <w:t xml:space="preserve">חלוקת כרטיסי הזמנה </w:t>
      </w:r>
      <w:r>
        <w:rPr>
          <w:rtl/>
        </w:rPr>
        <w:br/>
      </w:r>
      <w:r w:rsidRPr="003A1881">
        <w:rPr>
          <w:rFonts w:hint="cs"/>
          <w:rtl/>
        </w:rPr>
        <w:t>על ידי המינהל לשירותים חברתיים בעירייה</w:t>
      </w:r>
    </w:p>
    <w:p w:rsidR="003A1881" w:rsidRPr="002B49EE" w:rsidP="00761DE7">
      <w:pPr>
        <w:pStyle w:val="takzir-text"/>
        <w:bidi/>
        <w:rPr>
          <w:rtl/>
        </w:rPr>
      </w:pPr>
      <w:r>
        <w:rPr>
          <w:rFonts w:hint="cs"/>
          <w:rtl/>
        </w:rPr>
        <w:t>ב</w:t>
      </w:r>
      <w:r w:rsidRPr="002B49EE">
        <w:rPr>
          <w:rFonts w:hint="cs"/>
          <w:rtl/>
        </w:rPr>
        <w:t xml:space="preserve">שנים 2017-2014 הקצה המשכן לאמנויות למינהל לשירותים חברתיים </w:t>
      </w:r>
      <w:r>
        <w:rPr>
          <w:rtl/>
        </w:rPr>
        <w:br/>
      </w:r>
      <w:r w:rsidRPr="002B49EE">
        <w:rPr>
          <w:rFonts w:hint="cs"/>
          <w:rtl/>
        </w:rPr>
        <w:t>כ-1,490 כרטיסים ל-25 אירועים. נמצא</w:t>
      </w:r>
      <w:r>
        <w:rPr>
          <w:rFonts w:hint="cs"/>
          <w:rtl/>
        </w:rPr>
        <w:t xml:space="preserve"> כי</w:t>
      </w:r>
      <w:r w:rsidRPr="002B49EE">
        <w:rPr>
          <w:rFonts w:hint="cs"/>
          <w:rtl/>
        </w:rPr>
        <w:t xml:space="preserve"> תיעוד </w:t>
      </w:r>
      <w:r>
        <w:rPr>
          <w:rFonts w:hint="cs"/>
          <w:rtl/>
        </w:rPr>
        <w:t>ה</w:t>
      </w:r>
      <w:r w:rsidRPr="00970F01">
        <w:rPr>
          <w:rFonts w:hint="cs"/>
          <w:rtl/>
        </w:rPr>
        <w:t xml:space="preserve">כרטיסים </w:t>
      </w:r>
      <w:r w:rsidRPr="002B49EE">
        <w:rPr>
          <w:rFonts w:hint="cs"/>
          <w:rtl/>
        </w:rPr>
        <w:t>לקה בחסר</w:t>
      </w:r>
      <w:r>
        <w:rPr>
          <w:rFonts w:hint="cs"/>
          <w:rtl/>
        </w:rPr>
        <w:t>, וכתוצאה</w:t>
      </w:r>
      <w:r w:rsidRPr="002B49EE">
        <w:rPr>
          <w:rFonts w:hint="cs"/>
          <w:rtl/>
        </w:rPr>
        <w:t xml:space="preserve"> </w:t>
      </w:r>
      <w:r>
        <w:rPr>
          <w:rFonts w:hint="cs"/>
          <w:rtl/>
        </w:rPr>
        <w:t>מ</w:t>
      </w:r>
      <w:r w:rsidRPr="002B49EE">
        <w:rPr>
          <w:rFonts w:hint="cs"/>
          <w:rtl/>
        </w:rPr>
        <w:t xml:space="preserve">כך למינהל </w:t>
      </w:r>
      <w:r>
        <w:rPr>
          <w:rFonts w:hint="cs"/>
          <w:rtl/>
        </w:rPr>
        <w:t xml:space="preserve">לשירותים חברתיים </w:t>
      </w:r>
      <w:r w:rsidRPr="002B49EE">
        <w:rPr>
          <w:rFonts w:hint="cs"/>
          <w:rtl/>
        </w:rPr>
        <w:t xml:space="preserve">אין מידע </w:t>
      </w:r>
      <w:r>
        <w:rPr>
          <w:rFonts w:hint="cs"/>
          <w:rtl/>
        </w:rPr>
        <w:t xml:space="preserve">על </w:t>
      </w:r>
      <w:r w:rsidRPr="002B49EE">
        <w:rPr>
          <w:rFonts w:hint="cs"/>
          <w:rtl/>
        </w:rPr>
        <w:t xml:space="preserve">466 כרטיסי הזמנה </w:t>
      </w:r>
      <w:r>
        <w:rPr>
          <w:rFonts w:hint="cs"/>
          <w:rtl/>
        </w:rPr>
        <w:t>ב</w:t>
      </w:r>
      <w:r w:rsidRPr="002B49EE">
        <w:rPr>
          <w:rFonts w:hint="cs"/>
          <w:rtl/>
        </w:rPr>
        <w:t xml:space="preserve">שווי כולל </w:t>
      </w:r>
      <w:r>
        <w:rPr>
          <w:rFonts w:hint="cs"/>
          <w:rtl/>
        </w:rPr>
        <w:t xml:space="preserve">של </w:t>
      </w:r>
      <w:r w:rsidRPr="002B49EE">
        <w:rPr>
          <w:rFonts w:hint="cs"/>
          <w:rtl/>
        </w:rPr>
        <w:t>כ-22,000 ש"ח</w:t>
      </w:r>
      <w:r w:rsidRPr="00DE43D1">
        <w:rPr>
          <w:rFonts w:hint="cs"/>
          <w:rtl/>
        </w:rPr>
        <w:t xml:space="preserve"> שקיבל מהמשכן לאמנויות</w:t>
      </w:r>
      <w:r w:rsidRPr="002B49EE">
        <w:rPr>
          <w:rFonts w:hint="cs"/>
          <w:rtl/>
        </w:rPr>
        <w:t>.</w:t>
      </w:r>
    </w:p>
    <w:p w:rsidR="003A1881" w:rsidRPr="002B49EE" w:rsidP="00761DE7">
      <w:pPr>
        <w:pStyle w:val="takzir-text"/>
        <w:bidi/>
        <w:rPr>
          <w:rtl/>
        </w:rPr>
      </w:pPr>
      <w:r w:rsidRPr="002B49EE">
        <w:rPr>
          <w:rFonts w:hint="cs"/>
          <w:rtl/>
        </w:rPr>
        <w:t xml:space="preserve">עד למועד עריכת הביקורת לא היה למינהל לשירותים חברתיים נוהל עבודה להליך חלוקת הכרטיסים, </w:t>
      </w:r>
      <w:r>
        <w:rPr>
          <w:rFonts w:hint="cs"/>
          <w:rtl/>
        </w:rPr>
        <w:t>ל</w:t>
      </w:r>
      <w:r w:rsidRPr="002B49EE">
        <w:rPr>
          <w:rFonts w:hint="cs"/>
          <w:rtl/>
        </w:rPr>
        <w:t>הליכי המעקב והבקרה על החלוקה ו</w:t>
      </w:r>
      <w:r>
        <w:rPr>
          <w:rFonts w:hint="cs"/>
          <w:rtl/>
        </w:rPr>
        <w:t>ל</w:t>
      </w:r>
      <w:r w:rsidRPr="002B49EE">
        <w:rPr>
          <w:rFonts w:hint="cs"/>
          <w:rtl/>
        </w:rPr>
        <w:t xml:space="preserve">תיעוד הנדרש </w:t>
      </w:r>
      <w:r>
        <w:rPr>
          <w:rFonts w:hint="cs"/>
          <w:rtl/>
        </w:rPr>
        <w:t>ל</w:t>
      </w:r>
      <w:r w:rsidRPr="002B49EE">
        <w:rPr>
          <w:rFonts w:hint="cs"/>
          <w:rtl/>
        </w:rPr>
        <w:t xml:space="preserve">כך. בפועל </w:t>
      </w:r>
      <w:r w:rsidRPr="00EA6F77">
        <w:rPr>
          <w:rFonts w:hint="cs"/>
          <w:rtl/>
        </w:rPr>
        <w:t xml:space="preserve">הועברו </w:t>
      </w:r>
      <w:r w:rsidRPr="002B49EE">
        <w:rPr>
          <w:rFonts w:hint="cs"/>
          <w:rtl/>
        </w:rPr>
        <w:t>הכרטיסים למחלקות בתוך המינהל</w:t>
      </w:r>
      <w:r>
        <w:rPr>
          <w:rFonts w:hint="cs"/>
          <w:rtl/>
        </w:rPr>
        <w:t>,</w:t>
      </w:r>
      <w:r w:rsidRPr="002B49EE">
        <w:rPr>
          <w:rFonts w:hint="cs"/>
          <w:rtl/>
        </w:rPr>
        <w:t xml:space="preserve"> </w:t>
      </w:r>
      <w:r>
        <w:rPr>
          <w:rFonts w:hint="cs"/>
          <w:rtl/>
        </w:rPr>
        <w:t xml:space="preserve">ואלה </w:t>
      </w:r>
      <w:r w:rsidRPr="002B49EE">
        <w:rPr>
          <w:rFonts w:hint="cs"/>
          <w:rtl/>
        </w:rPr>
        <w:t>חילקו את הכרטיסים</w:t>
      </w:r>
      <w:r>
        <w:rPr>
          <w:rFonts w:hint="cs"/>
          <w:rtl/>
        </w:rPr>
        <w:t xml:space="preserve"> מבלי למסור </w:t>
      </w:r>
      <w:r w:rsidRPr="002B49EE">
        <w:rPr>
          <w:rFonts w:hint="cs"/>
          <w:rtl/>
        </w:rPr>
        <w:t xml:space="preserve">דיווח על </w:t>
      </w:r>
      <w:r w:rsidRPr="00EA6F77">
        <w:rPr>
          <w:rFonts w:hint="cs"/>
          <w:rtl/>
        </w:rPr>
        <w:t xml:space="preserve">אופן החלוקה </w:t>
      </w:r>
      <w:r w:rsidRPr="002B49EE">
        <w:rPr>
          <w:rFonts w:hint="cs"/>
          <w:rtl/>
        </w:rPr>
        <w:t>למנהלת המינהל או לעוזרת המקצועית שלה (שריכזה את הנושא)</w:t>
      </w:r>
      <w:r>
        <w:rPr>
          <w:rFonts w:hint="cs"/>
          <w:rtl/>
        </w:rPr>
        <w:t>;</w:t>
      </w:r>
      <w:r w:rsidRPr="002B49EE">
        <w:rPr>
          <w:rFonts w:hint="cs"/>
          <w:rtl/>
        </w:rPr>
        <w:t xml:space="preserve"> </w:t>
      </w:r>
      <w:r>
        <w:rPr>
          <w:rFonts w:hint="cs"/>
          <w:rtl/>
        </w:rPr>
        <w:t xml:space="preserve">הן </w:t>
      </w:r>
      <w:r w:rsidRPr="002B49EE">
        <w:rPr>
          <w:rFonts w:hint="cs"/>
          <w:rtl/>
        </w:rPr>
        <w:t xml:space="preserve">מצדן לא קיימו בקרה ומעקב על הליך חלוקת הכרטיסים ולא בדקו אם </w:t>
      </w:r>
      <w:r>
        <w:rPr>
          <w:rFonts w:hint="cs"/>
          <w:rtl/>
        </w:rPr>
        <w:t xml:space="preserve">הם נמסרו </w:t>
      </w:r>
      <w:r w:rsidRPr="002B49EE">
        <w:rPr>
          <w:rFonts w:hint="cs"/>
          <w:rtl/>
        </w:rPr>
        <w:t>למי שזכאי לקבלם.</w:t>
      </w:r>
    </w:p>
    <w:p w:rsidR="003A1881" w:rsidRPr="002B49EE" w:rsidP="00761DE7">
      <w:pPr>
        <w:pStyle w:val="takzir-text"/>
        <w:bidi/>
        <w:rPr>
          <w:rtl/>
        </w:rPr>
      </w:pPr>
      <w:r w:rsidRPr="002B49EE">
        <w:rPr>
          <w:rFonts w:hint="cs"/>
          <w:rtl/>
        </w:rPr>
        <w:t xml:space="preserve">הוועדה המקצועית לא קיימה בקרה </w:t>
      </w:r>
      <w:r>
        <w:rPr>
          <w:rFonts w:hint="cs"/>
          <w:rtl/>
        </w:rPr>
        <w:t xml:space="preserve">במטרה </w:t>
      </w:r>
      <w:r w:rsidRPr="002B49EE">
        <w:rPr>
          <w:rFonts w:hint="cs"/>
          <w:rtl/>
        </w:rPr>
        <w:t xml:space="preserve">להבטיח כי חלוקת כרטיסי ההזמנה על ידי המינהל לשירותים חברתיים נעשית על פי התבחינים שקבעה. המינהל לא דיווח על </w:t>
      </w:r>
      <w:r>
        <w:rPr>
          <w:rFonts w:hint="cs"/>
          <w:rtl/>
        </w:rPr>
        <w:t xml:space="preserve">אופן </w:t>
      </w:r>
      <w:r w:rsidRPr="002B49EE">
        <w:rPr>
          <w:rFonts w:hint="cs"/>
          <w:rtl/>
        </w:rPr>
        <w:t>חלוקת הכרטיסים לוועדה המקצועית או לכל גורם אחר בעירייה או למשכן לאמנויות.</w:t>
      </w:r>
    </w:p>
    <w:p w:rsidR="003A1881" w:rsidRPr="003A1881" w:rsidP="00761DE7">
      <w:pPr>
        <w:pStyle w:val="takzir"/>
        <w:rPr>
          <w:rFonts w:ascii="Tahoma" w:hAnsi="Tahoma" w:cs="Tahoma"/>
          <w:b w:val="0"/>
          <w:bCs w:val="0"/>
          <w:noProof w:val="0"/>
          <w:sz w:val="28"/>
          <w:rtl/>
        </w:rPr>
      </w:pPr>
    </w:p>
    <w:p w:rsidR="003A1881" w:rsidRPr="003A1881" w:rsidP="00761DE7">
      <w:pPr>
        <w:pStyle w:val="KOT5T"/>
        <w:rPr>
          <w:rtl/>
        </w:rPr>
      </w:pPr>
      <w:r w:rsidRPr="003A1881">
        <w:rPr>
          <w:rFonts w:hint="cs"/>
          <w:rtl/>
        </w:rPr>
        <w:t xml:space="preserve">חלוקת כרטיסי הזמנה </w:t>
      </w:r>
      <w:r>
        <w:rPr>
          <w:rtl/>
        </w:rPr>
        <w:br/>
      </w:r>
      <w:r w:rsidRPr="003A1881">
        <w:rPr>
          <w:rFonts w:hint="cs"/>
          <w:rtl/>
        </w:rPr>
        <w:t>על ידי החברה העירונית לתרבות</w:t>
      </w:r>
    </w:p>
    <w:p w:rsidR="003A1881" w:rsidRPr="002B49EE" w:rsidP="00761DE7">
      <w:pPr>
        <w:pStyle w:val="takzir-text"/>
        <w:bidi/>
        <w:rPr>
          <w:rtl/>
        </w:rPr>
      </w:pPr>
      <w:r w:rsidRPr="00AA3F00">
        <w:rPr>
          <w:rFonts w:hint="cs"/>
          <w:rtl/>
        </w:rPr>
        <w:t>החברה העירונית לתרבות העבירה לצוות הביקורת בכמה הזדמנויות מידע חלקי ולא מדויק על חלוקת כרטיסי הזמנה לגורמים שונים. כך לדוגמה, במידע הראשוני שהעבירה העירייה לצוות הביקורת, שהתבסס על מידע שקיבלה מהחברה העירונית לתרבות, היא ציינה כי החברה מחלקת כרטיסי הזמנה לכאורה באופן מצומצם ומדוד. בניגוד לכך, ממידע שהעביר המשכן לאמנויות לצוות הביקורת עלה כי באירועים שקיימה החברה העירונית לתרבות באולם המשכן העביר המשכן לחברה כרטיסי הזמנה רבים. כך, בשמונת החודשים הראשונים של שנת 2017 בלבד הועברו לה 756 כרטיסים לחלוקה ב-11 אירועים.</w:t>
      </w:r>
      <w:r w:rsidRPr="00AA3F00">
        <w:rPr>
          <w:rtl/>
        </w:rPr>
        <w:t xml:space="preserve"> </w:t>
      </w:r>
      <w:r w:rsidRPr="00AA3F00">
        <w:rPr>
          <w:rFonts w:hint="cs"/>
          <w:rtl/>
        </w:rPr>
        <w:t>רק בעקבות דרישת צוות הביקורת להתייחסות החברה העירונית לתרבות לנתונים החלה החברה באיסוף מידע על חלוקת הכרטיסים. משהועבר המידע נמצאו פערים בין מספר כרטיסי ההזמנה שקיבלה החברה מהמשכן לאמנויות לבין המספר שעליו דיווחה לצוות הביקורת.</w:t>
      </w:r>
      <w:r w:rsidRPr="00AA3F00">
        <w:rPr>
          <w:rFonts w:hint="cs"/>
          <w:b/>
          <w:bCs/>
          <w:rtl/>
        </w:rPr>
        <w:t xml:space="preserve"> </w:t>
      </w:r>
      <w:r w:rsidRPr="00AA3F00">
        <w:rPr>
          <w:rFonts w:hint="cs"/>
          <w:rtl/>
        </w:rPr>
        <w:t>בהמשך</w:t>
      </w:r>
      <w:r w:rsidRPr="00AA3F00">
        <w:rPr>
          <w:rtl/>
        </w:rPr>
        <w:t>,</w:t>
      </w:r>
      <w:r w:rsidRPr="00AA3F00">
        <w:rPr>
          <w:rFonts w:hint="cs"/>
          <w:rtl/>
        </w:rPr>
        <w:t xml:space="preserve"> ולבקשת הביקורת</w:t>
      </w:r>
      <w:r w:rsidRPr="00AA3F00">
        <w:rPr>
          <w:rtl/>
        </w:rPr>
        <w:t>,</w:t>
      </w:r>
      <w:r w:rsidRPr="00AA3F00">
        <w:rPr>
          <w:rFonts w:hint="cs"/>
          <w:rtl/>
        </w:rPr>
        <w:t xml:space="preserve"> העבירה החברה נתונים נוספים, אך גם הם לא היו שלמים.</w:t>
      </w:r>
    </w:p>
    <w:p w:rsidR="003A1881" w:rsidRPr="002B49EE" w:rsidP="00701545">
      <w:pPr>
        <w:pStyle w:val="takzir-text"/>
        <w:bidi/>
        <w:rPr>
          <w:rtl/>
        </w:rPr>
      </w:pPr>
      <w:r w:rsidRPr="002B49EE">
        <w:rPr>
          <w:rFonts w:hint="cs"/>
          <w:rtl/>
        </w:rPr>
        <w:t>החברה העירונית לתרבות לא דיווח</w:t>
      </w:r>
      <w:r>
        <w:rPr>
          <w:rFonts w:hint="cs"/>
          <w:rtl/>
        </w:rPr>
        <w:t>ה</w:t>
      </w:r>
      <w:r w:rsidRPr="002B49EE">
        <w:rPr>
          <w:rFonts w:hint="cs"/>
          <w:rtl/>
        </w:rPr>
        <w:t xml:space="preserve"> על חלוקת כרטיסי ההזמנה לעירייה או לוועדה המקצועית</w:t>
      </w:r>
      <w:r>
        <w:rPr>
          <w:rFonts w:hint="cs"/>
          <w:rtl/>
        </w:rPr>
        <w:t xml:space="preserve">, ולא היו </w:t>
      </w:r>
      <w:r w:rsidRPr="002B49EE">
        <w:rPr>
          <w:rFonts w:hint="cs"/>
          <w:rtl/>
        </w:rPr>
        <w:t>ב</w:t>
      </w:r>
      <w:r>
        <w:rPr>
          <w:rFonts w:hint="cs"/>
          <w:rtl/>
        </w:rPr>
        <w:t xml:space="preserve">רשותה </w:t>
      </w:r>
      <w:r w:rsidRPr="002B49EE">
        <w:rPr>
          <w:rFonts w:hint="cs"/>
          <w:rtl/>
        </w:rPr>
        <w:t>תיעוד וריכוז נתונים על הליך אישור וביצוע חלוקת כרטיסי ההזמנה</w:t>
      </w:r>
      <w:r>
        <w:rPr>
          <w:rFonts w:hint="cs"/>
          <w:rtl/>
        </w:rPr>
        <w:t xml:space="preserve"> כדרוש; </w:t>
      </w:r>
      <w:r w:rsidRPr="002B49EE">
        <w:rPr>
          <w:rFonts w:hint="cs"/>
          <w:rtl/>
        </w:rPr>
        <w:t>ברוב המקרים לא היו ל</w:t>
      </w:r>
      <w:r>
        <w:rPr>
          <w:rFonts w:hint="cs"/>
          <w:rtl/>
        </w:rPr>
        <w:t>ה</w:t>
      </w:r>
      <w:r w:rsidRPr="002B49EE">
        <w:rPr>
          <w:rFonts w:hint="cs"/>
          <w:rtl/>
        </w:rPr>
        <w:t xml:space="preserve"> רשימות </w:t>
      </w:r>
      <w:r>
        <w:rPr>
          <w:rFonts w:hint="cs"/>
          <w:rtl/>
        </w:rPr>
        <w:t xml:space="preserve">של </w:t>
      </w:r>
      <w:r w:rsidRPr="002B49EE">
        <w:rPr>
          <w:rFonts w:hint="cs"/>
          <w:rtl/>
        </w:rPr>
        <w:t xml:space="preserve">זהות מקבלי הכרטיסים. העברת מידע </w:t>
      </w:r>
      <w:r>
        <w:rPr>
          <w:rFonts w:hint="cs"/>
          <w:rtl/>
        </w:rPr>
        <w:t>חלקי ולא מדויק</w:t>
      </w:r>
      <w:r w:rsidRPr="002B49EE">
        <w:rPr>
          <w:rFonts w:hint="cs"/>
          <w:rtl/>
        </w:rPr>
        <w:t xml:space="preserve"> </w:t>
      </w:r>
      <w:r>
        <w:rPr>
          <w:rFonts w:hint="cs"/>
          <w:rtl/>
        </w:rPr>
        <w:t xml:space="preserve">לביקורת והיעדר תיעוד פוגעים פגיעה קשה באפשרות לקיים בקרה על ההליך, ואינם עולים בקנה אחד עם עקרונות של מינהל תקין ושקיפות. במצב דברים זה לא ניתן להבטיח כי העקרונות שהנהלים נועדו להבטיח - שוויון, אי-משוא פנים וטוהר המידות - אכן נשמרו. </w:t>
      </w:r>
      <w:r w:rsidRPr="0012789B" w:rsidR="00FB7EEF">
        <w:rPr>
          <w:noProof/>
          <w:szCs w:val="17"/>
          <w:rtl/>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512000" cy="4590000"/>
                <wp:effectExtent l="0" t="0" r="0" b="1270"/>
                <wp:wrapNone/>
                <wp:docPr id="5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8683004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7752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1762F4" w:rsidP="00FB7EEF">
                            <w:pPr>
                              <w:spacing w:after="0" w:line="240" w:lineRule="auto"/>
                              <w:rPr>
                                <w:rFonts w:cs="Tahoma"/>
                                <w:color w:val="0B5294"/>
                                <w:spacing w:val="-4"/>
                                <w:sz w:val="24"/>
                                <w:szCs w:val="24"/>
                                <w:rtl/>
                                <w:cs/>
                              </w:rPr>
                            </w:pPr>
                            <w:r w:rsidRPr="00701545">
                              <w:rPr>
                                <w:rFonts w:cs="Tahoma" w:hint="eastAsia"/>
                                <w:color w:val="0B5294"/>
                                <w:spacing w:val="-4"/>
                                <w:sz w:val="24"/>
                                <w:szCs w:val="24"/>
                                <w:rtl/>
                              </w:rPr>
                              <w:t>למינהל</w:t>
                            </w:r>
                            <w:r w:rsidRPr="00701545">
                              <w:rPr>
                                <w:rFonts w:cs="Tahoma"/>
                                <w:color w:val="0B5294"/>
                                <w:spacing w:val="-4"/>
                                <w:sz w:val="24"/>
                                <w:szCs w:val="24"/>
                                <w:rtl/>
                              </w:rPr>
                              <w:t xml:space="preserve"> </w:t>
                            </w:r>
                            <w:r w:rsidRPr="00701545">
                              <w:rPr>
                                <w:rFonts w:cs="Tahoma" w:hint="eastAsia"/>
                                <w:color w:val="0B5294"/>
                                <w:spacing w:val="-4"/>
                                <w:sz w:val="24"/>
                                <w:szCs w:val="24"/>
                                <w:rtl/>
                              </w:rPr>
                              <w:t>לשירותים</w:t>
                            </w:r>
                            <w:r w:rsidRPr="00701545">
                              <w:rPr>
                                <w:rFonts w:cs="Tahoma"/>
                                <w:color w:val="0B5294"/>
                                <w:spacing w:val="-4"/>
                                <w:sz w:val="24"/>
                                <w:szCs w:val="24"/>
                                <w:rtl/>
                              </w:rPr>
                              <w:t xml:space="preserve"> </w:t>
                            </w:r>
                            <w:r w:rsidRPr="00701545">
                              <w:rPr>
                                <w:rFonts w:cs="Tahoma" w:hint="eastAsia"/>
                                <w:color w:val="0B5294"/>
                                <w:spacing w:val="-4"/>
                                <w:sz w:val="24"/>
                                <w:szCs w:val="24"/>
                                <w:rtl/>
                              </w:rPr>
                              <w:t>חברתיים</w:t>
                            </w:r>
                            <w:r w:rsidRPr="00701545">
                              <w:rPr>
                                <w:rFonts w:cs="Tahoma"/>
                                <w:color w:val="0B5294"/>
                                <w:spacing w:val="-4"/>
                                <w:sz w:val="24"/>
                                <w:szCs w:val="24"/>
                                <w:rtl/>
                              </w:rPr>
                              <w:t xml:space="preserve"> </w:t>
                            </w:r>
                            <w:r w:rsidRPr="00701545">
                              <w:rPr>
                                <w:rFonts w:cs="Tahoma" w:hint="eastAsia"/>
                                <w:color w:val="0B5294"/>
                                <w:spacing w:val="-4"/>
                                <w:sz w:val="24"/>
                                <w:szCs w:val="24"/>
                                <w:rtl/>
                              </w:rPr>
                              <w:t>אין</w:t>
                            </w:r>
                            <w:r w:rsidRPr="00701545">
                              <w:rPr>
                                <w:rFonts w:cs="Tahoma"/>
                                <w:color w:val="0B5294"/>
                                <w:spacing w:val="-4"/>
                                <w:sz w:val="24"/>
                                <w:szCs w:val="24"/>
                                <w:rtl/>
                              </w:rPr>
                              <w:t xml:space="preserve"> </w:t>
                            </w:r>
                            <w:r w:rsidRPr="00701545">
                              <w:rPr>
                                <w:rFonts w:cs="Tahoma" w:hint="eastAsia"/>
                                <w:color w:val="0B5294"/>
                                <w:spacing w:val="-4"/>
                                <w:sz w:val="24"/>
                                <w:szCs w:val="24"/>
                                <w:rtl/>
                              </w:rPr>
                              <w:t>מידע</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מאות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שחילק</w:t>
                            </w:r>
                            <w:r w:rsidRPr="00701545">
                              <w:rPr>
                                <w:rFonts w:cs="Tahoma"/>
                                <w:color w:val="0B5294"/>
                                <w:spacing w:val="-4"/>
                                <w:sz w:val="24"/>
                                <w:szCs w:val="24"/>
                                <w:rtl/>
                              </w:rPr>
                              <w:t xml:space="preserve">. </w:t>
                            </w:r>
                            <w:r w:rsidRPr="00701545">
                              <w:rPr>
                                <w:rFonts w:cs="Tahoma" w:hint="eastAsia"/>
                                <w:color w:val="0B5294"/>
                                <w:spacing w:val="-4"/>
                                <w:sz w:val="24"/>
                                <w:szCs w:val="24"/>
                                <w:rtl/>
                              </w:rPr>
                              <w:t>החברה</w:t>
                            </w:r>
                            <w:r w:rsidRPr="00701545">
                              <w:rPr>
                                <w:rFonts w:cs="Tahoma"/>
                                <w:color w:val="0B5294"/>
                                <w:spacing w:val="-4"/>
                                <w:sz w:val="24"/>
                                <w:szCs w:val="24"/>
                                <w:rtl/>
                              </w:rPr>
                              <w:t xml:space="preserve"> </w:t>
                            </w:r>
                            <w:r w:rsidRPr="00701545">
                              <w:rPr>
                                <w:rFonts w:cs="Tahoma" w:hint="eastAsia"/>
                                <w:color w:val="0B5294"/>
                                <w:spacing w:val="-4"/>
                                <w:sz w:val="24"/>
                                <w:szCs w:val="24"/>
                                <w:rtl/>
                              </w:rPr>
                              <w:t>העירונית</w:t>
                            </w:r>
                            <w:r w:rsidRPr="00701545">
                              <w:rPr>
                                <w:rFonts w:cs="Tahoma"/>
                                <w:color w:val="0B5294"/>
                                <w:spacing w:val="-4"/>
                                <w:sz w:val="24"/>
                                <w:szCs w:val="24"/>
                                <w:rtl/>
                              </w:rPr>
                              <w:t xml:space="preserve"> </w:t>
                            </w:r>
                            <w:r w:rsidRPr="00701545">
                              <w:rPr>
                                <w:rFonts w:cs="Tahoma" w:hint="eastAsia"/>
                                <w:color w:val="0B5294"/>
                                <w:spacing w:val="-4"/>
                                <w:sz w:val="24"/>
                                <w:szCs w:val="24"/>
                                <w:rtl/>
                              </w:rPr>
                              <w:t>לתרבות</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דיווחה</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חלוקת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רבים</w:t>
                            </w:r>
                            <w:r w:rsidRPr="00701545">
                              <w:rPr>
                                <w:rFonts w:cs="Tahoma"/>
                                <w:color w:val="0B5294"/>
                                <w:spacing w:val="-4"/>
                                <w:sz w:val="24"/>
                                <w:szCs w:val="24"/>
                                <w:rtl/>
                              </w:rPr>
                              <w:t xml:space="preserve"> </w:t>
                            </w:r>
                            <w:r w:rsidRPr="00701545">
                              <w:rPr>
                                <w:rFonts w:cs="Tahoma" w:hint="eastAsia"/>
                                <w:color w:val="0B5294"/>
                                <w:spacing w:val="-4"/>
                                <w:sz w:val="24"/>
                                <w:szCs w:val="24"/>
                                <w:rtl/>
                              </w:rPr>
                              <w:t>ולא</w:t>
                            </w:r>
                            <w:r w:rsidRPr="00701545">
                              <w:rPr>
                                <w:rFonts w:cs="Tahoma"/>
                                <w:color w:val="0B5294"/>
                                <w:spacing w:val="-4"/>
                                <w:sz w:val="24"/>
                                <w:szCs w:val="24"/>
                                <w:rtl/>
                              </w:rPr>
                              <w:t xml:space="preserve"> </w:t>
                            </w:r>
                            <w:r w:rsidRPr="00701545">
                              <w:rPr>
                                <w:rFonts w:cs="Tahoma" w:hint="eastAsia"/>
                                <w:color w:val="0B5294"/>
                                <w:spacing w:val="-4"/>
                                <w:sz w:val="24"/>
                                <w:szCs w:val="24"/>
                                <w:rtl/>
                              </w:rPr>
                              <w:t>היו</w:t>
                            </w:r>
                            <w:r w:rsidRPr="00701545">
                              <w:rPr>
                                <w:rFonts w:cs="Tahoma"/>
                                <w:color w:val="0B5294"/>
                                <w:spacing w:val="-4"/>
                                <w:sz w:val="24"/>
                                <w:szCs w:val="24"/>
                                <w:rtl/>
                              </w:rPr>
                              <w:t xml:space="preserve"> </w:t>
                            </w:r>
                            <w:r w:rsidRPr="00701545">
                              <w:rPr>
                                <w:rFonts w:cs="Tahoma" w:hint="eastAsia"/>
                                <w:color w:val="0B5294"/>
                                <w:spacing w:val="-4"/>
                                <w:sz w:val="24"/>
                                <w:szCs w:val="24"/>
                                <w:rtl/>
                              </w:rPr>
                              <w:t>ברשותה</w:t>
                            </w:r>
                            <w:r w:rsidRPr="00701545">
                              <w:rPr>
                                <w:rFonts w:cs="Tahoma"/>
                                <w:color w:val="0B5294"/>
                                <w:spacing w:val="-4"/>
                                <w:sz w:val="24"/>
                                <w:szCs w:val="24"/>
                                <w:rtl/>
                              </w:rPr>
                              <w:t xml:space="preserve"> </w:t>
                            </w:r>
                            <w:r w:rsidRPr="00701545">
                              <w:rPr>
                                <w:rFonts w:cs="Tahoma" w:hint="eastAsia"/>
                                <w:color w:val="0B5294"/>
                                <w:spacing w:val="-4"/>
                                <w:sz w:val="24"/>
                                <w:szCs w:val="24"/>
                                <w:rtl/>
                              </w:rPr>
                              <w:t>נתונים</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הליך</w:t>
                            </w:r>
                            <w:r w:rsidRPr="00701545">
                              <w:rPr>
                                <w:rFonts w:cs="Tahoma"/>
                                <w:color w:val="0B5294"/>
                                <w:spacing w:val="-4"/>
                                <w:sz w:val="24"/>
                                <w:szCs w:val="24"/>
                                <w:rtl/>
                              </w:rPr>
                              <w:t xml:space="preserve"> </w:t>
                            </w:r>
                            <w:r w:rsidRPr="00701545">
                              <w:rPr>
                                <w:rFonts w:cs="Tahoma" w:hint="eastAsia"/>
                                <w:color w:val="0B5294"/>
                                <w:spacing w:val="-4"/>
                                <w:sz w:val="24"/>
                                <w:szCs w:val="24"/>
                                <w:rtl/>
                              </w:rPr>
                              <w:t>האישור</w:t>
                            </w:r>
                            <w:r w:rsidRPr="00701545">
                              <w:rPr>
                                <w:rFonts w:cs="Tahoma"/>
                                <w:color w:val="0B5294"/>
                                <w:spacing w:val="-4"/>
                                <w:sz w:val="24"/>
                                <w:szCs w:val="24"/>
                                <w:rtl/>
                              </w:rPr>
                              <w:t xml:space="preserve"> </w:t>
                            </w:r>
                            <w:r w:rsidRPr="00701545">
                              <w:rPr>
                                <w:rFonts w:cs="Tahoma" w:hint="eastAsia"/>
                                <w:color w:val="0B5294"/>
                                <w:spacing w:val="-4"/>
                                <w:sz w:val="24"/>
                                <w:szCs w:val="24"/>
                                <w:rtl/>
                              </w:rPr>
                              <w:t>והביצוע</w:t>
                            </w:r>
                            <w:r w:rsidRPr="00701545">
                              <w:rPr>
                                <w:rFonts w:cs="Tahoma"/>
                                <w:color w:val="0B5294"/>
                                <w:spacing w:val="-4"/>
                                <w:sz w:val="24"/>
                                <w:szCs w:val="24"/>
                                <w:rtl/>
                              </w:rPr>
                              <w:t xml:space="preserve"> </w:t>
                            </w:r>
                            <w:r w:rsidRPr="00701545">
                              <w:rPr>
                                <w:rFonts w:cs="Tahoma" w:hint="eastAsia"/>
                                <w:color w:val="0B5294"/>
                                <w:spacing w:val="-4"/>
                                <w:sz w:val="24"/>
                                <w:szCs w:val="24"/>
                                <w:rtl/>
                              </w:rPr>
                              <w:t>של</w:t>
                            </w:r>
                            <w:r w:rsidRPr="00701545">
                              <w:rPr>
                                <w:rFonts w:cs="Tahoma"/>
                                <w:color w:val="0B5294"/>
                                <w:spacing w:val="-4"/>
                                <w:sz w:val="24"/>
                                <w:szCs w:val="24"/>
                                <w:rtl/>
                              </w:rPr>
                              <w:t xml:space="preserve"> </w:t>
                            </w:r>
                            <w:r w:rsidRPr="00701545">
                              <w:rPr>
                                <w:rFonts w:cs="Tahoma" w:hint="eastAsia"/>
                                <w:color w:val="0B5294"/>
                                <w:spacing w:val="-4"/>
                                <w:sz w:val="24"/>
                                <w:szCs w:val="24"/>
                                <w:rtl/>
                              </w:rPr>
                              <w:t>חלוקת</w:t>
                            </w:r>
                            <w:r w:rsidRPr="00701545">
                              <w:rPr>
                                <w:rFonts w:cs="Tahoma"/>
                                <w:color w:val="0B5294"/>
                                <w:spacing w:val="-4"/>
                                <w:sz w:val="24"/>
                                <w:szCs w:val="24"/>
                                <w:rtl/>
                              </w:rPr>
                              <w:t xml:space="preserve"> </w:t>
                            </w:r>
                            <w:r w:rsidRPr="00701545">
                              <w:rPr>
                                <w:rFonts w:cs="Tahoma" w:hint="eastAsia"/>
                                <w:color w:val="0B5294"/>
                                <w:spacing w:val="-4"/>
                                <w:sz w:val="24"/>
                                <w:szCs w:val="24"/>
                                <w:rtl/>
                              </w:rPr>
                              <w:t>הכרטיסים</w:t>
                            </w:r>
                            <w:r w:rsidRPr="00701545">
                              <w:rPr>
                                <w:rFonts w:cs="Tahoma"/>
                                <w:color w:val="0B5294"/>
                                <w:spacing w:val="-4"/>
                                <w:sz w:val="24"/>
                                <w:szCs w:val="24"/>
                                <w:rtl/>
                              </w:rPr>
                              <w:t xml:space="preserve">. </w:t>
                            </w:r>
                            <w:r w:rsidRPr="00701545">
                              <w:rPr>
                                <w:rFonts w:cs="Tahoma" w:hint="eastAsia"/>
                                <w:color w:val="0B5294"/>
                                <w:spacing w:val="-4"/>
                                <w:sz w:val="24"/>
                                <w:szCs w:val="24"/>
                                <w:rtl/>
                              </w:rPr>
                              <w:t>המשכן</w:t>
                            </w:r>
                            <w:r w:rsidRPr="00701545">
                              <w:rPr>
                                <w:rFonts w:cs="Tahoma"/>
                                <w:color w:val="0B5294"/>
                                <w:spacing w:val="-4"/>
                                <w:sz w:val="24"/>
                                <w:szCs w:val="24"/>
                                <w:rtl/>
                              </w:rPr>
                              <w:t xml:space="preserve"> </w:t>
                            </w:r>
                            <w:r w:rsidRPr="00701545">
                              <w:rPr>
                                <w:rFonts w:cs="Tahoma" w:hint="eastAsia"/>
                                <w:color w:val="0B5294"/>
                                <w:spacing w:val="-4"/>
                                <w:sz w:val="24"/>
                                <w:szCs w:val="24"/>
                                <w:rtl/>
                              </w:rPr>
                              <w:t>לאמנויות</w:t>
                            </w:r>
                            <w:r w:rsidRPr="00701545">
                              <w:rPr>
                                <w:rFonts w:cs="Tahoma"/>
                                <w:color w:val="0B5294"/>
                                <w:spacing w:val="-4"/>
                                <w:sz w:val="24"/>
                                <w:szCs w:val="24"/>
                                <w:rtl/>
                              </w:rPr>
                              <w:t xml:space="preserve"> </w:t>
                            </w:r>
                            <w:r w:rsidRPr="00701545">
                              <w:rPr>
                                <w:rFonts w:cs="Tahoma" w:hint="eastAsia"/>
                                <w:color w:val="0B5294"/>
                                <w:spacing w:val="-4"/>
                                <w:sz w:val="24"/>
                                <w:szCs w:val="24"/>
                                <w:rtl/>
                              </w:rPr>
                              <w:t>חילק</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לגורמים</w:t>
                            </w:r>
                            <w:r w:rsidRPr="00701545">
                              <w:rPr>
                                <w:rFonts w:cs="Tahoma"/>
                                <w:color w:val="0B5294"/>
                                <w:spacing w:val="-4"/>
                                <w:sz w:val="24"/>
                                <w:szCs w:val="24"/>
                                <w:rtl/>
                              </w:rPr>
                              <w:t xml:space="preserve"> </w:t>
                            </w:r>
                            <w:r w:rsidRPr="00701545">
                              <w:rPr>
                                <w:rFonts w:cs="Tahoma" w:hint="eastAsia"/>
                                <w:color w:val="0B5294"/>
                                <w:spacing w:val="-4"/>
                                <w:sz w:val="24"/>
                                <w:szCs w:val="24"/>
                                <w:rtl/>
                              </w:rPr>
                              <w:t>שונים</w:t>
                            </w:r>
                            <w:r w:rsidRPr="00701545">
                              <w:rPr>
                                <w:rFonts w:cs="Tahoma"/>
                                <w:color w:val="0B5294"/>
                                <w:spacing w:val="-4"/>
                                <w:sz w:val="24"/>
                                <w:szCs w:val="24"/>
                                <w:rtl/>
                              </w:rPr>
                              <w:t xml:space="preserve"> </w:t>
                            </w:r>
                            <w:r w:rsidRPr="00701545">
                              <w:rPr>
                                <w:rFonts w:cs="Tahoma" w:hint="eastAsia"/>
                                <w:color w:val="0B5294"/>
                                <w:spacing w:val="-4"/>
                                <w:sz w:val="24"/>
                                <w:szCs w:val="24"/>
                                <w:rtl/>
                              </w:rPr>
                              <w:t>שלא</w:t>
                            </w:r>
                            <w:r w:rsidRPr="00701545">
                              <w:rPr>
                                <w:rFonts w:cs="Tahoma"/>
                                <w:color w:val="0B5294"/>
                                <w:spacing w:val="-4"/>
                                <w:sz w:val="24"/>
                                <w:szCs w:val="24"/>
                                <w:rtl/>
                              </w:rPr>
                              <w:t xml:space="preserve"> </w:t>
                            </w:r>
                            <w:r w:rsidRPr="00701545">
                              <w:rPr>
                                <w:rFonts w:cs="Tahoma" w:hint="eastAsia"/>
                                <w:color w:val="0B5294"/>
                                <w:spacing w:val="-4"/>
                                <w:sz w:val="24"/>
                                <w:szCs w:val="24"/>
                                <w:rtl/>
                              </w:rPr>
                              <w:t>בהתאם</w:t>
                            </w:r>
                            <w:r w:rsidRPr="00701545">
                              <w:rPr>
                                <w:rFonts w:cs="Tahoma"/>
                                <w:color w:val="0B5294"/>
                                <w:spacing w:val="-4"/>
                                <w:sz w:val="24"/>
                                <w:szCs w:val="24"/>
                                <w:rtl/>
                              </w:rPr>
                              <w:t xml:space="preserve"> </w:t>
                            </w:r>
                            <w:r w:rsidRPr="00701545">
                              <w:rPr>
                                <w:rFonts w:cs="Tahoma" w:hint="eastAsia"/>
                                <w:color w:val="0B5294"/>
                                <w:spacing w:val="-4"/>
                                <w:sz w:val="24"/>
                                <w:szCs w:val="24"/>
                                <w:rtl/>
                              </w:rPr>
                              <w:t>לתבחינים</w:t>
                            </w:r>
                            <w:r w:rsidRPr="00701545">
                              <w:rPr>
                                <w:rFonts w:cs="Tahoma"/>
                                <w:color w:val="0B5294"/>
                                <w:spacing w:val="-4"/>
                                <w:sz w:val="24"/>
                                <w:szCs w:val="24"/>
                                <w:rtl/>
                              </w:rPr>
                              <w:t xml:space="preserve"> </w:t>
                            </w:r>
                            <w:r w:rsidRPr="00701545">
                              <w:rPr>
                                <w:rFonts w:cs="Tahoma" w:hint="eastAsia"/>
                                <w:color w:val="0B5294"/>
                                <w:spacing w:val="-4"/>
                                <w:sz w:val="24"/>
                                <w:szCs w:val="24"/>
                                <w:rtl/>
                              </w:rPr>
                              <w:t>ולרוב</w:t>
                            </w:r>
                            <w:r w:rsidRPr="00701545">
                              <w:rPr>
                                <w:rFonts w:cs="Tahoma"/>
                                <w:color w:val="0B5294"/>
                                <w:spacing w:val="-4"/>
                                <w:sz w:val="24"/>
                                <w:szCs w:val="24"/>
                                <w:rtl/>
                              </w:rPr>
                              <w:t xml:space="preserve"> </w:t>
                            </w:r>
                            <w:r w:rsidRPr="00701545">
                              <w:rPr>
                                <w:rFonts w:cs="Tahoma" w:hint="eastAsia"/>
                                <w:color w:val="0B5294"/>
                                <w:spacing w:val="-4"/>
                                <w:sz w:val="24"/>
                                <w:szCs w:val="24"/>
                                <w:rtl/>
                              </w:rPr>
                              <w:t>ללא</w:t>
                            </w:r>
                            <w:r w:rsidRPr="00701545">
                              <w:rPr>
                                <w:rFonts w:cs="Tahoma"/>
                                <w:color w:val="0B5294"/>
                                <w:spacing w:val="-4"/>
                                <w:sz w:val="24"/>
                                <w:szCs w:val="24"/>
                                <w:rtl/>
                              </w:rPr>
                              <w:t xml:space="preserve"> </w:t>
                            </w:r>
                            <w:r w:rsidRPr="00701545">
                              <w:rPr>
                                <w:rFonts w:cs="Tahoma" w:hint="eastAsia"/>
                                <w:color w:val="0B5294"/>
                                <w:spacing w:val="-4"/>
                                <w:sz w:val="24"/>
                                <w:szCs w:val="24"/>
                                <w:rtl/>
                              </w:rPr>
                              <w:t>נימוק</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3253436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416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5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7309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1762F4" w:rsidP="00FB7EEF">
                      <w:pPr>
                        <w:spacing w:after="0" w:line="240" w:lineRule="auto"/>
                        <w:rPr>
                          <w:rFonts w:cs="Tahoma"/>
                          <w:color w:val="0B5294"/>
                          <w:spacing w:val="-4"/>
                          <w:sz w:val="24"/>
                          <w:szCs w:val="24"/>
                          <w:rtl/>
                          <w:cs/>
                        </w:rPr>
                      </w:pPr>
                      <w:r w:rsidRPr="00701545">
                        <w:rPr>
                          <w:rFonts w:cs="Tahoma" w:hint="eastAsia"/>
                          <w:color w:val="0B5294"/>
                          <w:spacing w:val="-4"/>
                          <w:sz w:val="24"/>
                          <w:szCs w:val="24"/>
                          <w:rtl/>
                        </w:rPr>
                        <w:t>למינהל</w:t>
                      </w:r>
                      <w:r w:rsidRPr="00701545">
                        <w:rPr>
                          <w:rFonts w:cs="Tahoma"/>
                          <w:color w:val="0B5294"/>
                          <w:spacing w:val="-4"/>
                          <w:sz w:val="24"/>
                          <w:szCs w:val="24"/>
                          <w:rtl/>
                        </w:rPr>
                        <w:t xml:space="preserve"> </w:t>
                      </w:r>
                      <w:r w:rsidRPr="00701545">
                        <w:rPr>
                          <w:rFonts w:cs="Tahoma" w:hint="eastAsia"/>
                          <w:color w:val="0B5294"/>
                          <w:spacing w:val="-4"/>
                          <w:sz w:val="24"/>
                          <w:szCs w:val="24"/>
                          <w:rtl/>
                        </w:rPr>
                        <w:t>לשירותים</w:t>
                      </w:r>
                      <w:r w:rsidRPr="00701545">
                        <w:rPr>
                          <w:rFonts w:cs="Tahoma"/>
                          <w:color w:val="0B5294"/>
                          <w:spacing w:val="-4"/>
                          <w:sz w:val="24"/>
                          <w:szCs w:val="24"/>
                          <w:rtl/>
                        </w:rPr>
                        <w:t xml:space="preserve"> </w:t>
                      </w:r>
                      <w:r w:rsidRPr="00701545">
                        <w:rPr>
                          <w:rFonts w:cs="Tahoma" w:hint="eastAsia"/>
                          <w:color w:val="0B5294"/>
                          <w:spacing w:val="-4"/>
                          <w:sz w:val="24"/>
                          <w:szCs w:val="24"/>
                          <w:rtl/>
                        </w:rPr>
                        <w:t>חברתיים</w:t>
                      </w:r>
                      <w:r w:rsidRPr="00701545">
                        <w:rPr>
                          <w:rFonts w:cs="Tahoma"/>
                          <w:color w:val="0B5294"/>
                          <w:spacing w:val="-4"/>
                          <w:sz w:val="24"/>
                          <w:szCs w:val="24"/>
                          <w:rtl/>
                        </w:rPr>
                        <w:t xml:space="preserve"> </w:t>
                      </w:r>
                      <w:r w:rsidRPr="00701545">
                        <w:rPr>
                          <w:rFonts w:cs="Tahoma" w:hint="eastAsia"/>
                          <w:color w:val="0B5294"/>
                          <w:spacing w:val="-4"/>
                          <w:sz w:val="24"/>
                          <w:szCs w:val="24"/>
                          <w:rtl/>
                        </w:rPr>
                        <w:t>אין</w:t>
                      </w:r>
                      <w:r w:rsidRPr="00701545">
                        <w:rPr>
                          <w:rFonts w:cs="Tahoma"/>
                          <w:color w:val="0B5294"/>
                          <w:spacing w:val="-4"/>
                          <w:sz w:val="24"/>
                          <w:szCs w:val="24"/>
                          <w:rtl/>
                        </w:rPr>
                        <w:t xml:space="preserve"> </w:t>
                      </w:r>
                      <w:r w:rsidRPr="00701545">
                        <w:rPr>
                          <w:rFonts w:cs="Tahoma" w:hint="eastAsia"/>
                          <w:color w:val="0B5294"/>
                          <w:spacing w:val="-4"/>
                          <w:sz w:val="24"/>
                          <w:szCs w:val="24"/>
                          <w:rtl/>
                        </w:rPr>
                        <w:t>מידע</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מאות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שחילק</w:t>
                      </w:r>
                      <w:r w:rsidRPr="00701545">
                        <w:rPr>
                          <w:rFonts w:cs="Tahoma"/>
                          <w:color w:val="0B5294"/>
                          <w:spacing w:val="-4"/>
                          <w:sz w:val="24"/>
                          <w:szCs w:val="24"/>
                          <w:rtl/>
                        </w:rPr>
                        <w:t xml:space="preserve">. </w:t>
                      </w:r>
                      <w:r w:rsidRPr="00701545">
                        <w:rPr>
                          <w:rFonts w:cs="Tahoma" w:hint="eastAsia"/>
                          <w:color w:val="0B5294"/>
                          <w:spacing w:val="-4"/>
                          <w:sz w:val="24"/>
                          <w:szCs w:val="24"/>
                          <w:rtl/>
                        </w:rPr>
                        <w:t>החברה</w:t>
                      </w:r>
                      <w:r w:rsidRPr="00701545">
                        <w:rPr>
                          <w:rFonts w:cs="Tahoma"/>
                          <w:color w:val="0B5294"/>
                          <w:spacing w:val="-4"/>
                          <w:sz w:val="24"/>
                          <w:szCs w:val="24"/>
                          <w:rtl/>
                        </w:rPr>
                        <w:t xml:space="preserve"> </w:t>
                      </w:r>
                      <w:r w:rsidRPr="00701545">
                        <w:rPr>
                          <w:rFonts w:cs="Tahoma" w:hint="eastAsia"/>
                          <w:color w:val="0B5294"/>
                          <w:spacing w:val="-4"/>
                          <w:sz w:val="24"/>
                          <w:szCs w:val="24"/>
                          <w:rtl/>
                        </w:rPr>
                        <w:t>העירונית</w:t>
                      </w:r>
                      <w:r w:rsidRPr="00701545">
                        <w:rPr>
                          <w:rFonts w:cs="Tahoma"/>
                          <w:color w:val="0B5294"/>
                          <w:spacing w:val="-4"/>
                          <w:sz w:val="24"/>
                          <w:szCs w:val="24"/>
                          <w:rtl/>
                        </w:rPr>
                        <w:t xml:space="preserve"> </w:t>
                      </w:r>
                      <w:r w:rsidRPr="00701545">
                        <w:rPr>
                          <w:rFonts w:cs="Tahoma" w:hint="eastAsia"/>
                          <w:color w:val="0B5294"/>
                          <w:spacing w:val="-4"/>
                          <w:sz w:val="24"/>
                          <w:szCs w:val="24"/>
                          <w:rtl/>
                        </w:rPr>
                        <w:t>לתרבות</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דיווחה</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חלוקת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רבים</w:t>
                      </w:r>
                      <w:r w:rsidRPr="00701545">
                        <w:rPr>
                          <w:rFonts w:cs="Tahoma"/>
                          <w:color w:val="0B5294"/>
                          <w:spacing w:val="-4"/>
                          <w:sz w:val="24"/>
                          <w:szCs w:val="24"/>
                          <w:rtl/>
                        </w:rPr>
                        <w:t xml:space="preserve"> </w:t>
                      </w:r>
                      <w:r w:rsidRPr="00701545">
                        <w:rPr>
                          <w:rFonts w:cs="Tahoma" w:hint="eastAsia"/>
                          <w:color w:val="0B5294"/>
                          <w:spacing w:val="-4"/>
                          <w:sz w:val="24"/>
                          <w:szCs w:val="24"/>
                          <w:rtl/>
                        </w:rPr>
                        <w:t>ולא</w:t>
                      </w:r>
                      <w:r w:rsidRPr="00701545">
                        <w:rPr>
                          <w:rFonts w:cs="Tahoma"/>
                          <w:color w:val="0B5294"/>
                          <w:spacing w:val="-4"/>
                          <w:sz w:val="24"/>
                          <w:szCs w:val="24"/>
                          <w:rtl/>
                        </w:rPr>
                        <w:t xml:space="preserve"> </w:t>
                      </w:r>
                      <w:r w:rsidRPr="00701545">
                        <w:rPr>
                          <w:rFonts w:cs="Tahoma" w:hint="eastAsia"/>
                          <w:color w:val="0B5294"/>
                          <w:spacing w:val="-4"/>
                          <w:sz w:val="24"/>
                          <w:szCs w:val="24"/>
                          <w:rtl/>
                        </w:rPr>
                        <w:t>היו</w:t>
                      </w:r>
                      <w:r w:rsidRPr="00701545">
                        <w:rPr>
                          <w:rFonts w:cs="Tahoma"/>
                          <w:color w:val="0B5294"/>
                          <w:spacing w:val="-4"/>
                          <w:sz w:val="24"/>
                          <w:szCs w:val="24"/>
                          <w:rtl/>
                        </w:rPr>
                        <w:t xml:space="preserve"> </w:t>
                      </w:r>
                      <w:r w:rsidRPr="00701545">
                        <w:rPr>
                          <w:rFonts w:cs="Tahoma" w:hint="eastAsia"/>
                          <w:color w:val="0B5294"/>
                          <w:spacing w:val="-4"/>
                          <w:sz w:val="24"/>
                          <w:szCs w:val="24"/>
                          <w:rtl/>
                        </w:rPr>
                        <w:t>ברשותה</w:t>
                      </w:r>
                      <w:r w:rsidRPr="00701545">
                        <w:rPr>
                          <w:rFonts w:cs="Tahoma"/>
                          <w:color w:val="0B5294"/>
                          <w:spacing w:val="-4"/>
                          <w:sz w:val="24"/>
                          <w:szCs w:val="24"/>
                          <w:rtl/>
                        </w:rPr>
                        <w:t xml:space="preserve"> </w:t>
                      </w:r>
                      <w:r w:rsidRPr="00701545">
                        <w:rPr>
                          <w:rFonts w:cs="Tahoma" w:hint="eastAsia"/>
                          <w:color w:val="0B5294"/>
                          <w:spacing w:val="-4"/>
                          <w:sz w:val="24"/>
                          <w:szCs w:val="24"/>
                          <w:rtl/>
                        </w:rPr>
                        <w:t>נתונים</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הליך</w:t>
                      </w:r>
                      <w:r w:rsidRPr="00701545">
                        <w:rPr>
                          <w:rFonts w:cs="Tahoma"/>
                          <w:color w:val="0B5294"/>
                          <w:spacing w:val="-4"/>
                          <w:sz w:val="24"/>
                          <w:szCs w:val="24"/>
                          <w:rtl/>
                        </w:rPr>
                        <w:t xml:space="preserve"> </w:t>
                      </w:r>
                      <w:r w:rsidRPr="00701545">
                        <w:rPr>
                          <w:rFonts w:cs="Tahoma" w:hint="eastAsia"/>
                          <w:color w:val="0B5294"/>
                          <w:spacing w:val="-4"/>
                          <w:sz w:val="24"/>
                          <w:szCs w:val="24"/>
                          <w:rtl/>
                        </w:rPr>
                        <w:t>האישור</w:t>
                      </w:r>
                      <w:r w:rsidRPr="00701545">
                        <w:rPr>
                          <w:rFonts w:cs="Tahoma"/>
                          <w:color w:val="0B5294"/>
                          <w:spacing w:val="-4"/>
                          <w:sz w:val="24"/>
                          <w:szCs w:val="24"/>
                          <w:rtl/>
                        </w:rPr>
                        <w:t xml:space="preserve"> </w:t>
                      </w:r>
                      <w:r w:rsidRPr="00701545">
                        <w:rPr>
                          <w:rFonts w:cs="Tahoma" w:hint="eastAsia"/>
                          <w:color w:val="0B5294"/>
                          <w:spacing w:val="-4"/>
                          <w:sz w:val="24"/>
                          <w:szCs w:val="24"/>
                          <w:rtl/>
                        </w:rPr>
                        <w:t>והביצוע</w:t>
                      </w:r>
                      <w:r w:rsidRPr="00701545">
                        <w:rPr>
                          <w:rFonts w:cs="Tahoma"/>
                          <w:color w:val="0B5294"/>
                          <w:spacing w:val="-4"/>
                          <w:sz w:val="24"/>
                          <w:szCs w:val="24"/>
                          <w:rtl/>
                        </w:rPr>
                        <w:t xml:space="preserve"> </w:t>
                      </w:r>
                      <w:r w:rsidRPr="00701545">
                        <w:rPr>
                          <w:rFonts w:cs="Tahoma" w:hint="eastAsia"/>
                          <w:color w:val="0B5294"/>
                          <w:spacing w:val="-4"/>
                          <w:sz w:val="24"/>
                          <w:szCs w:val="24"/>
                          <w:rtl/>
                        </w:rPr>
                        <w:t>של</w:t>
                      </w:r>
                      <w:r w:rsidRPr="00701545">
                        <w:rPr>
                          <w:rFonts w:cs="Tahoma"/>
                          <w:color w:val="0B5294"/>
                          <w:spacing w:val="-4"/>
                          <w:sz w:val="24"/>
                          <w:szCs w:val="24"/>
                          <w:rtl/>
                        </w:rPr>
                        <w:t xml:space="preserve"> </w:t>
                      </w:r>
                      <w:r w:rsidRPr="00701545">
                        <w:rPr>
                          <w:rFonts w:cs="Tahoma" w:hint="eastAsia"/>
                          <w:color w:val="0B5294"/>
                          <w:spacing w:val="-4"/>
                          <w:sz w:val="24"/>
                          <w:szCs w:val="24"/>
                          <w:rtl/>
                        </w:rPr>
                        <w:t>חלוקת</w:t>
                      </w:r>
                      <w:r w:rsidRPr="00701545">
                        <w:rPr>
                          <w:rFonts w:cs="Tahoma"/>
                          <w:color w:val="0B5294"/>
                          <w:spacing w:val="-4"/>
                          <w:sz w:val="24"/>
                          <w:szCs w:val="24"/>
                          <w:rtl/>
                        </w:rPr>
                        <w:t xml:space="preserve"> </w:t>
                      </w:r>
                      <w:r w:rsidRPr="00701545">
                        <w:rPr>
                          <w:rFonts w:cs="Tahoma" w:hint="eastAsia"/>
                          <w:color w:val="0B5294"/>
                          <w:spacing w:val="-4"/>
                          <w:sz w:val="24"/>
                          <w:szCs w:val="24"/>
                          <w:rtl/>
                        </w:rPr>
                        <w:t>הכרטיסים</w:t>
                      </w:r>
                      <w:r w:rsidRPr="00701545">
                        <w:rPr>
                          <w:rFonts w:cs="Tahoma"/>
                          <w:color w:val="0B5294"/>
                          <w:spacing w:val="-4"/>
                          <w:sz w:val="24"/>
                          <w:szCs w:val="24"/>
                          <w:rtl/>
                        </w:rPr>
                        <w:t xml:space="preserve">. </w:t>
                      </w:r>
                      <w:r w:rsidRPr="00701545">
                        <w:rPr>
                          <w:rFonts w:cs="Tahoma" w:hint="eastAsia"/>
                          <w:color w:val="0B5294"/>
                          <w:spacing w:val="-4"/>
                          <w:sz w:val="24"/>
                          <w:szCs w:val="24"/>
                          <w:rtl/>
                        </w:rPr>
                        <w:t>המשכן</w:t>
                      </w:r>
                      <w:r w:rsidRPr="00701545">
                        <w:rPr>
                          <w:rFonts w:cs="Tahoma"/>
                          <w:color w:val="0B5294"/>
                          <w:spacing w:val="-4"/>
                          <w:sz w:val="24"/>
                          <w:szCs w:val="24"/>
                          <w:rtl/>
                        </w:rPr>
                        <w:t xml:space="preserve"> </w:t>
                      </w:r>
                      <w:r w:rsidRPr="00701545">
                        <w:rPr>
                          <w:rFonts w:cs="Tahoma" w:hint="eastAsia"/>
                          <w:color w:val="0B5294"/>
                          <w:spacing w:val="-4"/>
                          <w:sz w:val="24"/>
                          <w:szCs w:val="24"/>
                          <w:rtl/>
                        </w:rPr>
                        <w:t>לאמנויות</w:t>
                      </w:r>
                      <w:r w:rsidRPr="00701545">
                        <w:rPr>
                          <w:rFonts w:cs="Tahoma"/>
                          <w:color w:val="0B5294"/>
                          <w:spacing w:val="-4"/>
                          <w:sz w:val="24"/>
                          <w:szCs w:val="24"/>
                          <w:rtl/>
                        </w:rPr>
                        <w:t xml:space="preserve"> </w:t>
                      </w:r>
                      <w:r w:rsidRPr="00701545">
                        <w:rPr>
                          <w:rFonts w:cs="Tahoma" w:hint="eastAsia"/>
                          <w:color w:val="0B5294"/>
                          <w:spacing w:val="-4"/>
                          <w:sz w:val="24"/>
                          <w:szCs w:val="24"/>
                          <w:rtl/>
                        </w:rPr>
                        <w:t>חילק</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לגורמים</w:t>
                      </w:r>
                      <w:r w:rsidRPr="00701545">
                        <w:rPr>
                          <w:rFonts w:cs="Tahoma"/>
                          <w:color w:val="0B5294"/>
                          <w:spacing w:val="-4"/>
                          <w:sz w:val="24"/>
                          <w:szCs w:val="24"/>
                          <w:rtl/>
                        </w:rPr>
                        <w:t xml:space="preserve"> </w:t>
                      </w:r>
                      <w:r w:rsidRPr="00701545">
                        <w:rPr>
                          <w:rFonts w:cs="Tahoma" w:hint="eastAsia"/>
                          <w:color w:val="0B5294"/>
                          <w:spacing w:val="-4"/>
                          <w:sz w:val="24"/>
                          <w:szCs w:val="24"/>
                          <w:rtl/>
                        </w:rPr>
                        <w:t>שונים</w:t>
                      </w:r>
                      <w:r w:rsidRPr="00701545">
                        <w:rPr>
                          <w:rFonts w:cs="Tahoma"/>
                          <w:color w:val="0B5294"/>
                          <w:spacing w:val="-4"/>
                          <w:sz w:val="24"/>
                          <w:szCs w:val="24"/>
                          <w:rtl/>
                        </w:rPr>
                        <w:t xml:space="preserve"> </w:t>
                      </w:r>
                      <w:r w:rsidRPr="00701545">
                        <w:rPr>
                          <w:rFonts w:cs="Tahoma" w:hint="eastAsia"/>
                          <w:color w:val="0B5294"/>
                          <w:spacing w:val="-4"/>
                          <w:sz w:val="24"/>
                          <w:szCs w:val="24"/>
                          <w:rtl/>
                        </w:rPr>
                        <w:t>שלא</w:t>
                      </w:r>
                      <w:r w:rsidRPr="00701545">
                        <w:rPr>
                          <w:rFonts w:cs="Tahoma"/>
                          <w:color w:val="0B5294"/>
                          <w:spacing w:val="-4"/>
                          <w:sz w:val="24"/>
                          <w:szCs w:val="24"/>
                          <w:rtl/>
                        </w:rPr>
                        <w:t xml:space="preserve"> </w:t>
                      </w:r>
                      <w:r w:rsidRPr="00701545">
                        <w:rPr>
                          <w:rFonts w:cs="Tahoma" w:hint="eastAsia"/>
                          <w:color w:val="0B5294"/>
                          <w:spacing w:val="-4"/>
                          <w:sz w:val="24"/>
                          <w:szCs w:val="24"/>
                          <w:rtl/>
                        </w:rPr>
                        <w:t>בהתאם</w:t>
                      </w:r>
                      <w:r w:rsidRPr="00701545">
                        <w:rPr>
                          <w:rFonts w:cs="Tahoma"/>
                          <w:color w:val="0B5294"/>
                          <w:spacing w:val="-4"/>
                          <w:sz w:val="24"/>
                          <w:szCs w:val="24"/>
                          <w:rtl/>
                        </w:rPr>
                        <w:t xml:space="preserve"> </w:t>
                      </w:r>
                      <w:r w:rsidRPr="00701545">
                        <w:rPr>
                          <w:rFonts w:cs="Tahoma" w:hint="eastAsia"/>
                          <w:color w:val="0B5294"/>
                          <w:spacing w:val="-4"/>
                          <w:sz w:val="24"/>
                          <w:szCs w:val="24"/>
                          <w:rtl/>
                        </w:rPr>
                        <w:t>לתבחינים</w:t>
                      </w:r>
                      <w:r w:rsidRPr="00701545">
                        <w:rPr>
                          <w:rFonts w:cs="Tahoma"/>
                          <w:color w:val="0B5294"/>
                          <w:spacing w:val="-4"/>
                          <w:sz w:val="24"/>
                          <w:szCs w:val="24"/>
                          <w:rtl/>
                        </w:rPr>
                        <w:t xml:space="preserve"> </w:t>
                      </w:r>
                      <w:r w:rsidRPr="00701545">
                        <w:rPr>
                          <w:rFonts w:cs="Tahoma" w:hint="eastAsia"/>
                          <w:color w:val="0B5294"/>
                          <w:spacing w:val="-4"/>
                          <w:sz w:val="24"/>
                          <w:szCs w:val="24"/>
                          <w:rtl/>
                        </w:rPr>
                        <w:t>ולרוב</w:t>
                      </w:r>
                      <w:r w:rsidRPr="00701545">
                        <w:rPr>
                          <w:rFonts w:cs="Tahoma"/>
                          <w:color w:val="0B5294"/>
                          <w:spacing w:val="-4"/>
                          <w:sz w:val="24"/>
                          <w:szCs w:val="24"/>
                          <w:rtl/>
                        </w:rPr>
                        <w:t xml:space="preserve"> </w:t>
                      </w:r>
                      <w:r w:rsidRPr="00701545">
                        <w:rPr>
                          <w:rFonts w:cs="Tahoma" w:hint="eastAsia"/>
                          <w:color w:val="0B5294"/>
                          <w:spacing w:val="-4"/>
                          <w:sz w:val="24"/>
                          <w:szCs w:val="24"/>
                          <w:rtl/>
                        </w:rPr>
                        <w:t>ללא</w:t>
                      </w:r>
                      <w:r w:rsidRPr="00701545">
                        <w:rPr>
                          <w:rFonts w:cs="Tahoma"/>
                          <w:color w:val="0B5294"/>
                          <w:spacing w:val="-4"/>
                          <w:sz w:val="24"/>
                          <w:szCs w:val="24"/>
                          <w:rtl/>
                        </w:rPr>
                        <w:t xml:space="preserve"> </w:t>
                      </w:r>
                      <w:r w:rsidRPr="00701545">
                        <w:rPr>
                          <w:rFonts w:cs="Tahoma" w:hint="eastAsia"/>
                          <w:color w:val="0B5294"/>
                          <w:spacing w:val="-4"/>
                          <w:sz w:val="24"/>
                          <w:szCs w:val="24"/>
                          <w:rtl/>
                        </w:rPr>
                        <w:t>נימוק</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5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0123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A1881" w:rsidRPr="003A1881" w:rsidP="00761DE7">
      <w:pPr>
        <w:pStyle w:val="takzir"/>
        <w:rPr>
          <w:rFonts w:ascii="Tahoma" w:hAnsi="Tahoma" w:cs="Tahoma"/>
          <w:b w:val="0"/>
          <w:bCs w:val="0"/>
          <w:noProof w:val="0"/>
          <w:sz w:val="28"/>
          <w:rtl/>
        </w:rPr>
      </w:pPr>
    </w:p>
    <w:p w:rsidR="003A1881" w:rsidRPr="003A1881" w:rsidP="00761DE7">
      <w:pPr>
        <w:pStyle w:val="KOT5T"/>
        <w:rPr>
          <w:rtl/>
        </w:rPr>
      </w:pPr>
      <w:r w:rsidRPr="003A1881">
        <w:rPr>
          <w:rFonts w:hint="cs"/>
          <w:rtl/>
        </w:rPr>
        <w:t>חלוקת כרטיסי הזמנה על ידי המשכן לאמנויות</w:t>
      </w:r>
    </w:p>
    <w:p w:rsidR="003A1881" w:rsidRPr="002B49EE" w:rsidP="00761DE7">
      <w:pPr>
        <w:pStyle w:val="takzir-text"/>
        <w:bidi/>
        <w:rPr>
          <w:rtl/>
        </w:rPr>
      </w:pPr>
      <w:r w:rsidRPr="002B49EE">
        <w:rPr>
          <w:rFonts w:hint="cs"/>
          <w:rtl/>
        </w:rPr>
        <w:t xml:space="preserve">ממועד הכנת הנוהל העירוני בשנת 2014 ועד למועד סיום הביקורת, ההחלטה על חלוקת כרטיסי ההזמנה במשכן לאמנויות </w:t>
      </w:r>
      <w:r>
        <w:rPr>
          <w:rFonts w:hint="cs"/>
          <w:rtl/>
        </w:rPr>
        <w:t>התקבלה</w:t>
      </w:r>
      <w:r w:rsidRPr="002B49EE">
        <w:rPr>
          <w:rFonts w:hint="cs"/>
          <w:rtl/>
        </w:rPr>
        <w:t xml:space="preserve"> על ידי מנכ"ל המשכן</w:t>
      </w:r>
      <w:r>
        <w:rPr>
          <w:rFonts w:hint="cs"/>
          <w:rtl/>
        </w:rPr>
        <w:t>,</w:t>
      </w:r>
      <w:r w:rsidRPr="002B49EE">
        <w:rPr>
          <w:rFonts w:hint="cs"/>
          <w:rtl/>
        </w:rPr>
        <w:t xml:space="preserve"> ובה</w:t>
      </w:r>
      <w:r>
        <w:rPr>
          <w:rFonts w:hint="cs"/>
          <w:rtl/>
        </w:rPr>
        <w:t>י</w:t>
      </w:r>
      <w:r w:rsidRPr="002B49EE">
        <w:rPr>
          <w:rFonts w:hint="cs"/>
          <w:rtl/>
        </w:rPr>
        <w:t xml:space="preserve">עדרו </w:t>
      </w:r>
      <w:r>
        <w:rPr>
          <w:rFonts w:hint="cs"/>
          <w:rtl/>
        </w:rPr>
        <w:t xml:space="preserve">- </w:t>
      </w:r>
      <w:r w:rsidRPr="002B49EE">
        <w:rPr>
          <w:rFonts w:hint="cs"/>
          <w:rtl/>
        </w:rPr>
        <w:t>על ידי סמנכ"ל הכספים וכ</w:t>
      </w:r>
      <w:r>
        <w:rPr>
          <w:rFonts w:hint="cs"/>
          <w:rtl/>
        </w:rPr>
        <w:t>ו</w:t>
      </w:r>
      <w:r w:rsidRPr="002B49EE">
        <w:rPr>
          <w:rFonts w:hint="cs"/>
          <w:rtl/>
        </w:rPr>
        <w:t xml:space="preserve">ח </w:t>
      </w:r>
      <w:r>
        <w:rPr>
          <w:rFonts w:hint="cs"/>
          <w:rtl/>
        </w:rPr>
        <w:t>ה</w:t>
      </w:r>
      <w:r w:rsidRPr="002B49EE">
        <w:rPr>
          <w:rFonts w:hint="cs"/>
          <w:rtl/>
        </w:rPr>
        <w:t>אדם</w:t>
      </w:r>
      <w:r>
        <w:rPr>
          <w:rFonts w:hint="cs"/>
          <w:rtl/>
        </w:rPr>
        <w:t>.</w:t>
      </w:r>
      <w:r w:rsidRPr="002B49EE">
        <w:rPr>
          <w:rFonts w:hint="cs"/>
          <w:rtl/>
        </w:rPr>
        <w:t xml:space="preserve"> </w:t>
      </w:r>
      <w:r>
        <w:rPr>
          <w:rFonts w:hint="cs"/>
          <w:rtl/>
        </w:rPr>
        <w:t xml:space="preserve">הדבר עומד </w:t>
      </w:r>
      <w:r w:rsidRPr="002B49EE">
        <w:rPr>
          <w:rFonts w:hint="cs"/>
          <w:rtl/>
        </w:rPr>
        <w:t>בניגוד להוראות הנוהל העירוני משנת 2014 ולהוראות נוהל משרד הפנים.</w:t>
      </w:r>
    </w:p>
    <w:p w:rsidR="003A1881" w:rsidRPr="00452512" w:rsidP="00761DE7">
      <w:pPr>
        <w:pStyle w:val="takzir-text"/>
        <w:bidi/>
        <w:rPr>
          <w:rtl/>
        </w:rPr>
      </w:pPr>
      <w:r w:rsidRPr="003A1881">
        <w:rPr>
          <w:rStyle w:val="Heading7Char"/>
          <w:rFonts w:ascii="Tahoma" w:hAnsi="Tahoma" w:cs="Tahoma" w:hint="cs"/>
          <w:b w:val="0"/>
          <w:sz w:val="17"/>
          <w:szCs w:val="17"/>
          <w:rtl/>
        </w:rPr>
        <w:t>חלוקת כרטיסים לגורמי תקשורת:</w:t>
      </w:r>
      <w:r w:rsidRPr="00452512">
        <w:rPr>
          <w:rFonts w:hint="cs"/>
          <w:rtl/>
        </w:rPr>
        <w:t xml:space="preserve"> המשכן לאמנויות חילק בשנים 2017-2015, לפחות בעשרה מקרים, יותר משלושה כרטיסים למדיה אחת, בניגוד לתבחינים. חלוקת הכרטיסים לא תמיד הייתה שוויונית, כך שמרביתם חולקו למדיה מסוימת.</w:t>
      </w:r>
    </w:p>
    <w:p w:rsidR="003A1881" w:rsidRPr="00452512" w:rsidP="00761DE7">
      <w:pPr>
        <w:pStyle w:val="takzir-text"/>
        <w:bidi/>
        <w:rPr>
          <w:rtl/>
        </w:rPr>
      </w:pPr>
      <w:r w:rsidRPr="003A1881">
        <w:rPr>
          <w:rStyle w:val="Heading7Char"/>
          <w:rFonts w:ascii="Tahoma" w:hAnsi="Tahoma" w:cs="Tahoma" w:hint="cs"/>
          <w:b w:val="0"/>
          <w:sz w:val="17"/>
          <w:szCs w:val="17"/>
          <w:rtl/>
        </w:rPr>
        <w:t>חלוקת כרטיסים לעובדים במשכן, בחברה העירונית ובעירייה:</w:t>
      </w:r>
      <w:r w:rsidRPr="00452512">
        <w:rPr>
          <w:rFonts w:hint="cs"/>
          <w:rtl/>
        </w:rPr>
        <w:t xml:space="preserve"> על אף האיסור בנוהל משרד הפנים על חלוקת כרטיסי הזמנה לעובדי העירייה והתאגידים העירוניים שנוכחותם באירוע אינה הכרחית, נמצאו מקרים </w:t>
      </w:r>
      <w:r>
        <w:rPr>
          <w:rFonts w:hint="cs"/>
          <w:rtl/>
        </w:rPr>
        <w:t xml:space="preserve">מהם </w:t>
      </w:r>
      <w:r w:rsidRPr="005A49A5">
        <w:rPr>
          <w:rFonts w:hint="cs"/>
          <w:rtl/>
        </w:rPr>
        <w:t xml:space="preserve">עולה חשש ממשי כי </w:t>
      </w:r>
      <w:r>
        <w:rPr>
          <w:rFonts w:hint="cs"/>
          <w:rtl/>
        </w:rPr>
        <w:t xml:space="preserve">המשכן לאומנויות חילק </w:t>
      </w:r>
      <w:r w:rsidRPr="005A49A5">
        <w:rPr>
          <w:rFonts w:hint="cs"/>
          <w:rtl/>
        </w:rPr>
        <w:t>כרטיסים ל</w:t>
      </w:r>
      <w:r>
        <w:rPr>
          <w:rFonts w:hint="cs"/>
          <w:rtl/>
        </w:rPr>
        <w:t>עובדים ול</w:t>
      </w:r>
      <w:r w:rsidRPr="005A49A5">
        <w:rPr>
          <w:rFonts w:hint="cs"/>
          <w:rtl/>
        </w:rPr>
        <w:t>בעלי תפקידים בשני התאגידים ובעירייה</w:t>
      </w:r>
      <w:r>
        <w:rPr>
          <w:rFonts w:hint="cs"/>
          <w:rtl/>
        </w:rPr>
        <w:t xml:space="preserve">, </w:t>
      </w:r>
      <w:r w:rsidRPr="005A49A5">
        <w:rPr>
          <w:rFonts w:hint="cs"/>
          <w:rtl/>
        </w:rPr>
        <w:t>שנוכחותם לא נדרשה באירוע ולא התחייבה כחלק ממילוי תפקידם, או שניתן</w:t>
      </w:r>
      <w:r>
        <w:rPr>
          <w:rFonts w:hint="cs"/>
          <w:rtl/>
        </w:rPr>
        <w:t xml:space="preserve"> להם יותר מכרטיס אחד</w:t>
      </w:r>
      <w:r w:rsidRPr="00452512">
        <w:rPr>
          <w:rFonts w:hint="cs"/>
          <w:rtl/>
        </w:rPr>
        <w:t>. במקרים אלו לא פורט אילו תפקידים על העובדים למלא באותם אירועים ולא הייתה הנמקה להחלטה לתת את הכרטיסים לעובדים אלו דווקא, או לתת יותר מכרטיס אחד לאותו עובד.</w:t>
      </w:r>
    </w:p>
    <w:p w:rsidR="003A1881" w:rsidRPr="002B49EE" w:rsidP="00761DE7">
      <w:pPr>
        <w:pStyle w:val="takzir-text"/>
        <w:bidi/>
        <w:rPr>
          <w:rtl/>
        </w:rPr>
      </w:pPr>
      <w:r w:rsidRPr="003A1881">
        <w:rPr>
          <w:rStyle w:val="Heading7Char"/>
          <w:rFonts w:ascii="Tahoma" w:hAnsi="Tahoma" w:cs="Tahoma" w:hint="cs"/>
          <w:sz w:val="17"/>
          <w:szCs w:val="17"/>
          <w:rtl/>
        </w:rPr>
        <w:t>חלוקת</w:t>
      </w:r>
      <w:r w:rsidRPr="003A1881">
        <w:rPr>
          <w:rStyle w:val="Heading7Char"/>
          <w:rFonts w:ascii="Tahoma" w:hAnsi="Tahoma" w:cs="Tahoma"/>
          <w:sz w:val="17"/>
          <w:szCs w:val="17"/>
          <w:rtl/>
        </w:rPr>
        <w:t xml:space="preserve"> כרטיסים </w:t>
      </w:r>
      <w:r w:rsidRPr="003A1881">
        <w:rPr>
          <w:rStyle w:val="Heading7Char"/>
          <w:rFonts w:ascii="Tahoma" w:hAnsi="Tahoma" w:cs="Tahoma" w:hint="cs"/>
          <w:sz w:val="17"/>
          <w:szCs w:val="17"/>
          <w:rtl/>
        </w:rPr>
        <w:t>לגורמים</w:t>
      </w:r>
      <w:r w:rsidRPr="003A1881">
        <w:rPr>
          <w:rStyle w:val="Heading7Char"/>
          <w:rFonts w:ascii="Tahoma" w:hAnsi="Tahoma" w:cs="Tahoma"/>
          <w:sz w:val="17"/>
          <w:szCs w:val="17"/>
          <w:rtl/>
        </w:rPr>
        <w:t xml:space="preserve"> </w:t>
      </w:r>
      <w:r w:rsidRPr="003A1881">
        <w:rPr>
          <w:rStyle w:val="Heading7Char"/>
          <w:rFonts w:ascii="Tahoma" w:hAnsi="Tahoma" w:cs="Tahoma" w:hint="cs"/>
          <w:sz w:val="17"/>
          <w:szCs w:val="17"/>
          <w:rtl/>
        </w:rPr>
        <w:t>אחרים</w:t>
      </w:r>
      <w:r w:rsidRPr="003A1881">
        <w:rPr>
          <w:rStyle w:val="Heading7Char"/>
          <w:rFonts w:ascii="Tahoma" w:hAnsi="Tahoma" w:cs="Tahoma" w:hint="cs"/>
          <w:bCs w:val="0"/>
          <w:sz w:val="17"/>
          <w:szCs w:val="17"/>
          <w:rtl/>
        </w:rPr>
        <w:t>:</w:t>
      </w:r>
      <w:r w:rsidRPr="00BB5226">
        <w:rPr>
          <w:rFonts w:hint="cs"/>
          <w:rtl/>
        </w:rPr>
        <w:t xml:space="preserve"> בשנים 2017-2015 על פי רוב אישר מנכ"ל המשכן לאמנויות חלוקת כרטיסי הזמנה לגורמים </w:t>
      </w:r>
      <w:r>
        <w:rPr>
          <w:rFonts w:hint="cs"/>
          <w:rtl/>
        </w:rPr>
        <w:t xml:space="preserve">שונים </w:t>
      </w:r>
      <w:r w:rsidRPr="00EF1DDA">
        <w:rPr>
          <w:rFonts w:hint="cs"/>
          <w:rtl/>
        </w:rPr>
        <w:t>שלא בהתאם לתבחינים שנקבעו בנוהל משרד הפנים ובנוהל העירוני</w:t>
      </w:r>
      <w:r w:rsidRPr="00BB5226">
        <w:rPr>
          <w:rFonts w:hint="cs"/>
          <w:rtl/>
        </w:rPr>
        <w:t>. המשכן לאמנויות לא נימק לרוב את החלטתו</w:t>
      </w:r>
      <w:r w:rsidRPr="00BB5226">
        <w:rPr>
          <w:rtl/>
        </w:rPr>
        <w:t>,</w:t>
      </w:r>
      <w:r w:rsidRPr="00BB5226">
        <w:rPr>
          <w:rFonts w:hint="cs"/>
          <w:rtl/>
        </w:rPr>
        <w:t xml:space="preserve"> ובחלק מהמקרים כלל לא ברור עבור איזו מטרה חולקו הכרטיסים ובהתבסס על אילו תבחינים. בכל המקרים, שחלקם כללו גם הופעות של אמנים וזמרים ידועים, הוקצו יותר מכרטיס אחד לכל גורם.</w:t>
      </w:r>
    </w:p>
    <w:p w:rsidR="003A1881" w:rsidRPr="003A1881" w:rsidP="00761DE7">
      <w:pPr>
        <w:pStyle w:val="takzir"/>
        <w:rPr>
          <w:rFonts w:ascii="Tahoma" w:hAnsi="Tahoma" w:cs="Tahoma"/>
          <w:b w:val="0"/>
          <w:bCs w:val="0"/>
          <w:noProof w:val="0"/>
          <w:sz w:val="28"/>
          <w:rtl/>
        </w:rPr>
      </w:pPr>
    </w:p>
    <w:p w:rsidR="003A1881" w:rsidRPr="003A1881" w:rsidP="00761DE7">
      <w:pPr>
        <w:pStyle w:val="KOT5T"/>
        <w:rPr>
          <w:rtl/>
        </w:rPr>
      </w:pPr>
      <w:r w:rsidRPr="003A1881">
        <w:rPr>
          <w:rFonts w:hint="cs"/>
          <w:rtl/>
        </w:rPr>
        <w:t>חלוקת כרטיסי הזמנה לנבחרים</w:t>
      </w:r>
    </w:p>
    <w:p w:rsidR="003A1881" w:rsidRPr="003A1881" w:rsidP="00761DE7">
      <w:pPr>
        <w:pStyle w:val="takzir-text"/>
        <w:bidi/>
        <w:rPr>
          <w:sz w:val="18"/>
          <w:rtl/>
        </w:rPr>
      </w:pPr>
      <w:r w:rsidRPr="003A1881">
        <w:rPr>
          <w:rStyle w:val="Heading7Char"/>
          <w:rFonts w:ascii="Tahoma" w:hAnsi="Tahoma" w:cs="Tahoma"/>
          <w:b w:val="0"/>
          <w:sz w:val="18"/>
          <w:szCs w:val="18"/>
          <w:rtl/>
        </w:rPr>
        <w:t>חלוקת כרטיסי הזמנה לחברי מועצה ו</w:t>
      </w:r>
      <w:r w:rsidRPr="003A1881">
        <w:rPr>
          <w:rStyle w:val="Heading7Char"/>
          <w:rFonts w:ascii="Tahoma" w:hAnsi="Tahoma" w:cs="Tahoma" w:hint="cs"/>
          <w:b w:val="0"/>
          <w:sz w:val="18"/>
          <w:szCs w:val="18"/>
          <w:rtl/>
        </w:rPr>
        <w:t>ל</w:t>
      </w:r>
      <w:r w:rsidRPr="003A1881">
        <w:rPr>
          <w:rStyle w:val="Heading7Char"/>
          <w:rFonts w:ascii="Tahoma" w:hAnsi="Tahoma" w:cs="Tahoma"/>
          <w:b w:val="0"/>
          <w:sz w:val="18"/>
          <w:szCs w:val="18"/>
          <w:rtl/>
        </w:rPr>
        <w:t>חבר</w:t>
      </w:r>
      <w:r w:rsidRPr="003A1881">
        <w:rPr>
          <w:rStyle w:val="Heading7Char"/>
          <w:rFonts w:ascii="Tahoma" w:hAnsi="Tahoma" w:cs="Tahoma" w:hint="cs"/>
          <w:b w:val="0"/>
          <w:sz w:val="18"/>
          <w:szCs w:val="18"/>
          <w:rtl/>
        </w:rPr>
        <w:t>י</w:t>
      </w:r>
      <w:r w:rsidRPr="003A1881">
        <w:rPr>
          <w:rStyle w:val="Heading7Char"/>
          <w:rFonts w:ascii="Tahoma" w:hAnsi="Tahoma" w:cs="Tahoma"/>
          <w:b w:val="0"/>
          <w:sz w:val="18"/>
          <w:szCs w:val="18"/>
          <w:rtl/>
        </w:rPr>
        <w:t xml:space="preserve"> דירקטוריון</w:t>
      </w:r>
      <w:r w:rsidRPr="003A1881">
        <w:rPr>
          <w:rStyle w:val="Heading7Char"/>
          <w:rFonts w:ascii="Tahoma" w:hAnsi="Tahoma" w:cs="Tahoma" w:hint="cs"/>
          <w:b w:val="0"/>
          <w:sz w:val="18"/>
          <w:szCs w:val="18"/>
          <w:rtl/>
        </w:rPr>
        <w:t>:</w:t>
      </w:r>
      <w:r w:rsidRPr="003A1881">
        <w:rPr>
          <w:rFonts w:hint="cs"/>
          <w:sz w:val="18"/>
          <w:rtl/>
        </w:rPr>
        <w:t xml:space="preserve"> בכמה מקרים חולקו כרטיסים לחברי מועצה ולחברי דירקטוריון המשכן לאמנויות לאירועים שלא היה להם אופי ציבורי-רשמי ושהיו חסרי זיקה מובהקת לעירייה, או </w:t>
      </w:r>
      <w:r w:rsidRPr="003A1881">
        <w:rPr>
          <w:rFonts w:hint="cs"/>
          <w:sz w:val="18"/>
          <w:rtl/>
        </w:rPr>
        <w:t>שניתן להם יותר מכרטיס אחד. הדבר נעשה בניגוד לנוהל משרד הפנים ולהנחיית היועץ המשפטי לממשלה</w:t>
      </w:r>
      <w:r>
        <w:rPr>
          <w:rStyle w:val="FootnoteReference0"/>
          <w:sz w:val="18"/>
          <w:rtl/>
        </w:rPr>
        <w:footnoteReference w:id="11"/>
      </w:r>
      <w:r w:rsidRPr="003A1881">
        <w:rPr>
          <w:rFonts w:hint="cs"/>
          <w:sz w:val="18"/>
          <w:rtl/>
        </w:rPr>
        <w:t>.</w:t>
      </w:r>
    </w:p>
    <w:p w:rsidR="00C65C4E" w:rsidRPr="00492C38" w:rsidP="00761DE7">
      <w:pPr>
        <w:pStyle w:val="takzir"/>
        <w:rPr>
          <w:rFonts w:ascii="Tahoma" w:hAnsi="Tahoma" w:cs="Tahoma"/>
          <w:noProof w:val="0"/>
          <w:sz w:val="28"/>
          <w:rtl/>
        </w:rPr>
      </w:pPr>
    </w:p>
    <w:p w:rsidR="00384065" w:rsidRPr="00132FFC" w:rsidP="00761DE7">
      <w:pPr>
        <w:pStyle w:val="KOT4T"/>
        <w:rPr>
          <w:rtl/>
        </w:rPr>
      </w:pPr>
      <w:r w:rsidRPr="00132FFC">
        <w:rPr>
          <w:rtl/>
        </w:rPr>
        <w:t>ההמלצות העיקריות</w:t>
      </w:r>
    </w:p>
    <w:p w:rsidR="003A1881" w:rsidRPr="002B49EE" w:rsidP="00761DE7">
      <w:pPr>
        <w:pStyle w:val="takzir-text"/>
        <w:bidi/>
        <w:rPr>
          <w:rtl/>
        </w:rPr>
      </w:pPr>
      <w:r w:rsidRPr="002B49EE">
        <w:rPr>
          <w:rFonts w:hint="cs"/>
          <w:rtl/>
        </w:rPr>
        <w:t xml:space="preserve">על </w:t>
      </w:r>
      <w:r>
        <w:rPr>
          <w:rFonts w:hint="cs"/>
          <w:rtl/>
        </w:rPr>
        <w:t>העירייה</w:t>
      </w:r>
      <w:r w:rsidRPr="002B49EE">
        <w:rPr>
          <w:rFonts w:hint="cs"/>
          <w:rtl/>
        </w:rPr>
        <w:t xml:space="preserve"> לפעול בהקדם לעדכון הנוהל העירוני בהתאם להוראות נוהל משרד הפנים, לאשרו במועצת העירייה ובדירקטוריונים של התאגידים העירוניים</w:t>
      </w:r>
      <w:r>
        <w:rPr>
          <w:rFonts w:hint="cs"/>
          <w:rtl/>
        </w:rPr>
        <w:t>,</w:t>
      </w:r>
      <w:r w:rsidRPr="002B49EE">
        <w:rPr>
          <w:rFonts w:hint="cs"/>
          <w:rtl/>
        </w:rPr>
        <w:t xml:space="preserve"> ולפעול על פיו.</w:t>
      </w:r>
      <w:r>
        <w:rPr>
          <w:rFonts w:hint="cs"/>
          <w:rtl/>
        </w:rPr>
        <w:t xml:space="preserve"> </w:t>
      </w:r>
      <w:r w:rsidRPr="000F1943">
        <w:rPr>
          <w:rFonts w:hint="cs"/>
          <w:rtl/>
        </w:rPr>
        <w:t>על התאגידים העירוניים לפעול על פי הוראות הנהלים בכל הקשור לחלוקת כרטיסי הזמנה.</w:t>
      </w:r>
    </w:p>
    <w:p w:rsidR="003A1881" w:rsidRPr="00BB5226" w:rsidP="00761DE7">
      <w:pPr>
        <w:pStyle w:val="takzir-text"/>
        <w:bidi/>
        <w:rPr>
          <w:rtl/>
        </w:rPr>
      </w:pPr>
      <w:r w:rsidRPr="00BB5226">
        <w:rPr>
          <w:rFonts w:hint="cs"/>
          <w:rtl/>
        </w:rPr>
        <w:t>על העירייה להקים ועדה מקצועית בהתאם להרכב שנקבע בנוהל משרד הפנים, ולדאוג לכינוסה. על העירייה, המשכן לאמנויות והחברה העירונית לתרבות לפעול בהקדם לקביעת תבחינים לחלוקת כרטיסים לעובדים שנוכחותם באירוע הכרחית. כן עליהם לפעול על פי התבחינים שקבעה העירייה לחלוקת כרטיסי הזמנה</w:t>
      </w:r>
      <w:r>
        <w:rPr>
          <w:rFonts w:hint="cs"/>
          <w:rtl/>
        </w:rPr>
        <w:t xml:space="preserve"> לגורמים השונים</w:t>
      </w:r>
      <w:r w:rsidRPr="00BB5226">
        <w:rPr>
          <w:rFonts w:hint="cs"/>
          <w:rtl/>
        </w:rPr>
        <w:t>, ולקדם הקמת מנגנוני רישום, דיווח, בקרה ופרסום בכל הנוגע לחלוקת כרטיסי הזמנה,</w:t>
      </w:r>
      <w:r w:rsidRPr="00BB5226">
        <w:rPr>
          <w:rFonts w:hint="cs"/>
          <w:b/>
          <w:bCs/>
          <w:rtl/>
        </w:rPr>
        <w:t xml:space="preserve"> </w:t>
      </w:r>
      <w:r w:rsidRPr="00BB5226">
        <w:rPr>
          <w:rFonts w:hint="cs"/>
          <w:rtl/>
        </w:rPr>
        <w:t>תוך שמירה על שוויוניות, הגינות, שקיפות ואמות מידה ציבוריות בחלוקתם. על מועצת העירייה והדירקטוריונים של התאגידים העירוניים לקיים הליכי פיקוח ובקרה סדורים על חלוקת הכרטיסים כדי למנוע הישנותם של הליקויים שעלו בדוח, ובהם חלוקת כרטיסי הזמנה שלא על פי הנהלים וללא תיעוד, וכן למנוע פגיעה בעקרונות המשפט המנהלי וכללי המינהל התקין בחלוקה.</w:t>
      </w:r>
    </w:p>
    <w:p w:rsidR="003A1881" w:rsidRPr="00BB5226" w:rsidP="00761DE7">
      <w:pPr>
        <w:pStyle w:val="takzir-text"/>
        <w:bidi/>
        <w:rPr>
          <w:rtl/>
        </w:rPr>
      </w:pPr>
      <w:r w:rsidRPr="00AA3F00">
        <w:rPr>
          <w:rFonts w:hint="cs"/>
          <w:rtl/>
        </w:rPr>
        <w:t>על העירייה, באמצעות הוועדה המקצועית שמנכ"ל העירייה עומד בראשה, לערוך בדיקה מקיפה ויסודית על אופן חלוקת כרטיסי ההזמנה, לרבות הטיפול בכרטיסים שלא נמצא להם תיעוד, בשנים 2017-2014, בין היתר בתאגידים העירוניים; עליה לבדוק אם התהליך נעשה על פי סדרי המינהל התקין, ולנקוט את הצעדים המתחייבים מממצאי בדיקה כזו. כמו כן, על העירייה לתת את הדעת לעדכון הנוהל העירוני מאוקטובר 2017</w:t>
      </w:r>
      <w:r w:rsidRPr="00AA3F00">
        <w:rPr>
          <w:rtl/>
        </w:rPr>
        <w:t>,</w:t>
      </w:r>
      <w:r w:rsidRPr="00AA3F00">
        <w:rPr>
          <w:rFonts w:hint="cs"/>
          <w:rtl/>
        </w:rPr>
        <w:t xml:space="preserve"> שעל פיו הועברה האחריות לחלוקת הכרטיסים מידי הוועדה המקצועית העירונית לידי התאגידים העירוניים בניגוד להנחיות משרד הפנים, שכן הממצאים מלמדים שמקבלי ההחלטות בשני התאגידים שנבדקו לא הקפידו על חלוקת הכרטיסים על פי התבחינים ואמות המידה שקבעו היועץ המשפטי לממשלה, משרד הפנים והעירייה</w:t>
      </w:r>
      <w:r w:rsidRPr="00AA3F00">
        <w:rPr>
          <w:rtl/>
        </w:rPr>
        <w:t>,</w:t>
      </w:r>
      <w:r w:rsidRPr="00AA3F00">
        <w:rPr>
          <w:rFonts w:hint="cs"/>
          <w:rtl/>
        </w:rPr>
        <w:t xml:space="preserve"> וחילקו אותם </w:t>
      </w:r>
      <w:r w:rsidRPr="00AA3F00">
        <w:rPr>
          <w:rtl/>
        </w:rPr>
        <w:t>בחוסר שוויוניות ו</w:t>
      </w:r>
      <w:r w:rsidRPr="00AA3F00">
        <w:rPr>
          <w:rFonts w:hint="cs"/>
          <w:rtl/>
        </w:rPr>
        <w:t xml:space="preserve">בחוסר </w:t>
      </w:r>
      <w:r w:rsidRPr="00AA3F00">
        <w:rPr>
          <w:rtl/>
        </w:rPr>
        <w:t>שקיפות</w:t>
      </w:r>
      <w:r w:rsidRPr="00AA3F00">
        <w:rPr>
          <w:rFonts w:hint="cs"/>
          <w:rtl/>
        </w:rPr>
        <w:t>.</w:t>
      </w:r>
    </w:p>
    <w:p w:rsidR="00A90478" w:rsidRPr="00492C38" w:rsidP="00761DE7">
      <w:pPr>
        <w:pStyle w:val="takzir"/>
        <w:rPr>
          <w:rFonts w:ascii="Tahoma" w:hAnsi="Tahoma" w:cs="Tahoma"/>
          <w:noProof w:val="0"/>
          <w:sz w:val="28"/>
          <w:rtl/>
        </w:rPr>
      </w:pPr>
    </w:p>
    <w:p w:rsidR="00384065" w:rsidRPr="00132FFC" w:rsidP="00761DE7">
      <w:pPr>
        <w:pStyle w:val="KOT4S"/>
        <w:rPr>
          <w:rtl/>
        </w:rPr>
      </w:pPr>
      <w:r w:rsidRPr="00132FFC">
        <w:rPr>
          <w:rtl/>
        </w:rPr>
        <w:t>סיכום</w:t>
      </w:r>
    </w:p>
    <w:p w:rsidR="003A1881" w:rsidRPr="007A39AC" w:rsidP="00761DE7">
      <w:pPr>
        <w:pStyle w:val="takzir-text"/>
        <w:bidi/>
        <w:spacing w:line="234" w:lineRule="exact"/>
        <w:rPr>
          <w:sz w:val="18"/>
          <w:highlight w:val="yellow"/>
          <w:rtl/>
        </w:rPr>
      </w:pPr>
      <w:r w:rsidRPr="007A39AC">
        <w:rPr>
          <w:sz w:val="18"/>
          <w:rtl/>
        </w:rPr>
        <w:t>כלל יסוד הוא שעובדי הציבור פועלים כנאמני הציבור: "עובדי הציבור, משלהם אין להם ולא כלום. כל שיש להם, למען הציבור יש להם"</w:t>
      </w:r>
      <w:r>
        <w:rPr>
          <w:sz w:val="18"/>
          <w:vertAlign w:val="superscript"/>
          <w:rtl/>
        </w:rPr>
        <w:footnoteReference w:id="12"/>
      </w:r>
      <w:r w:rsidRPr="007A39AC">
        <w:rPr>
          <w:sz w:val="18"/>
          <w:rtl/>
        </w:rPr>
        <w:t xml:space="preserve">. כדי </w:t>
      </w:r>
      <w:r w:rsidRPr="007A39AC">
        <w:rPr>
          <w:spacing w:val="-4"/>
          <w:sz w:val="18"/>
          <w:rtl/>
        </w:rPr>
        <w:t>לקדם את חובותיה כנאמן הציבור על הרשות הציבורית לזכות באמון הציבור בה, בנבחריה ובעובדיה</w:t>
      </w:r>
      <w:r>
        <w:rPr>
          <w:spacing w:val="-4"/>
          <w:sz w:val="18"/>
          <w:vertAlign w:val="superscript"/>
          <w:rtl/>
        </w:rPr>
        <w:footnoteReference w:id="13"/>
      </w:r>
      <w:r w:rsidRPr="007A39AC">
        <w:rPr>
          <w:spacing w:val="-4"/>
          <w:sz w:val="18"/>
          <w:rtl/>
        </w:rPr>
        <w:t>. חלוקת כרטיסי הזמנה על ידי רשויות מקומיות ותאגידים עירוניים</w:t>
      </w:r>
      <w:r w:rsidRPr="007A39AC">
        <w:rPr>
          <w:sz w:val="18"/>
          <w:rtl/>
        </w:rPr>
        <w:t xml:space="preserve"> למופעים או לאירועים הייתה וממשיכה להיות קרקע פורייה להפליה ולחוסר שוויון בין מקבלי כרטיסי ההזמנה לבין תושבים המשלמים עבור הכרטיסים, ואף משתתפים למעשה במימון האירועים באמצעות תשלום מסים וארנונות. תופעה זו מוכרת גם במוסדות אחרים במדינה, והיא אכן מטרידה. הבדיקה הנוכחית נעשתה בעיר אשדוד בעקבות תלונה ומידע שהתקבלו במשרד מבקר המדינה, אך יש מקום לבדוק את הנושא ב"מרחבים" נוספים.</w:t>
      </w:r>
    </w:p>
    <w:p w:rsidR="003A1881" w:rsidRPr="003A1881" w:rsidP="00701545">
      <w:pPr>
        <w:pStyle w:val="takzir-text"/>
        <w:bidi/>
        <w:spacing w:line="234" w:lineRule="exact"/>
        <w:rPr>
          <w:szCs w:val="20"/>
          <w:rtl/>
        </w:rPr>
      </w:pPr>
      <w:r w:rsidRPr="003A1881">
        <w:rPr>
          <w:rtl/>
        </w:rPr>
        <w:t>בשנים 2017-2014 התקיימו בנכסים שונים של העירייה ושל שני התאגידים העירוניים שלה - החברה העירונית לתרבות והמשכן לאמנויות - יותר מ-1,000 אירועים ומופעים, ובהם חולקו כ-15,700 כרטיסי הזמנה, שערכם הכולל עמד על כמיליון ש"ח</w:t>
      </w:r>
      <w:r>
        <w:rPr>
          <w:rStyle w:val="FootnoteReference0"/>
          <w:rtl/>
        </w:rPr>
        <w:footnoteReference w:id="14"/>
      </w:r>
      <w:r w:rsidRPr="003A1881">
        <w:rPr>
          <w:rtl/>
        </w:rPr>
        <w:t>. מכלול הממצאים המתוארים בדוח מצביעים על כך שבכל הקשור לחלוקת כרטיסי ההזמנה העירייה והתאגידים העירוניים שלה פעלו בהליכים פגומים, בחוסר שוויוניות ושקיפות ובניגוד לכללי המינהל התקינים - דבר העלול לפגוע באמון הציבור בהם. הוועדה המקצועית שמתפקידיה לבחון ולאשר חלוקת כרטיסי הזמנה לא התכנסה, והעירייה לא קיימה את הוראות משרד הפנים וההוראות שקבעה בכל הקשור לחלוקת הכרטיסים. הממצאים בדוח מלמדים שהעירייה התרשלה בתפקידה לפקח על הליך חלוקת הכרטיסים ולהבטיח כי היא תיעשה על פי אמות המידה והתבחינים שנקבעו - דבר שהוביל לחלוקת כרטיסים שלא כדין. במהלך הביקורת נמסר לעובדי משרד מבקר המדינה מידע חלקי, לא מדויק ובחלקו גם לא מהימן על חלוקת הכרטיסים, תוך כדי פגיעה בסדרי המינהל התקין.</w:t>
      </w:r>
      <w:r w:rsidRPr="00FB7EEF" w:rsidR="00FB7EEF">
        <w:rPr>
          <w:szCs w:val="17"/>
          <w:rtl/>
        </w:rPr>
        <w:t xml:space="preserve"> </w:t>
      </w:r>
      <w:r w:rsidRPr="0012789B" w:rsidR="00FB7EEF">
        <w:rPr>
          <w:noProof/>
          <w:szCs w:val="17"/>
          <w:rtl/>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512000" cy="4590000"/>
                <wp:effectExtent l="0" t="0" r="0" b="1270"/>
                <wp:wrapNone/>
                <wp:docPr id="5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6846625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3229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1762F4" w:rsidP="00FB7EEF">
                            <w:pPr>
                              <w:spacing w:after="0" w:line="240" w:lineRule="auto"/>
                              <w:rPr>
                                <w:rFonts w:cs="Tahoma"/>
                                <w:color w:val="0B5294"/>
                                <w:spacing w:val="-4"/>
                                <w:sz w:val="24"/>
                                <w:szCs w:val="24"/>
                                <w:rtl/>
                                <w:cs/>
                              </w:rPr>
                            </w:pPr>
                            <w:r w:rsidRPr="00701545">
                              <w:rPr>
                                <w:rFonts w:cs="Tahoma" w:hint="eastAsia"/>
                                <w:color w:val="0B5294"/>
                                <w:spacing w:val="-4"/>
                                <w:sz w:val="24"/>
                                <w:szCs w:val="24"/>
                                <w:rtl/>
                              </w:rPr>
                              <w:t>חלוקת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ידי</w:t>
                            </w:r>
                            <w:r w:rsidRPr="00701545">
                              <w:rPr>
                                <w:rFonts w:cs="Tahoma"/>
                                <w:color w:val="0B5294"/>
                                <w:spacing w:val="-4"/>
                                <w:sz w:val="24"/>
                                <w:szCs w:val="24"/>
                                <w:rtl/>
                              </w:rPr>
                              <w:t xml:space="preserve"> </w:t>
                            </w:r>
                            <w:r w:rsidRPr="00701545">
                              <w:rPr>
                                <w:rFonts w:cs="Tahoma" w:hint="eastAsia"/>
                                <w:color w:val="0B5294"/>
                                <w:spacing w:val="-4"/>
                                <w:sz w:val="24"/>
                                <w:szCs w:val="24"/>
                                <w:rtl/>
                              </w:rPr>
                              <w:t>רשויות</w:t>
                            </w:r>
                            <w:r w:rsidRPr="00701545">
                              <w:rPr>
                                <w:rFonts w:cs="Tahoma"/>
                                <w:color w:val="0B5294"/>
                                <w:spacing w:val="-4"/>
                                <w:sz w:val="24"/>
                                <w:szCs w:val="24"/>
                                <w:rtl/>
                              </w:rPr>
                              <w:t xml:space="preserve"> </w:t>
                            </w:r>
                            <w:r w:rsidRPr="00701545">
                              <w:rPr>
                                <w:rFonts w:cs="Tahoma" w:hint="eastAsia"/>
                                <w:color w:val="0B5294"/>
                                <w:spacing w:val="-4"/>
                                <w:sz w:val="24"/>
                                <w:szCs w:val="24"/>
                                <w:rtl/>
                              </w:rPr>
                              <w:t>מקומיות</w:t>
                            </w:r>
                            <w:r w:rsidRPr="00701545">
                              <w:rPr>
                                <w:rFonts w:cs="Tahoma"/>
                                <w:color w:val="0B5294"/>
                                <w:spacing w:val="-4"/>
                                <w:sz w:val="24"/>
                                <w:szCs w:val="24"/>
                                <w:rtl/>
                              </w:rPr>
                              <w:t xml:space="preserve"> </w:t>
                            </w:r>
                            <w:r w:rsidRPr="00701545">
                              <w:rPr>
                                <w:rFonts w:cs="Tahoma" w:hint="eastAsia"/>
                                <w:color w:val="0B5294"/>
                                <w:spacing w:val="-4"/>
                                <w:sz w:val="24"/>
                                <w:szCs w:val="24"/>
                                <w:rtl/>
                              </w:rPr>
                              <w:t>ותאגידים</w:t>
                            </w:r>
                            <w:r w:rsidRPr="00701545">
                              <w:rPr>
                                <w:rFonts w:cs="Tahoma"/>
                                <w:color w:val="0B5294"/>
                                <w:spacing w:val="-4"/>
                                <w:sz w:val="24"/>
                                <w:szCs w:val="24"/>
                                <w:rtl/>
                              </w:rPr>
                              <w:t xml:space="preserve"> </w:t>
                            </w:r>
                            <w:r w:rsidRPr="00701545">
                              <w:rPr>
                                <w:rFonts w:cs="Tahoma" w:hint="eastAsia"/>
                                <w:color w:val="0B5294"/>
                                <w:spacing w:val="-4"/>
                                <w:sz w:val="24"/>
                                <w:szCs w:val="24"/>
                                <w:rtl/>
                              </w:rPr>
                              <w:t>עירוניים</w:t>
                            </w:r>
                            <w:r w:rsidRPr="00701545">
                              <w:rPr>
                                <w:rFonts w:cs="Tahoma"/>
                                <w:color w:val="0B5294"/>
                                <w:spacing w:val="-4"/>
                                <w:sz w:val="24"/>
                                <w:szCs w:val="24"/>
                                <w:rtl/>
                              </w:rPr>
                              <w:t xml:space="preserve"> </w:t>
                            </w:r>
                            <w:r w:rsidRPr="00701545">
                              <w:rPr>
                                <w:rFonts w:cs="Tahoma" w:hint="eastAsia"/>
                                <w:color w:val="0B5294"/>
                                <w:spacing w:val="-4"/>
                                <w:sz w:val="24"/>
                                <w:szCs w:val="24"/>
                                <w:rtl/>
                              </w:rPr>
                              <w:t>למופעים</w:t>
                            </w:r>
                            <w:r w:rsidRPr="00701545">
                              <w:rPr>
                                <w:rFonts w:cs="Tahoma"/>
                                <w:color w:val="0B5294"/>
                                <w:spacing w:val="-4"/>
                                <w:sz w:val="24"/>
                                <w:szCs w:val="24"/>
                                <w:rtl/>
                              </w:rPr>
                              <w:t xml:space="preserve"> </w:t>
                            </w:r>
                            <w:r w:rsidRPr="00701545">
                              <w:rPr>
                                <w:rFonts w:cs="Tahoma" w:hint="eastAsia"/>
                                <w:color w:val="0B5294"/>
                                <w:spacing w:val="-4"/>
                                <w:sz w:val="24"/>
                                <w:szCs w:val="24"/>
                                <w:rtl/>
                              </w:rPr>
                              <w:t>או</w:t>
                            </w:r>
                            <w:r w:rsidRPr="00701545">
                              <w:rPr>
                                <w:rFonts w:cs="Tahoma"/>
                                <w:color w:val="0B5294"/>
                                <w:spacing w:val="-4"/>
                                <w:sz w:val="24"/>
                                <w:szCs w:val="24"/>
                                <w:rtl/>
                              </w:rPr>
                              <w:t xml:space="preserve"> </w:t>
                            </w:r>
                            <w:r w:rsidRPr="00701545">
                              <w:rPr>
                                <w:rFonts w:cs="Tahoma" w:hint="eastAsia"/>
                                <w:color w:val="0B5294"/>
                                <w:spacing w:val="-4"/>
                                <w:sz w:val="24"/>
                                <w:szCs w:val="24"/>
                                <w:rtl/>
                              </w:rPr>
                              <w:t>לאירועים</w:t>
                            </w:r>
                            <w:r w:rsidRPr="00701545">
                              <w:rPr>
                                <w:rFonts w:cs="Tahoma"/>
                                <w:color w:val="0B5294"/>
                                <w:spacing w:val="-4"/>
                                <w:sz w:val="24"/>
                                <w:szCs w:val="24"/>
                                <w:rtl/>
                              </w:rPr>
                              <w:t xml:space="preserve"> </w:t>
                            </w:r>
                            <w:r w:rsidRPr="00701545">
                              <w:rPr>
                                <w:rFonts w:cs="Tahoma" w:hint="eastAsia"/>
                                <w:color w:val="0B5294"/>
                                <w:spacing w:val="-4"/>
                                <w:sz w:val="24"/>
                                <w:szCs w:val="24"/>
                                <w:rtl/>
                              </w:rPr>
                              <w:t>הייתה</w:t>
                            </w:r>
                            <w:r w:rsidRPr="00701545">
                              <w:rPr>
                                <w:rFonts w:cs="Tahoma"/>
                                <w:color w:val="0B5294"/>
                                <w:spacing w:val="-4"/>
                                <w:sz w:val="24"/>
                                <w:szCs w:val="24"/>
                                <w:rtl/>
                              </w:rPr>
                              <w:t xml:space="preserve"> </w:t>
                            </w:r>
                            <w:r w:rsidRPr="00701545">
                              <w:rPr>
                                <w:rFonts w:cs="Tahoma" w:hint="eastAsia"/>
                                <w:color w:val="0B5294"/>
                                <w:spacing w:val="-4"/>
                                <w:sz w:val="24"/>
                                <w:szCs w:val="24"/>
                                <w:rtl/>
                              </w:rPr>
                              <w:t>וממשיכה</w:t>
                            </w:r>
                            <w:r w:rsidRPr="00701545">
                              <w:rPr>
                                <w:rFonts w:cs="Tahoma"/>
                                <w:color w:val="0B5294"/>
                                <w:spacing w:val="-4"/>
                                <w:sz w:val="24"/>
                                <w:szCs w:val="24"/>
                                <w:rtl/>
                              </w:rPr>
                              <w:t xml:space="preserve"> </w:t>
                            </w:r>
                            <w:r w:rsidRPr="00701545">
                              <w:rPr>
                                <w:rFonts w:cs="Tahoma" w:hint="eastAsia"/>
                                <w:color w:val="0B5294"/>
                                <w:spacing w:val="-4"/>
                                <w:sz w:val="24"/>
                                <w:szCs w:val="24"/>
                                <w:rtl/>
                              </w:rPr>
                              <w:t>להיות</w:t>
                            </w:r>
                            <w:r w:rsidRPr="00701545">
                              <w:rPr>
                                <w:rFonts w:cs="Tahoma"/>
                                <w:color w:val="0B5294"/>
                                <w:spacing w:val="-4"/>
                                <w:sz w:val="24"/>
                                <w:szCs w:val="24"/>
                                <w:rtl/>
                              </w:rPr>
                              <w:t xml:space="preserve"> </w:t>
                            </w:r>
                            <w:r w:rsidRPr="00701545">
                              <w:rPr>
                                <w:rFonts w:cs="Tahoma" w:hint="eastAsia"/>
                                <w:color w:val="0B5294"/>
                                <w:spacing w:val="-4"/>
                                <w:sz w:val="24"/>
                                <w:szCs w:val="24"/>
                                <w:rtl/>
                              </w:rPr>
                              <w:t>קרקע</w:t>
                            </w:r>
                            <w:r w:rsidRPr="00701545">
                              <w:rPr>
                                <w:rFonts w:cs="Tahoma"/>
                                <w:color w:val="0B5294"/>
                                <w:spacing w:val="-4"/>
                                <w:sz w:val="24"/>
                                <w:szCs w:val="24"/>
                                <w:rtl/>
                              </w:rPr>
                              <w:t xml:space="preserve"> </w:t>
                            </w:r>
                            <w:r w:rsidRPr="00701545">
                              <w:rPr>
                                <w:rFonts w:cs="Tahoma" w:hint="eastAsia"/>
                                <w:color w:val="0B5294"/>
                                <w:spacing w:val="-4"/>
                                <w:sz w:val="24"/>
                                <w:szCs w:val="24"/>
                                <w:rtl/>
                              </w:rPr>
                              <w:t>פורייה</w:t>
                            </w:r>
                            <w:r w:rsidRPr="00701545">
                              <w:rPr>
                                <w:rFonts w:cs="Tahoma"/>
                                <w:color w:val="0B5294"/>
                                <w:spacing w:val="-4"/>
                                <w:sz w:val="24"/>
                                <w:szCs w:val="24"/>
                                <w:rtl/>
                              </w:rPr>
                              <w:t xml:space="preserve"> </w:t>
                            </w:r>
                            <w:r w:rsidRPr="00701545">
                              <w:rPr>
                                <w:rFonts w:cs="Tahoma" w:hint="eastAsia"/>
                                <w:color w:val="0B5294"/>
                                <w:spacing w:val="-4"/>
                                <w:sz w:val="24"/>
                                <w:szCs w:val="24"/>
                                <w:rtl/>
                              </w:rPr>
                              <w:t>להפליה</w:t>
                            </w:r>
                            <w:r w:rsidRPr="00701545">
                              <w:rPr>
                                <w:rFonts w:cs="Tahoma"/>
                                <w:color w:val="0B5294"/>
                                <w:spacing w:val="-4"/>
                                <w:sz w:val="24"/>
                                <w:szCs w:val="24"/>
                                <w:rtl/>
                              </w:rPr>
                              <w:t xml:space="preserve"> </w:t>
                            </w:r>
                            <w:r w:rsidRPr="00701545">
                              <w:rPr>
                                <w:rFonts w:cs="Tahoma" w:hint="eastAsia"/>
                                <w:color w:val="0B5294"/>
                                <w:spacing w:val="-4"/>
                                <w:sz w:val="24"/>
                                <w:szCs w:val="24"/>
                                <w:rtl/>
                              </w:rPr>
                              <w:t>ולחוסר</w:t>
                            </w:r>
                            <w:r w:rsidRPr="00701545">
                              <w:rPr>
                                <w:rFonts w:cs="Tahoma"/>
                                <w:color w:val="0B5294"/>
                                <w:spacing w:val="-4"/>
                                <w:sz w:val="24"/>
                                <w:szCs w:val="24"/>
                                <w:rtl/>
                              </w:rPr>
                              <w:t xml:space="preserve"> </w:t>
                            </w:r>
                            <w:r w:rsidRPr="00701545">
                              <w:rPr>
                                <w:rFonts w:cs="Tahoma" w:hint="eastAsia"/>
                                <w:color w:val="0B5294"/>
                                <w:spacing w:val="-4"/>
                                <w:sz w:val="24"/>
                                <w:szCs w:val="24"/>
                                <w:rtl/>
                              </w:rPr>
                              <w:t>שוויון</w:t>
                            </w:r>
                            <w:r w:rsidRPr="00701545">
                              <w:rPr>
                                <w:rFonts w:cs="Tahoma"/>
                                <w:color w:val="0B5294"/>
                                <w:spacing w:val="-4"/>
                                <w:sz w:val="24"/>
                                <w:szCs w:val="24"/>
                                <w:rtl/>
                              </w:rPr>
                              <w:t xml:space="preserve">. </w:t>
                            </w:r>
                            <w:r w:rsidRPr="00701545">
                              <w:rPr>
                                <w:rFonts w:cs="Tahoma" w:hint="eastAsia"/>
                                <w:color w:val="0B5294"/>
                                <w:spacing w:val="-4"/>
                                <w:sz w:val="24"/>
                                <w:szCs w:val="24"/>
                                <w:rtl/>
                              </w:rPr>
                              <w:t>הממצאים</w:t>
                            </w:r>
                            <w:r w:rsidRPr="00701545">
                              <w:rPr>
                                <w:rFonts w:cs="Tahoma"/>
                                <w:color w:val="0B5294"/>
                                <w:spacing w:val="-4"/>
                                <w:sz w:val="24"/>
                                <w:szCs w:val="24"/>
                                <w:rtl/>
                              </w:rPr>
                              <w:t xml:space="preserve"> </w:t>
                            </w:r>
                            <w:r w:rsidRPr="00701545">
                              <w:rPr>
                                <w:rFonts w:cs="Tahoma" w:hint="eastAsia"/>
                                <w:color w:val="0B5294"/>
                                <w:spacing w:val="-4"/>
                                <w:sz w:val="24"/>
                                <w:szCs w:val="24"/>
                                <w:rtl/>
                              </w:rPr>
                              <w:t>הרבים</w:t>
                            </w:r>
                            <w:r w:rsidRPr="00701545">
                              <w:rPr>
                                <w:rFonts w:cs="Tahoma"/>
                                <w:color w:val="0B5294"/>
                                <w:spacing w:val="-4"/>
                                <w:sz w:val="24"/>
                                <w:szCs w:val="24"/>
                                <w:rtl/>
                              </w:rPr>
                              <w:t xml:space="preserve"> </w:t>
                            </w:r>
                            <w:r w:rsidRPr="00701545">
                              <w:rPr>
                                <w:rFonts w:cs="Tahoma" w:hint="eastAsia"/>
                                <w:color w:val="0B5294"/>
                                <w:spacing w:val="-4"/>
                                <w:sz w:val="24"/>
                                <w:szCs w:val="24"/>
                                <w:rtl/>
                              </w:rPr>
                              <w:t>שהועלו</w:t>
                            </w:r>
                            <w:r w:rsidRPr="00701545">
                              <w:rPr>
                                <w:rFonts w:cs="Tahoma"/>
                                <w:color w:val="0B5294"/>
                                <w:spacing w:val="-4"/>
                                <w:sz w:val="24"/>
                                <w:szCs w:val="24"/>
                                <w:rtl/>
                              </w:rPr>
                              <w:t xml:space="preserve"> </w:t>
                            </w:r>
                            <w:r w:rsidRPr="00701545">
                              <w:rPr>
                                <w:rFonts w:cs="Tahoma" w:hint="eastAsia"/>
                                <w:color w:val="0B5294"/>
                                <w:spacing w:val="-4"/>
                                <w:sz w:val="24"/>
                                <w:szCs w:val="24"/>
                                <w:rtl/>
                              </w:rPr>
                              <w:t>בדוח</w:t>
                            </w:r>
                            <w:r w:rsidRPr="00701545">
                              <w:rPr>
                                <w:rFonts w:cs="Tahoma"/>
                                <w:color w:val="0B5294"/>
                                <w:spacing w:val="-4"/>
                                <w:sz w:val="24"/>
                                <w:szCs w:val="24"/>
                                <w:rtl/>
                              </w:rPr>
                              <w:t xml:space="preserve"> </w:t>
                            </w:r>
                            <w:r w:rsidRPr="00701545">
                              <w:rPr>
                                <w:rFonts w:cs="Tahoma" w:hint="eastAsia"/>
                                <w:color w:val="0B5294"/>
                                <w:spacing w:val="-4"/>
                                <w:sz w:val="24"/>
                                <w:szCs w:val="24"/>
                                <w:rtl/>
                              </w:rPr>
                              <w:t>מעלים</w:t>
                            </w:r>
                            <w:r w:rsidRPr="00701545">
                              <w:rPr>
                                <w:rFonts w:cs="Tahoma"/>
                                <w:color w:val="0B5294"/>
                                <w:spacing w:val="-4"/>
                                <w:sz w:val="24"/>
                                <w:szCs w:val="24"/>
                                <w:rtl/>
                              </w:rPr>
                              <w:t xml:space="preserve"> </w:t>
                            </w:r>
                            <w:r w:rsidRPr="00701545">
                              <w:rPr>
                                <w:rFonts w:cs="Tahoma" w:hint="eastAsia"/>
                                <w:color w:val="0B5294"/>
                                <w:spacing w:val="-4"/>
                                <w:sz w:val="24"/>
                                <w:szCs w:val="24"/>
                                <w:rtl/>
                              </w:rPr>
                              <w:t>חשש</w:t>
                            </w:r>
                            <w:r w:rsidRPr="00701545">
                              <w:rPr>
                                <w:rFonts w:cs="Tahoma"/>
                                <w:color w:val="0B5294"/>
                                <w:spacing w:val="-4"/>
                                <w:sz w:val="24"/>
                                <w:szCs w:val="24"/>
                                <w:rtl/>
                              </w:rPr>
                              <w:t xml:space="preserve"> </w:t>
                            </w:r>
                            <w:r w:rsidRPr="00701545">
                              <w:rPr>
                                <w:rFonts w:cs="Tahoma" w:hint="eastAsia"/>
                                <w:color w:val="0B5294"/>
                                <w:spacing w:val="-4"/>
                                <w:sz w:val="24"/>
                                <w:szCs w:val="24"/>
                                <w:rtl/>
                              </w:rPr>
                              <w:t>להליך</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תקין</w:t>
                            </w:r>
                            <w:r w:rsidRPr="00701545">
                              <w:rPr>
                                <w:rFonts w:cs="Tahoma"/>
                                <w:color w:val="0B5294"/>
                                <w:spacing w:val="-4"/>
                                <w:sz w:val="24"/>
                                <w:szCs w:val="24"/>
                                <w:rtl/>
                              </w:rPr>
                              <w:t xml:space="preserve"> </w:t>
                            </w:r>
                            <w:r w:rsidRPr="00701545">
                              <w:rPr>
                                <w:rFonts w:cs="Tahoma" w:hint="eastAsia"/>
                                <w:color w:val="0B5294"/>
                                <w:spacing w:val="-4"/>
                                <w:sz w:val="24"/>
                                <w:szCs w:val="24"/>
                                <w:rtl/>
                              </w:rPr>
                              <w:t>של</w:t>
                            </w:r>
                            <w:r w:rsidRPr="00701545">
                              <w:rPr>
                                <w:rFonts w:cs="Tahoma"/>
                                <w:color w:val="0B5294"/>
                                <w:spacing w:val="-4"/>
                                <w:sz w:val="24"/>
                                <w:szCs w:val="24"/>
                                <w:rtl/>
                              </w:rPr>
                              <w:t xml:space="preserve"> </w:t>
                            </w:r>
                            <w:r w:rsidRPr="00701545">
                              <w:rPr>
                                <w:rFonts w:cs="Tahoma" w:hint="eastAsia"/>
                                <w:color w:val="0B5294"/>
                                <w:spacing w:val="-4"/>
                                <w:sz w:val="24"/>
                                <w:szCs w:val="24"/>
                                <w:rtl/>
                              </w:rPr>
                              <w:t>חלוקת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ובחלק</w:t>
                            </w:r>
                            <w:r w:rsidRPr="00701545">
                              <w:rPr>
                                <w:rFonts w:cs="Tahoma"/>
                                <w:color w:val="0B5294"/>
                                <w:spacing w:val="-4"/>
                                <w:sz w:val="24"/>
                                <w:szCs w:val="24"/>
                                <w:rtl/>
                              </w:rPr>
                              <w:t xml:space="preserve"> </w:t>
                            </w:r>
                            <w:r w:rsidRPr="00701545">
                              <w:rPr>
                                <w:rFonts w:cs="Tahoma" w:hint="eastAsia"/>
                                <w:color w:val="0B5294"/>
                                <w:spacing w:val="-4"/>
                                <w:sz w:val="24"/>
                                <w:szCs w:val="24"/>
                                <w:rtl/>
                              </w:rPr>
                              <w:t>מהמקרים</w:t>
                            </w:r>
                            <w:r w:rsidRPr="00701545">
                              <w:rPr>
                                <w:rFonts w:cs="Tahoma"/>
                                <w:color w:val="0B5294"/>
                                <w:spacing w:val="-4"/>
                                <w:sz w:val="24"/>
                                <w:szCs w:val="24"/>
                                <w:rtl/>
                              </w:rPr>
                              <w:t xml:space="preserve"> </w:t>
                            </w:r>
                            <w:r w:rsidRPr="00701545">
                              <w:rPr>
                                <w:rFonts w:cs="Tahoma" w:hint="eastAsia"/>
                                <w:color w:val="0B5294"/>
                                <w:spacing w:val="-4"/>
                                <w:sz w:val="24"/>
                                <w:szCs w:val="24"/>
                                <w:rtl/>
                              </w:rPr>
                              <w:t>אף</w:t>
                            </w:r>
                            <w:r w:rsidRPr="00701545">
                              <w:rPr>
                                <w:rFonts w:cs="Tahoma"/>
                                <w:color w:val="0B5294"/>
                                <w:spacing w:val="-4"/>
                                <w:sz w:val="24"/>
                                <w:szCs w:val="24"/>
                                <w:rtl/>
                              </w:rPr>
                              <w:t xml:space="preserve"> </w:t>
                            </w:r>
                            <w:r w:rsidRPr="00701545">
                              <w:rPr>
                                <w:rFonts w:cs="Tahoma" w:hint="eastAsia"/>
                                <w:color w:val="0B5294"/>
                                <w:spacing w:val="-4"/>
                                <w:sz w:val="24"/>
                                <w:szCs w:val="24"/>
                                <w:rtl/>
                              </w:rPr>
                              <w:t>עולה</w:t>
                            </w:r>
                            <w:r w:rsidRPr="00701545">
                              <w:rPr>
                                <w:rFonts w:cs="Tahoma"/>
                                <w:color w:val="0B5294"/>
                                <w:spacing w:val="-4"/>
                                <w:sz w:val="24"/>
                                <w:szCs w:val="24"/>
                                <w:rtl/>
                              </w:rPr>
                              <w:t xml:space="preserve"> </w:t>
                            </w:r>
                            <w:r w:rsidRPr="00701545">
                              <w:rPr>
                                <w:rFonts w:cs="Tahoma" w:hint="eastAsia"/>
                                <w:color w:val="0B5294"/>
                                <w:spacing w:val="-4"/>
                                <w:sz w:val="24"/>
                                <w:szCs w:val="24"/>
                                <w:rtl/>
                              </w:rPr>
                              <w:t>חשש</w:t>
                            </w:r>
                            <w:r w:rsidRPr="00701545">
                              <w:rPr>
                                <w:rFonts w:cs="Tahoma"/>
                                <w:color w:val="0B5294"/>
                                <w:spacing w:val="-4"/>
                                <w:sz w:val="24"/>
                                <w:szCs w:val="24"/>
                                <w:rtl/>
                              </w:rPr>
                              <w:t xml:space="preserve"> </w:t>
                            </w:r>
                            <w:r w:rsidRPr="00701545">
                              <w:rPr>
                                <w:rFonts w:cs="Tahoma" w:hint="eastAsia"/>
                                <w:color w:val="0B5294"/>
                                <w:spacing w:val="-4"/>
                                <w:sz w:val="24"/>
                                <w:szCs w:val="24"/>
                                <w:rtl/>
                              </w:rPr>
                              <w:t>למשוא</w:t>
                            </w:r>
                            <w:r w:rsidRPr="00701545">
                              <w:rPr>
                                <w:rFonts w:cs="Tahoma"/>
                                <w:color w:val="0B5294"/>
                                <w:spacing w:val="-4"/>
                                <w:sz w:val="24"/>
                                <w:szCs w:val="24"/>
                                <w:rtl/>
                              </w:rPr>
                              <w:t xml:space="preserve"> </w:t>
                            </w:r>
                            <w:r w:rsidRPr="00701545">
                              <w:rPr>
                                <w:rFonts w:cs="Tahoma" w:hint="eastAsia"/>
                                <w:color w:val="0B5294"/>
                                <w:spacing w:val="-4"/>
                                <w:sz w:val="24"/>
                                <w:szCs w:val="24"/>
                                <w:rtl/>
                              </w:rPr>
                              <w:t>פנים</w:t>
                            </w:r>
                            <w:r w:rsidRPr="00701545">
                              <w:rPr>
                                <w:rFonts w:cs="Tahoma"/>
                                <w:color w:val="0B5294"/>
                                <w:spacing w:val="-4"/>
                                <w:sz w:val="24"/>
                                <w:szCs w:val="24"/>
                                <w:rtl/>
                              </w:rPr>
                              <w:t xml:space="preserve"> </w:t>
                            </w:r>
                            <w:r w:rsidRPr="00701545">
                              <w:rPr>
                                <w:rFonts w:cs="Tahoma" w:hint="eastAsia"/>
                                <w:color w:val="0B5294"/>
                                <w:spacing w:val="-4"/>
                                <w:sz w:val="24"/>
                                <w:szCs w:val="24"/>
                                <w:rtl/>
                              </w:rPr>
                              <w:t>בחלוקתם</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9027370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6945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5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9572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1762F4" w:rsidP="00FB7EEF">
                      <w:pPr>
                        <w:spacing w:after="0" w:line="240" w:lineRule="auto"/>
                        <w:rPr>
                          <w:rFonts w:cs="Tahoma"/>
                          <w:color w:val="0B5294"/>
                          <w:spacing w:val="-4"/>
                          <w:sz w:val="24"/>
                          <w:szCs w:val="24"/>
                          <w:rtl/>
                          <w:cs/>
                        </w:rPr>
                      </w:pPr>
                      <w:r w:rsidRPr="00701545">
                        <w:rPr>
                          <w:rFonts w:cs="Tahoma" w:hint="eastAsia"/>
                          <w:color w:val="0B5294"/>
                          <w:spacing w:val="-4"/>
                          <w:sz w:val="24"/>
                          <w:szCs w:val="24"/>
                          <w:rtl/>
                        </w:rPr>
                        <w:t>חלוקת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על</w:t>
                      </w:r>
                      <w:r w:rsidRPr="00701545">
                        <w:rPr>
                          <w:rFonts w:cs="Tahoma"/>
                          <w:color w:val="0B5294"/>
                          <w:spacing w:val="-4"/>
                          <w:sz w:val="24"/>
                          <w:szCs w:val="24"/>
                          <w:rtl/>
                        </w:rPr>
                        <w:t xml:space="preserve"> </w:t>
                      </w:r>
                      <w:r w:rsidRPr="00701545">
                        <w:rPr>
                          <w:rFonts w:cs="Tahoma" w:hint="eastAsia"/>
                          <w:color w:val="0B5294"/>
                          <w:spacing w:val="-4"/>
                          <w:sz w:val="24"/>
                          <w:szCs w:val="24"/>
                          <w:rtl/>
                        </w:rPr>
                        <w:t>ידי</w:t>
                      </w:r>
                      <w:r w:rsidRPr="00701545">
                        <w:rPr>
                          <w:rFonts w:cs="Tahoma"/>
                          <w:color w:val="0B5294"/>
                          <w:spacing w:val="-4"/>
                          <w:sz w:val="24"/>
                          <w:szCs w:val="24"/>
                          <w:rtl/>
                        </w:rPr>
                        <w:t xml:space="preserve"> </w:t>
                      </w:r>
                      <w:r w:rsidRPr="00701545">
                        <w:rPr>
                          <w:rFonts w:cs="Tahoma" w:hint="eastAsia"/>
                          <w:color w:val="0B5294"/>
                          <w:spacing w:val="-4"/>
                          <w:sz w:val="24"/>
                          <w:szCs w:val="24"/>
                          <w:rtl/>
                        </w:rPr>
                        <w:t>רשויות</w:t>
                      </w:r>
                      <w:r w:rsidRPr="00701545">
                        <w:rPr>
                          <w:rFonts w:cs="Tahoma"/>
                          <w:color w:val="0B5294"/>
                          <w:spacing w:val="-4"/>
                          <w:sz w:val="24"/>
                          <w:szCs w:val="24"/>
                          <w:rtl/>
                        </w:rPr>
                        <w:t xml:space="preserve"> </w:t>
                      </w:r>
                      <w:r w:rsidRPr="00701545">
                        <w:rPr>
                          <w:rFonts w:cs="Tahoma" w:hint="eastAsia"/>
                          <w:color w:val="0B5294"/>
                          <w:spacing w:val="-4"/>
                          <w:sz w:val="24"/>
                          <w:szCs w:val="24"/>
                          <w:rtl/>
                        </w:rPr>
                        <w:t>מקומיות</w:t>
                      </w:r>
                      <w:r w:rsidRPr="00701545">
                        <w:rPr>
                          <w:rFonts w:cs="Tahoma"/>
                          <w:color w:val="0B5294"/>
                          <w:spacing w:val="-4"/>
                          <w:sz w:val="24"/>
                          <w:szCs w:val="24"/>
                          <w:rtl/>
                        </w:rPr>
                        <w:t xml:space="preserve"> </w:t>
                      </w:r>
                      <w:r w:rsidRPr="00701545">
                        <w:rPr>
                          <w:rFonts w:cs="Tahoma" w:hint="eastAsia"/>
                          <w:color w:val="0B5294"/>
                          <w:spacing w:val="-4"/>
                          <w:sz w:val="24"/>
                          <w:szCs w:val="24"/>
                          <w:rtl/>
                        </w:rPr>
                        <w:t>ותאגידים</w:t>
                      </w:r>
                      <w:r w:rsidRPr="00701545">
                        <w:rPr>
                          <w:rFonts w:cs="Tahoma"/>
                          <w:color w:val="0B5294"/>
                          <w:spacing w:val="-4"/>
                          <w:sz w:val="24"/>
                          <w:szCs w:val="24"/>
                          <w:rtl/>
                        </w:rPr>
                        <w:t xml:space="preserve"> </w:t>
                      </w:r>
                      <w:r w:rsidRPr="00701545">
                        <w:rPr>
                          <w:rFonts w:cs="Tahoma" w:hint="eastAsia"/>
                          <w:color w:val="0B5294"/>
                          <w:spacing w:val="-4"/>
                          <w:sz w:val="24"/>
                          <w:szCs w:val="24"/>
                          <w:rtl/>
                        </w:rPr>
                        <w:t>עירוניים</w:t>
                      </w:r>
                      <w:r w:rsidRPr="00701545">
                        <w:rPr>
                          <w:rFonts w:cs="Tahoma"/>
                          <w:color w:val="0B5294"/>
                          <w:spacing w:val="-4"/>
                          <w:sz w:val="24"/>
                          <w:szCs w:val="24"/>
                          <w:rtl/>
                        </w:rPr>
                        <w:t xml:space="preserve"> </w:t>
                      </w:r>
                      <w:r w:rsidRPr="00701545">
                        <w:rPr>
                          <w:rFonts w:cs="Tahoma" w:hint="eastAsia"/>
                          <w:color w:val="0B5294"/>
                          <w:spacing w:val="-4"/>
                          <w:sz w:val="24"/>
                          <w:szCs w:val="24"/>
                          <w:rtl/>
                        </w:rPr>
                        <w:t>למופעים</w:t>
                      </w:r>
                      <w:r w:rsidRPr="00701545">
                        <w:rPr>
                          <w:rFonts w:cs="Tahoma"/>
                          <w:color w:val="0B5294"/>
                          <w:spacing w:val="-4"/>
                          <w:sz w:val="24"/>
                          <w:szCs w:val="24"/>
                          <w:rtl/>
                        </w:rPr>
                        <w:t xml:space="preserve"> </w:t>
                      </w:r>
                      <w:r w:rsidRPr="00701545">
                        <w:rPr>
                          <w:rFonts w:cs="Tahoma" w:hint="eastAsia"/>
                          <w:color w:val="0B5294"/>
                          <w:spacing w:val="-4"/>
                          <w:sz w:val="24"/>
                          <w:szCs w:val="24"/>
                          <w:rtl/>
                        </w:rPr>
                        <w:t>או</w:t>
                      </w:r>
                      <w:r w:rsidRPr="00701545">
                        <w:rPr>
                          <w:rFonts w:cs="Tahoma"/>
                          <w:color w:val="0B5294"/>
                          <w:spacing w:val="-4"/>
                          <w:sz w:val="24"/>
                          <w:szCs w:val="24"/>
                          <w:rtl/>
                        </w:rPr>
                        <w:t xml:space="preserve"> </w:t>
                      </w:r>
                      <w:r w:rsidRPr="00701545">
                        <w:rPr>
                          <w:rFonts w:cs="Tahoma" w:hint="eastAsia"/>
                          <w:color w:val="0B5294"/>
                          <w:spacing w:val="-4"/>
                          <w:sz w:val="24"/>
                          <w:szCs w:val="24"/>
                          <w:rtl/>
                        </w:rPr>
                        <w:t>לאירועים</w:t>
                      </w:r>
                      <w:r w:rsidRPr="00701545">
                        <w:rPr>
                          <w:rFonts w:cs="Tahoma"/>
                          <w:color w:val="0B5294"/>
                          <w:spacing w:val="-4"/>
                          <w:sz w:val="24"/>
                          <w:szCs w:val="24"/>
                          <w:rtl/>
                        </w:rPr>
                        <w:t xml:space="preserve"> </w:t>
                      </w:r>
                      <w:r w:rsidRPr="00701545">
                        <w:rPr>
                          <w:rFonts w:cs="Tahoma" w:hint="eastAsia"/>
                          <w:color w:val="0B5294"/>
                          <w:spacing w:val="-4"/>
                          <w:sz w:val="24"/>
                          <w:szCs w:val="24"/>
                          <w:rtl/>
                        </w:rPr>
                        <w:t>הייתה</w:t>
                      </w:r>
                      <w:r w:rsidRPr="00701545">
                        <w:rPr>
                          <w:rFonts w:cs="Tahoma"/>
                          <w:color w:val="0B5294"/>
                          <w:spacing w:val="-4"/>
                          <w:sz w:val="24"/>
                          <w:szCs w:val="24"/>
                          <w:rtl/>
                        </w:rPr>
                        <w:t xml:space="preserve"> </w:t>
                      </w:r>
                      <w:r w:rsidRPr="00701545">
                        <w:rPr>
                          <w:rFonts w:cs="Tahoma" w:hint="eastAsia"/>
                          <w:color w:val="0B5294"/>
                          <w:spacing w:val="-4"/>
                          <w:sz w:val="24"/>
                          <w:szCs w:val="24"/>
                          <w:rtl/>
                        </w:rPr>
                        <w:t>וממשיכה</w:t>
                      </w:r>
                      <w:r w:rsidRPr="00701545">
                        <w:rPr>
                          <w:rFonts w:cs="Tahoma"/>
                          <w:color w:val="0B5294"/>
                          <w:spacing w:val="-4"/>
                          <w:sz w:val="24"/>
                          <w:szCs w:val="24"/>
                          <w:rtl/>
                        </w:rPr>
                        <w:t xml:space="preserve"> </w:t>
                      </w:r>
                      <w:r w:rsidRPr="00701545">
                        <w:rPr>
                          <w:rFonts w:cs="Tahoma" w:hint="eastAsia"/>
                          <w:color w:val="0B5294"/>
                          <w:spacing w:val="-4"/>
                          <w:sz w:val="24"/>
                          <w:szCs w:val="24"/>
                          <w:rtl/>
                        </w:rPr>
                        <w:t>להיות</w:t>
                      </w:r>
                      <w:r w:rsidRPr="00701545">
                        <w:rPr>
                          <w:rFonts w:cs="Tahoma"/>
                          <w:color w:val="0B5294"/>
                          <w:spacing w:val="-4"/>
                          <w:sz w:val="24"/>
                          <w:szCs w:val="24"/>
                          <w:rtl/>
                        </w:rPr>
                        <w:t xml:space="preserve"> </w:t>
                      </w:r>
                      <w:r w:rsidRPr="00701545">
                        <w:rPr>
                          <w:rFonts w:cs="Tahoma" w:hint="eastAsia"/>
                          <w:color w:val="0B5294"/>
                          <w:spacing w:val="-4"/>
                          <w:sz w:val="24"/>
                          <w:szCs w:val="24"/>
                          <w:rtl/>
                        </w:rPr>
                        <w:t>קרקע</w:t>
                      </w:r>
                      <w:r w:rsidRPr="00701545">
                        <w:rPr>
                          <w:rFonts w:cs="Tahoma"/>
                          <w:color w:val="0B5294"/>
                          <w:spacing w:val="-4"/>
                          <w:sz w:val="24"/>
                          <w:szCs w:val="24"/>
                          <w:rtl/>
                        </w:rPr>
                        <w:t xml:space="preserve"> </w:t>
                      </w:r>
                      <w:r w:rsidRPr="00701545">
                        <w:rPr>
                          <w:rFonts w:cs="Tahoma" w:hint="eastAsia"/>
                          <w:color w:val="0B5294"/>
                          <w:spacing w:val="-4"/>
                          <w:sz w:val="24"/>
                          <w:szCs w:val="24"/>
                          <w:rtl/>
                        </w:rPr>
                        <w:t>פורייה</w:t>
                      </w:r>
                      <w:r w:rsidRPr="00701545">
                        <w:rPr>
                          <w:rFonts w:cs="Tahoma"/>
                          <w:color w:val="0B5294"/>
                          <w:spacing w:val="-4"/>
                          <w:sz w:val="24"/>
                          <w:szCs w:val="24"/>
                          <w:rtl/>
                        </w:rPr>
                        <w:t xml:space="preserve"> </w:t>
                      </w:r>
                      <w:r w:rsidRPr="00701545">
                        <w:rPr>
                          <w:rFonts w:cs="Tahoma" w:hint="eastAsia"/>
                          <w:color w:val="0B5294"/>
                          <w:spacing w:val="-4"/>
                          <w:sz w:val="24"/>
                          <w:szCs w:val="24"/>
                          <w:rtl/>
                        </w:rPr>
                        <w:t>להפליה</w:t>
                      </w:r>
                      <w:r w:rsidRPr="00701545">
                        <w:rPr>
                          <w:rFonts w:cs="Tahoma"/>
                          <w:color w:val="0B5294"/>
                          <w:spacing w:val="-4"/>
                          <w:sz w:val="24"/>
                          <w:szCs w:val="24"/>
                          <w:rtl/>
                        </w:rPr>
                        <w:t xml:space="preserve"> </w:t>
                      </w:r>
                      <w:r w:rsidRPr="00701545">
                        <w:rPr>
                          <w:rFonts w:cs="Tahoma" w:hint="eastAsia"/>
                          <w:color w:val="0B5294"/>
                          <w:spacing w:val="-4"/>
                          <w:sz w:val="24"/>
                          <w:szCs w:val="24"/>
                          <w:rtl/>
                        </w:rPr>
                        <w:t>ולחוסר</w:t>
                      </w:r>
                      <w:r w:rsidRPr="00701545">
                        <w:rPr>
                          <w:rFonts w:cs="Tahoma"/>
                          <w:color w:val="0B5294"/>
                          <w:spacing w:val="-4"/>
                          <w:sz w:val="24"/>
                          <w:szCs w:val="24"/>
                          <w:rtl/>
                        </w:rPr>
                        <w:t xml:space="preserve"> </w:t>
                      </w:r>
                      <w:r w:rsidRPr="00701545">
                        <w:rPr>
                          <w:rFonts w:cs="Tahoma" w:hint="eastAsia"/>
                          <w:color w:val="0B5294"/>
                          <w:spacing w:val="-4"/>
                          <w:sz w:val="24"/>
                          <w:szCs w:val="24"/>
                          <w:rtl/>
                        </w:rPr>
                        <w:t>שוויון</w:t>
                      </w:r>
                      <w:r w:rsidRPr="00701545">
                        <w:rPr>
                          <w:rFonts w:cs="Tahoma"/>
                          <w:color w:val="0B5294"/>
                          <w:spacing w:val="-4"/>
                          <w:sz w:val="24"/>
                          <w:szCs w:val="24"/>
                          <w:rtl/>
                        </w:rPr>
                        <w:t xml:space="preserve">. </w:t>
                      </w:r>
                      <w:r w:rsidRPr="00701545">
                        <w:rPr>
                          <w:rFonts w:cs="Tahoma" w:hint="eastAsia"/>
                          <w:color w:val="0B5294"/>
                          <w:spacing w:val="-4"/>
                          <w:sz w:val="24"/>
                          <w:szCs w:val="24"/>
                          <w:rtl/>
                        </w:rPr>
                        <w:t>הממצאים</w:t>
                      </w:r>
                      <w:r w:rsidRPr="00701545">
                        <w:rPr>
                          <w:rFonts w:cs="Tahoma"/>
                          <w:color w:val="0B5294"/>
                          <w:spacing w:val="-4"/>
                          <w:sz w:val="24"/>
                          <w:szCs w:val="24"/>
                          <w:rtl/>
                        </w:rPr>
                        <w:t xml:space="preserve"> </w:t>
                      </w:r>
                      <w:r w:rsidRPr="00701545">
                        <w:rPr>
                          <w:rFonts w:cs="Tahoma" w:hint="eastAsia"/>
                          <w:color w:val="0B5294"/>
                          <w:spacing w:val="-4"/>
                          <w:sz w:val="24"/>
                          <w:szCs w:val="24"/>
                          <w:rtl/>
                        </w:rPr>
                        <w:t>הרבים</w:t>
                      </w:r>
                      <w:r w:rsidRPr="00701545">
                        <w:rPr>
                          <w:rFonts w:cs="Tahoma"/>
                          <w:color w:val="0B5294"/>
                          <w:spacing w:val="-4"/>
                          <w:sz w:val="24"/>
                          <w:szCs w:val="24"/>
                          <w:rtl/>
                        </w:rPr>
                        <w:t xml:space="preserve"> </w:t>
                      </w:r>
                      <w:r w:rsidRPr="00701545">
                        <w:rPr>
                          <w:rFonts w:cs="Tahoma" w:hint="eastAsia"/>
                          <w:color w:val="0B5294"/>
                          <w:spacing w:val="-4"/>
                          <w:sz w:val="24"/>
                          <w:szCs w:val="24"/>
                          <w:rtl/>
                        </w:rPr>
                        <w:t>שהועלו</w:t>
                      </w:r>
                      <w:r w:rsidRPr="00701545">
                        <w:rPr>
                          <w:rFonts w:cs="Tahoma"/>
                          <w:color w:val="0B5294"/>
                          <w:spacing w:val="-4"/>
                          <w:sz w:val="24"/>
                          <w:szCs w:val="24"/>
                          <w:rtl/>
                        </w:rPr>
                        <w:t xml:space="preserve"> </w:t>
                      </w:r>
                      <w:r w:rsidRPr="00701545">
                        <w:rPr>
                          <w:rFonts w:cs="Tahoma" w:hint="eastAsia"/>
                          <w:color w:val="0B5294"/>
                          <w:spacing w:val="-4"/>
                          <w:sz w:val="24"/>
                          <w:szCs w:val="24"/>
                          <w:rtl/>
                        </w:rPr>
                        <w:t>בדוח</w:t>
                      </w:r>
                      <w:r w:rsidRPr="00701545">
                        <w:rPr>
                          <w:rFonts w:cs="Tahoma"/>
                          <w:color w:val="0B5294"/>
                          <w:spacing w:val="-4"/>
                          <w:sz w:val="24"/>
                          <w:szCs w:val="24"/>
                          <w:rtl/>
                        </w:rPr>
                        <w:t xml:space="preserve"> </w:t>
                      </w:r>
                      <w:r w:rsidRPr="00701545">
                        <w:rPr>
                          <w:rFonts w:cs="Tahoma" w:hint="eastAsia"/>
                          <w:color w:val="0B5294"/>
                          <w:spacing w:val="-4"/>
                          <w:sz w:val="24"/>
                          <w:szCs w:val="24"/>
                          <w:rtl/>
                        </w:rPr>
                        <w:t>מעלים</w:t>
                      </w:r>
                      <w:r w:rsidRPr="00701545">
                        <w:rPr>
                          <w:rFonts w:cs="Tahoma"/>
                          <w:color w:val="0B5294"/>
                          <w:spacing w:val="-4"/>
                          <w:sz w:val="24"/>
                          <w:szCs w:val="24"/>
                          <w:rtl/>
                        </w:rPr>
                        <w:t xml:space="preserve"> </w:t>
                      </w:r>
                      <w:r w:rsidRPr="00701545">
                        <w:rPr>
                          <w:rFonts w:cs="Tahoma" w:hint="eastAsia"/>
                          <w:color w:val="0B5294"/>
                          <w:spacing w:val="-4"/>
                          <w:sz w:val="24"/>
                          <w:szCs w:val="24"/>
                          <w:rtl/>
                        </w:rPr>
                        <w:t>חשש</w:t>
                      </w:r>
                      <w:r w:rsidRPr="00701545">
                        <w:rPr>
                          <w:rFonts w:cs="Tahoma"/>
                          <w:color w:val="0B5294"/>
                          <w:spacing w:val="-4"/>
                          <w:sz w:val="24"/>
                          <w:szCs w:val="24"/>
                          <w:rtl/>
                        </w:rPr>
                        <w:t xml:space="preserve"> </w:t>
                      </w:r>
                      <w:r w:rsidRPr="00701545">
                        <w:rPr>
                          <w:rFonts w:cs="Tahoma" w:hint="eastAsia"/>
                          <w:color w:val="0B5294"/>
                          <w:spacing w:val="-4"/>
                          <w:sz w:val="24"/>
                          <w:szCs w:val="24"/>
                          <w:rtl/>
                        </w:rPr>
                        <w:t>להליך</w:t>
                      </w:r>
                      <w:r w:rsidRPr="00701545">
                        <w:rPr>
                          <w:rFonts w:cs="Tahoma"/>
                          <w:color w:val="0B5294"/>
                          <w:spacing w:val="-4"/>
                          <w:sz w:val="24"/>
                          <w:szCs w:val="24"/>
                          <w:rtl/>
                        </w:rPr>
                        <w:t xml:space="preserve"> </w:t>
                      </w:r>
                      <w:r w:rsidRPr="00701545">
                        <w:rPr>
                          <w:rFonts w:cs="Tahoma" w:hint="eastAsia"/>
                          <w:color w:val="0B5294"/>
                          <w:spacing w:val="-4"/>
                          <w:sz w:val="24"/>
                          <w:szCs w:val="24"/>
                          <w:rtl/>
                        </w:rPr>
                        <w:t>לא</w:t>
                      </w:r>
                      <w:r w:rsidRPr="00701545">
                        <w:rPr>
                          <w:rFonts w:cs="Tahoma"/>
                          <w:color w:val="0B5294"/>
                          <w:spacing w:val="-4"/>
                          <w:sz w:val="24"/>
                          <w:szCs w:val="24"/>
                          <w:rtl/>
                        </w:rPr>
                        <w:t xml:space="preserve"> </w:t>
                      </w:r>
                      <w:r w:rsidRPr="00701545">
                        <w:rPr>
                          <w:rFonts w:cs="Tahoma" w:hint="eastAsia"/>
                          <w:color w:val="0B5294"/>
                          <w:spacing w:val="-4"/>
                          <w:sz w:val="24"/>
                          <w:szCs w:val="24"/>
                          <w:rtl/>
                        </w:rPr>
                        <w:t>תקין</w:t>
                      </w:r>
                      <w:r w:rsidRPr="00701545">
                        <w:rPr>
                          <w:rFonts w:cs="Tahoma"/>
                          <w:color w:val="0B5294"/>
                          <w:spacing w:val="-4"/>
                          <w:sz w:val="24"/>
                          <w:szCs w:val="24"/>
                          <w:rtl/>
                        </w:rPr>
                        <w:t xml:space="preserve"> </w:t>
                      </w:r>
                      <w:r w:rsidRPr="00701545">
                        <w:rPr>
                          <w:rFonts w:cs="Tahoma" w:hint="eastAsia"/>
                          <w:color w:val="0B5294"/>
                          <w:spacing w:val="-4"/>
                          <w:sz w:val="24"/>
                          <w:szCs w:val="24"/>
                          <w:rtl/>
                        </w:rPr>
                        <w:t>של</w:t>
                      </w:r>
                      <w:r w:rsidRPr="00701545">
                        <w:rPr>
                          <w:rFonts w:cs="Tahoma"/>
                          <w:color w:val="0B5294"/>
                          <w:spacing w:val="-4"/>
                          <w:sz w:val="24"/>
                          <w:szCs w:val="24"/>
                          <w:rtl/>
                        </w:rPr>
                        <w:t xml:space="preserve"> </w:t>
                      </w:r>
                      <w:r w:rsidRPr="00701545">
                        <w:rPr>
                          <w:rFonts w:cs="Tahoma" w:hint="eastAsia"/>
                          <w:color w:val="0B5294"/>
                          <w:spacing w:val="-4"/>
                          <w:sz w:val="24"/>
                          <w:szCs w:val="24"/>
                          <w:rtl/>
                        </w:rPr>
                        <w:t>חלוקת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ובחלק</w:t>
                      </w:r>
                      <w:r w:rsidRPr="00701545">
                        <w:rPr>
                          <w:rFonts w:cs="Tahoma"/>
                          <w:color w:val="0B5294"/>
                          <w:spacing w:val="-4"/>
                          <w:sz w:val="24"/>
                          <w:szCs w:val="24"/>
                          <w:rtl/>
                        </w:rPr>
                        <w:t xml:space="preserve"> </w:t>
                      </w:r>
                      <w:r w:rsidRPr="00701545">
                        <w:rPr>
                          <w:rFonts w:cs="Tahoma" w:hint="eastAsia"/>
                          <w:color w:val="0B5294"/>
                          <w:spacing w:val="-4"/>
                          <w:sz w:val="24"/>
                          <w:szCs w:val="24"/>
                          <w:rtl/>
                        </w:rPr>
                        <w:t>מהמקרים</w:t>
                      </w:r>
                      <w:r w:rsidRPr="00701545">
                        <w:rPr>
                          <w:rFonts w:cs="Tahoma"/>
                          <w:color w:val="0B5294"/>
                          <w:spacing w:val="-4"/>
                          <w:sz w:val="24"/>
                          <w:szCs w:val="24"/>
                          <w:rtl/>
                        </w:rPr>
                        <w:t xml:space="preserve"> </w:t>
                      </w:r>
                      <w:r w:rsidRPr="00701545">
                        <w:rPr>
                          <w:rFonts w:cs="Tahoma" w:hint="eastAsia"/>
                          <w:color w:val="0B5294"/>
                          <w:spacing w:val="-4"/>
                          <w:sz w:val="24"/>
                          <w:szCs w:val="24"/>
                          <w:rtl/>
                        </w:rPr>
                        <w:t>אף</w:t>
                      </w:r>
                      <w:r w:rsidRPr="00701545">
                        <w:rPr>
                          <w:rFonts w:cs="Tahoma"/>
                          <w:color w:val="0B5294"/>
                          <w:spacing w:val="-4"/>
                          <w:sz w:val="24"/>
                          <w:szCs w:val="24"/>
                          <w:rtl/>
                        </w:rPr>
                        <w:t xml:space="preserve"> </w:t>
                      </w:r>
                      <w:r w:rsidRPr="00701545">
                        <w:rPr>
                          <w:rFonts w:cs="Tahoma" w:hint="eastAsia"/>
                          <w:color w:val="0B5294"/>
                          <w:spacing w:val="-4"/>
                          <w:sz w:val="24"/>
                          <w:szCs w:val="24"/>
                          <w:rtl/>
                        </w:rPr>
                        <w:t>עולה</w:t>
                      </w:r>
                      <w:r w:rsidRPr="00701545">
                        <w:rPr>
                          <w:rFonts w:cs="Tahoma"/>
                          <w:color w:val="0B5294"/>
                          <w:spacing w:val="-4"/>
                          <w:sz w:val="24"/>
                          <w:szCs w:val="24"/>
                          <w:rtl/>
                        </w:rPr>
                        <w:t xml:space="preserve"> </w:t>
                      </w:r>
                      <w:r w:rsidRPr="00701545">
                        <w:rPr>
                          <w:rFonts w:cs="Tahoma" w:hint="eastAsia"/>
                          <w:color w:val="0B5294"/>
                          <w:spacing w:val="-4"/>
                          <w:sz w:val="24"/>
                          <w:szCs w:val="24"/>
                          <w:rtl/>
                        </w:rPr>
                        <w:t>חשש</w:t>
                      </w:r>
                      <w:r w:rsidRPr="00701545">
                        <w:rPr>
                          <w:rFonts w:cs="Tahoma"/>
                          <w:color w:val="0B5294"/>
                          <w:spacing w:val="-4"/>
                          <w:sz w:val="24"/>
                          <w:szCs w:val="24"/>
                          <w:rtl/>
                        </w:rPr>
                        <w:t xml:space="preserve"> </w:t>
                      </w:r>
                      <w:r w:rsidRPr="00701545">
                        <w:rPr>
                          <w:rFonts w:cs="Tahoma" w:hint="eastAsia"/>
                          <w:color w:val="0B5294"/>
                          <w:spacing w:val="-4"/>
                          <w:sz w:val="24"/>
                          <w:szCs w:val="24"/>
                          <w:rtl/>
                        </w:rPr>
                        <w:t>למשוא</w:t>
                      </w:r>
                      <w:r w:rsidRPr="00701545">
                        <w:rPr>
                          <w:rFonts w:cs="Tahoma"/>
                          <w:color w:val="0B5294"/>
                          <w:spacing w:val="-4"/>
                          <w:sz w:val="24"/>
                          <w:szCs w:val="24"/>
                          <w:rtl/>
                        </w:rPr>
                        <w:t xml:space="preserve"> </w:t>
                      </w:r>
                      <w:r w:rsidRPr="00701545">
                        <w:rPr>
                          <w:rFonts w:cs="Tahoma" w:hint="eastAsia"/>
                          <w:color w:val="0B5294"/>
                          <w:spacing w:val="-4"/>
                          <w:sz w:val="24"/>
                          <w:szCs w:val="24"/>
                          <w:rtl/>
                        </w:rPr>
                        <w:t>פנים</w:t>
                      </w:r>
                      <w:r w:rsidRPr="00701545">
                        <w:rPr>
                          <w:rFonts w:cs="Tahoma"/>
                          <w:color w:val="0B5294"/>
                          <w:spacing w:val="-4"/>
                          <w:sz w:val="24"/>
                          <w:szCs w:val="24"/>
                          <w:rtl/>
                        </w:rPr>
                        <w:t xml:space="preserve"> </w:t>
                      </w:r>
                      <w:r w:rsidRPr="00701545">
                        <w:rPr>
                          <w:rFonts w:cs="Tahoma" w:hint="eastAsia"/>
                          <w:color w:val="0B5294"/>
                          <w:spacing w:val="-4"/>
                          <w:sz w:val="24"/>
                          <w:szCs w:val="24"/>
                          <w:rtl/>
                        </w:rPr>
                        <w:t>בחלוקתם</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5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4314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A1881" w:rsidRPr="003A1881" w:rsidP="00761DE7">
      <w:pPr>
        <w:pStyle w:val="takzir-text"/>
        <w:bidi/>
        <w:spacing w:line="234" w:lineRule="exact"/>
        <w:rPr>
          <w:rtl/>
        </w:rPr>
      </w:pPr>
      <w:r w:rsidRPr="003A1881">
        <w:rPr>
          <w:rtl/>
        </w:rPr>
        <w:t>הממצאים הרבים שהועלו בדוח מעלים חשש להליך לא תקין של חלוקת כרטיסי הזמנה, ובחלק מהמקרים אף עולה חשש למשוא פנים בחלוקתם. על העירייה והתאגידים העירוניים לתקן את הליקויים שהועלו בדוח זה. על העירייה מוטלת אחריות לשמירה על נכסי הציבור לרבות כרטיסים למופעים. תכליתו של הדין בנושא הכרטיסים היא להבטיח טוהר מידות בשירות הציבורי, ובכך לחזק את אמון הציבור ברשויות השלטון ולמנוע תחושה בציבור שעובד הציבור מקבל את שאינו מגיע לו. על משרד הפנים לבחון אם יש מקום להטיל חיוב אישי על נושאי משרה ובעלי תפקידים שהיו שותפים לחלוקת הכרטיסים שלא כדין - בהתבסס על חוזרי מנכ"ל משרד הפנים</w:t>
      </w:r>
      <w:r>
        <w:rPr>
          <w:vertAlign w:val="superscript"/>
          <w:rtl/>
        </w:rPr>
        <w:footnoteReference w:id="15"/>
      </w:r>
      <w:r w:rsidRPr="003A1881">
        <w:rPr>
          <w:rtl/>
        </w:rPr>
        <w:t>.</w:t>
      </w:r>
    </w:p>
    <w:p w:rsidR="00F1368B" w:rsidRPr="0010599F" w:rsidP="00761DE7">
      <w:pPr>
        <w:spacing w:line="240" w:lineRule="exact"/>
        <w:ind w:right="2268"/>
        <w:jc w:val="both"/>
        <w:rPr>
          <w:rFonts w:ascii="Tahoma" w:hAnsi="Tahoma" w:cs="Tahoma"/>
          <w:sz w:val="17"/>
          <w:szCs w:val="17"/>
          <w:rtl/>
        </w:rPr>
      </w:pPr>
    </w:p>
    <w:p w:rsidR="00327FBF" w:rsidRPr="0010599F" w:rsidP="00761DE7">
      <w:pPr>
        <w:spacing w:line="240" w:lineRule="exact"/>
        <w:ind w:right="2268"/>
        <w:jc w:val="both"/>
        <w:rPr>
          <w:rFonts w:ascii="Tahoma" w:hAnsi="Tahoma" w:cs="Tahoma"/>
          <w:sz w:val="17"/>
          <w:szCs w:val="17"/>
          <w:rtl/>
        </w:rPr>
        <w:sectPr w:rsidSect="00C20745">
          <w:headerReference w:type="even" r:id="rId12"/>
          <w:headerReference w:type="default" r:id="rId13"/>
          <w:headerReference w:type="first" r:id="rId14"/>
          <w:pgSz w:w="11906" w:h="16838" w:code="9"/>
          <w:pgMar w:top="3119" w:right="1701" w:bottom="3119" w:left="1701" w:header="1559" w:footer="709" w:gutter="0"/>
          <w:cols w:space="708"/>
          <w:bidi/>
          <w:rtlGutter/>
          <w:docGrid w:linePitch="360"/>
        </w:sectPr>
      </w:pPr>
    </w:p>
    <w:p w:rsidR="00C21959" w:rsidRPr="00226F98" w:rsidP="00761DE7">
      <w:pPr>
        <w:pStyle w:val="KOT4"/>
      </w:pPr>
      <w:bookmarkStart w:id="6" w:name="tempMark"/>
      <w:bookmarkEnd w:id="0"/>
      <w:bookmarkEnd w:id="1"/>
      <w:bookmarkEnd w:id="2"/>
      <w:bookmarkEnd w:id="3"/>
      <w:bookmarkEnd w:id="4"/>
      <w:bookmarkEnd w:id="6"/>
      <w:r w:rsidRPr="00226F98">
        <w:rPr>
          <w:rFonts w:hint="cs"/>
          <w:rtl/>
        </w:rPr>
        <w:t>מבוא</w:t>
      </w:r>
    </w:p>
    <w:p w:rsidR="00C21959" w:rsidRPr="00761DE7" w:rsidP="00761DE7">
      <w:pPr>
        <w:pStyle w:val="ListParagraph"/>
        <w:numPr>
          <w:ilvl w:val="0"/>
          <w:numId w:val="24"/>
        </w:numPr>
        <w:autoSpaceDE/>
        <w:autoSpaceDN/>
        <w:adjustRightInd/>
        <w:spacing w:line="240" w:lineRule="exact"/>
        <w:ind w:right="2268"/>
        <w:rPr>
          <w:sz w:val="18"/>
          <w:szCs w:val="18"/>
          <w:rtl/>
        </w:rPr>
      </w:pPr>
      <w:r w:rsidRPr="00761DE7">
        <w:rPr>
          <w:rFonts w:hint="cs"/>
          <w:sz w:val="18"/>
          <w:szCs w:val="18"/>
          <w:rtl/>
        </w:rPr>
        <w:t xml:space="preserve">בשנת 2016 מנתה אוכלוסיית העיר אשדוד כ-249,000 תושבים. למן נובמבר 2008 ראש עיריית אשדוד (להלן - ראש העירייה) הוא ד"ר יחיאל לסרי, זו הקדנציה השנייה. מנכ"ל העירייה הוא מר אילן בן עדי, למן דצמבר 2008. מועצת העירייה מונה 27 חברים, מהם חמישה סגנים של ראש </w:t>
      </w:r>
      <w:r w:rsidRPr="007F45EB">
        <w:rPr>
          <w:rFonts w:hint="cs"/>
          <w:spacing w:val="-4"/>
          <w:sz w:val="18"/>
          <w:szCs w:val="18"/>
          <w:rtl/>
        </w:rPr>
        <w:t>העירייה</w:t>
      </w:r>
      <w:r>
        <w:rPr>
          <w:spacing w:val="-4"/>
          <w:sz w:val="18"/>
          <w:szCs w:val="18"/>
          <w:vertAlign w:val="superscript"/>
          <w:rtl/>
        </w:rPr>
        <w:footnoteReference w:id="16"/>
      </w:r>
      <w:r w:rsidRPr="007F45EB">
        <w:rPr>
          <w:rFonts w:hint="cs"/>
          <w:spacing w:val="-4"/>
          <w:sz w:val="18"/>
          <w:szCs w:val="18"/>
          <w:rtl/>
        </w:rPr>
        <w:t>. על פי נתוני הדוח הכספי המבוקר של העירייה לסוף 2016 הסתכמו</w:t>
      </w:r>
      <w:r w:rsidRPr="00761DE7">
        <w:rPr>
          <w:rFonts w:hint="cs"/>
          <w:sz w:val="18"/>
          <w:szCs w:val="18"/>
          <w:rtl/>
        </w:rPr>
        <w:t xml:space="preserve"> התקבולים בתקציב הרגיל (השוטף) לאותה שנה בכ-1.49 מיליארד ש"ח, והתשלומים בכ-1.489 מיליארד ש"ח. העירייה סיימה את פעילותה בתקציב השוטף בשנת 2016 בעודף של כ-1.07 מיליון ש"ח, ובעודף מצטבר של </w:t>
      </w:r>
      <w:r w:rsidR="007F45EB">
        <w:rPr>
          <w:sz w:val="18"/>
          <w:szCs w:val="18"/>
        </w:rPr>
        <w:br/>
      </w:r>
      <w:r w:rsidRPr="00761DE7">
        <w:rPr>
          <w:rFonts w:hint="cs"/>
          <w:sz w:val="18"/>
          <w:szCs w:val="18"/>
          <w:rtl/>
        </w:rPr>
        <w:t xml:space="preserve">כ-33.3 מיליון ש"ח. העיר אשדוד מדורגת </w:t>
      </w:r>
      <w:r w:rsidRPr="00761DE7">
        <w:rPr>
          <w:sz w:val="18"/>
          <w:szCs w:val="18"/>
          <w:rtl/>
        </w:rPr>
        <w:t>בדירוג החברתי-כלכלי</w:t>
      </w:r>
      <w:r w:rsidRPr="00761DE7">
        <w:rPr>
          <w:rFonts w:hint="cs"/>
          <w:sz w:val="18"/>
          <w:szCs w:val="18"/>
          <w:rtl/>
        </w:rPr>
        <w:t xml:space="preserve"> של הלשכה המרכזית לסטטיסטיקה בדרגה 5</w:t>
      </w:r>
      <w:r w:rsidRPr="00761DE7">
        <w:rPr>
          <w:sz w:val="18"/>
          <w:szCs w:val="18"/>
          <w:rtl/>
        </w:rPr>
        <w:t xml:space="preserve"> מתוך 10</w:t>
      </w:r>
      <w:r>
        <w:rPr>
          <w:rStyle w:val="FootnoteReference0"/>
          <w:sz w:val="18"/>
          <w:szCs w:val="18"/>
          <w:rtl/>
        </w:rPr>
        <w:footnoteReference w:id="17"/>
      </w:r>
      <w:r w:rsidRPr="00761DE7">
        <w:rPr>
          <w:rFonts w:hint="cs"/>
          <w:sz w:val="18"/>
          <w:szCs w:val="18"/>
          <w:rtl/>
        </w:rPr>
        <w:t>.</w:t>
      </w:r>
    </w:p>
    <w:p w:rsidR="00C21959" w:rsidRPr="00761DE7" w:rsidP="00761DE7">
      <w:pPr>
        <w:pStyle w:val="ListParagraph"/>
        <w:numPr>
          <w:ilvl w:val="0"/>
          <w:numId w:val="24"/>
        </w:numPr>
        <w:autoSpaceDE/>
        <w:autoSpaceDN/>
        <w:adjustRightInd/>
        <w:spacing w:line="240" w:lineRule="exact"/>
        <w:ind w:right="2268"/>
        <w:rPr>
          <w:sz w:val="18"/>
          <w:szCs w:val="18"/>
        </w:rPr>
      </w:pPr>
      <w:r w:rsidRPr="00761DE7">
        <w:rPr>
          <w:rFonts w:hint="cs"/>
          <w:sz w:val="18"/>
          <w:szCs w:val="18"/>
          <w:rtl/>
        </w:rPr>
        <w:t xml:space="preserve">מתוקף סמכותה הקימה העירייה </w:t>
      </w:r>
      <w:r w:rsidRPr="00761DE7">
        <w:rPr>
          <w:sz w:val="18"/>
          <w:szCs w:val="18"/>
          <w:rtl/>
        </w:rPr>
        <w:t xml:space="preserve">תאגידים </w:t>
      </w:r>
      <w:r w:rsidRPr="00761DE7">
        <w:rPr>
          <w:rFonts w:hint="cs"/>
          <w:sz w:val="18"/>
          <w:szCs w:val="18"/>
          <w:rtl/>
        </w:rPr>
        <w:t xml:space="preserve">עירוניים שישמשו זרועה הארוכה </w:t>
      </w:r>
      <w:r w:rsidRPr="00761DE7">
        <w:rPr>
          <w:sz w:val="18"/>
          <w:szCs w:val="18"/>
          <w:rtl/>
        </w:rPr>
        <w:t>לטיפול ב</w:t>
      </w:r>
      <w:r w:rsidRPr="00761DE7">
        <w:rPr>
          <w:rFonts w:hint="cs"/>
          <w:sz w:val="18"/>
          <w:szCs w:val="18"/>
          <w:rtl/>
        </w:rPr>
        <w:t xml:space="preserve">מגוון </w:t>
      </w:r>
      <w:r w:rsidRPr="00761DE7">
        <w:rPr>
          <w:sz w:val="18"/>
          <w:szCs w:val="18"/>
          <w:rtl/>
        </w:rPr>
        <w:t xml:space="preserve">נושאים </w:t>
      </w:r>
      <w:r w:rsidRPr="00761DE7">
        <w:rPr>
          <w:rFonts w:hint="cs"/>
          <w:sz w:val="18"/>
          <w:szCs w:val="18"/>
          <w:rtl/>
        </w:rPr>
        <w:t>ש</w:t>
      </w:r>
      <w:r w:rsidRPr="00761DE7">
        <w:rPr>
          <w:sz w:val="18"/>
          <w:szCs w:val="18"/>
          <w:rtl/>
        </w:rPr>
        <w:t>ב</w:t>
      </w:r>
      <w:r w:rsidRPr="00761DE7">
        <w:rPr>
          <w:rFonts w:hint="cs"/>
          <w:sz w:val="18"/>
          <w:szCs w:val="18"/>
          <w:rtl/>
        </w:rPr>
        <w:t xml:space="preserve">תחום </w:t>
      </w:r>
      <w:r w:rsidRPr="00761DE7">
        <w:rPr>
          <w:sz w:val="18"/>
          <w:szCs w:val="18"/>
          <w:rtl/>
        </w:rPr>
        <w:t>סמכו</w:t>
      </w:r>
      <w:r w:rsidRPr="00761DE7">
        <w:rPr>
          <w:rFonts w:hint="cs"/>
          <w:sz w:val="18"/>
          <w:szCs w:val="18"/>
          <w:rtl/>
        </w:rPr>
        <w:t>יו</w:t>
      </w:r>
      <w:r w:rsidRPr="00761DE7">
        <w:rPr>
          <w:sz w:val="18"/>
          <w:szCs w:val="18"/>
          <w:rtl/>
        </w:rPr>
        <w:t>ת</w:t>
      </w:r>
      <w:r w:rsidRPr="00761DE7">
        <w:rPr>
          <w:rFonts w:hint="cs"/>
          <w:sz w:val="18"/>
          <w:szCs w:val="18"/>
          <w:rtl/>
        </w:rPr>
        <w:t>יה ותפקידיה</w:t>
      </w:r>
      <w:r>
        <w:rPr>
          <w:sz w:val="18"/>
          <w:szCs w:val="18"/>
          <w:vertAlign w:val="superscript"/>
          <w:rtl/>
        </w:rPr>
        <w:footnoteReference w:id="18"/>
      </w:r>
      <w:r w:rsidRPr="00761DE7">
        <w:rPr>
          <w:sz w:val="18"/>
          <w:szCs w:val="18"/>
          <w:rtl/>
        </w:rPr>
        <w:t xml:space="preserve">. </w:t>
      </w:r>
      <w:r w:rsidRPr="00761DE7">
        <w:rPr>
          <w:rFonts w:hint="cs"/>
          <w:sz w:val="18"/>
          <w:szCs w:val="18"/>
          <w:rtl/>
        </w:rPr>
        <w:t xml:space="preserve">חלק מהתאגידים הם עמותות וחלקם חברות עירוניות הפועלות על בסיס עסקי-כלכלי או כחברות לתועלת הציבור. </w:t>
      </w:r>
      <w:r w:rsidRPr="00761DE7">
        <w:rPr>
          <w:sz w:val="18"/>
          <w:szCs w:val="18"/>
          <w:rtl/>
        </w:rPr>
        <w:t xml:space="preserve">זיקותיהן של חברות עירוניות לרשויות המקומיות והתפקידים הציבוריים שהן </w:t>
      </w:r>
      <w:r w:rsidRPr="00761DE7">
        <w:rPr>
          <w:rFonts w:hint="cs"/>
          <w:sz w:val="18"/>
          <w:szCs w:val="18"/>
          <w:rtl/>
        </w:rPr>
        <w:t xml:space="preserve">ממלאות </w:t>
      </w:r>
      <w:r w:rsidRPr="00761DE7">
        <w:rPr>
          <w:sz w:val="18"/>
          <w:szCs w:val="18"/>
          <w:rtl/>
        </w:rPr>
        <w:t xml:space="preserve">מצביעים על מעמדן הדו-מהותי - מצד אחד הן ישויות משפטיות נפרדות מהרשויות המקומיות </w:t>
      </w:r>
      <w:r w:rsidRPr="00761DE7">
        <w:rPr>
          <w:rFonts w:hint="cs"/>
          <w:sz w:val="18"/>
          <w:szCs w:val="18"/>
          <w:rtl/>
        </w:rPr>
        <w:t>ו</w:t>
      </w:r>
      <w:r w:rsidRPr="00761DE7">
        <w:rPr>
          <w:sz w:val="18"/>
          <w:szCs w:val="18"/>
          <w:rtl/>
        </w:rPr>
        <w:t>פועלות כחברות פרטיות, ומצד אחר</w:t>
      </w:r>
      <w:r w:rsidRPr="00761DE7">
        <w:rPr>
          <w:rFonts w:hint="cs"/>
          <w:sz w:val="18"/>
          <w:szCs w:val="18"/>
          <w:rtl/>
        </w:rPr>
        <w:t xml:space="preserve"> </w:t>
      </w:r>
      <w:r w:rsidRPr="00761DE7">
        <w:rPr>
          <w:sz w:val="18"/>
          <w:szCs w:val="18"/>
          <w:rtl/>
        </w:rPr>
        <w:t>הן בעלות מאפיינים ציבוריים מובהקים, ועל כן מצופה מהן לפעול בהתאם לאמות מידה של המשפט הציבורי ולנהל את ענייניהן כנאמני הציבור</w:t>
      </w:r>
      <w:r>
        <w:rPr>
          <w:sz w:val="18"/>
          <w:szCs w:val="18"/>
          <w:vertAlign w:val="superscript"/>
          <w:rtl/>
        </w:rPr>
        <w:footnoteReference w:id="19"/>
      </w:r>
      <w:r w:rsidRPr="00761DE7">
        <w:rPr>
          <w:sz w:val="18"/>
          <w:szCs w:val="18"/>
          <w:rtl/>
        </w:rPr>
        <w:t>.</w:t>
      </w:r>
    </w:p>
    <w:p w:rsidR="00C21959" w:rsidRPr="00761DE7" w:rsidP="00761DE7">
      <w:pPr>
        <w:spacing w:line="240" w:lineRule="exact"/>
        <w:ind w:left="340" w:right="2268"/>
        <w:jc w:val="both"/>
        <w:rPr>
          <w:rFonts w:ascii="Tahoma" w:hAnsi="Tahoma" w:cs="Tahoma"/>
          <w:sz w:val="18"/>
          <w:szCs w:val="18"/>
          <w:rtl/>
        </w:rPr>
      </w:pPr>
      <w:r w:rsidRPr="00761DE7">
        <w:rPr>
          <w:rFonts w:ascii="Tahoma" w:hAnsi="Tahoma" w:cs="Tahoma" w:hint="cs"/>
          <w:sz w:val="18"/>
          <w:szCs w:val="18"/>
          <w:rtl/>
        </w:rPr>
        <w:t xml:space="preserve">עיריית אשדוד (להלן - העירייה) מחזיקה במניותיהן של שש חברות </w:t>
      </w:r>
      <w:r w:rsidRPr="00171432">
        <w:rPr>
          <w:rFonts w:ascii="Tahoma" w:hAnsi="Tahoma" w:cs="Tahoma" w:hint="cs"/>
          <w:spacing w:val="-4"/>
          <w:sz w:val="18"/>
          <w:szCs w:val="18"/>
          <w:rtl/>
        </w:rPr>
        <w:t>עירוניות</w:t>
      </w:r>
      <w:r>
        <w:rPr>
          <w:rFonts w:ascii="Tahoma" w:hAnsi="Tahoma" w:cs="Tahoma"/>
          <w:spacing w:val="-4"/>
          <w:sz w:val="18"/>
          <w:szCs w:val="18"/>
          <w:vertAlign w:val="superscript"/>
          <w:rtl/>
        </w:rPr>
        <w:footnoteReference w:id="20"/>
      </w:r>
      <w:r w:rsidRPr="00171432">
        <w:rPr>
          <w:rFonts w:ascii="Tahoma" w:hAnsi="Tahoma" w:cs="Tahoma" w:hint="cs"/>
          <w:spacing w:val="-4"/>
          <w:sz w:val="18"/>
          <w:szCs w:val="18"/>
          <w:rtl/>
        </w:rPr>
        <w:t xml:space="preserve"> ובעלת שליטה בעוד שלוש עמותות</w:t>
      </w:r>
      <w:r>
        <w:rPr>
          <w:rFonts w:ascii="Tahoma" w:hAnsi="Tahoma" w:cs="Tahoma"/>
          <w:spacing w:val="-4"/>
          <w:sz w:val="18"/>
          <w:szCs w:val="18"/>
          <w:vertAlign w:val="superscript"/>
          <w:rtl/>
        </w:rPr>
        <w:footnoteReference w:id="21"/>
      </w:r>
      <w:r w:rsidRPr="00171432">
        <w:rPr>
          <w:rFonts w:ascii="Tahoma" w:hAnsi="Tahoma" w:cs="Tahoma" w:hint="cs"/>
          <w:spacing w:val="-4"/>
          <w:sz w:val="18"/>
          <w:szCs w:val="18"/>
          <w:rtl/>
        </w:rPr>
        <w:t>. תאגידים אלו פועלים במגוון</w:t>
      </w:r>
      <w:r w:rsidRPr="00761DE7">
        <w:rPr>
          <w:rFonts w:ascii="Tahoma" w:hAnsi="Tahoma" w:cs="Tahoma" w:hint="cs"/>
          <w:sz w:val="18"/>
          <w:szCs w:val="18"/>
          <w:rtl/>
        </w:rPr>
        <w:t xml:space="preserve"> תחומים - כמו פיתוח עירוני, הקמת תשתיות, תחזוקה ופיתוח של נכסי העירייה, הוצאה לפועל של יוזמות כלכליות ומתן שירותים בתחומי החינוך, התרבות והספורט.</w:t>
      </w:r>
    </w:p>
    <w:p w:rsidR="00C21959" w:rsidRPr="00761DE7" w:rsidP="00761DE7">
      <w:pPr>
        <w:pStyle w:val="ListParagraph"/>
        <w:numPr>
          <w:ilvl w:val="0"/>
          <w:numId w:val="24"/>
        </w:numPr>
        <w:autoSpaceDE/>
        <w:autoSpaceDN/>
        <w:adjustRightInd/>
        <w:spacing w:line="240" w:lineRule="exact"/>
        <w:ind w:right="2268"/>
        <w:rPr>
          <w:sz w:val="18"/>
          <w:szCs w:val="18"/>
          <w:rtl/>
        </w:rPr>
      </w:pPr>
      <w:r w:rsidRPr="00761DE7">
        <w:rPr>
          <w:rFonts w:hint="cs"/>
          <w:sz w:val="18"/>
          <w:szCs w:val="18"/>
          <w:rtl/>
        </w:rPr>
        <w:t xml:space="preserve">העירייה מציעה לתושבי העיר פעילויות תרבות מגוונות, שאותן מקיימות שתי חברות עירוניות. החברות העירוניות נוהגות לחלק כרטיסי הזמנה </w:t>
      </w:r>
      <w:r w:rsidRPr="00761DE7">
        <w:rPr>
          <w:rFonts w:hint="cs"/>
          <w:sz w:val="18"/>
          <w:szCs w:val="18"/>
          <w:rtl/>
        </w:rPr>
        <w:t>(כרטיסים חינם, דהיינו ללא גביית תמורה בגינם) לאירועים ולמופעים שהן מארגנות או לאירועים הנערכים בנכסים שבניהולן שאותם מארגנים מפיקים אחרים</w:t>
      </w:r>
      <w:r>
        <w:rPr>
          <w:sz w:val="18"/>
          <w:szCs w:val="18"/>
          <w:vertAlign w:val="superscript"/>
          <w:rtl/>
        </w:rPr>
        <w:footnoteReference w:id="22"/>
      </w:r>
      <w:r w:rsidRPr="00761DE7">
        <w:rPr>
          <w:rFonts w:hint="cs"/>
          <w:sz w:val="18"/>
          <w:szCs w:val="18"/>
          <w:rtl/>
        </w:rPr>
        <w:t>. כרטיסים אלו, בהיותם בעלי ערך כלכלי, הם נכס ציבורי, ויש לנהוג בהם בהתאם לכללים החלים על חלוקת נכסים או משאבים ציבוריים, ובהתאם לעקרונות המשפט המנהלי ולכללי המינהל התקין</w:t>
      </w:r>
      <w:r>
        <w:rPr>
          <w:sz w:val="18"/>
          <w:szCs w:val="18"/>
          <w:vertAlign w:val="superscript"/>
          <w:rtl/>
        </w:rPr>
        <w:footnoteReference w:id="23"/>
      </w:r>
      <w:r w:rsidRPr="00761DE7">
        <w:rPr>
          <w:rFonts w:hint="cs"/>
          <w:sz w:val="18"/>
          <w:szCs w:val="18"/>
          <w:rtl/>
        </w:rPr>
        <w:t>. להלן מידע כללי על שתי החברות העירוניות האמורות:</w:t>
      </w:r>
    </w:p>
    <w:p w:rsidR="00C21959" w:rsidRPr="00761DE7" w:rsidP="00761DE7">
      <w:pPr>
        <w:pStyle w:val="ListParagraph"/>
        <w:numPr>
          <w:ilvl w:val="1"/>
          <w:numId w:val="25"/>
        </w:numPr>
        <w:autoSpaceDE/>
        <w:autoSpaceDN/>
        <w:adjustRightInd/>
        <w:spacing w:line="240" w:lineRule="exact"/>
        <w:ind w:right="2268"/>
        <w:rPr>
          <w:sz w:val="18"/>
          <w:szCs w:val="18"/>
        </w:rPr>
      </w:pPr>
      <w:r w:rsidRPr="00171432">
        <w:rPr>
          <w:rStyle w:val="Heading7Char"/>
          <w:rFonts w:ascii="Tahoma" w:hAnsi="Tahoma" w:cs="Tahoma" w:hint="cs"/>
          <w:sz w:val="17"/>
          <w:szCs w:val="17"/>
          <w:rtl/>
        </w:rPr>
        <w:t>המשכן</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לאמנויות</w:t>
      </w:r>
      <w:r w:rsidRPr="00171432">
        <w:rPr>
          <w:rStyle w:val="Heading7Char"/>
          <w:rFonts w:ascii="Tahoma" w:hAnsi="Tahoma" w:cs="Tahoma"/>
          <w:sz w:val="17"/>
          <w:szCs w:val="17"/>
          <w:rtl/>
        </w:rPr>
        <w:t xml:space="preserve"> </w:t>
      </w:r>
      <w:r w:rsidR="00EC0896">
        <w:rPr>
          <w:rStyle w:val="Heading7Char"/>
          <w:rFonts w:ascii="Tahoma" w:hAnsi="Tahoma" w:cs="Tahoma" w:hint="cs"/>
          <w:sz w:val="17"/>
          <w:szCs w:val="17"/>
          <w:rtl/>
        </w:rPr>
        <w:t>הבמה</w:t>
      </w:r>
      <w:r w:rsidRPr="00171432">
        <w:rPr>
          <w:rStyle w:val="Heading7Char"/>
          <w:rFonts w:ascii="Tahoma" w:hAnsi="Tahoma" w:cs="Tahoma"/>
          <w:sz w:val="17"/>
          <w:szCs w:val="17"/>
          <w:rtl/>
        </w:rPr>
        <w:t xml:space="preserve"> הפיס אשדוד בע"מ</w:t>
      </w:r>
      <w:r w:rsidRPr="00761DE7">
        <w:rPr>
          <w:rFonts w:hint="cs"/>
          <w:sz w:val="18"/>
          <w:szCs w:val="18"/>
          <w:rtl/>
        </w:rPr>
        <w:t xml:space="preserve"> (להלן - המשכן לאמנויות) הוא חברה עירונית לתועלת הציבור שהוקמה בשנת 2012 ומנויותיה מוחזקות כולן על ידי העירייה. המשכן לאמנויות מנהל, בין היתר, את אולם המשכן</w:t>
      </w:r>
      <w:r>
        <w:rPr>
          <w:sz w:val="18"/>
          <w:szCs w:val="18"/>
          <w:vertAlign w:val="superscript"/>
          <w:rtl/>
        </w:rPr>
        <w:footnoteReference w:id="24"/>
      </w:r>
      <w:r w:rsidRPr="00761DE7">
        <w:rPr>
          <w:rFonts w:hint="cs"/>
          <w:sz w:val="18"/>
          <w:szCs w:val="18"/>
          <w:rtl/>
        </w:rPr>
        <w:t xml:space="preserve"> שהעירייה חנכה בשנת 2012, ומפעיל החל משנת 2013 גם את האמפי העירוני באשדוד</w:t>
      </w:r>
      <w:r>
        <w:rPr>
          <w:sz w:val="18"/>
          <w:szCs w:val="18"/>
          <w:vertAlign w:val="superscript"/>
          <w:rtl/>
        </w:rPr>
        <w:footnoteReference w:id="25"/>
      </w:r>
      <w:r w:rsidRPr="00761DE7">
        <w:rPr>
          <w:rFonts w:hint="cs"/>
          <w:sz w:val="18"/>
          <w:szCs w:val="18"/>
          <w:rtl/>
        </w:rPr>
        <w:t>. על פי נתוני הדוח הכספי של המשכן לאמנויות לשנת 2016 הסתכם מחזור הפעילויות שלו בכ-21.8 מיליון ש"ח; כ-37% מהכנסות המשכן (8 מיליון ש"ח) הם הקצבות מהעירייה. דירקטוריון המשכן לאמנויות מונה שבעה חברים: שני חברי מועצה - אחד מהם הוא ראש העירייה, המכהן גם בתפקיד יו"ר הדירקטוריון; שלושה נציגי ציבור ושני עובדי העירייה. במשכן לאמנויות פועלת ועדת רפרטואר, הכוללת 19 חברים</w:t>
      </w:r>
      <w:r>
        <w:rPr>
          <w:sz w:val="18"/>
          <w:szCs w:val="18"/>
          <w:vertAlign w:val="superscript"/>
          <w:rtl/>
        </w:rPr>
        <w:footnoteReference w:id="26"/>
      </w:r>
      <w:r w:rsidRPr="00761DE7">
        <w:rPr>
          <w:rFonts w:hint="cs"/>
          <w:sz w:val="18"/>
          <w:szCs w:val="18"/>
          <w:rtl/>
        </w:rPr>
        <w:t>. בין חברי ועדת הרפרטואר אישים מתחומי האקדמיה והתרבות ומנהלים בתאגידים עירוניים. מנכ"ל המשכן הינו מר מוטי מלכא.</w:t>
      </w:r>
    </w:p>
    <w:p w:rsidR="00C21959" w:rsidRPr="00761DE7" w:rsidP="00171432">
      <w:pPr>
        <w:pStyle w:val="ListParagraph"/>
        <w:numPr>
          <w:ilvl w:val="1"/>
          <w:numId w:val="25"/>
        </w:numPr>
        <w:autoSpaceDE/>
        <w:autoSpaceDN/>
        <w:adjustRightInd/>
        <w:spacing w:after="240" w:line="240" w:lineRule="exact"/>
        <w:ind w:right="2268"/>
        <w:rPr>
          <w:sz w:val="18"/>
          <w:szCs w:val="18"/>
        </w:rPr>
      </w:pPr>
      <w:r w:rsidRPr="00171432">
        <w:rPr>
          <w:rStyle w:val="Heading7Char"/>
          <w:rFonts w:ascii="Tahoma" w:hAnsi="Tahoma" w:cs="Tahoma" w:hint="cs"/>
          <w:sz w:val="17"/>
          <w:szCs w:val="17"/>
          <w:rtl/>
        </w:rPr>
        <w:t>החברה</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העירונית</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לתרבות</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ספורט</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ומרכזים</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קהילתיים</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באשדוד</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בע</w:t>
      </w:r>
      <w:r w:rsidRPr="00171432">
        <w:rPr>
          <w:rStyle w:val="Heading7Char"/>
          <w:rFonts w:ascii="Tahoma" w:hAnsi="Tahoma" w:cs="Tahoma"/>
          <w:sz w:val="17"/>
          <w:szCs w:val="17"/>
          <w:rtl/>
        </w:rPr>
        <w:t>"מ</w:t>
      </w:r>
      <w:r w:rsidRPr="00761DE7">
        <w:rPr>
          <w:rFonts w:hint="cs"/>
          <w:sz w:val="18"/>
          <w:szCs w:val="18"/>
          <w:rtl/>
        </w:rPr>
        <w:t xml:space="preserve"> (להלן - החברה העירונית לתרבות) נוסדה בשנת 1992 במטרה לרכז את פעילות התרבות והספורט באשדוד, והיא בבעלות מלאה של העירייה. אגף האירועים העירוני של עיריית אשדוד מתנהל מתוך החברה העירונית לתרבות. החברה העירונית לתרבות מנהלת מגוון רחב של פעילויות, בהן פעילויות תרבות</w:t>
      </w:r>
      <w:r>
        <w:rPr>
          <w:sz w:val="18"/>
          <w:szCs w:val="18"/>
          <w:vertAlign w:val="superscript"/>
          <w:rtl/>
        </w:rPr>
        <w:footnoteReference w:id="27"/>
      </w:r>
      <w:r w:rsidRPr="00761DE7">
        <w:rPr>
          <w:rFonts w:hint="cs"/>
          <w:sz w:val="18"/>
          <w:szCs w:val="18"/>
          <w:rtl/>
        </w:rPr>
        <w:t>, פעילויות בחינוך הלא-</w:t>
      </w:r>
      <w:r w:rsidRPr="00171432">
        <w:rPr>
          <w:rFonts w:hint="cs"/>
          <w:spacing w:val="-4"/>
          <w:sz w:val="18"/>
          <w:szCs w:val="18"/>
          <w:rtl/>
        </w:rPr>
        <w:t>פורמלי</w:t>
      </w:r>
      <w:r>
        <w:rPr>
          <w:spacing w:val="-4"/>
          <w:sz w:val="18"/>
          <w:szCs w:val="18"/>
          <w:vertAlign w:val="superscript"/>
          <w:rtl/>
        </w:rPr>
        <w:footnoteReference w:id="28"/>
      </w:r>
      <w:r w:rsidRPr="00171432">
        <w:rPr>
          <w:rFonts w:hint="cs"/>
          <w:spacing w:val="-4"/>
          <w:sz w:val="18"/>
          <w:szCs w:val="18"/>
          <w:rtl/>
        </w:rPr>
        <w:t>, וכן מרכזים קהילתיים, מרכזי תרבות, מוזיאונים, חוגים למבוגרים</w:t>
      </w:r>
      <w:r w:rsidRPr="00761DE7">
        <w:rPr>
          <w:rFonts w:hint="cs"/>
          <w:sz w:val="18"/>
          <w:szCs w:val="18"/>
          <w:rtl/>
        </w:rPr>
        <w:t xml:space="preserve"> ועוד. על פי נתוני הדוח הכספי של החברה העירונית לתרבות לשנת 2016 עמדו הכנסותיה על כ-200.7 מיליון ש"ח; כ-42% מהן (כ-84 מיליון ש"ח) הן הקצבות מהעירייה. דירקטוריון החברה מונה 15 חברים, </w:t>
      </w:r>
      <w:r w:rsidRPr="00761DE7">
        <w:rPr>
          <w:rFonts w:hint="cs"/>
          <w:sz w:val="18"/>
          <w:szCs w:val="18"/>
          <w:rtl/>
        </w:rPr>
        <w:t>ויושב ראש הדירקטוריון הוא מר בוריס גיטרמן, סגן ראש עיריית אשדוד. מנכ"ל החברה הינו מר אורן טואיל.</w:t>
      </w:r>
    </w:p>
    <w:p w:rsidR="00C21959" w:rsidRPr="00171432" w:rsidP="00171432">
      <w:pPr>
        <w:pStyle w:val="RESHET"/>
        <w:ind w:left="567"/>
        <w:rPr>
          <w:rtl/>
        </w:rPr>
      </w:pPr>
      <w:r w:rsidRPr="00171432">
        <w:rPr>
          <w:rFonts w:hint="cs"/>
          <w:rtl/>
        </w:rPr>
        <w:t>ממידע שהתקבל מהמשכן לאמנויות עלה כי בתאריכים 1.1.14 - 26.10.17 התקיימו בנכסים של העירייה ושל שתי החברות העירוניות יותר מ-1,000 אירועים ומופעים</w:t>
      </w:r>
      <w:r>
        <w:rPr>
          <w:vertAlign w:val="superscript"/>
          <w:rtl/>
        </w:rPr>
        <w:footnoteReference w:id="29"/>
      </w:r>
      <w:r w:rsidRPr="00171432">
        <w:rPr>
          <w:rFonts w:hint="cs"/>
          <w:rtl/>
        </w:rPr>
        <w:t>, ובהם חולקו 15,776 כרטיסי הזמנה שערכם הכולל נאמד בכ-958,000 ש"ח</w:t>
      </w:r>
      <w:r>
        <w:rPr>
          <w:vertAlign w:val="superscript"/>
          <w:rtl/>
        </w:rPr>
        <w:footnoteReference w:id="30"/>
      </w:r>
      <w:r w:rsidRPr="00171432">
        <w:rPr>
          <w:rFonts w:hint="cs"/>
          <w:rtl/>
        </w:rPr>
        <w:t>. דהיינו העלות הממוצעת של כרטיס בודד הייתה כ-60 ש"ח.</w:t>
      </w:r>
    </w:p>
    <w:p w:rsidR="00C21959" w:rsidRPr="00761DE7" w:rsidP="00761DE7">
      <w:pPr>
        <w:spacing w:line="240" w:lineRule="exact"/>
        <w:ind w:right="2268"/>
        <w:jc w:val="both"/>
        <w:rPr>
          <w:rFonts w:ascii="Tahoma" w:hAnsi="Tahoma" w:cs="Tahoma"/>
          <w:sz w:val="18"/>
          <w:szCs w:val="18"/>
          <w:rtl/>
        </w:rPr>
      </w:pP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4"/>
        <w:rPr>
          <w:rtl/>
        </w:rPr>
      </w:pPr>
      <w:r w:rsidRPr="00226F98">
        <w:rPr>
          <w:rFonts w:hint="cs"/>
          <w:rtl/>
        </w:rPr>
        <w:t>פעולות הביקורת</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בחודשים ספטמבר-נובמבר 2017</w:t>
      </w:r>
      <w:r>
        <w:rPr>
          <w:rFonts w:ascii="Tahoma" w:hAnsi="Tahoma" w:cs="Tahoma"/>
          <w:sz w:val="18"/>
          <w:szCs w:val="18"/>
          <w:vertAlign w:val="superscript"/>
          <w:rtl/>
        </w:rPr>
        <w:footnoteReference w:id="31"/>
      </w:r>
      <w:r w:rsidRPr="00761DE7">
        <w:rPr>
          <w:rFonts w:ascii="Tahoma" w:hAnsi="Tahoma" w:cs="Tahoma" w:hint="cs"/>
          <w:sz w:val="18"/>
          <w:szCs w:val="18"/>
          <w:rtl/>
        </w:rPr>
        <w:t>, בעקבות תלונות ומידע שהתקבלו במשרד מבקר המדינה, בדק המשרד את נושא חלוקת כרטיסי הזמנה לאירועים ולמופעים שהתקיימו בשנים 2017-2014 בעיריית אשדוד, במשכן לאמנויות</w:t>
      </w:r>
      <w:r>
        <w:rPr>
          <w:rFonts w:ascii="Tahoma" w:hAnsi="Tahoma" w:cs="Tahoma"/>
          <w:sz w:val="18"/>
          <w:szCs w:val="18"/>
          <w:vertAlign w:val="superscript"/>
          <w:rtl/>
        </w:rPr>
        <w:footnoteReference w:id="32"/>
      </w:r>
      <w:r w:rsidRPr="00761DE7">
        <w:rPr>
          <w:rFonts w:ascii="Tahoma" w:hAnsi="Tahoma" w:cs="Tahoma" w:hint="cs"/>
          <w:sz w:val="18"/>
          <w:szCs w:val="18"/>
          <w:rtl/>
        </w:rPr>
        <w:t xml:space="preserve"> ובחברה העירונית לתרבות</w:t>
      </w:r>
      <w:r>
        <w:rPr>
          <w:rFonts w:ascii="Tahoma" w:hAnsi="Tahoma" w:cs="Tahoma"/>
          <w:sz w:val="18"/>
          <w:szCs w:val="18"/>
          <w:vertAlign w:val="superscript"/>
          <w:rtl/>
        </w:rPr>
        <w:footnoteReference w:id="33"/>
      </w:r>
      <w:r w:rsidRPr="00761DE7">
        <w:rPr>
          <w:rFonts w:ascii="Tahoma" w:hAnsi="Tahoma" w:cs="Tahoma" w:hint="cs"/>
          <w:sz w:val="18"/>
          <w:szCs w:val="18"/>
          <w:rtl/>
        </w:rPr>
        <w:t>. במסגרת זו נבדק אם חלוקת הכרטיסים על ידי העירייה ותאגידיה נעשתה על פי הדין, על פי עקרונות המשפט המנהלי וכללי המינהל התקין ובהתאם לנהלים שקבעו משרד הפנים והעירייה.</w:t>
      </w:r>
    </w:p>
    <w:p w:rsidR="00C21959" w:rsidRPr="00761DE7" w:rsidP="00761DE7">
      <w:pPr>
        <w:spacing w:line="240" w:lineRule="exact"/>
        <w:ind w:right="2268"/>
        <w:jc w:val="both"/>
        <w:rPr>
          <w:rFonts w:ascii="Tahoma" w:hAnsi="Tahoma" w:cs="Tahoma"/>
          <w:sz w:val="18"/>
          <w:szCs w:val="18"/>
          <w:rtl/>
        </w:rPr>
      </w:pPr>
    </w:p>
    <w:p w:rsidR="00C21959" w:rsidRPr="00761DE7" w:rsidP="00761DE7">
      <w:pPr>
        <w:spacing w:line="240" w:lineRule="exact"/>
        <w:ind w:right="2268"/>
        <w:jc w:val="both"/>
        <w:rPr>
          <w:rFonts w:ascii="Tahoma" w:hAnsi="Tahoma" w:cs="Tahoma"/>
          <w:sz w:val="18"/>
          <w:szCs w:val="18"/>
          <w:rtl/>
        </w:rPr>
      </w:pPr>
    </w:p>
    <w:p w:rsidR="00C21959" w:rsidRPr="00515AF2" w:rsidP="00761DE7">
      <w:pPr>
        <w:pStyle w:val="KOT4"/>
        <w:rPr>
          <w:rtl/>
        </w:rPr>
      </w:pPr>
      <w:r w:rsidRPr="00515AF2">
        <w:rPr>
          <w:rFonts w:hint="cs"/>
          <w:rtl/>
        </w:rPr>
        <w:t>רקע נורמטיבי</w:t>
      </w:r>
    </w:p>
    <w:p w:rsidR="00C21959" w:rsidRPr="00761DE7" w:rsidP="00701545">
      <w:pPr>
        <w:pStyle w:val="ListParagraph"/>
        <w:numPr>
          <w:ilvl w:val="0"/>
          <w:numId w:val="26"/>
        </w:numPr>
        <w:autoSpaceDE/>
        <w:autoSpaceDN/>
        <w:adjustRightInd/>
        <w:spacing w:line="240" w:lineRule="exact"/>
        <w:ind w:right="2268"/>
        <w:rPr>
          <w:sz w:val="18"/>
          <w:szCs w:val="18"/>
          <w:rtl/>
        </w:rPr>
      </w:pPr>
      <w:r w:rsidRPr="00761DE7">
        <w:rPr>
          <w:rFonts w:hint="cs"/>
          <w:sz w:val="18"/>
          <w:szCs w:val="18"/>
          <w:rtl/>
        </w:rPr>
        <w:t xml:space="preserve">אחד מסוגי טובות ההנאה הנפוצים ברשויות המקומיות הוא מתן כרטיסי כניסה חינם (להלן - כרטיסי הזמנה) למתקנים ציבוריים, לאירועי תרבות ובידור ועוד. פעמים רבות הגורם נותן הכרטיסים הוא הגוף המקיים את האירוע (בין שהוא גוף פרטי ובין שהוא גוף עירוני או נתמך), והוא עושה זאת ביוזמתו ועל פי שיקוליו או בעקבות בקשה של המקבל. במקרה כזה נוצר קשר ישיר בין מקבל טובת ההנאה לנותנה, קשר העלול לעורר חשש </w:t>
      </w:r>
      <w:r w:rsidRPr="00761DE7">
        <w:rPr>
          <w:rFonts w:hint="cs"/>
          <w:sz w:val="18"/>
          <w:szCs w:val="18"/>
          <w:rtl/>
        </w:rPr>
        <w:t>לפגיעה בטוהר המידות. לעתים נחתמים הסכמים בין בעלי מתקנים ציבוריים, ובהם רשויות מקומיות או מי שמחזיק מטעמם את המתקנים, לבין גופים המשתמשים במתקנים אלו, ולפיהם על גופים המקיימים אירועים במתקנים לתת מכסת כרטיסים מסוימת מכל אירוע לבעל המתקן או למחזיק בו, והוא מחלק את הכרטיסים על פי שיקוליו</w:t>
      </w:r>
      <w:r>
        <w:rPr>
          <w:sz w:val="18"/>
          <w:szCs w:val="18"/>
          <w:vertAlign w:val="superscript"/>
          <w:rtl/>
        </w:rPr>
        <w:footnoteReference w:id="34"/>
      </w:r>
      <w:r w:rsidRPr="00761DE7">
        <w:rPr>
          <w:rFonts w:hint="cs"/>
          <w:sz w:val="18"/>
          <w:szCs w:val="18"/>
          <w:rtl/>
        </w:rPr>
        <w:t>.</w:t>
      </w:r>
      <w:r w:rsidRPr="0012789B" w:rsidR="00FB7EEF">
        <w:rPr>
          <w:noProof/>
          <w:sz w:val="17"/>
          <w:szCs w:val="17"/>
          <w:rtl/>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4140000"/>
                <wp:effectExtent l="0" t="0" r="0" b="0"/>
                <wp:wrapNone/>
                <wp:docPr id="4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6661926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1017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FB7EEF">
                            <w:pPr>
                              <w:spacing w:after="0" w:line="240" w:lineRule="auto"/>
                              <w:rPr>
                                <w:color w:val="0B5294"/>
                                <w:spacing w:val="-4"/>
                                <w:sz w:val="24"/>
                                <w:szCs w:val="24"/>
                                <w:rtl/>
                                <w:cs/>
                              </w:rPr>
                            </w:pPr>
                            <w:r w:rsidRPr="00701545">
                              <w:rPr>
                                <w:rFonts w:cs="Tahoma" w:hint="eastAsia"/>
                                <w:color w:val="0B5294"/>
                                <w:spacing w:val="-4"/>
                                <w:sz w:val="24"/>
                                <w:szCs w:val="24"/>
                                <w:rtl/>
                              </w:rPr>
                              <w:t>אחד</w:t>
                            </w:r>
                            <w:r w:rsidRPr="00701545">
                              <w:rPr>
                                <w:rFonts w:cs="Tahoma"/>
                                <w:color w:val="0B5294"/>
                                <w:spacing w:val="-4"/>
                                <w:sz w:val="24"/>
                                <w:szCs w:val="24"/>
                                <w:rtl/>
                              </w:rPr>
                              <w:t xml:space="preserve"> </w:t>
                            </w:r>
                            <w:r w:rsidRPr="00701545">
                              <w:rPr>
                                <w:rFonts w:cs="Tahoma" w:hint="eastAsia"/>
                                <w:color w:val="0B5294"/>
                                <w:spacing w:val="-4"/>
                                <w:sz w:val="24"/>
                                <w:szCs w:val="24"/>
                                <w:rtl/>
                              </w:rPr>
                              <w:t>מסוגי</w:t>
                            </w:r>
                            <w:r w:rsidRPr="00701545">
                              <w:rPr>
                                <w:rFonts w:cs="Tahoma"/>
                                <w:color w:val="0B5294"/>
                                <w:spacing w:val="-4"/>
                                <w:sz w:val="24"/>
                                <w:szCs w:val="24"/>
                                <w:rtl/>
                              </w:rPr>
                              <w:t xml:space="preserve"> </w:t>
                            </w:r>
                            <w:r w:rsidRPr="00701545">
                              <w:rPr>
                                <w:rFonts w:cs="Tahoma" w:hint="eastAsia"/>
                                <w:color w:val="0B5294"/>
                                <w:spacing w:val="-4"/>
                                <w:sz w:val="24"/>
                                <w:szCs w:val="24"/>
                                <w:rtl/>
                              </w:rPr>
                              <w:t>טובות</w:t>
                            </w:r>
                            <w:r w:rsidRPr="00701545">
                              <w:rPr>
                                <w:rFonts w:cs="Tahoma"/>
                                <w:color w:val="0B5294"/>
                                <w:spacing w:val="-4"/>
                                <w:sz w:val="24"/>
                                <w:szCs w:val="24"/>
                                <w:rtl/>
                              </w:rPr>
                              <w:t xml:space="preserve"> </w:t>
                            </w:r>
                            <w:r w:rsidRPr="00701545">
                              <w:rPr>
                                <w:rFonts w:cs="Tahoma" w:hint="eastAsia"/>
                                <w:color w:val="0B5294"/>
                                <w:spacing w:val="-4"/>
                                <w:sz w:val="24"/>
                                <w:szCs w:val="24"/>
                                <w:rtl/>
                              </w:rPr>
                              <w:t>ההנאה</w:t>
                            </w:r>
                            <w:r w:rsidRPr="00701545">
                              <w:rPr>
                                <w:rFonts w:cs="Tahoma"/>
                                <w:color w:val="0B5294"/>
                                <w:spacing w:val="-4"/>
                                <w:sz w:val="24"/>
                                <w:szCs w:val="24"/>
                                <w:rtl/>
                              </w:rPr>
                              <w:t xml:space="preserve"> </w:t>
                            </w:r>
                            <w:r w:rsidRPr="00701545">
                              <w:rPr>
                                <w:rFonts w:cs="Tahoma" w:hint="eastAsia"/>
                                <w:color w:val="0B5294"/>
                                <w:spacing w:val="-4"/>
                                <w:sz w:val="24"/>
                                <w:szCs w:val="24"/>
                                <w:rtl/>
                              </w:rPr>
                              <w:t>הנפוצים</w:t>
                            </w:r>
                            <w:r w:rsidRPr="00701545">
                              <w:rPr>
                                <w:rFonts w:cs="Tahoma"/>
                                <w:color w:val="0B5294"/>
                                <w:spacing w:val="-4"/>
                                <w:sz w:val="24"/>
                                <w:szCs w:val="24"/>
                                <w:rtl/>
                              </w:rPr>
                              <w:t xml:space="preserve"> </w:t>
                            </w:r>
                            <w:r w:rsidRPr="00701545">
                              <w:rPr>
                                <w:rFonts w:cs="Tahoma" w:hint="eastAsia"/>
                                <w:color w:val="0B5294"/>
                                <w:spacing w:val="-4"/>
                                <w:sz w:val="24"/>
                                <w:szCs w:val="24"/>
                                <w:rtl/>
                              </w:rPr>
                              <w:t>ברשויות</w:t>
                            </w:r>
                            <w:r w:rsidRPr="00701545">
                              <w:rPr>
                                <w:rFonts w:cs="Tahoma"/>
                                <w:color w:val="0B5294"/>
                                <w:spacing w:val="-4"/>
                                <w:sz w:val="24"/>
                                <w:szCs w:val="24"/>
                                <w:rtl/>
                              </w:rPr>
                              <w:t xml:space="preserve"> </w:t>
                            </w:r>
                            <w:r w:rsidRPr="00701545">
                              <w:rPr>
                                <w:rFonts w:cs="Tahoma" w:hint="eastAsia"/>
                                <w:color w:val="0B5294"/>
                                <w:spacing w:val="-4"/>
                                <w:sz w:val="24"/>
                                <w:szCs w:val="24"/>
                                <w:rtl/>
                              </w:rPr>
                              <w:t>המקומיות</w:t>
                            </w:r>
                            <w:r w:rsidRPr="00701545">
                              <w:rPr>
                                <w:rFonts w:cs="Tahoma"/>
                                <w:color w:val="0B5294"/>
                                <w:spacing w:val="-4"/>
                                <w:sz w:val="24"/>
                                <w:szCs w:val="24"/>
                                <w:rtl/>
                              </w:rPr>
                              <w:t xml:space="preserve"> </w:t>
                            </w:r>
                            <w:r w:rsidRPr="00701545">
                              <w:rPr>
                                <w:rFonts w:cs="Tahoma" w:hint="eastAsia"/>
                                <w:color w:val="0B5294"/>
                                <w:spacing w:val="-4"/>
                                <w:sz w:val="24"/>
                                <w:szCs w:val="24"/>
                                <w:rtl/>
                              </w:rPr>
                              <w:t>הוא</w:t>
                            </w:r>
                            <w:r w:rsidRPr="00701545">
                              <w:rPr>
                                <w:rFonts w:cs="Tahoma"/>
                                <w:color w:val="0B5294"/>
                                <w:spacing w:val="-4"/>
                                <w:sz w:val="24"/>
                                <w:szCs w:val="24"/>
                                <w:rtl/>
                              </w:rPr>
                              <w:t xml:space="preserve"> </w:t>
                            </w:r>
                            <w:r w:rsidRPr="00701545">
                              <w:rPr>
                                <w:rFonts w:cs="Tahoma" w:hint="eastAsia"/>
                                <w:color w:val="0B5294"/>
                                <w:spacing w:val="-4"/>
                                <w:sz w:val="24"/>
                                <w:szCs w:val="24"/>
                                <w:rtl/>
                              </w:rPr>
                              <w:t>מתן</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כניסה</w:t>
                            </w:r>
                            <w:r w:rsidRPr="00701545">
                              <w:rPr>
                                <w:rFonts w:cs="Tahoma"/>
                                <w:color w:val="0B5294"/>
                                <w:spacing w:val="-4"/>
                                <w:sz w:val="24"/>
                                <w:szCs w:val="24"/>
                                <w:rtl/>
                              </w:rPr>
                              <w:t xml:space="preserve"> </w:t>
                            </w:r>
                            <w:r w:rsidRPr="00701545">
                              <w:rPr>
                                <w:rFonts w:cs="Tahoma" w:hint="eastAsia"/>
                                <w:color w:val="0B5294"/>
                                <w:spacing w:val="-4"/>
                                <w:sz w:val="24"/>
                                <w:szCs w:val="24"/>
                                <w:rtl/>
                              </w:rPr>
                              <w:t>חינם</w:t>
                            </w:r>
                            <w:r w:rsidRPr="00701545">
                              <w:rPr>
                                <w:rFonts w:cs="Tahoma"/>
                                <w:color w:val="0B5294"/>
                                <w:spacing w:val="-4"/>
                                <w:sz w:val="24"/>
                                <w:szCs w:val="24"/>
                                <w:rtl/>
                              </w:rPr>
                              <w:t xml:space="preserve"> </w:t>
                            </w:r>
                            <w:r w:rsidRPr="00701545">
                              <w:rPr>
                                <w:rFonts w:cs="Tahoma" w:hint="eastAsia"/>
                                <w:color w:val="0B5294"/>
                                <w:spacing w:val="-4"/>
                                <w:sz w:val="24"/>
                                <w:szCs w:val="24"/>
                                <w:rtl/>
                              </w:rPr>
                              <w:t>למתקנים</w:t>
                            </w:r>
                            <w:r w:rsidRPr="00701545">
                              <w:rPr>
                                <w:rFonts w:cs="Tahoma"/>
                                <w:color w:val="0B5294"/>
                                <w:spacing w:val="-4"/>
                                <w:sz w:val="24"/>
                                <w:szCs w:val="24"/>
                                <w:rtl/>
                              </w:rPr>
                              <w:t xml:space="preserve"> </w:t>
                            </w:r>
                            <w:r w:rsidRPr="00701545">
                              <w:rPr>
                                <w:rFonts w:cs="Tahoma" w:hint="eastAsia"/>
                                <w:color w:val="0B5294"/>
                                <w:spacing w:val="-4"/>
                                <w:sz w:val="24"/>
                                <w:szCs w:val="24"/>
                                <w:rtl/>
                              </w:rPr>
                              <w:t>ציבוריים</w:t>
                            </w:r>
                            <w:r w:rsidRPr="00701545">
                              <w:rPr>
                                <w:rFonts w:cs="Tahoma"/>
                                <w:color w:val="0B5294"/>
                                <w:spacing w:val="-4"/>
                                <w:sz w:val="24"/>
                                <w:szCs w:val="24"/>
                                <w:rtl/>
                              </w:rPr>
                              <w:t xml:space="preserve">, </w:t>
                            </w:r>
                            <w:r w:rsidRPr="00701545">
                              <w:rPr>
                                <w:rFonts w:cs="Tahoma" w:hint="eastAsia"/>
                                <w:color w:val="0B5294"/>
                                <w:spacing w:val="-4"/>
                                <w:sz w:val="24"/>
                                <w:szCs w:val="24"/>
                                <w:rtl/>
                              </w:rPr>
                              <w:t>לאירועי</w:t>
                            </w:r>
                            <w:r w:rsidRPr="00701545">
                              <w:rPr>
                                <w:rFonts w:cs="Tahoma"/>
                                <w:color w:val="0B5294"/>
                                <w:spacing w:val="-4"/>
                                <w:sz w:val="24"/>
                                <w:szCs w:val="24"/>
                                <w:rtl/>
                              </w:rPr>
                              <w:t xml:space="preserve"> </w:t>
                            </w:r>
                            <w:r w:rsidRPr="00701545">
                              <w:rPr>
                                <w:rFonts w:cs="Tahoma" w:hint="eastAsia"/>
                                <w:color w:val="0B5294"/>
                                <w:spacing w:val="-4"/>
                                <w:sz w:val="24"/>
                                <w:szCs w:val="24"/>
                                <w:rtl/>
                              </w:rPr>
                              <w:t>תרבות</w:t>
                            </w:r>
                            <w:r w:rsidRPr="00701545">
                              <w:rPr>
                                <w:rFonts w:cs="Tahoma"/>
                                <w:color w:val="0B5294"/>
                                <w:spacing w:val="-4"/>
                                <w:sz w:val="24"/>
                                <w:szCs w:val="24"/>
                                <w:rtl/>
                              </w:rPr>
                              <w:t xml:space="preserve"> </w:t>
                            </w:r>
                            <w:r w:rsidRPr="00701545">
                              <w:rPr>
                                <w:rFonts w:cs="Tahoma" w:hint="eastAsia"/>
                                <w:color w:val="0B5294"/>
                                <w:spacing w:val="-4"/>
                                <w:sz w:val="24"/>
                                <w:szCs w:val="24"/>
                                <w:rtl/>
                              </w:rPr>
                              <w:t>ובידור</w:t>
                            </w:r>
                            <w:r w:rsidRPr="00701545">
                              <w:rPr>
                                <w:rFonts w:cs="Tahoma"/>
                                <w:color w:val="0B5294"/>
                                <w:spacing w:val="-4"/>
                                <w:sz w:val="24"/>
                                <w:szCs w:val="24"/>
                                <w:rtl/>
                              </w:rPr>
                              <w:t xml:space="preserve"> </w:t>
                            </w:r>
                            <w:r w:rsidRPr="00701545">
                              <w:rPr>
                                <w:rFonts w:cs="Tahoma" w:hint="eastAsia"/>
                                <w:color w:val="0B5294"/>
                                <w:spacing w:val="-4"/>
                                <w:sz w:val="24"/>
                                <w:szCs w:val="24"/>
                                <w:rtl/>
                              </w:rPr>
                              <w:t>ועוד</w:t>
                            </w:r>
                            <w:r w:rsidRPr="00701545">
                              <w:rPr>
                                <w:rFonts w:cs="Tahoma"/>
                                <w:color w:val="0B5294"/>
                                <w:spacing w:val="-4"/>
                                <w:sz w:val="24"/>
                                <w:szCs w:val="24"/>
                                <w:rtl/>
                              </w:rPr>
                              <w:t xml:space="preserve">. </w:t>
                            </w:r>
                            <w:r w:rsidRPr="00701545">
                              <w:rPr>
                                <w:rFonts w:cs="Tahoma" w:hint="eastAsia"/>
                                <w:color w:val="0B5294"/>
                                <w:spacing w:val="-4"/>
                                <w:sz w:val="24"/>
                                <w:szCs w:val="24"/>
                                <w:rtl/>
                              </w:rPr>
                              <w:t>משרד</w:t>
                            </w:r>
                            <w:r w:rsidRPr="00701545">
                              <w:rPr>
                                <w:rFonts w:cs="Tahoma"/>
                                <w:color w:val="0B5294"/>
                                <w:spacing w:val="-4"/>
                                <w:sz w:val="24"/>
                                <w:szCs w:val="24"/>
                                <w:rtl/>
                              </w:rPr>
                              <w:t xml:space="preserve"> </w:t>
                            </w:r>
                            <w:r w:rsidRPr="00701545">
                              <w:rPr>
                                <w:rFonts w:cs="Tahoma" w:hint="eastAsia"/>
                                <w:color w:val="0B5294"/>
                                <w:spacing w:val="-4"/>
                                <w:sz w:val="24"/>
                                <w:szCs w:val="24"/>
                                <w:rtl/>
                              </w:rPr>
                              <w:t>הפנים</w:t>
                            </w:r>
                            <w:r w:rsidRPr="00701545">
                              <w:rPr>
                                <w:rFonts w:cs="Tahoma"/>
                                <w:color w:val="0B5294"/>
                                <w:spacing w:val="-4"/>
                                <w:sz w:val="24"/>
                                <w:szCs w:val="24"/>
                                <w:rtl/>
                              </w:rPr>
                              <w:t xml:space="preserve">, </w:t>
                            </w:r>
                            <w:r w:rsidRPr="00701545">
                              <w:rPr>
                                <w:rFonts w:cs="Tahoma" w:hint="eastAsia"/>
                                <w:color w:val="0B5294"/>
                                <w:spacing w:val="-4"/>
                                <w:sz w:val="24"/>
                                <w:szCs w:val="24"/>
                                <w:rtl/>
                              </w:rPr>
                              <w:t>היועץ</w:t>
                            </w:r>
                            <w:r w:rsidRPr="00701545">
                              <w:rPr>
                                <w:rFonts w:cs="Tahoma"/>
                                <w:color w:val="0B5294"/>
                                <w:spacing w:val="-4"/>
                                <w:sz w:val="24"/>
                                <w:szCs w:val="24"/>
                                <w:rtl/>
                              </w:rPr>
                              <w:t xml:space="preserve"> </w:t>
                            </w:r>
                            <w:r w:rsidRPr="00701545">
                              <w:rPr>
                                <w:rFonts w:cs="Tahoma" w:hint="eastAsia"/>
                                <w:color w:val="0B5294"/>
                                <w:spacing w:val="-4"/>
                                <w:sz w:val="24"/>
                                <w:szCs w:val="24"/>
                                <w:rtl/>
                              </w:rPr>
                              <w:t>המשפטי</w:t>
                            </w:r>
                            <w:r w:rsidRPr="00701545">
                              <w:rPr>
                                <w:rFonts w:cs="Tahoma"/>
                                <w:color w:val="0B5294"/>
                                <w:spacing w:val="-4"/>
                                <w:sz w:val="24"/>
                                <w:szCs w:val="24"/>
                                <w:rtl/>
                              </w:rPr>
                              <w:t xml:space="preserve"> </w:t>
                            </w:r>
                            <w:r w:rsidRPr="00701545">
                              <w:rPr>
                                <w:rFonts w:cs="Tahoma" w:hint="eastAsia"/>
                                <w:color w:val="0B5294"/>
                                <w:spacing w:val="-4"/>
                                <w:sz w:val="24"/>
                                <w:szCs w:val="24"/>
                                <w:rtl/>
                              </w:rPr>
                              <w:t>לממשלה</w:t>
                            </w:r>
                            <w:r w:rsidRPr="00701545">
                              <w:rPr>
                                <w:rFonts w:cs="Tahoma"/>
                                <w:color w:val="0B5294"/>
                                <w:spacing w:val="-4"/>
                                <w:sz w:val="24"/>
                                <w:szCs w:val="24"/>
                                <w:rtl/>
                              </w:rPr>
                              <w:t xml:space="preserve"> </w:t>
                            </w:r>
                            <w:r w:rsidRPr="00701545">
                              <w:rPr>
                                <w:rFonts w:cs="Tahoma" w:hint="eastAsia"/>
                                <w:color w:val="0B5294"/>
                                <w:spacing w:val="-4"/>
                                <w:sz w:val="24"/>
                                <w:szCs w:val="24"/>
                                <w:rtl/>
                              </w:rPr>
                              <w:t>ומשרד</w:t>
                            </w:r>
                            <w:r w:rsidRPr="00701545">
                              <w:rPr>
                                <w:rFonts w:cs="Tahoma"/>
                                <w:color w:val="0B5294"/>
                                <w:spacing w:val="-4"/>
                                <w:sz w:val="24"/>
                                <w:szCs w:val="24"/>
                                <w:rtl/>
                              </w:rPr>
                              <w:t xml:space="preserve"> </w:t>
                            </w:r>
                            <w:r w:rsidRPr="00701545">
                              <w:rPr>
                                <w:rFonts w:cs="Tahoma" w:hint="eastAsia"/>
                                <w:color w:val="0B5294"/>
                                <w:spacing w:val="-4"/>
                                <w:sz w:val="24"/>
                                <w:szCs w:val="24"/>
                                <w:rtl/>
                              </w:rPr>
                              <w:t>מבקר</w:t>
                            </w:r>
                            <w:r w:rsidRPr="00701545">
                              <w:rPr>
                                <w:rFonts w:cs="Tahoma"/>
                                <w:color w:val="0B5294"/>
                                <w:spacing w:val="-4"/>
                                <w:sz w:val="24"/>
                                <w:szCs w:val="24"/>
                                <w:rtl/>
                              </w:rPr>
                              <w:t xml:space="preserve"> </w:t>
                            </w:r>
                            <w:r w:rsidRPr="00701545">
                              <w:rPr>
                                <w:rFonts w:cs="Tahoma" w:hint="eastAsia"/>
                                <w:color w:val="0B5294"/>
                                <w:spacing w:val="-4"/>
                                <w:sz w:val="24"/>
                                <w:szCs w:val="24"/>
                                <w:rtl/>
                              </w:rPr>
                              <w:t>המדינה</w:t>
                            </w:r>
                            <w:r w:rsidRPr="00701545">
                              <w:rPr>
                                <w:rFonts w:cs="Tahoma"/>
                                <w:color w:val="0B5294"/>
                                <w:spacing w:val="-4"/>
                                <w:sz w:val="24"/>
                                <w:szCs w:val="24"/>
                                <w:rtl/>
                              </w:rPr>
                              <w:t xml:space="preserve"> </w:t>
                            </w:r>
                            <w:r w:rsidRPr="00701545">
                              <w:rPr>
                                <w:rFonts w:cs="Tahoma" w:hint="eastAsia"/>
                                <w:color w:val="0B5294"/>
                                <w:spacing w:val="-4"/>
                                <w:sz w:val="24"/>
                                <w:szCs w:val="24"/>
                                <w:rtl/>
                              </w:rPr>
                              <w:t>דנו</w:t>
                            </w:r>
                            <w:r w:rsidRPr="00701545">
                              <w:rPr>
                                <w:rFonts w:cs="Tahoma"/>
                                <w:color w:val="0B5294"/>
                                <w:spacing w:val="-4"/>
                                <w:sz w:val="24"/>
                                <w:szCs w:val="24"/>
                                <w:rtl/>
                              </w:rPr>
                              <w:t xml:space="preserve"> </w:t>
                            </w:r>
                            <w:r w:rsidRPr="00701545">
                              <w:rPr>
                                <w:rFonts w:cs="Tahoma" w:hint="eastAsia"/>
                                <w:color w:val="0B5294"/>
                                <w:spacing w:val="-4"/>
                                <w:sz w:val="24"/>
                                <w:szCs w:val="24"/>
                                <w:rtl/>
                              </w:rPr>
                              <w:t>בעבר</w:t>
                            </w:r>
                            <w:r w:rsidRPr="00701545">
                              <w:rPr>
                                <w:rFonts w:cs="Tahoma"/>
                                <w:color w:val="0B5294"/>
                                <w:spacing w:val="-4"/>
                                <w:sz w:val="24"/>
                                <w:szCs w:val="24"/>
                                <w:rtl/>
                              </w:rPr>
                              <w:t xml:space="preserve"> </w:t>
                            </w:r>
                            <w:r w:rsidRPr="00701545">
                              <w:rPr>
                                <w:rFonts w:cs="Tahoma" w:hint="eastAsia"/>
                                <w:color w:val="0B5294"/>
                                <w:spacing w:val="-4"/>
                                <w:sz w:val="24"/>
                                <w:szCs w:val="24"/>
                                <w:rtl/>
                              </w:rPr>
                              <w:t>פעמים</w:t>
                            </w:r>
                            <w:r w:rsidRPr="00701545">
                              <w:rPr>
                                <w:rFonts w:cs="Tahoma"/>
                                <w:color w:val="0B5294"/>
                                <w:spacing w:val="-4"/>
                                <w:sz w:val="24"/>
                                <w:szCs w:val="24"/>
                                <w:rtl/>
                              </w:rPr>
                              <w:t xml:space="preserve"> </w:t>
                            </w:r>
                            <w:r w:rsidRPr="00701545">
                              <w:rPr>
                                <w:rFonts w:cs="Tahoma" w:hint="eastAsia"/>
                                <w:color w:val="0B5294"/>
                                <w:spacing w:val="-4"/>
                                <w:sz w:val="24"/>
                                <w:szCs w:val="24"/>
                                <w:rtl/>
                              </w:rPr>
                              <w:t>מספר</w:t>
                            </w:r>
                            <w:r w:rsidRPr="00701545">
                              <w:rPr>
                                <w:rFonts w:cs="Tahoma"/>
                                <w:color w:val="0B5294"/>
                                <w:spacing w:val="-4"/>
                                <w:sz w:val="24"/>
                                <w:szCs w:val="24"/>
                                <w:rtl/>
                              </w:rPr>
                              <w:t xml:space="preserve"> </w:t>
                            </w:r>
                            <w:r w:rsidRPr="00701545">
                              <w:rPr>
                                <w:rFonts w:cs="Tahoma" w:hint="eastAsia"/>
                                <w:color w:val="0B5294"/>
                                <w:spacing w:val="-4"/>
                                <w:sz w:val="24"/>
                                <w:szCs w:val="24"/>
                                <w:rtl/>
                              </w:rPr>
                              <w:t>בכמה</w:t>
                            </w:r>
                            <w:r w:rsidRPr="00701545">
                              <w:rPr>
                                <w:rFonts w:cs="Tahoma"/>
                                <w:color w:val="0B5294"/>
                                <w:spacing w:val="-4"/>
                                <w:sz w:val="24"/>
                                <w:szCs w:val="24"/>
                                <w:rtl/>
                              </w:rPr>
                              <w:t xml:space="preserve"> </w:t>
                            </w:r>
                            <w:r w:rsidRPr="00701545">
                              <w:rPr>
                                <w:rFonts w:cs="Tahoma" w:hint="eastAsia"/>
                                <w:color w:val="0B5294"/>
                                <w:spacing w:val="-4"/>
                                <w:sz w:val="24"/>
                                <w:szCs w:val="24"/>
                                <w:rtl/>
                              </w:rPr>
                              <w:t>היבטים</w:t>
                            </w:r>
                            <w:r w:rsidRPr="00701545">
                              <w:rPr>
                                <w:rFonts w:cs="Tahoma"/>
                                <w:color w:val="0B5294"/>
                                <w:spacing w:val="-4"/>
                                <w:sz w:val="24"/>
                                <w:szCs w:val="24"/>
                                <w:rtl/>
                              </w:rPr>
                              <w:t xml:space="preserve"> </w:t>
                            </w:r>
                            <w:r w:rsidRPr="00701545">
                              <w:rPr>
                                <w:rFonts w:cs="Tahoma" w:hint="eastAsia"/>
                                <w:color w:val="0B5294"/>
                                <w:spacing w:val="-4"/>
                                <w:sz w:val="24"/>
                                <w:szCs w:val="24"/>
                                <w:rtl/>
                              </w:rPr>
                              <w:t>הנוגעים</w:t>
                            </w:r>
                            <w:r w:rsidRPr="00701545">
                              <w:rPr>
                                <w:rFonts w:cs="Tahoma"/>
                                <w:color w:val="0B5294"/>
                                <w:spacing w:val="-4"/>
                                <w:sz w:val="24"/>
                                <w:szCs w:val="24"/>
                                <w:rtl/>
                              </w:rPr>
                              <w:t xml:space="preserve"> </w:t>
                            </w:r>
                            <w:r w:rsidRPr="00701545">
                              <w:rPr>
                                <w:rFonts w:cs="Tahoma" w:hint="eastAsia"/>
                                <w:color w:val="0B5294"/>
                                <w:spacing w:val="-4"/>
                                <w:sz w:val="24"/>
                                <w:szCs w:val="24"/>
                                <w:rtl/>
                              </w:rPr>
                              <w:t>לחלוקת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ובכלל</w:t>
                            </w:r>
                            <w:r w:rsidRPr="00701545">
                              <w:rPr>
                                <w:rFonts w:cs="Tahoma"/>
                                <w:color w:val="0B5294"/>
                                <w:spacing w:val="-4"/>
                                <w:sz w:val="24"/>
                                <w:szCs w:val="24"/>
                                <w:rtl/>
                              </w:rPr>
                              <w:t xml:space="preserve"> </w:t>
                            </w:r>
                            <w:r w:rsidRPr="00701545">
                              <w:rPr>
                                <w:rFonts w:cs="Tahoma" w:hint="eastAsia"/>
                                <w:color w:val="0B5294"/>
                                <w:spacing w:val="-4"/>
                                <w:sz w:val="24"/>
                                <w:szCs w:val="24"/>
                                <w:rtl/>
                              </w:rPr>
                              <w:t>זה</w:t>
                            </w:r>
                            <w:r w:rsidRPr="00701545">
                              <w:rPr>
                                <w:rFonts w:cs="Tahoma"/>
                                <w:color w:val="0B5294"/>
                                <w:spacing w:val="-4"/>
                                <w:sz w:val="24"/>
                                <w:szCs w:val="24"/>
                                <w:rtl/>
                              </w:rPr>
                              <w:t xml:space="preserve"> </w:t>
                            </w:r>
                            <w:r w:rsidRPr="00701545">
                              <w:rPr>
                                <w:rFonts w:cs="Tahoma" w:hint="eastAsia"/>
                                <w:color w:val="0B5294"/>
                                <w:spacing w:val="-4"/>
                                <w:sz w:val="24"/>
                                <w:szCs w:val="24"/>
                                <w:rtl/>
                              </w:rPr>
                              <w:t>בצורך</w:t>
                            </w:r>
                            <w:r w:rsidRPr="00701545">
                              <w:rPr>
                                <w:rFonts w:cs="Tahoma"/>
                                <w:color w:val="0B5294"/>
                                <w:spacing w:val="-4"/>
                                <w:sz w:val="24"/>
                                <w:szCs w:val="24"/>
                                <w:rtl/>
                              </w:rPr>
                              <w:t xml:space="preserve"> </w:t>
                            </w:r>
                            <w:r w:rsidRPr="00701545">
                              <w:rPr>
                                <w:rFonts w:cs="Tahoma" w:hint="eastAsia"/>
                                <w:color w:val="0B5294"/>
                                <w:spacing w:val="-4"/>
                                <w:sz w:val="24"/>
                                <w:szCs w:val="24"/>
                                <w:rtl/>
                              </w:rPr>
                              <w:t>לקבוע</w:t>
                            </w:r>
                            <w:r w:rsidRPr="00701545">
                              <w:rPr>
                                <w:rFonts w:cs="Tahoma"/>
                                <w:color w:val="0B5294"/>
                                <w:spacing w:val="-4"/>
                                <w:sz w:val="24"/>
                                <w:szCs w:val="24"/>
                                <w:rtl/>
                              </w:rPr>
                              <w:t xml:space="preserve"> </w:t>
                            </w:r>
                            <w:r w:rsidRPr="00701545">
                              <w:rPr>
                                <w:rFonts w:cs="Tahoma" w:hint="eastAsia"/>
                                <w:color w:val="0B5294"/>
                                <w:spacing w:val="-4"/>
                                <w:sz w:val="24"/>
                                <w:szCs w:val="24"/>
                                <w:rtl/>
                              </w:rPr>
                              <w:t>כללים</w:t>
                            </w:r>
                            <w:r w:rsidRPr="00701545">
                              <w:rPr>
                                <w:rFonts w:cs="Tahoma"/>
                                <w:color w:val="0B5294"/>
                                <w:spacing w:val="-4"/>
                                <w:sz w:val="24"/>
                                <w:szCs w:val="24"/>
                                <w:rtl/>
                              </w:rPr>
                              <w:t xml:space="preserve"> </w:t>
                            </w:r>
                            <w:r w:rsidRPr="00701545">
                              <w:rPr>
                                <w:rFonts w:cs="Tahoma" w:hint="eastAsia"/>
                                <w:color w:val="0B5294"/>
                                <w:spacing w:val="-4"/>
                                <w:sz w:val="24"/>
                                <w:szCs w:val="24"/>
                                <w:rtl/>
                              </w:rPr>
                              <w:t>מנחים</w:t>
                            </w:r>
                            <w:r w:rsidRPr="00701545">
                              <w:rPr>
                                <w:rFonts w:cs="Tahoma"/>
                                <w:color w:val="0B5294"/>
                                <w:spacing w:val="-4"/>
                                <w:sz w:val="24"/>
                                <w:szCs w:val="24"/>
                                <w:rtl/>
                              </w:rPr>
                              <w:t xml:space="preserve"> </w:t>
                            </w:r>
                            <w:r w:rsidRPr="00701545">
                              <w:rPr>
                                <w:rFonts w:cs="Tahoma" w:hint="eastAsia"/>
                                <w:color w:val="0B5294"/>
                                <w:spacing w:val="-4"/>
                                <w:sz w:val="24"/>
                                <w:szCs w:val="24"/>
                                <w:rtl/>
                              </w:rPr>
                              <w:t>ונהלים</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0366689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8062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4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8929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FB7EEF">
                      <w:pPr>
                        <w:spacing w:after="0" w:line="240" w:lineRule="auto"/>
                        <w:rPr>
                          <w:color w:val="0B5294"/>
                          <w:spacing w:val="-4"/>
                          <w:sz w:val="24"/>
                          <w:szCs w:val="24"/>
                          <w:rtl/>
                          <w:cs/>
                        </w:rPr>
                      </w:pPr>
                      <w:r w:rsidRPr="00701545">
                        <w:rPr>
                          <w:rFonts w:cs="Tahoma" w:hint="eastAsia"/>
                          <w:color w:val="0B5294"/>
                          <w:spacing w:val="-4"/>
                          <w:sz w:val="24"/>
                          <w:szCs w:val="24"/>
                          <w:rtl/>
                        </w:rPr>
                        <w:t>אחד</w:t>
                      </w:r>
                      <w:r w:rsidRPr="00701545">
                        <w:rPr>
                          <w:rFonts w:cs="Tahoma"/>
                          <w:color w:val="0B5294"/>
                          <w:spacing w:val="-4"/>
                          <w:sz w:val="24"/>
                          <w:szCs w:val="24"/>
                          <w:rtl/>
                        </w:rPr>
                        <w:t xml:space="preserve"> </w:t>
                      </w:r>
                      <w:r w:rsidRPr="00701545">
                        <w:rPr>
                          <w:rFonts w:cs="Tahoma" w:hint="eastAsia"/>
                          <w:color w:val="0B5294"/>
                          <w:spacing w:val="-4"/>
                          <w:sz w:val="24"/>
                          <w:szCs w:val="24"/>
                          <w:rtl/>
                        </w:rPr>
                        <w:t>מסוגי</w:t>
                      </w:r>
                      <w:r w:rsidRPr="00701545">
                        <w:rPr>
                          <w:rFonts w:cs="Tahoma"/>
                          <w:color w:val="0B5294"/>
                          <w:spacing w:val="-4"/>
                          <w:sz w:val="24"/>
                          <w:szCs w:val="24"/>
                          <w:rtl/>
                        </w:rPr>
                        <w:t xml:space="preserve"> </w:t>
                      </w:r>
                      <w:r w:rsidRPr="00701545">
                        <w:rPr>
                          <w:rFonts w:cs="Tahoma" w:hint="eastAsia"/>
                          <w:color w:val="0B5294"/>
                          <w:spacing w:val="-4"/>
                          <w:sz w:val="24"/>
                          <w:szCs w:val="24"/>
                          <w:rtl/>
                        </w:rPr>
                        <w:t>טובות</w:t>
                      </w:r>
                      <w:r w:rsidRPr="00701545">
                        <w:rPr>
                          <w:rFonts w:cs="Tahoma"/>
                          <w:color w:val="0B5294"/>
                          <w:spacing w:val="-4"/>
                          <w:sz w:val="24"/>
                          <w:szCs w:val="24"/>
                          <w:rtl/>
                        </w:rPr>
                        <w:t xml:space="preserve"> </w:t>
                      </w:r>
                      <w:r w:rsidRPr="00701545">
                        <w:rPr>
                          <w:rFonts w:cs="Tahoma" w:hint="eastAsia"/>
                          <w:color w:val="0B5294"/>
                          <w:spacing w:val="-4"/>
                          <w:sz w:val="24"/>
                          <w:szCs w:val="24"/>
                          <w:rtl/>
                        </w:rPr>
                        <w:t>ההנאה</w:t>
                      </w:r>
                      <w:r w:rsidRPr="00701545">
                        <w:rPr>
                          <w:rFonts w:cs="Tahoma"/>
                          <w:color w:val="0B5294"/>
                          <w:spacing w:val="-4"/>
                          <w:sz w:val="24"/>
                          <w:szCs w:val="24"/>
                          <w:rtl/>
                        </w:rPr>
                        <w:t xml:space="preserve"> </w:t>
                      </w:r>
                      <w:r w:rsidRPr="00701545">
                        <w:rPr>
                          <w:rFonts w:cs="Tahoma" w:hint="eastAsia"/>
                          <w:color w:val="0B5294"/>
                          <w:spacing w:val="-4"/>
                          <w:sz w:val="24"/>
                          <w:szCs w:val="24"/>
                          <w:rtl/>
                        </w:rPr>
                        <w:t>הנפוצים</w:t>
                      </w:r>
                      <w:r w:rsidRPr="00701545">
                        <w:rPr>
                          <w:rFonts w:cs="Tahoma"/>
                          <w:color w:val="0B5294"/>
                          <w:spacing w:val="-4"/>
                          <w:sz w:val="24"/>
                          <w:szCs w:val="24"/>
                          <w:rtl/>
                        </w:rPr>
                        <w:t xml:space="preserve"> </w:t>
                      </w:r>
                      <w:r w:rsidRPr="00701545">
                        <w:rPr>
                          <w:rFonts w:cs="Tahoma" w:hint="eastAsia"/>
                          <w:color w:val="0B5294"/>
                          <w:spacing w:val="-4"/>
                          <w:sz w:val="24"/>
                          <w:szCs w:val="24"/>
                          <w:rtl/>
                        </w:rPr>
                        <w:t>ברשויות</w:t>
                      </w:r>
                      <w:r w:rsidRPr="00701545">
                        <w:rPr>
                          <w:rFonts w:cs="Tahoma"/>
                          <w:color w:val="0B5294"/>
                          <w:spacing w:val="-4"/>
                          <w:sz w:val="24"/>
                          <w:szCs w:val="24"/>
                          <w:rtl/>
                        </w:rPr>
                        <w:t xml:space="preserve"> </w:t>
                      </w:r>
                      <w:r w:rsidRPr="00701545">
                        <w:rPr>
                          <w:rFonts w:cs="Tahoma" w:hint="eastAsia"/>
                          <w:color w:val="0B5294"/>
                          <w:spacing w:val="-4"/>
                          <w:sz w:val="24"/>
                          <w:szCs w:val="24"/>
                          <w:rtl/>
                        </w:rPr>
                        <w:t>המקומיות</w:t>
                      </w:r>
                      <w:r w:rsidRPr="00701545">
                        <w:rPr>
                          <w:rFonts w:cs="Tahoma"/>
                          <w:color w:val="0B5294"/>
                          <w:spacing w:val="-4"/>
                          <w:sz w:val="24"/>
                          <w:szCs w:val="24"/>
                          <w:rtl/>
                        </w:rPr>
                        <w:t xml:space="preserve"> </w:t>
                      </w:r>
                      <w:r w:rsidRPr="00701545">
                        <w:rPr>
                          <w:rFonts w:cs="Tahoma" w:hint="eastAsia"/>
                          <w:color w:val="0B5294"/>
                          <w:spacing w:val="-4"/>
                          <w:sz w:val="24"/>
                          <w:szCs w:val="24"/>
                          <w:rtl/>
                        </w:rPr>
                        <w:t>הוא</w:t>
                      </w:r>
                      <w:r w:rsidRPr="00701545">
                        <w:rPr>
                          <w:rFonts w:cs="Tahoma"/>
                          <w:color w:val="0B5294"/>
                          <w:spacing w:val="-4"/>
                          <w:sz w:val="24"/>
                          <w:szCs w:val="24"/>
                          <w:rtl/>
                        </w:rPr>
                        <w:t xml:space="preserve"> </w:t>
                      </w:r>
                      <w:r w:rsidRPr="00701545">
                        <w:rPr>
                          <w:rFonts w:cs="Tahoma" w:hint="eastAsia"/>
                          <w:color w:val="0B5294"/>
                          <w:spacing w:val="-4"/>
                          <w:sz w:val="24"/>
                          <w:szCs w:val="24"/>
                          <w:rtl/>
                        </w:rPr>
                        <w:t>מתן</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כניסה</w:t>
                      </w:r>
                      <w:r w:rsidRPr="00701545">
                        <w:rPr>
                          <w:rFonts w:cs="Tahoma"/>
                          <w:color w:val="0B5294"/>
                          <w:spacing w:val="-4"/>
                          <w:sz w:val="24"/>
                          <w:szCs w:val="24"/>
                          <w:rtl/>
                        </w:rPr>
                        <w:t xml:space="preserve"> </w:t>
                      </w:r>
                      <w:r w:rsidRPr="00701545">
                        <w:rPr>
                          <w:rFonts w:cs="Tahoma" w:hint="eastAsia"/>
                          <w:color w:val="0B5294"/>
                          <w:spacing w:val="-4"/>
                          <w:sz w:val="24"/>
                          <w:szCs w:val="24"/>
                          <w:rtl/>
                        </w:rPr>
                        <w:t>חינם</w:t>
                      </w:r>
                      <w:r w:rsidRPr="00701545">
                        <w:rPr>
                          <w:rFonts w:cs="Tahoma"/>
                          <w:color w:val="0B5294"/>
                          <w:spacing w:val="-4"/>
                          <w:sz w:val="24"/>
                          <w:szCs w:val="24"/>
                          <w:rtl/>
                        </w:rPr>
                        <w:t xml:space="preserve"> </w:t>
                      </w:r>
                      <w:r w:rsidRPr="00701545">
                        <w:rPr>
                          <w:rFonts w:cs="Tahoma" w:hint="eastAsia"/>
                          <w:color w:val="0B5294"/>
                          <w:spacing w:val="-4"/>
                          <w:sz w:val="24"/>
                          <w:szCs w:val="24"/>
                          <w:rtl/>
                        </w:rPr>
                        <w:t>למתקנים</w:t>
                      </w:r>
                      <w:r w:rsidRPr="00701545">
                        <w:rPr>
                          <w:rFonts w:cs="Tahoma"/>
                          <w:color w:val="0B5294"/>
                          <w:spacing w:val="-4"/>
                          <w:sz w:val="24"/>
                          <w:szCs w:val="24"/>
                          <w:rtl/>
                        </w:rPr>
                        <w:t xml:space="preserve"> </w:t>
                      </w:r>
                      <w:r w:rsidRPr="00701545">
                        <w:rPr>
                          <w:rFonts w:cs="Tahoma" w:hint="eastAsia"/>
                          <w:color w:val="0B5294"/>
                          <w:spacing w:val="-4"/>
                          <w:sz w:val="24"/>
                          <w:szCs w:val="24"/>
                          <w:rtl/>
                        </w:rPr>
                        <w:t>ציבוריים</w:t>
                      </w:r>
                      <w:r w:rsidRPr="00701545">
                        <w:rPr>
                          <w:rFonts w:cs="Tahoma"/>
                          <w:color w:val="0B5294"/>
                          <w:spacing w:val="-4"/>
                          <w:sz w:val="24"/>
                          <w:szCs w:val="24"/>
                          <w:rtl/>
                        </w:rPr>
                        <w:t xml:space="preserve">, </w:t>
                      </w:r>
                      <w:r w:rsidRPr="00701545">
                        <w:rPr>
                          <w:rFonts w:cs="Tahoma" w:hint="eastAsia"/>
                          <w:color w:val="0B5294"/>
                          <w:spacing w:val="-4"/>
                          <w:sz w:val="24"/>
                          <w:szCs w:val="24"/>
                          <w:rtl/>
                        </w:rPr>
                        <w:t>לאירועי</w:t>
                      </w:r>
                      <w:r w:rsidRPr="00701545">
                        <w:rPr>
                          <w:rFonts w:cs="Tahoma"/>
                          <w:color w:val="0B5294"/>
                          <w:spacing w:val="-4"/>
                          <w:sz w:val="24"/>
                          <w:szCs w:val="24"/>
                          <w:rtl/>
                        </w:rPr>
                        <w:t xml:space="preserve"> </w:t>
                      </w:r>
                      <w:r w:rsidRPr="00701545">
                        <w:rPr>
                          <w:rFonts w:cs="Tahoma" w:hint="eastAsia"/>
                          <w:color w:val="0B5294"/>
                          <w:spacing w:val="-4"/>
                          <w:sz w:val="24"/>
                          <w:szCs w:val="24"/>
                          <w:rtl/>
                        </w:rPr>
                        <w:t>תרבות</w:t>
                      </w:r>
                      <w:r w:rsidRPr="00701545">
                        <w:rPr>
                          <w:rFonts w:cs="Tahoma"/>
                          <w:color w:val="0B5294"/>
                          <w:spacing w:val="-4"/>
                          <w:sz w:val="24"/>
                          <w:szCs w:val="24"/>
                          <w:rtl/>
                        </w:rPr>
                        <w:t xml:space="preserve"> </w:t>
                      </w:r>
                      <w:r w:rsidRPr="00701545">
                        <w:rPr>
                          <w:rFonts w:cs="Tahoma" w:hint="eastAsia"/>
                          <w:color w:val="0B5294"/>
                          <w:spacing w:val="-4"/>
                          <w:sz w:val="24"/>
                          <w:szCs w:val="24"/>
                          <w:rtl/>
                        </w:rPr>
                        <w:t>ובידור</w:t>
                      </w:r>
                      <w:r w:rsidRPr="00701545">
                        <w:rPr>
                          <w:rFonts w:cs="Tahoma"/>
                          <w:color w:val="0B5294"/>
                          <w:spacing w:val="-4"/>
                          <w:sz w:val="24"/>
                          <w:szCs w:val="24"/>
                          <w:rtl/>
                        </w:rPr>
                        <w:t xml:space="preserve"> </w:t>
                      </w:r>
                      <w:r w:rsidRPr="00701545">
                        <w:rPr>
                          <w:rFonts w:cs="Tahoma" w:hint="eastAsia"/>
                          <w:color w:val="0B5294"/>
                          <w:spacing w:val="-4"/>
                          <w:sz w:val="24"/>
                          <w:szCs w:val="24"/>
                          <w:rtl/>
                        </w:rPr>
                        <w:t>ועוד</w:t>
                      </w:r>
                      <w:r w:rsidRPr="00701545">
                        <w:rPr>
                          <w:rFonts w:cs="Tahoma"/>
                          <w:color w:val="0B5294"/>
                          <w:spacing w:val="-4"/>
                          <w:sz w:val="24"/>
                          <w:szCs w:val="24"/>
                          <w:rtl/>
                        </w:rPr>
                        <w:t xml:space="preserve">. </w:t>
                      </w:r>
                      <w:r w:rsidRPr="00701545">
                        <w:rPr>
                          <w:rFonts w:cs="Tahoma" w:hint="eastAsia"/>
                          <w:color w:val="0B5294"/>
                          <w:spacing w:val="-4"/>
                          <w:sz w:val="24"/>
                          <w:szCs w:val="24"/>
                          <w:rtl/>
                        </w:rPr>
                        <w:t>משרד</w:t>
                      </w:r>
                      <w:r w:rsidRPr="00701545">
                        <w:rPr>
                          <w:rFonts w:cs="Tahoma"/>
                          <w:color w:val="0B5294"/>
                          <w:spacing w:val="-4"/>
                          <w:sz w:val="24"/>
                          <w:szCs w:val="24"/>
                          <w:rtl/>
                        </w:rPr>
                        <w:t xml:space="preserve"> </w:t>
                      </w:r>
                      <w:r w:rsidRPr="00701545">
                        <w:rPr>
                          <w:rFonts w:cs="Tahoma" w:hint="eastAsia"/>
                          <w:color w:val="0B5294"/>
                          <w:spacing w:val="-4"/>
                          <w:sz w:val="24"/>
                          <w:szCs w:val="24"/>
                          <w:rtl/>
                        </w:rPr>
                        <w:t>הפנים</w:t>
                      </w:r>
                      <w:r w:rsidRPr="00701545">
                        <w:rPr>
                          <w:rFonts w:cs="Tahoma"/>
                          <w:color w:val="0B5294"/>
                          <w:spacing w:val="-4"/>
                          <w:sz w:val="24"/>
                          <w:szCs w:val="24"/>
                          <w:rtl/>
                        </w:rPr>
                        <w:t xml:space="preserve">, </w:t>
                      </w:r>
                      <w:r w:rsidRPr="00701545">
                        <w:rPr>
                          <w:rFonts w:cs="Tahoma" w:hint="eastAsia"/>
                          <w:color w:val="0B5294"/>
                          <w:spacing w:val="-4"/>
                          <w:sz w:val="24"/>
                          <w:szCs w:val="24"/>
                          <w:rtl/>
                        </w:rPr>
                        <w:t>היועץ</w:t>
                      </w:r>
                      <w:r w:rsidRPr="00701545">
                        <w:rPr>
                          <w:rFonts w:cs="Tahoma"/>
                          <w:color w:val="0B5294"/>
                          <w:spacing w:val="-4"/>
                          <w:sz w:val="24"/>
                          <w:szCs w:val="24"/>
                          <w:rtl/>
                        </w:rPr>
                        <w:t xml:space="preserve"> </w:t>
                      </w:r>
                      <w:r w:rsidRPr="00701545">
                        <w:rPr>
                          <w:rFonts w:cs="Tahoma" w:hint="eastAsia"/>
                          <w:color w:val="0B5294"/>
                          <w:spacing w:val="-4"/>
                          <w:sz w:val="24"/>
                          <w:szCs w:val="24"/>
                          <w:rtl/>
                        </w:rPr>
                        <w:t>המשפטי</w:t>
                      </w:r>
                      <w:r w:rsidRPr="00701545">
                        <w:rPr>
                          <w:rFonts w:cs="Tahoma"/>
                          <w:color w:val="0B5294"/>
                          <w:spacing w:val="-4"/>
                          <w:sz w:val="24"/>
                          <w:szCs w:val="24"/>
                          <w:rtl/>
                        </w:rPr>
                        <w:t xml:space="preserve"> </w:t>
                      </w:r>
                      <w:r w:rsidRPr="00701545">
                        <w:rPr>
                          <w:rFonts w:cs="Tahoma" w:hint="eastAsia"/>
                          <w:color w:val="0B5294"/>
                          <w:spacing w:val="-4"/>
                          <w:sz w:val="24"/>
                          <w:szCs w:val="24"/>
                          <w:rtl/>
                        </w:rPr>
                        <w:t>לממשלה</w:t>
                      </w:r>
                      <w:r w:rsidRPr="00701545">
                        <w:rPr>
                          <w:rFonts w:cs="Tahoma"/>
                          <w:color w:val="0B5294"/>
                          <w:spacing w:val="-4"/>
                          <w:sz w:val="24"/>
                          <w:szCs w:val="24"/>
                          <w:rtl/>
                        </w:rPr>
                        <w:t xml:space="preserve"> </w:t>
                      </w:r>
                      <w:r w:rsidRPr="00701545">
                        <w:rPr>
                          <w:rFonts w:cs="Tahoma" w:hint="eastAsia"/>
                          <w:color w:val="0B5294"/>
                          <w:spacing w:val="-4"/>
                          <w:sz w:val="24"/>
                          <w:szCs w:val="24"/>
                          <w:rtl/>
                        </w:rPr>
                        <w:t>ומשרד</w:t>
                      </w:r>
                      <w:r w:rsidRPr="00701545">
                        <w:rPr>
                          <w:rFonts w:cs="Tahoma"/>
                          <w:color w:val="0B5294"/>
                          <w:spacing w:val="-4"/>
                          <w:sz w:val="24"/>
                          <w:szCs w:val="24"/>
                          <w:rtl/>
                        </w:rPr>
                        <w:t xml:space="preserve"> </w:t>
                      </w:r>
                      <w:r w:rsidRPr="00701545">
                        <w:rPr>
                          <w:rFonts w:cs="Tahoma" w:hint="eastAsia"/>
                          <w:color w:val="0B5294"/>
                          <w:spacing w:val="-4"/>
                          <w:sz w:val="24"/>
                          <w:szCs w:val="24"/>
                          <w:rtl/>
                        </w:rPr>
                        <w:t>מבקר</w:t>
                      </w:r>
                      <w:r w:rsidRPr="00701545">
                        <w:rPr>
                          <w:rFonts w:cs="Tahoma"/>
                          <w:color w:val="0B5294"/>
                          <w:spacing w:val="-4"/>
                          <w:sz w:val="24"/>
                          <w:szCs w:val="24"/>
                          <w:rtl/>
                        </w:rPr>
                        <w:t xml:space="preserve"> </w:t>
                      </w:r>
                      <w:r w:rsidRPr="00701545">
                        <w:rPr>
                          <w:rFonts w:cs="Tahoma" w:hint="eastAsia"/>
                          <w:color w:val="0B5294"/>
                          <w:spacing w:val="-4"/>
                          <w:sz w:val="24"/>
                          <w:szCs w:val="24"/>
                          <w:rtl/>
                        </w:rPr>
                        <w:t>המדינה</w:t>
                      </w:r>
                      <w:r w:rsidRPr="00701545">
                        <w:rPr>
                          <w:rFonts w:cs="Tahoma"/>
                          <w:color w:val="0B5294"/>
                          <w:spacing w:val="-4"/>
                          <w:sz w:val="24"/>
                          <w:szCs w:val="24"/>
                          <w:rtl/>
                        </w:rPr>
                        <w:t xml:space="preserve"> </w:t>
                      </w:r>
                      <w:r w:rsidRPr="00701545">
                        <w:rPr>
                          <w:rFonts w:cs="Tahoma" w:hint="eastAsia"/>
                          <w:color w:val="0B5294"/>
                          <w:spacing w:val="-4"/>
                          <w:sz w:val="24"/>
                          <w:szCs w:val="24"/>
                          <w:rtl/>
                        </w:rPr>
                        <w:t>דנו</w:t>
                      </w:r>
                      <w:r w:rsidRPr="00701545">
                        <w:rPr>
                          <w:rFonts w:cs="Tahoma"/>
                          <w:color w:val="0B5294"/>
                          <w:spacing w:val="-4"/>
                          <w:sz w:val="24"/>
                          <w:szCs w:val="24"/>
                          <w:rtl/>
                        </w:rPr>
                        <w:t xml:space="preserve"> </w:t>
                      </w:r>
                      <w:r w:rsidRPr="00701545">
                        <w:rPr>
                          <w:rFonts w:cs="Tahoma" w:hint="eastAsia"/>
                          <w:color w:val="0B5294"/>
                          <w:spacing w:val="-4"/>
                          <w:sz w:val="24"/>
                          <w:szCs w:val="24"/>
                          <w:rtl/>
                        </w:rPr>
                        <w:t>בעבר</w:t>
                      </w:r>
                      <w:r w:rsidRPr="00701545">
                        <w:rPr>
                          <w:rFonts w:cs="Tahoma"/>
                          <w:color w:val="0B5294"/>
                          <w:spacing w:val="-4"/>
                          <w:sz w:val="24"/>
                          <w:szCs w:val="24"/>
                          <w:rtl/>
                        </w:rPr>
                        <w:t xml:space="preserve"> </w:t>
                      </w:r>
                      <w:r w:rsidRPr="00701545">
                        <w:rPr>
                          <w:rFonts w:cs="Tahoma" w:hint="eastAsia"/>
                          <w:color w:val="0B5294"/>
                          <w:spacing w:val="-4"/>
                          <w:sz w:val="24"/>
                          <w:szCs w:val="24"/>
                          <w:rtl/>
                        </w:rPr>
                        <w:t>פעמים</w:t>
                      </w:r>
                      <w:r w:rsidRPr="00701545">
                        <w:rPr>
                          <w:rFonts w:cs="Tahoma"/>
                          <w:color w:val="0B5294"/>
                          <w:spacing w:val="-4"/>
                          <w:sz w:val="24"/>
                          <w:szCs w:val="24"/>
                          <w:rtl/>
                        </w:rPr>
                        <w:t xml:space="preserve"> </w:t>
                      </w:r>
                      <w:r w:rsidRPr="00701545">
                        <w:rPr>
                          <w:rFonts w:cs="Tahoma" w:hint="eastAsia"/>
                          <w:color w:val="0B5294"/>
                          <w:spacing w:val="-4"/>
                          <w:sz w:val="24"/>
                          <w:szCs w:val="24"/>
                          <w:rtl/>
                        </w:rPr>
                        <w:t>מספר</w:t>
                      </w:r>
                      <w:r w:rsidRPr="00701545">
                        <w:rPr>
                          <w:rFonts w:cs="Tahoma"/>
                          <w:color w:val="0B5294"/>
                          <w:spacing w:val="-4"/>
                          <w:sz w:val="24"/>
                          <w:szCs w:val="24"/>
                          <w:rtl/>
                        </w:rPr>
                        <w:t xml:space="preserve"> </w:t>
                      </w:r>
                      <w:r w:rsidRPr="00701545">
                        <w:rPr>
                          <w:rFonts w:cs="Tahoma" w:hint="eastAsia"/>
                          <w:color w:val="0B5294"/>
                          <w:spacing w:val="-4"/>
                          <w:sz w:val="24"/>
                          <w:szCs w:val="24"/>
                          <w:rtl/>
                        </w:rPr>
                        <w:t>בכמה</w:t>
                      </w:r>
                      <w:r w:rsidRPr="00701545">
                        <w:rPr>
                          <w:rFonts w:cs="Tahoma"/>
                          <w:color w:val="0B5294"/>
                          <w:spacing w:val="-4"/>
                          <w:sz w:val="24"/>
                          <w:szCs w:val="24"/>
                          <w:rtl/>
                        </w:rPr>
                        <w:t xml:space="preserve"> </w:t>
                      </w:r>
                      <w:r w:rsidRPr="00701545">
                        <w:rPr>
                          <w:rFonts w:cs="Tahoma" w:hint="eastAsia"/>
                          <w:color w:val="0B5294"/>
                          <w:spacing w:val="-4"/>
                          <w:sz w:val="24"/>
                          <w:szCs w:val="24"/>
                          <w:rtl/>
                        </w:rPr>
                        <w:t>היבטים</w:t>
                      </w:r>
                      <w:r w:rsidRPr="00701545">
                        <w:rPr>
                          <w:rFonts w:cs="Tahoma"/>
                          <w:color w:val="0B5294"/>
                          <w:spacing w:val="-4"/>
                          <w:sz w:val="24"/>
                          <w:szCs w:val="24"/>
                          <w:rtl/>
                        </w:rPr>
                        <w:t xml:space="preserve"> </w:t>
                      </w:r>
                      <w:r w:rsidRPr="00701545">
                        <w:rPr>
                          <w:rFonts w:cs="Tahoma" w:hint="eastAsia"/>
                          <w:color w:val="0B5294"/>
                          <w:spacing w:val="-4"/>
                          <w:sz w:val="24"/>
                          <w:szCs w:val="24"/>
                          <w:rtl/>
                        </w:rPr>
                        <w:t>הנוגעים</w:t>
                      </w:r>
                      <w:r w:rsidRPr="00701545">
                        <w:rPr>
                          <w:rFonts w:cs="Tahoma"/>
                          <w:color w:val="0B5294"/>
                          <w:spacing w:val="-4"/>
                          <w:sz w:val="24"/>
                          <w:szCs w:val="24"/>
                          <w:rtl/>
                        </w:rPr>
                        <w:t xml:space="preserve"> </w:t>
                      </w:r>
                      <w:r w:rsidRPr="00701545">
                        <w:rPr>
                          <w:rFonts w:cs="Tahoma" w:hint="eastAsia"/>
                          <w:color w:val="0B5294"/>
                          <w:spacing w:val="-4"/>
                          <w:sz w:val="24"/>
                          <w:szCs w:val="24"/>
                          <w:rtl/>
                        </w:rPr>
                        <w:t>לחלוקת</w:t>
                      </w:r>
                      <w:r w:rsidRPr="00701545">
                        <w:rPr>
                          <w:rFonts w:cs="Tahoma"/>
                          <w:color w:val="0B5294"/>
                          <w:spacing w:val="-4"/>
                          <w:sz w:val="24"/>
                          <w:szCs w:val="24"/>
                          <w:rtl/>
                        </w:rPr>
                        <w:t xml:space="preserve"> </w:t>
                      </w:r>
                      <w:r w:rsidRPr="00701545">
                        <w:rPr>
                          <w:rFonts w:cs="Tahoma" w:hint="eastAsia"/>
                          <w:color w:val="0B5294"/>
                          <w:spacing w:val="-4"/>
                          <w:sz w:val="24"/>
                          <w:szCs w:val="24"/>
                          <w:rtl/>
                        </w:rPr>
                        <w:t>כרטיסי</w:t>
                      </w:r>
                      <w:r w:rsidRPr="00701545">
                        <w:rPr>
                          <w:rFonts w:cs="Tahoma"/>
                          <w:color w:val="0B5294"/>
                          <w:spacing w:val="-4"/>
                          <w:sz w:val="24"/>
                          <w:szCs w:val="24"/>
                          <w:rtl/>
                        </w:rPr>
                        <w:t xml:space="preserve"> </w:t>
                      </w:r>
                      <w:r w:rsidRPr="00701545">
                        <w:rPr>
                          <w:rFonts w:cs="Tahoma" w:hint="eastAsia"/>
                          <w:color w:val="0B5294"/>
                          <w:spacing w:val="-4"/>
                          <w:sz w:val="24"/>
                          <w:szCs w:val="24"/>
                          <w:rtl/>
                        </w:rPr>
                        <w:t>הזמנה</w:t>
                      </w:r>
                      <w:r w:rsidRPr="00701545">
                        <w:rPr>
                          <w:rFonts w:cs="Tahoma"/>
                          <w:color w:val="0B5294"/>
                          <w:spacing w:val="-4"/>
                          <w:sz w:val="24"/>
                          <w:szCs w:val="24"/>
                          <w:rtl/>
                        </w:rPr>
                        <w:t xml:space="preserve">, </w:t>
                      </w:r>
                      <w:r w:rsidRPr="00701545">
                        <w:rPr>
                          <w:rFonts w:cs="Tahoma" w:hint="eastAsia"/>
                          <w:color w:val="0B5294"/>
                          <w:spacing w:val="-4"/>
                          <w:sz w:val="24"/>
                          <w:szCs w:val="24"/>
                          <w:rtl/>
                        </w:rPr>
                        <w:t>ובכלל</w:t>
                      </w:r>
                      <w:r w:rsidRPr="00701545">
                        <w:rPr>
                          <w:rFonts w:cs="Tahoma"/>
                          <w:color w:val="0B5294"/>
                          <w:spacing w:val="-4"/>
                          <w:sz w:val="24"/>
                          <w:szCs w:val="24"/>
                          <w:rtl/>
                        </w:rPr>
                        <w:t xml:space="preserve"> </w:t>
                      </w:r>
                      <w:r w:rsidRPr="00701545">
                        <w:rPr>
                          <w:rFonts w:cs="Tahoma" w:hint="eastAsia"/>
                          <w:color w:val="0B5294"/>
                          <w:spacing w:val="-4"/>
                          <w:sz w:val="24"/>
                          <w:szCs w:val="24"/>
                          <w:rtl/>
                        </w:rPr>
                        <w:t>זה</w:t>
                      </w:r>
                      <w:r w:rsidRPr="00701545">
                        <w:rPr>
                          <w:rFonts w:cs="Tahoma"/>
                          <w:color w:val="0B5294"/>
                          <w:spacing w:val="-4"/>
                          <w:sz w:val="24"/>
                          <w:szCs w:val="24"/>
                          <w:rtl/>
                        </w:rPr>
                        <w:t xml:space="preserve"> </w:t>
                      </w:r>
                      <w:r w:rsidRPr="00701545">
                        <w:rPr>
                          <w:rFonts w:cs="Tahoma" w:hint="eastAsia"/>
                          <w:color w:val="0B5294"/>
                          <w:spacing w:val="-4"/>
                          <w:sz w:val="24"/>
                          <w:szCs w:val="24"/>
                          <w:rtl/>
                        </w:rPr>
                        <w:t>בצורך</w:t>
                      </w:r>
                      <w:r w:rsidRPr="00701545">
                        <w:rPr>
                          <w:rFonts w:cs="Tahoma"/>
                          <w:color w:val="0B5294"/>
                          <w:spacing w:val="-4"/>
                          <w:sz w:val="24"/>
                          <w:szCs w:val="24"/>
                          <w:rtl/>
                        </w:rPr>
                        <w:t xml:space="preserve"> </w:t>
                      </w:r>
                      <w:r w:rsidRPr="00701545">
                        <w:rPr>
                          <w:rFonts w:cs="Tahoma" w:hint="eastAsia"/>
                          <w:color w:val="0B5294"/>
                          <w:spacing w:val="-4"/>
                          <w:sz w:val="24"/>
                          <w:szCs w:val="24"/>
                          <w:rtl/>
                        </w:rPr>
                        <w:t>לקבוע</w:t>
                      </w:r>
                      <w:r w:rsidRPr="00701545">
                        <w:rPr>
                          <w:rFonts w:cs="Tahoma"/>
                          <w:color w:val="0B5294"/>
                          <w:spacing w:val="-4"/>
                          <w:sz w:val="24"/>
                          <w:szCs w:val="24"/>
                          <w:rtl/>
                        </w:rPr>
                        <w:t xml:space="preserve"> </w:t>
                      </w:r>
                      <w:r w:rsidRPr="00701545">
                        <w:rPr>
                          <w:rFonts w:cs="Tahoma" w:hint="eastAsia"/>
                          <w:color w:val="0B5294"/>
                          <w:spacing w:val="-4"/>
                          <w:sz w:val="24"/>
                          <w:szCs w:val="24"/>
                          <w:rtl/>
                        </w:rPr>
                        <w:t>כללים</w:t>
                      </w:r>
                      <w:r w:rsidRPr="00701545">
                        <w:rPr>
                          <w:rFonts w:cs="Tahoma"/>
                          <w:color w:val="0B5294"/>
                          <w:spacing w:val="-4"/>
                          <w:sz w:val="24"/>
                          <w:szCs w:val="24"/>
                          <w:rtl/>
                        </w:rPr>
                        <w:t xml:space="preserve"> </w:t>
                      </w:r>
                      <w:r w:rsidRPr="00701545">
                        <w:rPr>
                          <w:rFonts w:cs="Tahoma" w:hint="eastAsia"/>
                          <w:color w:val="0B5294"/>
                          <w:spacing w:val="-4"/>
                          <w:sz w:val="24"/>
                          <w:szCs w:val="24"/>
                          <w:rtl/>
                        </w:rPr>
                        <w:t>מנחים</w:t>
                      </w:r>
                      <w:r w:rsidRPr="00701545">
                        <w:rPr>
                          <w:rFonts w:cs="Tahoma"/>
                          <w:color w:val="0B5294"/>
                          <w:spacing w:val="-4"/>
                          <w:sz w:val="24"/>
                          <w:szCs w:val="24"/>
                          <w:rtl/>
                        </w:rPr>
                        <w:t xml:space="preserve"> </w:t>
                      </w:r>
                      <w:r w:rsidRPr="00701545">
                        <w:rPr>
                          <w:rFonts w:cs="Tahoma" w:hint="eastAsia"/>
                          <w:color w:val="0B5294"/>
                          <w:spacing w:val="-4"/>
                          <w:sz w:val="24"/>
                          <w:szCs w:val="24"/>
                          <w:rtl/>
                        </w:rPr>
                        <w:t>ונהלים</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9830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761DE7">
      <w:pPr>
        <w:pStyle w:val="ListParagraph"/>
        <w:numPr>
          <w:ilvl w:val="0"/>
          <w:numId w:val="26"/>
        </w:numPr>
        <w:autoSpaceDE/>
        <w:autoSpaceDN/>
        <w:adjustRightInd/>
        <w:spacing w:line="240" w:lineRule="exact"/>
        <w:ind w:right="2268"/>
        <w:rPr>
          <w:sz w:val="18"/>
          <w:szCs w:val="18"/>
        </w:rPr>
      </w:pPr>
      <w:r w:rsidRPr="00761DE7">
        <w:rPr>
          <w:rFonts w:hint="cs"/>
          <w:sz w:val="18"/>
          <w:szCs w:val="18"/>
          <w:rtl/>
        </w:rPr>
        <w:t xml:space="preserve">חוק שירות הציבור (מתנות), התש"ם-1979 (להלן - חוק המתנות), ותקנות שירות הציבור (מתנות), התש"ם-1980, שהותקנו מכוחו, מסדירים את נושא </w:t>
      </w:r>
      <w:r w:rsidRPr="00171432">
        <w:rPr>
          <w:rFonts w:hint="cs"/>
          <w:spacing w:val="-4"/>
          <w:sz w:val="18"/>
          <w:szCs w:val="18"/>
          <w:rtl/>
        </w:rPr>
        <w:t>קבלת מתנות</w:t>
      </w:r>
      <w:r>
        <w:rPr>
          <w:spacing w:val="-4"/>
          <w:sz w:val="18"/>
          <w:szCs w:val="18"/>
          <w:vertAlign w:val="superscript"/>
          <w:rtl/>
        </w:rPr>
        <w:footnoteReference w:id="35"/>
      </w:r>
      <w:r w:rsidRPr="00171432">
        <w:rPr>
          <w:rFonts w:hint="cs"/>
          <w:spacing w:val="-4"/>
          <w:sz w:val="18"/>
          <w:szCs w:val="18"/>
          <w:rtl/>
        </w:rPr>
        <w:t xml:space="preserve"> על ידי עובדי ציבור, לרבות נושאי משרות או תפקידים מטעם</w:t>
      </w:r>
      <w:r w:rsidRPr="00761DE7">
        <w:rPr>
          <w:rFonts w:hint="cs"/>
          <w:sz w:val="18"/>
          <w:szCs w:val="18"/>
          <w:rtl/>
        </w:rPr>
        <w:t xml:space="preserve"> המדינה, ובהם גם נושאי משרות או תפקידים מטעם רשויות מקומיות. בפסק דין של בית המשפט העליון בשבתו כבית המשפט הגבוה לצדק נקבע</w:t>
      </w:r>
      <w:r>
        <w:rPr>
          <w:sz w:val="18"/>
          <w:szCs w:val="18"/>
          <w:vertAlign w:val="superscript"/>
          <w:rtl/>
        </w:rPr>
        <w:footnoteReference w:id="36"/>
      </w:r>
      <w:r w:rsidRPr="00761DE7">
        <w:rPr>
          <w:rFonts w:hint="cs"/>
          <w:sz w:val="18"/>
          <w:szCs w:val="18"/>
          <w:rtl/>
        </w:rPr>
        <w:t xml:space="preserve"> כי תכליתו של חוק המתנות להבטיח טוהר מידות בשירות הציבורי ובכך לחזק את אמון הציבור ברשויות השלטון; כוונתו למנוע תחושה בציבור שעובד הציבור מקבל את שאינו "מגיע לו".</w:t>
      </w:r>
    </w:p>
    <w:p w:rsidR="00C21959" w:rsidRPr="00761DE7" w:rsidP="00761DE7">
      <w:pPr>
        <w:pStyle w:val="ListParagraph"/>
        <w:numPr>
          <w:ilvl w:val="0"/>
          <w:numId w:val="26"/>
        </w:numPr>
        <w:autoSpaceDE/>
        <w:autoSpaceDN/>
        <w:adjustRightInd/>
        <w:spacing w:line="240" w:lineRule="exact"/>
        <w:ind w:right="2268"/>
        <w:rPr>
          <w:sz w:val="18"/>
          <w:szCs w:val="18"/>
        </w:rPr>
      </w:pPr>
      <w:r w:rsidRPr="00761DE7">
        <w:rPr>
          <w:rFonts w:hint="cs"/>
          <w:sz w:val="18"/>
          <w:szCs w:val="18"/>
          <w:rtl/>
        </w:rPr>
        <w:t>בפסק דין של בית המשפט המחוזי משנת 2010 שעסק בנושא הקצאת כרטיסים למפעילי אולמות במסגרת חוזים להשכרת האולמות למופעים נקבע</w:t>
      </w:r>
      <w:r>
        <w:rPr>
          <w:sz w:val="18"/>
          <w:szCs w:val="18"/>
          <w:vertAlign w:val="superscript"/>
          <w:rtl/>
        </w:rPr>
        <w:footnoteReference w:id="37"/>
      </w:r>
      <w:r w:rsidRPr="00761DE7">
        <w:rPr>
          <w:rFonts w:hint="cs"/>
          <w:sz w:val="18"/>
          <w:szCs w:val="18"/>
          <w:rtl/>
        </w:rPr>
        <w:t xml:space="preserve">: </w:t>
      </w:r>
      <w:r w:rsidRPr="00761DE7">
        <w:rPr>
          <w:rFonts w:hint="cs"/>
          <w:b/>
          <w:bCs/>
          <w:sz w:val="18"/>
          <w:szCs w:val="18"/>
          <w:rtl/>
        </w:rPr>
        <w:t>"</w:t>
      </w:r>
      <w:r w:rsidRPr="00761DE7">
        <w:rPr>
          <w:b/>
          <w:bCs/>
          <w:sz w:val="18"/>
          <w:szCs w:val="18"/>
          <w:rtl/>
        </w:rPr>
        <w:t>אמור מעתה, העובדה המטרידה בנוהג לדרוש כרטיסי הזמנה היא שנוהג זה יוצר חשש בדבר אופן הקצאתם של כרטיסי ההזמנה על ידי מפעיל האולם</w:t>
      </w:r>
      <w:r w:rsidRPr="00761DE7">
        <w:rPr>
          <w:sz w:val="18"/>
          <w:szCs w:val="18"/>
          <w:rtl/>
        </w:rPr>
        <w:t>, ומהאפשרות שהקריטריונים להקצאתם אינם תואמים את המתחייב בחוק ביחס לגוף מסוגו של מפעיל האולם.</w:t>
      </w:r>
      <w:r w:rsidRPr="00761DE7">
        <w:rPr>
          <w:rFonts w:hint="cs"/>
          <w:sz w:val="18"/>
          <w:szCs w:val="18"/>
          <w:rtl/>
        </w:rPr>
        <w:t>..</w:t>
      </w:r>
      <w:r w:rsidRPr="00761DE7">
        <w:rPr>
          <w:sz w:val="18"/>
          <w:szCs w:val="18"/>
          <w:rtl/>
        </w:rPr>
        <w:t xml:space="preserve"> </w:t>
      </w:r>
      <w:r w:rsidRPr="00761DE7">
        <w:rPr>
          <w:b/>
          <w:bCs/>
          <w:sz w:val="18"/>
          <w:szCs w:val="18"/>
          <w:rtl/>
        </w:rPr>
        <w:t>כאשר עסקינן במפעיל אולם שאיננו רשאי לעשות בתמורה כרצונו, בין אם מחמת היותו נאמן של הציבור ובין אם מחמת היותו נאמן של בעלי האולם, מתן תמורה בדרך של כרטיסי הזמנה למפעיל האולם, אותם הוא רשאי להקצות לפי שיקול דעתו הבלעדי, מעורר חשש כי ההקצאה תיעשה באופן בלתי נאות ובלתי חוקי</w:t>
      </w:r>
      <w:r w:rsidRPr="00761DE7">
        <w:rPr>
          <w:rFonts w:hint="cs"/>
          <w:sz w:val="18"/>
          <w:szCs w:val="18"/>
          <w:rtl/>
        </w:rPr>
        <w:t>..</w:t>
      </w:r>
      <w:r w:rsidRPr="00761DE7">
        <w:rPr>
          <w:sz w:val="18"/>
          <w:szCs w:val="18"/>
          <w:rtl/>
        </w:rPr>
        <w:t>.</w:t>
      </w:r>
      <w:r w:rsidRPr="00761DE7">
        <w:rPr>
          <w:rFonts w:hint="cs"/>
          <w:sz w:val="18"/>
          <w:szCs w:val="18"/>
          <w:rtl/>
        </w:rPr>
        <w:t xml:space="preserve"> </w:t>
      </w:r>
      <w:r w:rsidRPr="00761DE7">
        <w:rPr>
          <w:sz w:val="18"/>
          <w:szCs w:val="18"/>
          <w:rtl/>
        </w:rPr>
        <w:t>ניתן אם כך לסכם ולומר כי תחושת אי הנוחות הכרוכה בנוהג לדרוש כרטיסי הזמנה טמונה בשיקול הדעת הבלתי מוגבל שניתן למשיבות להקצות את כרטיסי ההזמנה או המקומות, מבלי שהוברר אם קיימים מנגנונים המבטיחים כי הקצאה זו תיעשה כדין</w:t>
      </w:r>
      <w:r w:rsidRPr="00761DE7">
        <w:rPr>
          <w:rFonts w:hint="cs"/>
          <w:sz w:val="18"/>
          <w:szCs w:val="18"/>
          <w:rtl/>
        </w:rPr>
        <w:t>" (ההדגשות אינן במקור). עוד נקבע כי המפיקים והמארגנים זכאים לכך שהקצאת הכרטיסים תיעשה על בסיס הליך מסודר ובהתאם לכללי מינהל תקינים. הליך כזה צריך להיות מגובה בנוהל כתוב ומאושר כדין, המסדיר שורה של סוגיות בנוגע לחלוקת הכרטיסים (להלן - פסק דין בית המשפט המחוזי).</w:t>
      </w:r>
    </w:p>
    <w:p w:rsidR="00C21959" w:rsidRPr="00761DE7" w:rsidP="00761DE7">
      <w:pPr>
        <w:pStyle w:val="ListParagraph"/>
        <w:numPr>
          <w:ilvl w:val="0"/>
          <w:numId w:val="26"/>
        </w:numPr>
        <w:autoSpaceDE/>
        <w:autoSpaceDN/>
        <w:adjustRightInd/>
        <w:spacing w:line="240" w:lineRule="exact"/>
        <w:ind w:right="2268"/>
        <w:rPr>
          <w:sz w:val="18"/>
          <w:szCs w:val="18"/>
        </w:rPr>
      </w:pPr>
      <w:r w:rsidRPr="00761DE7">
        <w:rPr>
          <w:rFonts w:hint="cs"/>
          <w:sz w:val="18"/>
          <w:szCs w:val="18"/>
          <w:rtl/>
        </w:rPr>
        <w:t>משרד הפנים, היועץ המשפטי לממשלה ומשרד מבקר המדינה דנו בעבר פעמים מספר בכמה היבטים הנוגעים לחלוקת כרטיסי הזמנה</w:t>
      </w:r>
      <w:r>
        <w:rPr>
          <w:sz w:val="18"/>
          <w:szCs w:val="18"/>
          <w:vertAlign w:val="superscript"/>
          <w:rtl/>
        </w:rPr>
        <w:footnoteReference w:id="38"/>
      </w:r>
      <w:r w:rsidRPr="00761DE7">
        <w:rPr>
          <w:rFonts w:hint="cs"/>
          <w:sz w:val="18"/>
          <w:szCs w:val="18"/>
          <w:rtl/>
        </w:rPr>
        <w:t>, ובכלל זה בצורך לקבוע כללים מנחים ונהלים מפורטים, כפי שיפורט להלן:</w:t>
      </w:r>
    </w:p>
    <w:p w:rsidR="00C21959" w:rsidRPr="00761DE7" w:rsidP="00761DE7">
      <w:pPr>
        <w:pStyle w:val="ListParagraph"/>
        <w:numPr>
          <w:ilvl w:val="1"/>
          <w:numId w:val="27"/>
        </w:numPr>
        <w:autoSpaceDE/>
        <w:autoSpaceDN/>
        <w:adjustRightInd/>
        <w:spacing w:line="240" w:lineRule="exact"/>
        <w:ind w:right="2268"/>
        <w:rPr>
          <w:sz w:val="18"/>
          <w:szCs w:val="18"/>
        </w:rPr>
      </w:pPr>
      <w:r w:rsidRPr="00761DE7">
        <w:rPr>
          <w:rFonts w:hint="cs"/>
          <w:sz w:val="18"/>
          <w:szCs w:val="18"/>
          <w:rtl/>
        </w:rPr>
        <w:t>חוזר מנכ"ל משרד הפנים שפורסם בדצמבר 2002</w:t>
      </w:r>
      <w:r>
        <w:rPr>
          <w:sz w:val="18"/>
          <w:szCs w:val="18"/>
          <w:vertAlign w:val="superscript"/>
          <w:rtl/>
        </w:rPr>
        <w:footnoteReference w:id="39"/>
      </w:r>
      <w:r w:rsidRPr="00761DE7">
        <w:rPr>
          <w:rFonts w:hint="cs"/>
          <w:sz w:val="18"/>
          <w:szCs w:val="18"/>
          <w:rtl/>
        </w:rPr>
        <w:t xml:space="preserve"> צוין כי היועץ המשפטי לממשלה הפנה את תשומת הלב ל"מנהג פסול", שלפיו קבוצות כדורגל המעוניינות להשתמש באצטדיוני כדורגל שבבעלות רשויות מקומיות או תאגידים עירוניים נדרשות להקצות לרשויות או לעובדיהן כרטיסי כניסה חינם למשחקים. בחוזר נקבע שמדובר בשימוש פסול במשאבי הציבור וכי "בשל השלכות פליליות ומיסוייות שבדבר" יש להימנע מחלוקת כרטיסים שאינה בתשלום מלא.</w:t>
      </w:r>
    </w:p>
    <w:p w:rsidR="00C21959" w:rsidRPr="00761DE7" w:rsidP="00761DE7">
      <w:pPr>
        <w:pStyle w:val="ListParagraph"/>
        <w:numPr>
          <w:ilvl w:val="1"/>
          <w:numId w:val="27"/>
        </w:numPr>
        <w:autoSpaceDE/>
        <w:autoSpaceDN/>
        <w:adjustRightInd/>
        <w:spacing w:line="240" w:lineRule="exact"/>
        <w:ind w:right="2268"/>
        <w:rPr>
          <w:sz w:val="18"/>
          <w:szCs w:val="18"/>
        </w:rPr>
      </w:pPr>
      <w:r w:rsidRPr="00761DE7">
        <w:rPr>
          <w:rFonts w:hint="cs"/>
          <w:sz w:val="18"/>
          <w:szCs w:val="18"/>
          <w:rtl/>
        </w:rPr>
        <w:t>ביולי 2003 פרסם מבקר המדינה דוח</w:t>
      </w:r>
      <w:r>
        <w:rPr>
          <w:sz w:val="18"/>
          <w:szCs w:val="18"/>
          <w:vertAlign w:val="superscript"/>
          <w:rtl/>
        </w:rPr>
        <w:footnoteReference w:id="40"/>
      </w:r>
      <w:r w:rsidRPr="00761DE7">
        <w:rPr>
          <w:rFonts w:hint="cs"/>
          <w:sz w:val="18"/>
          <w:szCs w:val="18"/>
          <w:rtl/>
        </w:rPr>
        <w:t xml:space="preserve"> שעסק בחלוקת כרטיסי חינם </w:t>
      </w:r>
      <w:r w:rsidRPr="00171432">
        <w:rPr>
          <w:rFonts w:hint="cs"/>
          <w:spacing w:val="-4"/>
          <w:sz w:val="18"/>
          <w:szCs w:val="18"/>
          <w:rtl/>
        </w:rPr>
        <w:t>לחברי מועצה ולבעלי תפקידים ברשויות מקומיות</w:t>
      </w:r>
      <w:r>
        <w:rPr>
          <w:rStyle w:val="FootnoteReference0"/>
          <w:spacing w:val="-4"/>
          <w:sz w:val="18"/>
          <w:szCs w:val="18"/>
          <w:rtl/>
        </w:rPr>
        <w:footnoteReference w:id="41"/>
      </w:r>
      <w:r w:rsidRPr="00171432">
        <w:rPr>
          <w:rFonts w:hint="cs"/>
          <w:spacing w:val="-4"/>
          <w:sz w:val="18"/>
          <w:szCs w:val="18"/>
          <w:rtl/>
        </w:rPr>
        <w:t xml:space="preserve"> (להלן - דוח הביקורת</w:t>
      </w:r>
      <w:r w:rsidRPr="00761DE7">
        <w:rPr>
          <w:rFonts w:hint="cs"/>
          <w:sz w:val="18"/>
          <w:szCs w:val="18"/>
          <w:rtl/>
        </w:rPr>
        <w:t xml:space="preserve"> מ-2003). בדוח צוין כי "קבלת כרטיסי חינם על ידי נבחרי ציבור ועובדים ברשויות המקומיות שלא בתוקף תפקידם אסורה". בדוח הומלץ למשרד הפנים להכין נוהל מפורט בנושא ולקבוע נורמות אחידות וכללים מנחים מפורטים, נוסף על מה שנקבע בנוגע לאצטדיונים. עוד הומלץ בו כי עד שיוכן נוהל כזה תקבע כל רשות לעצמה נוהל פנימי תואם לדין להסדרת העניין בתחומה.</w:t>
      </w:r>
    </w:p>
    <w:p w:rsidR="00C21959" w:rsidRPr="00761DE7" w:rsidP="00761DE7">
      <w:pPr>
        <w:pStyle w:val="ListParagraph"/>
        <w:numPr>
          <w:ilvl w:val="1"/>
          <w:numId w:val="27"/>
        </w:numPr>
        <w:autoSpaceDE/>
        <w:autoSpaceDN/>
        <w:adjustRightInd/>
        <w:spacing w:line="240" w:lineRule="exact"/>
        <w:ind w:right="2268"/>
        <w:rPr>
          <w:sz w:val="18"/>
          <w:szCs w:val="18"/>
        </w:rPr>
      </w:pPr>
      <w:r w:rsidRPr="00761DE7">
        <w:rPr>
          <w:rFonts w:hint="cs"/>
          <w:sz w:val="18"/>
          <w:szCs w:val="18"/>
          <w:rtl/>
        </w:rPr>
        <w:t>בעקבות</w:t>
      </w:r>
      <w:r w:rsidRPr="00761DE7">
        <w:rPr>
          <w:sz w:val="18"/>
          <w:szCs w:val="18"/>
          <w:rtl/>
        </w:rPr>
        <w:t xml:space="preserve"> </w:t>
      </w:r>
      <w:r w:rsidRPr="00761DE7">
        <w:rPr>
          <w:rFonts w:hint="cs"/>
          <w:sz w:val="18"/>
          <w:szCs w:val="18"/>
          <w:rtl/>
        </w:rPr>
        <w:t>דוח</w:t>
      </w:r>
      <w:r w:rsidRPr="00761DE7">
        <w:rPr>
          <w:sz w:val="18"/>
          <w:szCs w:val="18"/>
          <w:rtl/>
        </w:rPr>
        <w:t xml:space="preserve"> </w:t>
      </w:r>
      <w:r w:rsidRPr="00761DE7">
        <w:rPr>
          <w:rFonts w:hint="cs"/>
          <w:sz w:val="18"/>
          <w:szCs w:val="18"/>
          <w:rtl/>
        </w:rPr>
        <w:t>הביקורת</w:t>
      </w:r>
      <w:r w:rsidRPr="00761DE7">
        <w:rPr>
          <w:sz w:val="18"/>
          <w:szCs w:val="18"/>
          <w:rtl/>
        </w:rPr>
        <w:t xml:space="preserve"> </w:t>
      </w:r>
      <w:r w:rsidRPr="00761DE7">
        <w:rPr>
          <w:rFonts w:hint="cs"/>
          <w:sz w:val="18"/>
          <w:szCs w:val="18"/>
          <w:rtl/>
        </w:rPr>
        <w:t>מ</w:t>
      </w:r>
      <w:r w:rsidRPr="00761DE7">
        <w:rPr>
          <w:sz w:val="18"/>
          <w:szCs w:val="18"/>
          <w:rtl/>
        </w:rPr>
        <w:t>-2003</w:t>
      </w:r>
      <w:r w:rsidRPr="00761DE7">
        <w:rPr>
          <w:rFonts w:hint="cs"/>
          <w:sz w:val="18"/>
          <w:szCs w:val="18"/>
          <w:rtl/>
        </w:rPr>
        <w:t>,</w:t>
      </w:r>
      <w:r w:rsidRPr="00761DE7">
        <w:rPr>
          <w:sz w:val="18"/>
          <w:szCs w:val="18"/>
          <w:rtl/>
        </w:rPr>
        <w:t xml:space="preserve"> </w:t>
      </w:r>
      <w:r w:rsidRPr="00761DE7">
        <w:rPr>
          <w:rFonts w:hint="cs"/>
          <w:sz w:val="18"/>
          <w:szCs w:val="18"/>
          <w:rtl/>
        </w:rPr>
        <w:t>מנכ"ל משרד הפנים פרסם</w:t>
      </w:r>
      <w:r w:rsidRPr="00761DE7">
        <w:rPr>
          <w:sz w:val="18"/>
          <w:szCs w:val="18"/>
          <w:rtl/>
        </w:rPr>
        <w:t xml:space="preserve"> </w:t>
      </w:r>
      <w:r w:rsidRPr="00761DE7">
        <w:rPr>
          <w:rFonts w:hint="cs"/>
          <w:sz w:val="18"/>
          <w:szCs w:val="18"/>
          <w:rtl/>
        </w:rPr>
        <w:t>בינואר</w:t>
      </w:r>
      <w:r w:rsidRPr="00761DE7">
        <w:rPr>
          <w:sz w:val="18"/>
          <w:szCs w:val="18"/>
          <w:rtl/>
        </w:rPr>
        <w:t xml:space="preserve"> 2004</w:t>
      </w:r>
      <w:r w:rsidRPr="00761DE7">
        <w:rPr>
          <w:rFonts w:hint="cs"/>
          <w:sz w:val="18"/>
          <w:szCs w:val="18"/>
          <w:rtl/>
        </w:rPr>
        <w:t xml:space="preserve"> חוזר</w:t>
      </w:r>
      <w:r>
        <w:rPr>
          <w:sz w:val="18"/>
          <w:szCs w:val="18"/>
          <w:vertAlign w:val="superscript"/>
          <w:rtl/>
        </w:rPr>
        <w:footnoteReference w:id="42"/>
      </w:r>
      <w:r w:rsidRPr="00761DE7">
        <w:rPr>
          <w:rFonts w:hint="cs"/>
          <w:sz w:val="18"/>
          <w:szCs w:val="18"/>
          <w:rtl/>
        </w:rPr>
        <w:t xml:space="preserve"> ובו הובהר כי "הרשות המקומית רשאית לחלק כרטיסים חינם לחברי מועצת הרשות או לעובדים הבכירים רק לאירועים רשמיים של הרשות המקומית בהם </w:t>
      </w:r>
      <w:r w:rsidRPr="00761DE7">
        <w:rPr>
          <w:rFonts w:hint="cs"/>
          <w:b/>
          <w:bCs/>
          <w:sz w:val="18"/>
          <w:szCs w:val="18"/>
          <w:rtl/>
        </w:rPr>
        <w:t>נדרשת או מוצדקת השתתפותם מתוקף תפקידם</w:t>
      </w:r>
      <w:r w:rsidRPr="00761DE7">
        <w:rPr>
          <w:b/>
          <w:bCs/>
          <w:sz w:val="18"/>
          <w:szCs w:val="18"/>
          <w:rtl/>
        </w:rPr>
        <w:t>"</w:t>
      </w:r>
      <w:r w:rsidRPr="00761DE7">
        <w:rPr>
          <w:rFonts w:hint="cs"/>
          <w:sz w:val="18"/>
          <w:szCs w:val="18"/>
          <w:rtl/>
        </w:rPr>
        <w:t xml:space="preserve"> (ההדגשה אינה במקור)</w:t>
      </w:r>
      <w:r w:rsidRPr="00761DE7">
        <w:rPr>
          <w:sz w:val="18"/>
          <w:szCs w:val="18"/>
          <w:rtl/>
        </w:rPr>
        <w:t>.</w:t>
      </w:r>
    </w:p>
    <w:p w:rsidR="00C21959" w:rsidRPr="00761DE7" w:rsidP="00761DE7">
      <w:pPr>
        <w:pStyle w:val="ListParagraph"/>
        <w:numPr>
          <w:ilvl w:val="1"/>
          <w:numId w:val="27"/>
        </w:numPr>
        <w:autoSpaceDE/>
        <w:autoSpaceDN/>
        <w:adjustRightInd/>
        <w:spacing w:line="240" w:lineRule="exact"/>
        <w:ind w:right="2268"/>
        <w:rPr>
          <w:sz w:val="18"/>
          <w:szCs w:val="18"/>
        </w:rPr>
      </w:pPr>
      <w:r w:rsidRPr="00761DE7">
        <w:rPr>
          <w:rFonts w:hint="cs"/>
          <w:sz w:val="18"/>
          <w:szCs w:val="18"/>
          <w:rtl/>
        </w:rPr>
        <w:t>בהנחיה</w:t>
      </w:r>
      <w:r>
        <w:rPr>
          <w:sz w:val="18"/>
          <w:szCs w:val="18"/>
          <w:vertAlign w:val="superscript"/>
          <w:rtl/>
        </w:rPr>
        <w:footnoteReference w:id="43"/>
      </w:r>
      <w:r w:rsidRPr="00761DE7">
        <w:rPr>
          <w:rFonts w:hint="cs"/>
          <w:sz w:val="18"/>
          <w:szCs w:val="18"/>
          <w:rtl/>
        </w:rPr>
        <w:t xml:space="preserve"> שפרסם היועץ המשפטי לממשלה בנובמבר 2005</w:t>
      </w:r>
      <w:r w:rsidRPr="00761DE7">
        <w:rPr>
          <w:sz w:val="18"/>
          <w:szCs w:val="18"/>
          <w:rtl/>
        </w:rPr>
        <w:t>,</w:t>
      </w:r>
      <w:r w:rsidRPr="00761DE7">
        <w:rPr>
          <w:rFonts w:hint="cs"/>
          <w:sz w:val="18"/>
          <w:szCs w:val="18"/>
          <w:rtl/>
        </w:rPr>
        <w:t xml:space="preserve"> ועודכנה במרץ 2013 ובמאי 2015 (להלן - הנחיית היועץ המשפטי לממשלה), בנושא "הגבלות על קבלת הזמנות וכרטיסים למופעים ואירועים", נקבע כי "</w:t>
      </w:r>
      <w:r w:rsidRPr="00761DE7">
        <w:rPr>
          <w:rFonts w:hint="cs"/>
          <w:b/>
          <w:bCs/>
          <w:sz w:val="18"/>
          <w:szCs w:val="18"/>
          <w:rtl/>
        </w:rPr>
        <w:t>הכלל הוא כי עובד ציבור [לרבות נבחר ציבור] אינו רשאי להשתתף בלא תשלום, או בעבור תמורה מופחתת, באירוע שהכניסה אליו מותנית בתשלום</w:t>
      </w:r>
      <w:r w:rsidRPr="00761DE7">
        <w:rPr>
          <w:rFonts w:hint="cs"/>
          <w:sz w:val="18"/>
          <w:szCs w:val="18"/>
          <w:rtl/>
        </w:rPr>
        <w:t xml:space="preserve">... חריג לכלל זה הוא כאשר השתתפותו של עובד הציבור באירוע נעשית במסגרת מילוי תפקידו. </w:t>
      </w:r>
      <w:r w:rsidRPr="00761DE7">
        <w:rPr>
          <w:rFonts w:hint="cs"/>
          <w:sz w:val="18"/>
          <w:szCs w:val="18"/>
          <w:rtl/>
        </w:rPr>
        <w:t xml:space="preserve">במצב זה ניתן לומר כי </w:t>
      </w:r>
      <w:r w:rsidRPr="00761DE7">
        <w:rPr>
          <w:rFonts w:hint="cs"/>
          <w:b/>
          <w:bCs/>
          <w:sz w:val="18"/>
          <w:szCs w:val="18"/>
          <w:rtl/>
        </w:rPr>
        <w:t xml:space="preserve">פעילות הקשורה למילוי תפקידו של עובד הציבור, גם אם כרוכה בה טובת הנאה, אין לראותה, ככלל, כטובת הנאה אסורה, </w:t>
      </w:r>
      <w:r w:rsidRPr="00761DE7">
        <w:rPr>
          <w:rFonts w:hint="cs"/>
          <w:sz w:val="18"/>
          <w:szCs w:val="18"/>
          <w:rtl/>
        </w:rPr>
        <w:t>וזאת בסייג שקבלת טובת ההנאה לא עלולה להשפיע, ולא להיראות כעלולה להשפיע, על מילוי תפקידו של עובד הציבור". בהנחיה הודגש כי "</w:t>
      </w:r>
      <w:r w:rsidRPr="00761DE7">
        <w:rPr>
          <w:rFonts w:hint="cs"/>
          <w:b/>
          <w:bCs/>
          <w:sz w:val="18"/>
          <w:szCs w:val="18"/>
          <w:rtl/>
        </w:rPr>
        <w:t>העקרונות שנקבעו ביחס לנבחרי ציבור ברשויות מקומיות וביחס לחברי כנסת יפים, בשינויים המחויבים, גם בנוגע לכלל עובדי הציבור</w:t>
      </w:r>
      <w:r w:rsidRPr="00761DE7">
        <w:rPr>
          <w:sz w:val="18"/>
          <w:szCs w:val="18"/>
          <w:rtl/>
        </w:rPr>
        <w:t>"</w:t>
      </w:r>
      <w:r w:rsidRPr="00761DE7">
        <w:rPr>
          <w:rFonts w:hint="cs"/>
          <w:sz w:val="18"/>
          <w:szCs w:val="18"/>
          <w:rtl/>
        </w:rPr>
        <w:t xml:space="preserve"> (ההדגשות במקור).</w:t>
      </w:r>
    </w:p>
    <w:p w:rsidR="00C21959" w:rsidRPr="00761DE7" w:rsidP="00761DE7">
      <w:pPr>
        <w:pStyle w:val="ListParagraph"/>
        <w:numPr>
          <w:ilvl w:val="1"/>
          <w:numId w:val="27"/>
        </w:numPr>
        <w:autoSpaceDE/>
        <w:autoSpaceDN/>
        <w:adjustRightInd/>
        <w:spacing w:line="240" w:lineRule="exact"/>
        <w:ind w:right="2268"/>
        <w:rPr>
          <w:sz w:val="18"/>
          <w:szCs w:val="18"/>
          <w:rtl/>
        </w:rPr>
      </w:pPr>
      <w:r w:rsidRPr="00761DE7">
        <w:rPr>
          <w:rFonts w:hint="cs"/>
          <w:sz w:val="18"/>
          <w:szCs w:val="18"/>
          <w:rtl/>
        </w:rPr>
        <w:t>בפברואר 2007 פרסם מנכ"ל משרד הפנים בחוזר</w:t>
      </w:r>
      <w:r>
        <w:rPr>
          <w:sz w:val="18"/>
          <w:szCs w:val="18"/>
          <w:vertAlign w:val="superscript"/>
          <w:rtl/>
        </w:rPr>
        <w:footnoteReference w:id="44"/>
      </w:r>
      <w:r w:rsidRPr="00761DE7">
        <w:rPr>
          <w:rFonts w:hint="cs"/>
          <w:sz w:val="18"/>
          <w:szCs w:val="18"/>
          <w:rtl/>
        </w:rPr>
        <w:t xml:space="preserve"> נוהל לחלוקת כרטיסים לאירועי תרבות וספורט (להלן - החוזר מ-2007). בדברי הסבר לנוהל צוין כי "יש להבטיח כי חלוקת משאב ציבורי זה [הכרטיסים], כמו כל משאב ציבורי אחר, תבוצע באופן שוויוני ותוך הבטחת שקיפות ההליך. נוהל זה בא לקבוע את הכללים החלים על חלוקת כרטיסים אלה תוך הבטחת מינהל תקין, שוויון, שקיפות, וכן מניעת פגיעה בטוהר המידות". בחוזר נקבעו הוראות שעל פיהן היו צריכות הרשויות המקומיות והתאגידים העירוניים לפעול בחלוקת כרטיסי הזמנה - כמו הקמת ועדה מקצועית לקביעת תבחינים לחלוקת הכרטיסים חינם או בתמורה חלקית, אישור התבחינים במועצת הרשות המקומית ופרסומם באתר המרשתת של הרשות.</w:t>
      </w:r>
    </w:p>
    <w:p w:rsidR="00C21959" w:rsidRPr="00761DE7" w:rsidP="00761DE7">
      <w:pPr>
        <w:pStyle w:val="ListParagraph"/>
        <w:numPr>
          <w:ilvl w:val="1"/>
          <w:numId w:val="27"/>
        </w:numPr>
        <w:autoSpaceDE/>
        <w:autoSpaceDN/>
        <w:adjustRightInd/>
        <w:spacing w:line="240" w:lineRule="exact"/>
        <w:ind w:right="2268"/>
        <w:rPr>
          <w:sz w:val="18"/>
          <w:szCs w:val="18"/>
        </w:rPr>
      </w:pPr>
      <w:r w:rsidRPr="00761DE7">
        <w:rPr>
          <w:rFonts w:hint="cs"/>
          <w:sz w:val="18"/>
          <w:szCs w:val="18"/>
          <w:rtl/>
        </w:rPr>
        <w:t>בחוזר נוסף שפרסם מנכ"ל משרד הפנים בינואר 2009</w:t>
      </w:r>
      <w:r>
        <w:rPr>
          <w:sz w:val="18"/>
          <w:szCs w:val="18"/>
          <w:vertAlign w:val="superscript"/>
          <w:rtl/>
        </w:rPr>
        <w:footnoteReference w:id="45"/>
      </w:r>
      <w:r w:rsidRPr="00761DE7">
        <w:rPr>
          <w:rFonts w:hint="cs"/>
          <w:b/>
          <w:bCs/>
          <w:sz w:val="18"/>
          <w:szCs w:val="18"/>
          <w:vertAlign w:val="superscript"/>
          <w:rtl/>
        </w:rPr>
        <w:t xml:space="preserve"> </w:t>
      </w:r>
      <w:r w:rsidRPr="00761DE7">
        <w:rPr>
          <w:rFonts w:hint="cs"/>
          <w:sz w:val="18"/>
          <w:szCs w:val="18"/>
          <w:rtl/>
        </w:rPr>
        <w:t>(להלן - החוזר מ-2009) בוטל החוזר מ-2007</w:t>
      </w:r>
      <w:r w:rsidRPr="00761DE7">
        <w:rPr>
          <w:sz w:val="18"/>
          <w:szCs w:val="18"/>
          <w:rtl/>
        </w:rPr>
        <w:t>,</w:t>
      </w:r>
      <w:r w:rsidRPr="00761DE7">
        <w:rPr>
          <w:rFonts w:hint="cs"/>
          <w:sz w:val="18"/>
          <w:szCs w:val="18"/>
          <w:rtl/>
        </w:rPr>
        <w:t xml:space="preserve"> ונקבע כי "אסור לרשות מקומית או לתאגיד עירוני לחתום על הסכם התקשרות, או להאריך תוקף של הסכם התקשרות קיים הכולל סעיף [בדבר העמדת כרטיסים לרשות המקומית או התאגיד העירוני]. בהסכמים קיימים, בהם כבר נקבע הדבר, מותר לרשות מקומית או לתאגיד עירוני לקבל כרטיסים לחלוקה רק במידה שפועלת בהם ועדה מקצועית לקביעת תבחינים לחלוקת הכרטיסים. זאת, רק אם הוועדה פרסמה את התבחינים המאושרים באתר האינטרנט של הרשות המקומית". יודגש כי אף שחוזר 2007 בוטל הרי שהעקרונות שנקבעו בו, כמו הצורך בוועדה מקצועית וקביעת תבחינים לחלוקת כרטיסי הזמנה, אומצו גם בחוזר מ-2009.</w:t>
      </w:r>
    </w:p>
    <w:p w:rsidR="00C21959" w:rsidRPr="00761DE7" w:rsidP="00171432">
      <w:pPr>
        <w:pStyle w:val="ListParagraph"/>
        <w:numPr>
          <w:ilvl w:val="1"/>
          <w:numId w:val="27"/>
        </w:numPr>
        <w:autoSpaceDE/>
        <w:autoSpaceDN/>
        <w:adjustRightInd/>
        <w:spacing w:after="240" w:line="240" w:lineRule="exact"/>
        <w:ind w:right="2268"/>
        <w:rPr>
          <w:sz w:val="18"/>
          <w:szCs w:val="18"/>
        </w:rPr>
      </w:pPr>
      <w:r w:rsidRPr="00761DE7">
        <w:rPr>
          <w:rFonts w:hint="cs"/>
          <w:sz w:val="18"/>
          <w:szCs w:val="18"/>
          <w:rtl/>
        </w:rPr>
        <w:t>בדצמבר 2013 פרסם מנכ"ל משרד הפנים חוזר</w:t>
      </w:r>
      <w:r>
        <w:rPr>
          <w:sz w:val="18"/>
          <w:szCs w:val="18"/>
          <w:vertAlign w:val="superscript"/>
          <w:rtl/>
        </w:rPr>
        <w:footnoteReference w:id="46"/>
      </w:r>
      <w:r w:rsidRPr="00761DE7">
        <w:rPr>
          <w:rFonts w:hint="cs"/>
          <w:sz w:val="18"/>
          <w:szCs w:val="18"/>
          <w:rtl/>
        </w:rPr>
        <w:t xml:space="preserve"> שכלל "נוהל חלוקת כרטיסים על ידי רשויות מקומיות ותאגידים עירוניים". חוזר זה ביטל למעשה את החוזרים הקודמים שפרסם מנכ"ל המשרד בנושא, וקבע הוראות מפורטות להליך חלוקת כרטיסי ההזמנה על ידי הרשויות המקומיות והתאגידים העירוניים בנכסים המנוהלים על ידם (להלן - נוהל משרד הפנים). הנוהל האמור גובש על ידי משרד המשפטים בתיאום עם משרד הפנים, בהתאם לפסיקת בית המשפט המחוזי כמתואר לעיל, והוא הנוהל התקף במועד עריכת הביקורת.</w:t>
      </w:r>
    </w:p>
    <w:p w:rsidR="00C21959" w:rsidRPr="00171432" w:rsidP="00171432">
      <w:pPr>
        <w:pStyle w:val="RESHET"/>
        <w:ind w:left="567"/>
        <w:rPr>
          <w:rtl/>
        </w:rPr>
      </w:pPr>
      <w:r w:rsidRPr="00171432">
        <w:rPr>
          <w:rFonts w:hint="cs"/>
          <w:rtl/>
        </w:rPr>
        <w:t>מהאמור לעיל עולה כי בעקבות דוח הביקורת מ-2003, שדן בנושא קבלת כרטיסי הזמנה על ידי רשויות מקומיות ותאגידים עירוניים ובאופן חלוקתם, הנושא נבחן בין היתר על ידי היועץ המשפטי לממשלה ומשרד הפנים, ואלה הוציאו הנחיות לעניין חלוקת הכרטיסים במטרה לצמצם את היקף התופעה, להבטיח את קיומם של מינהל תקין, שוויון ושקיפות ולמנוע פגיעה בטוהר המידות</w:t>
      </w:r>
      <w:r>
        <w:rPr>
          <w:vertAlign w:val="superscript"/>
          <w:rtl/>
        </w:rPr>
        <w:footnoteReference w:id="47"/>
      </w:r>
      <w:r w:rsidRPr="00171432">
        <w:rPr>
          <w:rFonts w:hint="cs"/>
          <w:rtl/>
        </w:rPr>
        <w:t>.</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5"/>
        <w:rPr>
          <w:rtl/>
        </w:rPr>
      </w:pPr>
      <w:r w:rsidRPr="00226F98">
        <w:rPr>
          <w:rFonts w:hint="cs"/>
          <w:rtl/>
        </w:rPr>
        <w:t>נוהל משרד הפנים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נוהל משרד הפנים מ-2013 חל על כלל הנכסים שבהם מתקיימים אירועים בניהול הרשות המקומית או התאגיד העירוני. תחילת תוקפו של הנוהל הוחלה על אירועים שהתקיימו החל ממרץ 2014. בנוהל נקבע כי בכל הנוגע לכרטיסי הזמנה יפעלו הרשויות המקומיות ותאגידיהן אך ורק על פי הוראותיו.</w:t>
      </w:r>
    </w:p>
    <w:p w:rsidR="00C21959" w:rsidRPr="00761DE7" w:rsidP="00761DE7">
      <w:pPr>
        <w:pStyle w:val="ListParagraph"/>
        <w:numPr>
          <w:ilvl w:val="0"/>
          <w:numId w:val="23"/>
        </w:numPr>
        <w:autoSpaceDE/>
        <w:autoSpaceDN/>
        <w:adjustRightInd/>
        <w:spacing w:line="240" w:lineRule="exact"/>
        <w:ind w:left="360" w:right="2268"/>
        <w:rPr>
          <w:sz w:val="18"/>
          <w:szCs w:val="18"/>
          <w:rtl/>
        </w:rPr>
      </w:pPr>
      <w:r w:rsidRPr="00761DE7">
        <w:rPr>
          <w:rFonts w:hint="cs"/>
          <w:sz w:val="18"/>
          <w:szCs w:val="18"/>
          <w:rtl/>
        </w:rPr>
        <w:t>תכליתו של הנוהל הייתה להסדיר את אופן הקצאתם וחלוקתם של כרטיסי הזמנה לאירועים המתקיימים בנכסים המנוהלים על ידי רשויות מקומיות ותאגידים עירוניים, "על בסיס שוויוני וענייני ובשקיפות הנדרשת".</w:t>
      </w:r>
      <w:r w:rsidRPr="00761DE7">
        <w:rPr>
          <w:sz w:val="18"/>
          <w:szCs w:val="18"/>
          <w:rtl/>
        </w:rPr>
        <w:t xml:space="preserve"> </w:t>
      </w:r>
      <w:r w:rsidRPr="00761DE7">
        <w:rPr>
          <w:rFonts w:hint="cs"/>
          <w:sz w:val="18"/>
          <w:szCs w:val="18"/>
          <w:rtl/>
        </w:rPr>
        <w:t>בנוהל נקבע, בין היתר, כי הרשויות המקומיות או התאגידים העירוניים, לפי העניין, רשאים לדרוש במסגרת הסכם התקשרות עם מפיק אירוע כי מספר מסוים של מושבים באולם יישמר לשימוש הרשות או התאגיד העירוני ללא תשלום מצדם.</w:t>
      </w:r>
    </w:p>
    <w:p w:rsidR="00C21959" w:rsidRPr="00761DE7" w:rsidP="00761DE7">
      <w:pPr>
        <w:spacing w:line="240" w:lineRule="exact"/>
        <w:ind w:left="340" w:right="2268"/>
        <w:jc w:val="both"/>
        <w:rPr>
          <w:rFonts w:ascii="Tahoma" w:hAnsi="Tahoma" w:cs="Tahoma"/>
          <w:sz w:val="18"/>
          <w:szCs w:val="18"/>
          <w:rtl/>
        </w:rPr>
      </w:pPr>
      <w:r w:rsidRPr="00761DE7">
        <w:rPr>
          <w:rFonts w:ascii="Tahoma" w:hAnsi="Tahoma" w:cs="Tahoma" w:hint="cs"/>
          <w:sz w:val="18"/>
          <w:szCs w:val="18"/>
          <w:rtl/>
        </w:rPr>
        <w:t>בנוהל נקבע כי לצורך הטיפול בהקצאת כרטיסי הזמנה על ידי הרשויות המקומיות והתאגידים העירוניים תוקם ועדה מקצועית אשר תפעל בהתאם להוראות הנוהל (להלן - הוועדה המקצועית). עוד נקבע כי הרשות המקומית והתאגידים העירוניים רשאים להקצות כרטיסי הזמנה לגורמים האלה:</w:t>
      </w:r>
    </w:p>
    <w:p w:rsidR="00C21959" w:rsidRPr="00761DE7" w:rsidP="00761DE7">
      <w:pPr>
        <w:pStyle w:val="ListParagraph"/>
        <w:numPr>
          <w:ilvl w:val="1"/>
          <w:numId w:val="28"/>
        </w:numPr>
        <w:autoSpaceDE/>
        <w:autoSpaceDN/>
        <w:adjustRightInd/>
        <w:spacing w:line="240" w:lineRule="exact"/>
        <w:ind w:right="2268"/>
        <w:rPr>
          <w:sz w:val="18"/>
          <w:szCs w:val="18"/>
        </w:rPr>
      </w:pPr>
      <w:r w:rsidRPr="00761DE7">
        <w:rPr>
          <w:rFonts w:hint="cs"/>
          <w:sz w:val="18"/>
          <w:szCs w:val="18"/>
          <w:rtl/>
        </w:rPr>
        <w:t>עובדי הרשות המקומית או התאגיד העירוני שנוכחותם באירוע נדרשת ומתחייבת כחלק ממילוי תפקידם ולצורך התנהלותו התקינה של האירוע, כגון לשם בדיקת היבטי בטיחות, תחזוקה וכו'.</w:t>
      </w:r>
    </w:p>
    <w:p w:rsidR="00C21959" w:rsidRPr="00761DE7" w:rsidP="00761DE7">
      <w:pPr>
        <w:pStyle w:val="ListParagraph"/>
        <w:numPr>
          <w:ilvl w:val="1"/>
          <w:numId w:val="28"/>
        </w:numPr>
        <w:autoSpaceDE/>
        <w:autoSpaceDN/>
        <w:adjustRightInd/>
        <w:spacing w:line="240" w:lineRule="exact"/>
        <w:ind w:right="2268"/>
        <w:rPr>
          <w:sz w:val="18"/>
          <w:szCs w:val="18"/>
        </w:rPr>
      </w:pPr>
      <w:r w:rsidRPr="00761DE7">
        <w:rPr>
          <w:rFonts w:hint="cs"/>
          <w:sz w:val="18"/>
          <w:szCs w:val="18"/>
          <w:rtl/>
        </w:rPr>
        <w:t>גורמי חירום ובהם שירותי מד"א, כיבוי אש וכו', שנוכחותם באירוע חיונית לצורך קיומו של האירוע; ההקצאה תיעשה בהתאם לדרישתם של גורמים אלה.</w:t>
      </w:r>
    </w:p>
    <w:p w:rsidR="00C21959" w:rsidRPr="00761DE7" w:rsidP="00761DE7">
      <w:pPr>
        <w:pStyle w:val="ListParagraph"/>
        <w:numPr>
          <w:ilvl w:val="1"/>
          <w:numId w:val="28"/>
        </w:numPr>
        <w:autoSpaceDE/>
        <w:autoSpaceDN/>
        <w:adjustRightInd/>
        <w:spacing w:line="240" w:lineRule="exact"/>
        <w:ind w:right="2268"/>
        <w:rPr>
          <w:sz w:val="18"/>
          <w:szCs w:val="18"/>
        </w:rPr>
      </w:pPr>
      <w:r w:rsidRPr="00761DE7">
        <w:rPr>
          <w:rFonts w:hint="cs"/>
          <w:sz w:val="18"/>
          <w:szCs w:val="18"/>
          <w:rtl/>
        </w:rPr>
        <w:t>אנשי תקשורת ועיתונות ומשרדים העוסקים ביחסי ציבור לצורך קידום שיווקו של המקום שבו נערכים האירועים, או ללקוחות פוטנציאליים לצורך קידום השכרתו של הנכס לעריכת אירועים, השכרת שטחי פרסום בנכס או השכרת שטחי מסחר בתחומיו.</w:t>
      </w:r>
    </w:p>
    <w:p w:rsidR="00C21959" w:rsidRPr="00761DE7" w:rsidP="00761DE7">
      <w:pPr>
        <w:pStyle w:val="ListParagraph"/>
        <w:numPr>
          <w:ilvl w:val="1"/>
          <w:numId w:val="28"/>
        </w:numPr>
        <w:autoSpaceDE/>
        <w:autoSpaceDN/>
        <w:adjustRightInd/>
        <w:spacing w:line="240" w:lineRule="exact"/>
        <w:ind w:right="2268"/>
        <w:rPr>
          <w:sz w:val="18"/>
          <w:szCs w:val="18"/>
        </w:rPr>
      </w:pPr>
      <w:r w:rsidRPr="00761DE7">
        <w:rPr>
          <w:rFonts w:hint="cs"/>
          <w:sz w:val="18"/>
          <w:szCs w:val="18"/>
          <w:rtl/>
        </w:rPr>
        <w:t>קבוצות אוכלוסייה שיש הצדקה לתמוך בהן על רקע חברתי, באמצעות חלוקת כרטיסי הזמנה (ראו פירוט להלן).</w:t>
      </w:r>
    </w:p>
    <w:p w:rsidR="00C21959" w:rsidRPr="00EC0896" w:rsidP="00EC0896">
      <w:pPr>
        <w:pStyle w:val="ListParagraph"/>
        <w:numPr>
          <w:ilvl w:val="0"/>
          <w:numId w:val="28"/>
        </w:numPr>
        <w:spacing w:line="240" w:lineRule="exact"/>
        <w:ind w:right="2268"/>
        <w:rPr>
          <w:sz w:val="18"/>
          <w:szCs w:val="18"/>
        </w:rPr>
      </w:pPr>
      <w:r w:rsidRPr="00EC0896">
        <w:rPr>
          <w:rFonts w:hint="cs"/>
          <w:sz w:val="18"/>
          <w:szCs w:val="18"/>
          <w:rtl/>
        </w:rPr>
        <w:t>במסגרת</w:t>
      </w:r>
      <w:r w:rsidRPr="00EC0896">
        <w:rPr>
          <w:sz w:val="18"/>
          <w:szCs w:val="18"/>
          <w:rtl/>
        </w:rPr>
        <w:t xml:space="preserve"> ערעור על פסק </w:t>
      </w:r>
      <w:r w:rsidRPr="00EC0896">
        <w:rPr>
          <w:rFonts w:hint="cs"/>
          <w:sz w:val="18"/>
          <w:szCs w:val="18"/>
          <w:rtl/>
        </w:rPr>
        <w:t>דין</w:t>
      </w:r>
      <w:r w:rsidRPr="00EC0896">
        <w:rPr>
          <w:sz w:val="18"/>
          <w:szCs w:val="18"/>
          <w:rtl/>
        </w:rPr>
        <w:t xml:space="preserve"> בית המשפט המחוזי </w:t>
      </w:r>
      <w:r w:rsidRPr="00EC0896">
        <w:rPr>
          <w:rFonts w:hint="cs"/>
          <w:sz w:val="18"/>
          <w:szCs w:val="18"/>
          <w:rtl/>
        </w:rPr>
        <w:t>האמור בעניין הקצאת כרטיסים למפעילי אולמות במסגרת חוזים להשכרת האולמות</w:t>
      </w:r>
      <w:r w:rsidRPr="00EC0896">
        <w:rPr>
          <w:sz w:val="18"/>
          <w:szCs w:val="18"/>
          <w:rtl/>
        </w:rPr>
        <w:t>,</w:t>
      </w:r>
      <w:r w:rsidRPr="00EC0896">
        <w:rPr>
          <w:rFonts w:hint="cs"/>
          <w:sz w:val="18"/>
          <w:szCs w:val="18"/>
          <w:rtl/>
        </w:rPr>
        <w:t xml:space="preserve"> בבית המשפט העליון</w:t>
      </w:r>
      <w:r>
        <w:rPr>
          <w:vertAlign w:val="superscript"/>
          <w:rtl/>
        </w:rPr>
        <w:footnoteReference w:id="48"/>
      </w:r>
      <w:r w:rsidRPr="00EC0896">
        <w:rPr>
          <w:rFonts w:hint="cs"/>
          <w:sz w:val="18"/>
          <w:szCs w:val="18"/>
          <w:rtl/>
        </w:rPr>
        <w:t xml:space="preserve"> הגיעו הצדדים להסדרים שניתן להם תוקף של פסק דין. בפסק דין מיום 4.5.15 קבע בית המשפט העליון כי "ראוי יהיה לבחון במשך שנתיים לפחות את ביצועם של ההסדרים הלכה למעשה. או אז, על סמך הניסיון שיצטבר, ניתן יהיה לשקול, בשיתוף עם גורמי המדינה, את תיקונו של הנוהל". יצוין כי בית המשפט לא קבע בפסק הדין מיהם הגורמים האמורים לבחון את ביצוע הנוהל.</w:t>
      </w:r>
    </w:p>
    <w:p w:rsidR="00C21959" w:rsidRPr="00761DE7" w:rsidP="00761DE7">
      <w:pPr>
        <w:spacing w:line="240" w:lineRule="exact"/>
        <w:ind w:left="340" w:right="2268"/>
        <w:jc w:val="both"/>
        <w:rPr>
          <w:rFonts w:ascii="Tahoma" w:hAnsi="Tahoma" w:cs="Tahoma"/>
          <w:sz w:val="18"/>
          <w:szCs w:val="18"/>
          <w:rtl/>
        </w:rPr>
      </w:pPr>
      <w:r w:rsidRPr="00761DE7">
        <w:rPr>
          <w:rFonts w:ascii="Tahoma" w:hAnsi="Tahoma" w:cs="Tahoma" w:hint="cs"/>
          <w:sz w:val="18"/>
          <w:szCs w:val="18"/>
          <w:rtl/>
        </w:rPr>
        <w:t>יודגש כי בהתאם לעמדת בא כוח המדינה בערעור בבית המשפט העליון, גם אם נוהל משרד הפנים לא חל באופן ישיר על כל מפעילי האולמות, לפחות בתקופה שבה התנהל ההליך המשפטי, הרי שנוהל זה מיישם ומבטא את עקרונות המשפט המנהלי והכללים החלים על חלוקת משאבים ציבוריים, ומשכך הוא בבחינת סטנדרט ראוי לכל הגופים הציבוריים.</w:t>
      </w:r>
    </w:p>
    <w:p w:rsidR="00C21959" w:rsidRPr="00761DE7" w:rsidP="00761DE7">
      <w:pPr>
        <w:spacing w:line="240" w:lineRule="exact"/>
        <w:ind w:left="340" w:right="2268"/>
        <w:jc w:val="both"/>
        <w:rPr>
          <w:rFonts w:ascii="Tahoma" w:hAnsi="Tahoma" w:cs="Tahoma"/>
          <w:sz w:val="18"/>
          <w:szCs w:val="18"/>
          <w:rtl/>
        </w:rPr>
      </w:pPr>
      <w:r w:rsidRPr="00761DE7">
        <w:rPr>
          <w:rFonts w:ascii="Tahoma" w:hAnsi="Tahoma" w:cs="Tahoma" w:hint="cs"/>
          <w:sz w:val="18"/>
          <w:szCs w:val="18"/>
          <w:rtl/>
        </w:rPr>
        <w:t>מהלשכה המשפטית של משרד הפנים נמסר למשרד</w:t>
      </w:r>
      <w:r w:rsidRPr="00761DE7">
        <w:rPr>
          <w:rFonts w:ascii="Tahoma" w:hAnsi="Tahoma" w:cs="Tahoma"/>
          <w:sz w:val="18"/>
          <w:szCs w:val="18"/>
          <w:rtl/>
        </w:rPr>
        <w:t xml:space="preserve"> </w:t>
      </w:r>
      <w:r w:rsidRPr="00761DE7">
        <w:rPr>
          <w:rFonts w:ascii="Tahoma" w:hAnsi="Tahoma" w:cs="Tahoma" w:hint="cs"/>
          <w:sz w:val="18"/>
          <w:szCs w:val="18"/>
          <w:rtl/>
        </w:rPr>
        <w:t>מבקר</w:t>
      </w:r>
      <w:r w:rsidRPr="00761DE7">
        <w:rPr>
          <w:rFonts w:ascii="Tahoma" w:hAnsi="Tahoma" w:cs="Tahoma"/>
          <w:sz w:val="18"/>
          <w:szCs w:val="18"/>
          <w:rtl/>
        </w:rPr>
        <w:t xml:space="preserve"> </w:t>
      </w:r>
      <w:r w:rsidRPr="00761DE7">
        <w:rPr>
          <w:rFonts w:ascii="Tahoma" w:hAnsi="Tahoma" w:cs="Tahoma" w:hint="cs"/>
          <w:sz w:val="18"/>
          <w:szCs w:val="18"/>
          <w:rtl/>
        </w:rPr>
        <w:t>המדינה בדצמבר 2017 כי "</w:t>
      </w:r>
      <w:r w:rsidRPr="00761DE7">
        <w:rPr>
          <w:rFonts w:ascii="Tahoma" w:hAnsi="Tahoma" w:cs="Tahoma"/>
          <w:sz w:val="18"/>
          <w:szCs w:val="18"/>
          <w:rtl/>
        </w:rPr>
        <w:t>הנוהל מדצמבר 2013, כפי שנכתב בעמדת המדינה באותו הליך, מיישם ומבטא את עקרונות המשפט המנהלי והכללים החלים על חלוקת משאבים ציבוריים</w:t>
      </w:r>
      <w:r w:rsidRPr="00761DE7">
        <w:rPr>
          <w:rFonts w:ascii="Tahoma" w:hAnsi="Tahoma" w:cs="Tahoma" w:hint="cs"/>
          <w:sz w:val="18"/>
          <w:szCs w:val="18"/>
          <w:rtl/>
        </w:rPr>
        <w:t>"</w:t>
      </w:r>
      <w:r w:rsidRPr="00761DE7">
        <w:rPr>
          <w:rFonts w:ascii="Tahoma" w:hAnsi="Tahoma" w:cs="Tahoma"/>
          <w:sz w:val="18"/>
          <w:szCs w:val="18"/>
          <w:rtl/>
        </w:rPr>
        <w:t xml:space="preserve">. </w:t>
      </w:r>
      <w:r w:rsidRPr="00761DE7">
        <w:rPr>
          <w:rFonts w:ascii="Tahoma" w:hAnsi="Tahoma" w:cs="Tahoma" w:hint="cs"/>
          <w:sz w:val="18"/>
          <w:szCs w:val="18"/>
          <w:rtl/>
        </w:rPr>
        <w:t>עוד נמסר כי "</w:t>
      </w:r>
      <w:r w:rsidRPr="00761DE7">
        <w:rPr>
          <w:rFonts w:ascii="Tahoma" w:hAnsi="Tahoma" w:cs="Tahoma"/>
          <w:sz w:val="18"/>
          <w:szCs w:val="18"/>
          <w:rtl/>
        </w:rPr>
        <w:t>בסופו של דבר, במאי 2015 הסתיים ההליך המשפטי - ומאז אין חולק כי חל הנוהל שפורסם בדצמבר 2013</w:t>
      </w:r>
      <w:r w:rsidRPr="00761DE7">
        <w:rPr>
          <w:rFonts w:ascii="Tahoma" w:hAnsi="Tahoma" w:cs="Tahoma" w:hint="cs"/>
          <w:sz w:val="18"/>
          <w:szCs w:val="18"/>
          <w:rtl/>
        </w:rPr>
        <w:t xml:space="preserve">... </w:t>
      </w:r>
      <w:r w:rsidRPr="00761DE7">
        <w:rPr>
          <w:rFonts w:ascii="Tahoma" w:hAnsi="Tahoma" w:cs="Tahoma"/>
          <w:sz w:val="18"/>
          <w:szCs w:val="18"/>
          <w:rtl/>
        </w:rPr>
        <w:t>לא התקיים על ידי משרד הפנים הליך לבחינת הנוהל או לעדכונו לאחר פסיקת בית המשפט העליון</w:t>
      </w:r>
      <w:r w:rsidRPr="00761DE7">
        <w:rPr>
          <w:rFonts w:ascii="Tahoma" w:hAnsi="Tahoma" w:cs="Tahoma" w:hint="cs"/>
          <w:sz w:val="18"/>
          <w:szCs w:val="18"/>
          <w:rtl/>
        </w:rPr>
        <w:t>"</w:t>
      </w:r>
      <w:r w:rsidRPr="00761DE7">
        <w:rPr>
          <w:rFonts w:ascii="Tahoma" w:hAnsi="Tahoma" w:cs="Tahoma"/>
          <w:sz w:val="18"/>
          <w:szCs w:val="18"/>
          <w:rtl/>
        </w:rPr>
        <w:t>.</w:t>
      </w:r>
    </w:p>
    <w:p w:rsidR="00C21959" w:rsidRPr="00761DE7" w:rsidP="00761DE7">
      <w:pPr>
        <w:spacing w:line="240" w:lineRule="exact"/>
        <w:ind w:left="340" w:right="2268"/>
        <w:jc w:val="both"/>
        <w:rPr>
          <w:rFonts w:ascii="Tahoma" w:hAnsi="Tahoma" w:cs="Tahoma"/>
          <w:sz w:val="18"/>
          <w:szCs w:val="18"/>
          <w:rtl/>
        </w:rPr>
      </w:pPr>
      <w:r w:rsidRPr="00761DE7">
        <w:rPr>
          <w:rFonts w:ascii="Tahoma" w:hAnsi="Tahoma" w:cs="Tahoma" w:hint="cs"/>
          <w:sz w:val="18"/>
          <w:szCs w:val="18"/>
          <w:rtl/>
        </w:rPr>
        <w:t>משרד הפנים מסר בתשובתו למשרד מבקר המדינה מינואר 2018 כי הנוהל פורסם לאחר עבודת מטה נרחבת שלו ושל משרד המשפטים</w:t>
      </w:r>
      <w:r w:rsidRPr="00761DE7">
        <w:rPr>
          <w:rFonts w:ascii="Tahoma" w:hAnsi="Tahoma" w:cs="Tahoma"/>
          <w:sz w:val="18"/>
          <w:szCs w:val="18"/>
          <w:rtl/>
        </w:rPr>
        <w:t>,</w:t>
      </w:r>
      <w:r w:rsidRPr="00761DE7">
        <w:rPr>
          <w:rFonts w:ascii="Tahoma" w:hAnsi="Tahoma" w:cs="Tahoma" w:hint="cs"/>
          <w:sz w:val="18"/>
          <w:szCs w:val="18"/>
          <w:rtl/>
        </w:rPr>
        <w:t xml:space="preserve"> בשיתוף גורמים רלוונטיים ובהם נציגי השלטון המקומי, ולדעת המשרד אין צורך לשוב ולקיים בחינה כוללת של הנוהל מדי שנתיים מבלי שהועלו בפניו אינדיקציות ל"שינוי מהותי בנסיבות".</w:t>
      </w:r>
    </w:p>
    <w:p w:rsidR="00C21959" w:rsidRPr="00761DE7" w:rsidP="00171432">
      <w:pPr>
        <w:spacing w:after="240" w:line="240" w:lineRule="exact"/>
        <w:ind w:left="340" w:right="2268"/>
        <w:jc w:val="both"/>
        <w:rPr>
          <w:rFonts w:ascii="Tahoma" w:hAnsi="Tahoma" w:cs="Tahoma"/>
          <w:sz w:val="18"/>
          <w:szCs w:val="18"/>
          <w:rtl/>
        </w:rPr>
      </w:pPr>
      <w:r w:rsidRPr="00761DE7">
        <w:rPr>
          <w:rFonts w:ascii="Tahoma" w:hAnsi="Tahoma" w:cs="Tahoma" w:hint="cs"/>
          <w:sz w:val="18"/>
          <w:szCs w:val="18"/>
          <w:rtl/>
        </w:rPr>
        <w:t>משרד המשפטים מסר בתשובתו למשרד מבקר המדינה מינואר 2018 כי אם יימצא שיש צורך בתיקון מהותי של הנוהל הוא יסייע בתיקון הנדרש.</w:t>
      </w:r>
    </w:p>
    <w:p w:rsidR="00C21959" w:rsidRPr="00761DE7" w:rsidP="00171432">
      <w:pPr>
        <w:pStyle w:val="RESHET"/>
        <w:ind w:left="567"/>
        <w:rPr>
          <w:rtl/>
        </w:rPr>
      </w:pPr>
      <w:r w:rsidRPr="00761DE7">
        <w:rPr>
          <w:rFonts w:hint="cs"/>
          <w:rtl/>
        </w:rPr>
        <w:t>משחלפו יותר משנתיים ממועד פסיקת בית המשפט העליון</w:t>
      </w:r>
      <w:r w:rsidRPr="00761DE7">
        <w:rPr>
          <w:rtl/>
        </w:rPr>
        <w:t xml:space="preserve"> </w:t>
      </w:r>
      <w:r w:rsidRPr="00761DE7">
        <w:rPr>
          <w:rFonts w:hint="cs"/>
          <w:rtl/>
        </w:rPr>
        <w:t>שבה נקבע כי ראוי יהיה לבחון במשך שנתיים לפחות את ביצועם של ההסדרים שנקבעו בנוהל הלכה למעשה, מצופה ממשרדי המשפטים והפנים, שגיבשו את הנוהל, כי ישקלו על בסיס הניסיון שהצטבר את הצורך בתיקונו.</w:t>
      </w:r>
    </w:p>
    <w:p w:rsidR="00C21959" w:rsidRPr="00761DE7" w:rsidP="00761DE7">
      <w:pPr>
        <w:spacing w:line="240" w:lineRule="exact"/>
        <w:ind w:left="340" w:right="2268"/>
        <w:jc w:val="both"/>
        <w:rPr>
          <w:rFonts w:ascii="Tahoma" w:hAnsi="Tahoma" w:cs="Tahoma"/>
          <w:b/>
          <w:bCs/>
          <w:sz w:val="18"/>
          <w:szCs w:val="18"/>
          <w:rtl/>
        </w:rPr>
      </w:pPr>
    </w:p>
    <w:p w:rsidR="00C21959" w:rsidRPr="00226F98" w:rsidP="00761DE7">
      <w:pPr>
        <w:pStyle w:val="KOT5"/>
        <w:rPr>
          <w:rtl/>
        </w:rPr>
      </w:pPr>
      <w:r w:rsidRPr="00226F98">
        <w:rPr>
          <w:rFonts w:hint="cs"/>
          <w:rtl/>
        </w:rPr>
        <w:t>נוהל עירוני בנושא הטיפול בכרטיסי הזמנה</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בנוהל משרד הפנים נקבע כי הרשות המקומית או התאגיד יקבעו נוהל פנימי המתייחס, בין היתר, לאופן קבלתם של כרטיסי ההזמנה מאת המפיק, לאופן שמירתם, לרישום ההקצאה של כרטיסי הזמנה ולטיפול בכרטיסים שלא הוקצו.</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בתחילת שנת 2014</w:t>
      </w:r>
      <w:r w:rsidRPr="00761DE7">
        <w:rPr>
          <w:rFonts w:ascii="Tahoma" w:hAnsi="Tahoma" w:cs="Tahoma"/>
          <w:sz w:val="18"/>
          <w:szCs w:val="18"/>
          <w:rtl/>
        </w:rPr>
        <w:t>,</w:t>
      </w:r>
      <w:r w:rsidRPr="00761DE7">
        <w:rPr>
          <w:rFonts w:ascii="Tahoma" w:hAnsi="Tahoma" w:cs="Tahoma" w:hint="cs"/>
          <w:sz w:val="18"/>
          <w:szCs w:val="18"/>
          <w:rtl/>
        </w:rPr>
        <w:t xml:space="preserve"> ובעקבות פרסום נוהל משרד הפנים</w:t>
      </w:r>
      <w:r w:rsidRPr="00761DE7">
        <w:rPr>
          <w:rFonts w:ascii="Tahoma" w:hAnsi="Tahoma" w:cs="Tahoma"/>
          <w:sz w:val="18"/>
          <w:szCs w:val="18"/>
          <w:rtl/>
        </w:rPr>
        <w:t>,</w:t>
      </w:r>
      <w:r w:rsidRPr="00761DE7">
        <w:rPr>
          <w:rFonts w:ascii="Tahoma" w:hAnsi="Tahoma" w:cs="Tahoma" w:hint="cs"/>
          <w:sz w:val="18"/>
          <w:szCs w:val="18"/>
          <w:rtl/>
        </w:rPr>
        <w:t xml:space="preserve"> התקיימו בלשכת מנכ"ל העירייה ובנוכחותו, שלושה דיונים בנושא גיבוש נוהל עירוני לטיפול בחלוקת כרטיסי הזמנה (להלן - הנוהל העירוני). בדיונים אלו, שבהם השתתפו נציגים מהעירייה ומהחברות העירוניות, גובש נוהל עירוני בנושא חלוקת כרטיסי הזמנה, גובשו תבחינים כלליים לחלוקתם, ונקבעו מכסות הכרטיסים שתאגיד עירוני יכול לבקש ממפיק המעוניין לקיים אירוע בנכס שבניהול התאגיד. בדיון השלישי, שנערך ב-25.2.14 בלשכת מנכ"ל העירייה, נקבע כי המשתתפים בדיון</w:t>
      </w:r>
      <w:r>
        <w:rPr>
          <w:rFonts w:ascii="Tahoma" w:hAnsi="Tahoma" w:cs="Tahoma"/>
          <w:sz w:val="18"/>
          <w:szCs w:val="18"/>
          <w:vertAlign w:val="superscript"/>
          <w:rtl/>
        </w:rPr>
        <w:footnoteReference w:id="49"/>
      </w:r>
      <w:r w:rsidRPr="00761DE7">
        <w:rPr>
          <w:rFonts w:ascii="Tahoma" w:hAnsi="Tahoma" w:cs="Tahoma" w:hint="cs"/>
          <w:sz w:val="18"/>
          <w:szCs w:val="18"/>
          <w:rtl/>
        </w:rPr>
        <w:t xml:space="preserve"> ישמשו ועדה מקצועית עירונית ליישום הנוהל העירוני.</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 xml:space="preserve">נמצא כי במהלך שנת 2017, ובמקביל לבדיקות שערך משרד מבקר המדינה </w:t>
      </w:r>
      <w:r w:rsidRPr="00701545">
        <w:rPr>
          <w:rFonts w:ascii="Tahoma" w:hAnsi="Tahoma" w:cs="Tahoma" w:hint="cs"/>
          <w:spacing w:val="-4"/>
          <w:sz w:val="18"/>
          <w:szCs w:val="18"/>
          <w:rtl/>
        </w:rPr>
        <w:t>בעירייה ובתאגידים העירוניים שלה בנושא חלוקת כרטיסי הזמנה</w:t>
      </w:r>
      <w:r>
        <w:rPr>
          <w:rFonts w:ascii="Tahoma" w:hAnsi="Tahoma" w:cs="Tahoma"/>
          <w:spacing w:val="-4"/>
          <w:sz w:val="18"/>
          <w:szCs w:val="18"/>
          <w:vertAlign w:val="superscript"/>
          <w:rtl/>
        </w:rPr>
        <w:footnoteReference w:id="50"/>
      </w:r>
      <w:r w:rsidRPr="00701545">
        <w:rPr>
          <w:rFonts w:ascii="Tahoma" w:hAnsi="Tahoma" w:cs="Tahoma" w:hint="cs"/>
          <w:spacing w:val="-4"/>
          <w:sz w:val="18"/>
          <w:szCs w:val="18"/>
          <w:rtl/>
        </w:rPr>
        <w:t>, העירייה ביצעה</w:t>
      </w:r>
      <w:r w:rsidRPr="00761DE7">
        <w:rPr>
          <w:rFonts w:ascii="Tahoma" w:hAnsi="Tahoma" w:cs="Tahoma" w:hint="cs"/>
          <w:sz w:val="18"/>
          <w:szCs w:val="18"/>
          <w:rtl/>
        </w:rPr>
        <w:t xml:space="preserve"> שני עדכונים לנוהל העירוני, במאי ובאוקטובר 2017</w:t>
      </w:r>
      <w:r>
        <w:rPr>
          <w:rFonts w:ascii="Tahoma" w:hAnsi="Tahoma" w:cs="Tahoma"/>
          <w:sz w:val="18"/>
          <w:szCs w:val="18"/>
          <w:vertAlign w:val="superscript"/>
          <w:rtl/>
        </w:rPr>
        <w:footnoteReference w:id="51"/>
      </w:r>
      <w:r w:rsidRPr="00761DE7">
        <w:rPr>
          <w:rFonts w:ascii="Tahoma" w:hAnsi="Tahoma" w:cs="Tahoma" w:hint="cs"/>
          <w:sz w:val="18"/>
          <w:szCs w:val="18"/>
          <w:rtl/>
        </w:rPr>
        <w:t>.</w:t>
      </w:r>
    </w:p>
    <w:p w:rsidR="00C21959" w:rsidRPr="00761DE7" w:rsidP="00171432">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עוד נמצא כי בנוהל העירוני אין התייחסות כלל לאופן קבלת כרטיסי ההזמנה, לאופן שמירתם ולטיפול בכרטיסים שלא חולקו.</w:t>
      </w:r>
    </w:p>
    <w:p w:rsidR="00C21959" w:rsidRPr="00761DE7" w:rsidP="003A2EAF">
      <w:pPr>
        <w:pStyle w:val="RESHET"/>
        <w:rPr>
          <w:rtl/>
        </w:rPr>
      </w:pPr>
      <w:r w:rsidRPr="00761DE7">
        <w:rPr>
          <w:rFonts w:hint="cs"/>
          <w:rtl/>
        </w:rPr>
        <w:t>משרד מבקר המדינה מעיר לעירייה כי נדרשת בנוהל העירוני התייחסות מלאה לכל הנושאים שנקבעו בנוהל משרד הפנים, שמטרתם להבטיח את תקינות הליך חלוקת הכרטיסים על פי כללי המינהל התקין.</w:t>
      </w:r>
      <w:r w:rsidRPr="00FB7EEF" w:rsidR="00FB7EEF">
        <w:rPr>
          <w:noProof/>
          <w:szCs w:val="17"/>
          <w:rtl/>
        </w:rPr>
        <w:t xml:space="preserve"> </w:t>
      </w:r>
      <w:r w:rsidRPr="0012789B" w:rsidR="00FB7EEF">
        <w:rPr>
          <w:noProof/>
          <w:szCs w:val="17"/>
          <w:rtl/>
          <w:lang w:eastAsia="en-US"/>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5634859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9901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בנוהל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אין</w:t>
                            </w:r>
                            <w:r w:rsidRPr="003A2EAF">
                              <w:rPr>
                                <w:rFonts w:cs="Tahoma"/>
                                <w:color w:val="0B5294"/>
                                <w:spacing w:val="-4"/>
                                <w:sz w:val="24"/>
                                <w:szCs w:val="24"/>
                                <w:rtl/>
                              </w:rPr>
                              <w:t xml:space="preserve"> </w:t>
                            </w:r>
                            <w:r w:rsidRPr="003A2EAF">
                              <w:rPr>
                                <w:rFonts w:cs="Tahoma" w:hint="eastAsia"/>
                                <w:color w:val="0B5294"/>
                                <w:spacing w:val="-4"/>
                                <w:sz w:val="24"/>
                                <w:szCs w:val="24"/>
                                <w:rtl/>
                              </w:rPr>
                              <w:t>התייחסות</w:t>
                            </w:r>
                            <w:r w:rsidRPr="003A2EAF">
                              <w:rPr>
                                <w:rFonts w:cs="Tahoma"/>
                                <w:color w:val="0B5294"/>
                                <w:spacing w:val="-4"/>
                                <w:sz w:val="24"/>
                                <w:szCs w:val="24"/>
                                <w:rtl/>
                              </w:rPr>
                              <w:t xml:space="preserve"> </w:t>
                            </w:r>
                            <w:r w:rsidRPr="003A2EAF">
                              <w:rPr>
                                <w:rFonts w:cs="Tahoma" w:hint="eastAsia"/>
                                <w:color w:val="0B5294"/>
                                <w:spacing w:val="-4"/>
                                <w:sz w:val="24"/>
                                <w:szCs w:val="24"/>
                                <w:rtl/>
                              </w:rPr>
                              <w:t>כלל</w:t>
                            </w:r>
                            <w:r w:rsidRPr="003A2EAF">
                              <w:rPr>
                                <w:rFonts w:cs="Tahoma"/>
                                <w:color w:val="0B5294"/>
                                <w:spacing w:val="-4"/>
                                <w:sz w:val="24"/>
                                <w:szCs w:val="24"/>
                                <w:rtl/>
                              </w:rPr>
                              <w:t xml:space="preserve"> </w:t>
                            </w:r>
                            <w:r w:rsidRPr="003A2EAF">
                              <w:rPr>
                                <w:rFonts w:cs="Tahoma" w:hint="eastAsia"/>
                                <w:color w:val="0B5294"/>
                                <w:spacing w:val="-4"/>
                                <w:sz w:val="24"/>
                                <w:szCs w:val="24"/>
                                <w:rtl/>
                              </w:rPr>
                              <w:t>לאופן</w:t>
                            </w:r>
                            <w:r w:rsidRPr="003A2EAF">
                              <w:rPr>
                                <w:rFonts w:cs="Tahoma"/>
                                <w:color w:val="0B5294"/>
                                <w:spacing w:val="-4"/>
                                <w:sz w:val="24"/>
                                <w:szCs w:val="24"/>
                                <w:rtl/>
                              </w:rPr>
                              <w:t xml:space="preserve"> </w:t>
                            </w:r>
                            <w:r w:rsidRPr="003A2EAF">
                              <w:rPr>
                                <w:rFonts w:cs="Tahoma" w:hint="eastAsia"/>
                                <w:color w:val="0B5294"/>
                                <w:spacing w:val="-4"/>
                                <w:sz w:val="24"/>
                                <w:szCs w:val="24"/>
                                <w:rtl/>
                              </w:rPr>
                              <w:t>קבלת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לאופן</w:t>
                            </w:r>
                            <w:r w:rsidRPr="003A2EAF">
                              <w:rPr>
                                <w:rFonts w:cs="Tahoma"/>
                                <w:color w:val="0B5294"/>
                                <w:spacing w:val="-4"/>
                                <w:sz w:val="24"/>
                                <w:szCs w:val="24"/>
                                <w:rtl/>
                              </w:rPr>
                              <w:t xml:space="preserve"> </w:t>
                            </w:r>
                            <w:r w:rsidRPr="003A2EAF">
                              <w:rPr>
                                <w:rFonts w:cs="Tahoma" w:hint="eastAsia"/>
                                <w:color w:val="0B5294"/>
                                <w:spacing w:val="-4"/>
                                <w:sz w:val="24"/>
                                <w:szCs w:val="24"/>
                                <w:rtl/>
                              </w:rPr>
                              <w:t>שמירתם</w:t>
                            </w:r>
                            <w:r w:rsidRPr="003A2EAF">
                              <w:rPr>
                                <w:rFonts w:cs="Tahoma"/>
                                <w:color w:val="0B5294"/>
                                <w:spacing w:val="-4"/>
                                <w:sz w:val="24"/>
                                <w:szCs w:val="24"/>
                                <w:rtl/>
                              </w:rPr>
                              <w:t xml:space="preserve"> </w:t>
                            </w:r>
                            <w:r w:rsidRPr="003A2EAF">
                              <w:rPr>
                                <w:rFonts w:cs="Tahoma" w:hint="eastAsia"/>
                                <w:color w:val="0B5294"/>
                                <w:spacing w:val="-4"/>
                                <w:sz w:val="24"/>
                                <w:szCs w:val="24"/>
                                <w:rtl/>
                              </w:rPr>
                              <w:t>ולטיפול</w:t>
                            </w:r>
                            <w:r w:rsidRPr="003A2EAF">
                              <w:rPr>
                                <w:rFonts w:cs="Tahoma"/>
                                <w:color w:val="0B5294"/>
                                <w:spacing w:val="-4"/>
                                <w:sz w:val="24"/>
                                <w:szCs w:val="24"/>
                                <w:rtl/>
                              </w:rPr>
                              <w:t xml:space="preserve"> </w:t>
                            </w:r>
                            <w:r w:rsidRPr="003A2EAF">
                              <w:rPr>
                                <w:rFonts w:cs="Tahoma" w:hint="eastAsia"/>
                                <w:color w:val="0B5294"/>
                                <w:spacing w:val="-4"/>
                                <w:sz w:val="24"/>
                                <w:szCs w:val="24"/>
                                <w:rtl/>
                              </w:rPr>
                              <w:t>בכרטיסים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שלא</w:t>
                            </w:r>
                            <w:r w:rsidRPr="003A2EAF">
                              <w:rPr>
                                <w:rFonts w:cs="Tahoma"/>
                                <w:color w:val="0B5294"/>
                                <w:spacing w:val="-4"/>
                                <w:sz w:val="24"/>
                                <w:szCs w:val="24"/>
                                <w:rtl/>
                              </w:rPr>
                              <w:t xml:space="preserve"> </w:t>
                            </w:r>
                            <w:r w:rsidRPr="003A2EAF">
                              <w:rPr>
                                <w:rFonts w:cs="Tahoma" w:hint="eastAsia"/>
                                <w:color w:val="0B5294"/>
                                <w:spacing w:val="-4"/>
                                <w:sz w:val="24"/>
                                <w:szCs w:val="24"/>
                                <w:rtl/>
                              </w:rPr>
                              <w:t>חולקו</w:t>
                            </w:r>
                            <w:r w:rsidRPr="003A2EAF">
                              <w:rPr>
                                <w:rFonts w:cs="Tahoma"/>
                                <w:color w:val="0B5294"/>
                                <w:spacing w:val="-4"/>
                                <w:sz w:val="24"/>
                                <w:szCs w:val="24"/>
                                <w:rtl/>
                              </w:rPr>
                              <w:t xml:space="preserve">. </w:t>
                            </w:r>
                            <w:r w:rsidRPr="003A2EAF">
                              <w:rPr>
                                <w:rFonts w:cs="Tahoma" w:hint="eastAsia"/>
                                <w:color w:val="0B5294"/>
                                <w:spacing w:val="-4"/>
                                <w:sz w:val="24"/>
                                <w:szCs w:val="24"/>
                                <w:rtl/>
                              </w:rPr>
                              <w:t>בניגוד</w:t>
                            </w:r>
                            <w:r w:rsidRPr="003A2EAF">
                              <w:rPr>
                                <w:rFonts w:cs="Tahoma"/>
                                <w:color w:val="0B5294"/>
                                <w:spacing w:val="-4"/>
                                <w:sz w:val="24"/>
                                <w:szCs w:val="24"/>
                                <w:rtl/>
                              </w:rPr>
                              <w:t xml:space="preserve"> </w:t>
                            </w:r>
                            <w:r w:rsidRPr="003A2EAF">
                              <w:rPr>
                                <w:rFonts w:cs="Tahoma" w:hint="eastAsia"/>
                                <w:color w:val="0B5294"/>
                                <w:spacing w:val="-4"/>
                                <w:sz w:val="24"/>
                                <w:szCs w:val="24"/>
                                <w:rtl/>
                              </w:rPr>
                              <w:t>להחלטת</w:t>
                            </w:r>
                            <w:r w:rsidRPr="003A2EAF">
                              <w:rPr>
                                <w:rFonts w:cs="Tahoma"/>
                                <w:color w:val="0B5294"/>
                                <w:spacing w:val="-4"/>
                                <w:sz w:val="24"/>
                                <w:szCs w:val="24"/>
                                <w:rtl/>
                              </w:rPr>
                              <w:t xml:space="preserve"> </w:t>
                            </w:r>
                            <w:r w:rsidRPr="003A2EAF">
                              <w:rPr>
                                <w:rFonts w:cs="Tahoma" w:hint="eastAsia"/>
                                <w:color w:val="0B5294"/>
                                <w:spacing w:val="-4"/>
                                <w:sz w:val="24"/>
                                <w:szCs w:val="24"/>
                                <w:rtl/>
                              </w:rPr>
                              <w:t>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הנוהל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הוצג</w:t>
                            </w:r>
                            <w:r w:rsidRPr="003A2EAF">
                              <w:rPr>
                                <w:rFonts w:cs="Tahoma"/>
                                <w:color w:val="0B5294"/>
                                <w:spacing w:val="-4"/>
                                <w:sz w:val="24"/>
                                <w:szCs w:val="24"/>
                                <w:rtl/>
                              </w:rPr>
                              <w:t xml:space="preserve"> </w:t>
                            </w:r>
                            <w:r w:rsidRPr="003A2EAF">
                              <w:rPr>
                                <w:rFonts w:cs="Tahoma" w:hint="eastAsia"/>
                                <w:color w:val="0B5294"/>
                                <w:spacing w:val="-4"/>
                                <w:sz w:val="24"/>
                                <w:szCs w:val="24"/>
                                <w:rtl/>
                              </w:rPr>
                              <w:t>לפני</w:t>
                            </w:r>
                            <w:r w:rsidRPr="003A2EAF">
                              <w:rPr>
                                <w:rFonts w:cs="Tahoma"/>
                                <w:color w:val="0B5294"/>
                                <w:spacing w:val="-4"/>
                                <w:sz w:val="24"/>
                                <w:szCs w:val="24"/>
                                <w:rtl/>
                              </w:rPr>
                              <w:t xml:space="preserve"> </w:t>
                            </w:r>
                            <w:r w:rsidRPr="003A2EAF">
                              <w:rPr>
                                <w:rFonts w:cs="Tahoma" w:hint="eastAsia"/>
                                <w:color w:val="0B5294"/>
                                <w:spacing w:val="-4"/>
                                <w:sz w:val="24"/>
                                <w:szCs w:val="24"/>
                                <w:rtl/>
                              </w:rPr>
                              <w:t>מועצת</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ודירקטוריון</w:t>
                            </w:r>
                            <w:r w:rsidRPr="003A2EAF">
                              <w:rPr>
                                <w:rFonts w:cs="Tahoma"/>
                                <w:color w:val="0B5294"/>
                                <w:spacing w:val="-4"/>
                                <w:sz w:val="24"/>
                                <w:szCs w:val="24"/>
                                <w:rtl/>
                              </w:rPr>
                              <w:t xml:space="preserve"> </w:t>
                            </w: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ולא</w:t>
                            </w:r>
                            <w:r w:rsidRPr="003A2EAF">
                              <w:rPr>
                                <w:rFonts w:cs="Tahoma"/>
                                <w:color w:val="0B5294"/>
                                <w:spacing w:val="-4"/>
                                <w:sz w:val="24"/>
                                <w:szCs w:val="24"/>
                                <w:rtl/>
                              </w:rPr>
                              <w:t xml:space="preserve"> </w:t>
                            </w:r>
                            <w:r w:rsidRPr="003A2EAF">
                              <w:rPr>
                                <w:rFonts w:cs="Tahoma" w:hint="eastAsia"/>
                                <w:color w:val="0B5294"/>
                                <w:spacing w:val="-4"/>
                                <w:sz w:val="24"/>
                                <w:szCs w:val="24"/>
                                <w:rtl/>
                              </w:rPr>
                              <w:t>אושר</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ידם</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2308420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9025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4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3775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בנוהל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אין</w:t>
                      </w:r>
                      <w:r w:rsidRPr="003A2EAF">
                        <w:rPr>
                          <w:rFonts w:cs="Tahoma"/>
                          <w:color w:val="0B5294"/>
                          <w:spacing w:val="-4"/>
                          <w:sz w:val="24"/>
                          <w:szCs w:val="24"/>
                          <w:rtl/>
                        </w:rPr>
                        <w:t xml:space="preserve"> </w:t>
                      </w:r>
                      <w:r w:rsidRPr="003A2EAF">
                        <w:rPr>
                          <w:rFonts w:cs="Tahoma" w:hint="eastAsia"/>
                          <w:color w:val="0B5294"/>
                          <w:spacing w:val="-4"/>
                          <w:sz w:val="24"/>
                          <w:szCs w:val="24"/>
                          <w:rtl/>
                        </w:rPr>
                        <w:t>התייחסות</w:t>
                      </w:r>
                      <w:r w:rsidRPr="003A2EAF">
                        <w:rPr>
                          <w:rFonts w:cs="Tahoma"/>
                          <w:color w:val="0B5294"/>
                          <w:spacing w:val="-4"/>
                          <w:sz w:val="24"/>
                          <w:szCs w:val="24"/>
                          <w:rtl/>
                        </w:rPr>
                        <w:t xml:space="preserve"> </w:t>
                      </w:r>
                      <w:r w:rsidRPr="003A2EAF">
                        <w:rPr>
                          <w:rFonts w:cs="Tahoma" w:hint="eastAsia"/>
                          <w:color w:val="0B5294"/>
                          <w:spacing w:val="-4"/>
                          <w:sz w:val="24"/>
                          <w:szCs w:val="24"/>
                          <w:rtl/>
                        </w:rPr>
                        <w:t>כלל</w:t>
                      </w:r>
                      <w:r w:rsidRPr="003A2EAF">
                        <w:rPr>
                          <w:rFonts w:cs="Tahoma"/>
                          <w:color w:val="0B5294"/>
                          <w:spacing w:val="-4"/>
                          <w:sz w:val="24"/>
                          <w:szCs w:val="24"/>
                          <w:rtl/>
                        </w:rPr>
                        <w:t xml:space="preserve"> </w:t>
                      </w:r>
                      <w:r w:rsidRPr="003A2EAF">
                        <w:rPr>
                          <w:rFonts w:cs="Tahoma" w:hint="eastAsia"/>
                          <w:color w:val="0B5294"/>
                          <w:spacing w:val="-4"/>
                          <w:sz w:val="24"/>
                          <w:szCs w:val="24"/>
                          <w:rtl/>
                        </w:rPr>
                        <w:t>לאופן</w:t>
                      </w:r>
                      <w:r w:rsidRPr="003A2EAF">
                        <w:rPr>
                          <w:rFonts w:cs="Tahoma"/>
                          <w:color w:val="0B5294"/>
                          <w:spacing w:val="-4"/>
                          <w:sz w:val="24"/>
                          <w:szCs w:val="24"/>
                          <w:rtl/>
                        </w:rPr>
                        <w:t xml:space="preserve"> </w:t>
                      </w:r>
                      <w:r w:rsidRPr="003A2EAF">
                        <w:rPr>
                          <w:rFonts w:cs="Tahoma" w:hint="eastAsia"/>
                          <w:color w:val="0B5294"/>
                          <w:spacing w:val="-4"/>
                          <w:sz w:val="24"/>
                          <w:szCs w:val="24"/>
                          <w:rtl/>
                        </w:rPr>
                        <w:t>קבלת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לאופן</w:t>
                      </w:r>
                      <w:r w:rsidRPr="003A2EAF">
                        <w:rPr>
                          <w:rFonts w:cs="Tahoma"/>
                          <w:color w:val="0B5294"/>
                          <w:spacing w:val="-4"/>
                          <w:sz w:val="24"/>
                          <w:szCs w:val="24"/>
                          <w:rtl/>
                        </w:rPr>
                        <w:t xml:space="preserve"> </w:t>
                      </w:r>
                      <w:r w:rsidRPr="003A2EAF">
                        <w:rPr>
                          <w:rFonts w:cs="Tahoma" w:hint="eastAsia"/>
                          <w:color w:val="0B5294"/>
                          <w:spacing w:val="-4"/>
                          <w:sz w:val="24"/>
                          <w:szCs w:val="24"/>
                          <w:rtl/>
                        </w:rPr>
                        <w:t>שמירתם</w:t>
                      </w:r>
                      <w:r w:rsidRPr="003A2EAF">
                        <w:rPr>
                          <w:rFonts w:cs="Tahoma"/>
                          <w:color w:val="0B5294"/>
                          <w:spacing w:val="-4"/>
                          <w:sz w:val="24"/>
                          <w:szCs w:val="24"/>
                          <w:rtl/>
                        </w:rPr>
                        <w:t xml:space="preserve"> </w:t>
                      </w:r>
                      <w:r w:rsidRPr="003A2EAF">
                        <w:rPr>
                          <w:rFonts w:cs="Tahoma" w:hint="eastAsia"/>
                          <w:color w:val="0B5294"/>
                          <w:spacing w:val="-4"/>
                          <w:sz w:val="24"/>
                          <w:szCs w:val="24"/>
                          <w:rtl/>
                        </w:rPr>
                        <w:t>ולטיפול</w:t>
                      </w:r>
                      <w:r w:rsidRPr="003A2EAF">
                        <w:rPr>
                          <w:rFonts w:cs="Tahoma"/>
                          <w:color w:val="0B5294"/>
                          <w:spacing w:val="-4"/>
                          <w:sz w:val="24"/>
                          <w:szCs w:val="24"/>
                          <w:rtl/>
                        </w:rPr>
                        <w:t xml:space="preserve"> </w:t>
                      </w:r>
                      <w:r w:rsidRPr="003A2EAF">
                        <w:rPr>
                          <w:rFonts w:cs="Tahoma" w:hint="eastAsia"/>
                          <w:color w:val="0B5294"/>
                          <w:spacing w:val="-4"/>
                          <w:sz w:val="24"/>
                          <w:szCs w:val="24"/>
                          <w:rtl/>
                        </w:rPr>
                        <w:t>בכרטיסים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שלא</w:t>
                      </w:r>
                      <w:r w:rsidRPr="003A2EAF">
                        <w:rPr>
                          <w:rFonts w:cs="Tahoma"/>
                          <w:color w:val="0B5294"/>
                          <w:spacing w:val="-4"/>
                          <w:sz w:val="24"/>
                          <w:szCs w:val="24"/>
                          <w:rtl/>
                        </w:rPr>
                        <w:t xml:space="preserve"> </w:t>
                      </w:r>
                      <w:r w:rsidRPr="003A2EAF">
                        <w:rPr>
                          <w:rFonts w:cs="Tahoma" w:hint="eastAsia"/>
                          <w:color w:val="0B5294"/>
                          <w:spacing w:val="-4"/>
                          <w:sz w:val="24"/>
                          <w:szCs w:val="24"/>
                          <w:rtl/>
                        </w:rPr>
                        <w:t>חולקו</w:t>
                      </w:r>
                      <w:r w:rsidRPr="003A2EAF">
                        <w:rPr>
                          <w:rFonts w:cs="Tahoma"/>
                          <w:color w:val="0B5294"/>
                          <w:spacing w:val="-4"/>
                          <w:sz w:val="24"/>
                          <w:szCs w:val="24"/>
                          <w:rtl/>
                        </w:rPr>
                        <w:t xml:space="preserve">. </w:t>
                      </w:r>
                      <w:r w:rsidRPr="003A2EAF">
                        <w:rPr>
                          <w:rFonts w:cs="Tahoma" w:hint="eastAsia"/>
                          <w:color w:val="0B5294"/>
                          <w:spacing w:val="-4"/>
                          <w:sz w:val="24"/>
                          <w:szCs w:val="24"/>
                          <w:rtl/>
                        </w:rPr>
                        <w:t>בניגוד</w:t>
                      </w:r>
                      <w:r w:rsidRPr="003A2EAF">
                        <w:rPr>
                          <w:rFonts w:cs="Tahoma"/>
                          <w:color w:val="0B5294"/>
                          <w:spacing w:val="-4"/>
                          <w:sz w:val="24"/>
                          <w:szCs w:val="24"/>
                          <w:rtl/>
                        </w:rPr>
                        <w:t xml:space="preserve"> </w:t>
                      </w:r>
                      <w:r w:rsidRPr="003A2EAF">
                        <w:rPr>
                          <w:rFonts w:cs="Tahoma" w:hint="eastAsia"/>
                          <w:color w:val="0B5294"/>
                          <w:spacing w:val="-4"/>
                          <w:sz w:val="24"/>
                          <w:szCs w:val="24"/>
                          <w:rtl/>
                        </w:rPr>
                        <w:t>להחלטת</w:t>
                      </w:r>
                      <w:r w:rsidRPr="003A2EAF">
                        <w:rPr>
                          <w:rFonts w:cs="Tahoma"/>
                          <w:color w:val="0B5294"/>
                          <w:spacing w:val="-4"/>
                          <w:sz w:val="24"/>
                          <w:szCs w:val="24"/>
                          <w:rtl/>
                        </w:rPr>
                        <w:t xml:space="preserve"> </w:t>
                      </w:r>
                      <w:r w:rsidRPr="003A2EAF">
                        <w:rPr>
                          <w:rFonts w:cs="Tahoma" w:hint="eastAsia"/>
                          <w:color w:val="0B5294"/>
                          <w:spacing w:val="-4"/>
                          <w:sz w:val="24"/>
                          <w:szCs w:val="24"/>
                          <w:rtl/>
                        </w:rPr>
                        <w:t>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הנוהל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הוצג</w:t>
                      </w:r>
                      <w:r w:rsidRPr="003A2EAF">
                        <w:rPr>
                          <w:rFonts w:cs="Tahoma"/>
                          <w:color w:val="0B5294"/>
                          <w:spacing w:val="-4"/>
                          <w:sz w:val="24"/>
                          <w:szCs w:val="24"/>
                          <w:rtl/>
                        </w:rPr>
                        <w:t xml:space="preserve"> </w:t>
                      </w:r>
                      <w:r w:rsidRPr="003A2EAF">
                        <w:rPr>
                          <w:rFonts w:cs="Tahoma" w:hint="eastAsia"/>
                          <w:color w:val="0B5294"/>
                          <w:spacing w:val="-4"/>
                          <w:sz w:val="24"/>
                          <w:szCs w:val="24"/>
                          <w:rtl/>
                        </w:rPr>
                        <w:t>לפני</w:t>
                      </w:r>
                      <w:r w:rsidRPr="003A2EAF">
                        <w:rPr>
                          <w:rFonts w:cs="Tahoma"/>
                          <w:color w:val="0B5294"/>
                          <w:spacing w:val="-4"/>
                          <w:sz w:val="24"/>
                          <w:szCs w:val="24"/>
                          <w:rtl/>
                        </w:rPr>
                        <w:t xml:space="preserve"> </w:t>
                      </w:r>
                      <w:r w:rsidRPr="003A2EAF">
                        <w:rPr>
                          <w:rFonts w:cs="Tahoma" w:hint="eastAsia"/>
                          <w:color w:val="0B5294"/>
                          <w:spacing w:val="-4"/>
                          <w:sz w:val="24"/>
                          <w:szCs w:val="24"/>
                          <w:rtl/>
                        </w:rPr>
                        <w:t>מועצת</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ודירקטוריון</w:t>
                      </w:r>
                      <w:r w:rsidRPr="003A2EAF">
                        <w:rPr>
                          <w:rFonts w:cs="Tahoma"/>
                          <w:color w:val="0B5294"/>
                          <w:spacing w:val="-4"/>
                          <w:sz w:val="24"/>
                          <w:szCs w:val="24"/>
                          <w:rtl/>
                        </w:rPr>
                        <w:t xml:space="preserve"> </w:t>
                      </w: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ולא</w:t>
                      </w:r>
                      <w:r w:rsidRPr="003A2EAF">
                        <w:rPr>
                          <w:rFonts w:cs="Tahoma"/>
                          <w:color w:val="0B5294"/>
                          <w:spacing w:val="-4"/>
                          <w:sz w:val="24"/>
                          <w:szCs w:val="24"/>
                          <w:rtl/>
                        </w:rPr>
                        <w:t xml:space="preserve"> </w:t>
                      </w:r>
                      <w:r w:rsidRPr="003A2EAF">
                        <w:rPr>
                          <w:rFonts w:cs="Tahoma" w:hint="eastAsia"/>
                          <w:color w:val="0B5294"/>
                          <w:spacing w:val="-4"/>
                          <w:sz w:val="24"/>
                          <w:szCs w:val="24"/>
                          <w:rtl/>
                        </w:rPr>
                        <w:t>אושר</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ידם</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4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4412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6"/>
        <w:rPr>
          <w:rtl/>
        </w:rPr>
      </w:pPr>
      <w:r w:rsidRPr="00226F98">
        <w:rPr>
          <w:rFonts w:hint="cs"/>
          <w:rtl/>
        </w:rPr>
        <w:t>הצגת הנוהל העירוני במועצת העירייה ובדירקטוריון החברות העירוניות ואישורו</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בדיון בלשכת המנכ"ל ב-25.2.14 החליטה הוועדה המקצועית כי הנוהל העירוני יובא לאישור מועצת העירייה והדירקטוריונים של החברות העירוניות.</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נמצא כי הנוהל העירוני לא הובא לדיון או לאישור מועצת העירייה. תחולתו של הנוהל הייתה באוקטובר 2014 (להלן - הנוהל משנת 2014) והוא חל בין היתר על המשכן לאמנויות, על החברה העירונית לתרבות ועל אגף האירועים העירוני.</w:t>
      </w:r>
    </w:p>
    <w:p w:rsidR="00C21959" w:rsidRPr="00761DE7" w:rsidP="00171432">
      <w:pPr>
        <w:spacing w:after="240" w:line="240" w:lineRule="exact"/>
        <w:ind w:right="2268"/>
        <w:jc w:val="both"/>
        <w:rPr>
          <w:rFonts w:ascii="Tahoma" w:hAnsi="Tahoma" w:cs="Tahoma"/>
          <w:color w:val="1F497D"/>
          <w:sz w:val="18"/>
          <w:szCs w:val="18"/>
          <w:rtl/>
        </w:rPr>
      </w:pPr>
      <w:r w:rsidRPr="00761DE7">
        <w:rPr>
          <w:rFonts w:ascii="Tahoma" w:hAnsi="Tahoma" w:cs="Tahoma" w:hint="cs"/>
          <w:sz w:val="18"/>
          <w:szCs w:val="18"/>
          <w:rtl/>
        </w:rPr>
        <w:t xml:space="preserve">עוד נמצא כי דירקטוריון המשכן לאמנויות אימץ את הנוהל העירוני משנת 2014, אך העדכונים שנעשו בו במהלך שנת 2017 לא הוצגו לפניו וממילא לא אושרו </w:t>
      </w:r>
      <w:r w:rsidRPr="00761DE7">
        <w:rPr>
          <w:rFonts w:ascii="Tahoma" w:hAnsi="Tahoma" w:cs="Tahoma" w:hint="cs"/>
          <w:sz w:val="18"/>
          <w:szCs w:val="18"/>
          <w:rtl/>
        </w:rPr>
        <w:t>על ידו</w:t>
      </w:r>
      <w:r w:rsidRPr="00761DE7">
        <w:rPr>
          <w:rFonts w:ascii="Tahoma" w:hAnsi="Tahoma" w:cs="Tahoma"/>
          <w:sz w:val="18"/>
          <w:szCs w:val="18"/>
          <w:rtl/>
        </w:rPr>
        <w:t xml:space="preserve">. </w:t>
      </w:r>
      <w:r w:rsidRPr="00761DE7">
        <w:rPr>
          <w:rFonts w:ascii="Tahoma" w:hAnsi="Tahoma" w:cs="Tahoma" w:hint="cs"/>
          <w:sz w:val="18"/>
          <w:szCs w:val="18"/>
          <w:rtl/>
        </w:rPr>
        <w:t>כן נמצא כי החברה העירונית לתרבות לא הביאה את הנוהל או את העדכונים שנעשו בו לאישור דירקטוריון החברה</w:t>
      </w:r>
      <w:r w:rsidRPr="00761DE7">
        <w:rPr>
          <w:rFonts w:ascii="Tahoma" w:hAnsi="Tahoma" w:cs="Tahoma"/>
          <w:sz w:val="18"/>
          <w:szCs w:val="18"/>
          <w:rtl/>
        </w:rPr>
        <w:t>.</w:t>
      </w:r>
    </w:p>
    <w:p w:rsidR="00C21959" w:rsidRPr="00761DE7" w:rsidP="00171432">
      <w:pPr>
        <w:pStyle w:val="RESHET"/>
        <w:rPr>
          <w:rtl/>
        </w:rPr>
      </w:pPr>
      <w:r w:rsidRPr="00761DE7">
        <w:rPr>
          <w:rFonts w:hint="cs"/>
          <w:rtl/>
        </w:rPr>
        <w:t>משרד מבקר המדינה מעיר לעירייה ולחברה העירונית לתרבות על כך שבניגוד להחלטת הוועדה המקצועית הנוהל העירוני לא הוצג לפני מועצת העירייה ודירקטוריון החברה ולא אושר על ידם, דבר המנוגד לכללי המנהל התקין ומונע פיקוח ובקרה על התנהלות הדרג המקצועי של העירייה. על העירייה, החברה העירונית לתרבות והמשכן לאמנויות</w:t>
      </w:r>
      <w:r w:rsidRPr="00761DE7">
        <w:rPr>
          <w:rtl/>
        </w:rPr>
        <w:t>,</w:t>
      </w:r>
      <w:r w:rsidRPr="00761DE7">
        <w:rPr>
          <w:rFonts w:hint="cs"/>
          <w:rtl/>
        </w:rPr>
        <w:t xml:space="preserve"> לפעול בהקדם להצגת הנוהל המעודכן במועצת העירייה ובדירקטוריון החברות</w:t>
      </w:r>
      <w:r w:rsidRPr="00761DE7">
        <w:rPr>
          <w:rtl/>
        </w:rPr>
        <w:t>,</w:t>
      </w:r>
      <w:r w:rsidRPr="00761DE7">
        <w:rPr>
          <w:rFonts w:hint="cs"/>
          <w:rtl/>
        </w:rPr>
        <w:t xml:space="preserve"> ולאישורו.</w:t>
      </w:r>
    </w:p>
    <w:p w:rsidR="00C21959" w:rsidRPr="00761DE7" w:rsidP="00171432">
      <w:pPr>
        <w:spacing w:before="180" w:line="240" w:lineRule="exact"/>
        <w:ind w:right="2268"/>
        <w:jc w:val="both"/>
        <w:rPr>
          <w:rFonts w:ascii="Tahoma" w:hAnsi="Tahoma" w:cs="Tahoma"/>
          <w:sz w:val="18"/>
          <w:szCs w:val="18"/>
          <w:rtl/>
        </w:rPr>
      </w:pPr>
      <w:r w:rsidRPr="00761DE7">
        <w:rPr>
          <w:rFonts w:ascii="Tahoma" w:hAnsi="Tahoma" w:cs="Tahoma" w:hint="cs"/>
          <w:sz w:val="18"/>
          <w:szCs w:val="18"/>
          <w:rtl/>
        </w:rPr>
        <w:t>העירייה מסרה בתשובתה למשרד מבקר המדינה מפברואר 2018 כי על פי סדרי העבודה הנהוגים בעירייה, נוהלי העבודה המתפרסמים מעת לעת אינם מובאים לאישור המועצה, "והדבר אינו מעלה ומוריד מבחינת תוקפם ומבחינת המחוייבות ליישומם". עוד מסרה כי עם זאת, ונוכח הערת הביקורת, הנוהל לחלוקת כרטיסי הזמנה יובא לאישור מועצת העירייה, ולאחר מכן הוא יובא לאישור הדירקטוריונים של התאגידים העירוניים. גם המשכן לאמנויות מסר בתשובתו למשרד מבקר המדינה מפברואר 2018 כי השינויים בהוראות הנוהל העירוני יועברו לידיעת דירקטוריון המשכן ולאישורו.</w:t>
      </w:r>
    </w:p>
    <w:p w:rsidR="00C21959" w:rsidRPr="00761DE7" w:rsidP="00761DE7">
      <w:pPr>
        <w:spacing w:line="240" w:lineRule="exact"/>
        <w:ind w:right="2268"/>
        <w:jc w:val="both"/>
        <w:rPr>
          <w:rFonts w:ascii="Tahoma" w:hAnsi="Tahoma" w:cs="Tahoma"/>
          <w:sz w:val="18"/>
          <w:szCs w:val="18"/>
          <w:rtl/>
        </w:rPr>
      </w:pP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4"/>
        <w:rPr>
          <w:rtl/>
        </w:rPr>
      </w:pPr>
      <w:r w:rsidRPr="00226F98">
        <w:rPr>
          <w:rFonts w:hint="cs"/>
          <w:rtl/>
        </w:rPr>
        <w:t>יישום נוהל משרד הפנים והנוהל העירוני</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על פי כללי המינהל התקין, נוהל עירוני אינו יכול לעמוד בסתירה לנוהל של משרד ממשלתי.</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5"/>
        <w:rPr>
          <w:rtl/>
        </w:rPr>
      </w:pPr>
      <w:r w:rsidRPr="00226F98">
        <w:rPr>
          <w:rFonts w:hint="cs"/>
          <w:rtl/>
        </w:rPr>
        <w:t>הרכב הוועדה המקצועית וכינוסה</w:t>
      </w:r>
    </w:p>
    <w:p w:rsidR="00C21959" w:rsidRPr="00761DE7" w:rsidP="00761DE7">
      <w:pPr>
        <w:pStyle w:val="ListParagraph"/>
        <w:numPr>
          <w:ilvl w:val="0"/>
          <w:numId w:val="29"/>
        </w:numPr>
        <w:autoSpaceDE/>
        <w:autoSpaceDN/>
        <w:adjustRightInd/>
        <w:spacing w:line="240" w:lineRule="exact"/>
        <w:ind w:right="2268"/>
        <w:rPr>
          <w:sz w:val="18"/>
          <w:szCs w:val="18"/>
        </w:rPr>
      </w:pPr>
      <w:r w:rsidRPr="00761DE7">
        <w:rPr>
          <w:rFonts w:hint="cs"/>
          <w:sz w:val="18"/>
          <w:szCs w:val="18"/>
          <w:rtl/>
        </w:rPr>
        <w:t>בנוהל משרד הפנים נקבע כי "לצורך הטיפול בהקצאת כרטיסי הזמנה תוקם ועדה מקצועית, אשר תפעל בהתאם להוראות נוהל זה". על פי הנוהל, הוועדה צריכה למנות שלושה חברים: מנכ"ל הרשות המקומית</w:t>
      </w:r>
      <w:r>
        <w:rPr>
          <w:sz w:val="18"/>
          <w:szCs w:val="18"/>
          <w:vertAlign w:val="superscript"/>
          <w:rtl/>
        </w:rPr>
        <w:footnoteReference w:id="52"/>
      </w:r>
      <w:r w:rsidRPr="00761DE7">
        <w:rPr>
          <w:rFonts w:hint="cs"/>
          <w:sz w:val="18"/>
          <w:szCs w:val="18"/>
          <w:rtl/>
        </w:rPr>
        <w:t xml:space="preserve"> או מנכ"ל התאגיד העירוני, לפי העניין, שישמש כיו"ר הוועדה; היועץ המשפטי של הרשות המקומית או התאגיד העירוני; גזבר הרשות המקומית או מנהל הכספים של התאגיד העירוני</w:t>
      </w:r>
      <w:r w:rsidRPr="00761DE7">
        <w:rPr>
          <w:sz w:val="18"/>
          <w:szCs w:val="18"/>
          <w:rtl/>
        </w:rPr>
        <w:t>.</w:t>
      </w:r>
      <w:r w:rsidRPr="00761DE7">
        <w:rPr>
          <w:rFonts w:hint="cs"/>
          <w:sz w:val="18"/>
          <w:szCs w:val="18"/>
          <w:rtl/>
        </w:rPr>
        <w:t xml:space="preserve"> הוועדה המקצועית צריכה, בין היתר, לקבוע את הכללים והתבחינים לחלוקת כרטיסי ההזמנה לגורמים למיניהם, וכן לאשר את חלוקתם בפועל לזכאים לקבלם, בהתאם לנוהל. רק לצורך אישור החלוקה בפועל של הכרטיסים, חבר ועדה רשאי למנות נציג מטעמו מקרב העובדים הכפופים לו.</w:t>
      </w:r>
    </w:p>
    <w:p w:rsidR="00C21959" w:rsidRPr="00761DE7" w:rsidP="00171432">
      <w:pPr>
        <w:spacing w:after="240" w:line="240" w:lineRule="exact"/>
        <w:ind w:left="340" w:right="2268"/>
        <w:jc w:val="both"/>
        <w:rPr>
          <w:rFonts w:ascii="Tahoma" w:hAnsi="Tahoma" w:cs="Tahoma"/>
          <w:sz w:val="18"/>
          <w:szCs w:val="18"/>
          <w:rtl/>
        </w:rPr>
      </w:pPr>
      <w:r w:rsidRPr="00761DE7">
        <w:rPr>
          <w:rFonts w:ascii="Tahoma" w:hAnsi="Tahoma" w:cs="Tahoma" w:hint="cs"/>
          <w:sz w:val="18"/>
          <w:szCs w:val="18"/>
          <w:rtl/>
        </w:rPr>
        <w:t>בנוהל העירוני נקבע כי בוועדה המקצועית יהיו חברים, בין היתר, מנכ"ל העירייה או נציגו, בתפקיד יושב ראש הוועדה, היועץ המשפטי של העירייה או נציגו, גזבר העירייה או נציגו, מנכ"ל המשכן לאמנויות הבמה ומנכ"ל החברה העירונית לתרבות. בנוהל המעודכן מאוקטובר 2017 גזבר העירייה או נציגו אינם נמנים עם חברי הוועדה.</w:t>
      </w:r>
    </w:p>
    <w:p w:rsidR="00C21959" w:rsidRPr="00761DE7" w:rsidP="00171432">
      <w:pPr>
        <w:pStyle w:val="RESHET"/>
        <w:ind w:left="567"/>
        <w:rPr>
          <w:rtl/>
        </w:rPr>
      </w:pPr>
      <w:r w:rsidRPr="00761DE7">
        <w:rPr>
          <w:rFonts w:hint="cs"/>
          <w:rtl/>
        </w:rPr>
        <w:t>נמצא</w:t>
      </w:r>
      <w:r w:rsidRPr="00761DE7">
        <w:rPr>
          <w:rtl/>
        </w:rPr>
        <w:t xml:space="preserve"> כי הרכב הוועדה שנקבע בנוהל העירוני </w:t>
      </w:r>
      <w:r w:rsidRPr="00761DE7">
        <w:rPr>
          <w:rFonts w:hint="cs"/>
          <w:rtl/>
        </w:rPr>
        <w:t>אינו</w:t>
      </w:r>
      <w:r w:rsidRPr="00761DE7">
        <w:rPr>
          <w:rtl/>
        </w:rPr>
        <w:t xml:space="preserve"> </w:t>
      </w:r>
      <w:r w:rsidRPr="00761DE7">
        <w:rPr>
          <w:rFonts w:hint="cs"/>
          <w:rtl/>
        </w:rPr>
        <w:t>תואם</w:t>
      </w:r>
      <w:r w:rsidRPr="00761DE7">
        <w:rPr>
          <w:rtl/>
        </w:rPr>
        <w:t xml:space="preserve"> </w:t>
      </w:r>
      <w:r w:rsidRPr="00761DE7">
        <w:rPr>
          <w:rFonts w:hint="cs"/>
          <w:rtl/>
        </w:rPr>
        <w:t>להרכב</w:t>
      </w:r>
      <w:r w:rsidRPr="00761DE7">
        <w:rPr>
          <w:rtl/>
        </w:rPr>
        <w:t xml:space="preserve"> </w:t>
      </w:r>
      <w:r w:rsidRPr="00761DE7">
        <w:rPr>
          <w:rFonts w:hint="cs"/>
          <w:rtl/>
        </w:rPr>
        <w:t>שנקבע</w:t>
      </w:r>
      <w:r w:rsidRPr="00761DE7">
        <w:rPr>
          <w:rtl/>
        </w:rPr>
        <w:t xml:space="preserve"> </w:t>
      </w:r>
      <w:r w:rsidRPr="00761DE7">
        <w:rPr>
          <w:rFonts w:hint="cs"/>
          <w:rtl/>
        </w:rPr>
        <w:t>בנוהל</w:t>
      </w:r>
      <w:r w:rsidRPr="00761DE7">
        <w:rPr>
          <w:rtl/>
        </w:rPr>
        <w:t xml:space="preserve"> </w:t>
      </w:r>
      <w:r w:rsidRPr="00761DE7">
        <w:rPr>
          <w:rFonts w:hint="cs"/>
          <w:rtl/>
        </w:rPr>
        <w:t>משרד</w:t>
      </w:r>
      <w:r w:rsidRPr="00761DE7">
        <w:rPr>
          <w:rtl/>
        </w:rPr>
        <w:t xml:space="preserve"> </w:t>
      </w:r>
      <w:r w:rsidRPr="00761DE7">
        <w:rPr>
          <w:rFonts w:hint="cs"/>
          <w:rtl/>
        </w:rPr>
        <w:t>הפנים</w:t>
      </w:r>
      <w:r w:rsidRPr="00761DE7">
        <w:rPr>
          <w:rtl/>
        </w:rPr>
        <w:t xml:space="preserve">, שכן על פי נוהל משרד הפנים חבר ועדה יכול למנות נציג </w:t>
      </w:r>
      <w:r w:rsidRPr="00761DE7">
        <w:rPr>
          <w:rFonts w:hint="cs"/>
          <w:rtl/>
        </w:rPr>
        <w:t>מטעמו</w:t>
      </w:r>
      <w:r w:rsidRPr="00761DE7">
        <w:rPr>
          <w:rtl/>
        </w:rPr>
        <w:t xml:space="preserve"> </w:t>
      </w:r>
      <w:r w:rsidRPr="00761DE7">
        <w:rPr>
          <w:rFonts w:hint="cs"/>
          <w:rtl/>
        </w:rPr>
        <w:t>רק</w:t>
      </w:r>
      <w:r w:rsidRPr="00761DE7">
        <w:rPr>
          <w:rtl/>
        </w:rPr>
        <w:t xml:space="preserve"> </w:t>
      </w:r>
      <w:r w:rsidRPr="00761DE7">
        <w:rPr>
          <w:rFonts w:hint="cs"/>
          <w:rtl/>
        </w:rPr>
        <w:t>לעניין</w:t>
      </w:r>
      <w:r w:rsidRPr="00761DE7">
        <w:rPr>
          <w:rtl/>
        </w:rPr>
        <w:t xml:space="preserve"> </w:t>
      </w:r>
      <w:r w:rsidRPr="00761DE7">
        <w:rPr>
          <w:rFonts w:hint="cs"/>
          <w:rtl/>
        </w:rPr>
        <w:t>אישור</w:t>
      </w:r>
      <w:r w:rsidRPr="00761DE7">
        <w:rPr>
          <w:rtl/>
        </w:rPr>
        <w:t xml:space="preserve"> </w:t>
      </w:r>
      <w:r w:rsidRPr="00761DE7">
        <w:rPr>
          <w:rFonts w:hint="cs"/>
          <w:rtl/>
        </w:rPr>
        <w:t>חלוקת</w:t>
      </w:r>
      <w:r w:rsidRPr="00761DE7">
        <w:rPr>
          <w:rtl/>
        </w:rPr>
        <w:t xml:space="preserve"> </w:t>
      </w:r>
      <w:r w:rsidRPr="00761DE7">
        <w:rPr>
          <w:rFonts w:hint="cs"/>
          <w:rtl/>
        </w:rPr>
        <w:t>כרטיסי</w:t>
      </w:r>
      <w:r w:rsidRPr="00761DE7">
        <w:rPr>
          <w:rtl/>
        </w:rPr>
        <w:t xml:space="preserve"> </w:t>
      </w:r>
      <w:r w:rsidRPr="00761DE7">
        <w:rPr>
          <w:rFonts w:hint="cs"/>
          <w:rtl/>
        </w:rPr>
        <w:t>ההזמנה</w:t>
      </w:r>
      <w:r w:rsidRPr="00761DE7">
        <w:rPr>
          <w:rtl/>
        </w:rPr>
        <w:t xml:space="preserve"> </w:t>
      </w:r>
      <w:r w:rsidRPr="00761DE7">
        <w:rPr>
          <w:rFonts w:hint="cs"/>
          <w:rtl/>
        </w:rPr>
        <w:t>בפועל</w:t>
      </w:r>
      <w:r w:rsidRPr="00761DE7">
        <w:rPr>
          <w:rtl/>
        </w:rPr>
        <w:t xml:space="preserve">, </w:t>
      </w:r>
      <w:r w:rsidRPr="00761DE7">
        <w:rPr>
          <w:rFonts w:hint="cs"/>
          <w:rtl/>
        </w:rPr>
        <w:t>ולא</w:t>
      </w:r>
      <w:r w:rsidRPr="00761DE7">
        <w:rPr>
          <w:rtl/>
        </w:rPr>
        <w:t xml:space="preserve"> </w:t>
      </w:r>
      <w:r w:rsidRPr="00761DE7">
        <w:rPr>
          <w:rFonts w:hint="cs"/>
          <w:rtl/>
        </w:rPr>
        <w:t>כחבר</w:t>
      </w:r>
      <w:r w:rsidRPr="00761DE7">
        <w:rPr>
          <w:rtl/>
        </w:rPr>
        <w:t xml:space="preserve"> </w:t>
      </w:r>
      <w:r w:rsidRPr="00761DE7">
        <w:rPr>
          <w:rFonts w:hint="cs"/>
          <w:rtl/>
        </w:rPr>
        <w:t>קבוע</w:t>
      </w:r>
      <w:r w:rsidRPr="00761DE7">
        <w:rPr>
          <w:rtl/>
        </w:rPr>
        <w:t xml:space="preserve"> </w:t>
      </w:r>
      <w:r w:rsidRPr="00761DE7">
        <w:rPr>
          <w:rFonts w:hint="cs"/>
          <w:rtl/>
        </w:rPr>
        <w:t>בוועדה</w:t>
      </w:r>
      <w:r w:rsidRPr="00761DE7">
        <w:rPr>
          <w:rtl/>
        </w:rPr>
        <w:t xml:space="preserve">, </w:t>
      </w:r>
      <w:r w:rsidRPr="00761DE7">
        <w:rPr>
          <w:rFonts w:hint="cs"/>
          <w:rtl/>
        </w:rPr>
        <w:t>שיש</w:t>
      </w:r>
      <w:r w:rsidRPr="00761DE7">
        <w:rPr>
          <w:rtl/>
        </w:rPr>
        <w:t xml:space="preserve"> </w:t>
      </w:r>
      <w:r w:rsidRPr="00761DE7">
        <w:rPr>
          <w:rFonts w:hint="cs"/>
          <w:rtl/>
        </w:rPr>
        <w:t>לה</w:t>
      </w:r>
      <w:r w:rsidRPr="00761DE7">
        <w:rPr>
          <w:rtl/>
        </w:rPr>
        <w:t xml:space="preserve"> </w:t>
      </w:r>
      <w:r w:rsidRPr="00761DE7">
        <w:rPr>
          <w:rFonts w:hint="cs"/>
          <w:rtl/>
        </w:rPr>
        <w:t>כאמור</w:t>
      </w:r>
      <w:r w:rsidRPr="00761DE7">
        <w:rPr>
          <w:rtl/>
        </w:rPr>
        <w:t xml:space="preserve"> </w:t>
      </w:r>
      <w:r w:rsidRPr="00761DE7">
        <w:rPr>
          <w:rFonts w:hint="cs"/>
          <w:rtl/>
        </w:rPr>
        <w:t>תפקידים</w:t>
      </w:r>
      <w:r w:rsidRPr="00761DE7">
        <w:rPr>
          <w:rtl/>
        </w:rPr>
        <w:t xml:space="preserve"> </w:t>
      </w:r>
      <w:r w:rsidRPr="00761DE7">
        <w:rPr>
          <w:rFonts w:hint="cs"/>
          <w:rtl/>
        </w:rPr>
        <w:t>נוספים</w:t>
      </w:r>
      <w:r w:rsidRPr="00761DE7">
        <w:rPr>
          <w:rtl/>
        </w:rPr>
        <w:t xml:space="preserve">; כמו כן, בנוהל משרד הפנים נקבע כי גזבר הרשות המקומית יהיה חבר הוועדה המקצועית של הרשות המקומית, </w:t>
      </w:r>
      <w:r w:rsidRPr="00761DE7">
        <w:rPr>
          <w:rFonts w:hint="cs"/>
          <w:rtl/>
        </w:rPr>
        <w:t>ואילו</w:t>
      </w:r>
      <w:r w:rsidRPr="00761DE7">
        <w:rPr>
          <w:rtl/>
        </w:rPr>
        <w:t xml:space="preserve"> </w:t>
      </w:r>
      <w:r w:rsidRPr="00761DE7">
        <w:rPr>
          <w:rFonts w:hint="cs"/>
          <w:rtl/>
        </w:rPr>
        <w:t>בנוהל</w:t>
      </w:r>
      <w:r w:rsidRPr="00761DE7">
        <w:rPr>
          <w:rtl/>
        </w:rPr>
        <w:t xml:space="preserve"> </w:t>
      </w:r>
      <w:r w:rsidRPr="00761DE7">
        <w:rPr>
          <w:rFonts w:hint="cs"/>
          <w:rtl/>
        </w:rPr>
        <w:t>העירוני</w:t>
      </w:r>
      <w:r w:rsidRPr="00761DE7">
        <w:rPr>
          <w:rtl/>
        </w:rPr>
        <w:t xml:space="preserve"> </w:t>
      </w:r>
      <w:r w:rsidRPr="00761DE7">
        <w:rPr>
          <w:rFonts w:hint="cs"/>
          <w:rtl/>
        </w:rPr>
        <w:t>האחרון</w:t>
      </w:r>
      <w:r w:rsidRPr="00761DE7">
        <w:rPr>
          <w:rtl/>
        </w:rPr>
        <w:t xml:space="preserve"> </w:t>
      </w:r>
      <w:r w:rsidRPr="00761DE7">
        <w:rPr>
          <w:rFonts w:hint="cs"/>
          <w:rtl/>
        </w:rPr>
        <w:t>מאוקטובר</w:t>
      </w:r>
      <w:r w:rsidRPr="00761DE7">
        <w:rPr>
          <w:rtl/>
        </w:rPr>
        <w:t xml:space="preserve"> 2017 </w:t>
      </w:r>
      <w:r w:rsidRPr="00761DE7">
        <w:rPr>
          <w:rFonts w:hint="cs"/>
          <w:rtl/>
        </w:rPr>
        <w:t>נקבע, כאמור לעיל,</w:t>
      </w:r>
      <w:r w:rsidRPr="00761DE7">
        <w:rPr>
          <w:rtl/>
        </w:rPr>
        <w:t xml:space="preserve"> </w:t>
      </w:r>
      <w:r w:rsidRPr="00761DE7">
        <w:rPr>
          <w:rFonts w:hint="cs"/>
          <w:rtl/>
        </w:rPr>
        <w:t>כי</w:t>
      </w:r>
      <w:r w:rsidRPr="00761DE7">
        <w:rPr>
          <w:rtl/>
        </w:rPr>
        <w:t xml:space="preserve"> </w:t>
      </w:r>
      <w:r w:rsidRPr="00761DE7">
        <w:rPr>
          <w:rFonts w:hint="cs"/>
          <w:rtl/>
        </w:rPr>
        <w:t>הגזבר</w:t>
      </w:r>
      <w:r w:rsidRPr="00761DE7">
        <w:rPr>
          <w:rtl/>
        </w:rPr>
        <w:t xml:space="preserve"> </w:t>
      </w:r>
      <w:r w:rsidRPr="00761DE7">
        <w:rPr>
          <w:rFonts w:hint="cs"/>
          <w:rtl/>
        </w:rPr>
        <w:t>לא</w:t>
      </w:r>
      <w:r w:rsidRPr="00761DE7">
        <w:rPr>
          <w:rtl/>
        </w:rPr>
        <w:t xml:space="preserve"> </w:t>
      </w:r>
      <w:r w:rsidRPr="00761DE7">
        <w:rPr>
          <w:rFonts w:hint="cs"/>
          <w:rtl/>
        </w:rPr>
        <w:t>יהיה</w:t>
      </w:r>
      <w:r w:rsidRPr="00761DE7">
        <w:rPr>
          <w:rtl/>
        </w:rPr>
        <w:t xml:space="preserve"> </w:t>
      </w:r>
      <w:r w:rsidRPr="00761DE7">
        <w:rPr>
          <w:rFonts w:hint="cs"/>
          <w:rtl/>
        </w:rPr>
        <w:t>חבר</w:t>
      </w:r>
      <w:r w:rsidRPr="00761DE7">
        <w:rPr>
          <w:rtl/>
        </w:rPr>
        <w:t xml:space="preserve"> </w:t>
      </w:r>
      <w:r w:rsidRPr="00761DE7">
        <w:rPr>
          <w:rFonts w:hint="cs"/>
          <w:rtl/>
        </w:rPr>
        <w:t>הוועדה</w:t>
      </w:r>
      <w:r w:rsidRPr="00761DE7">
        <w:rPr>
          <w:rtl/>
        </w:rPr>
        <w:t>.</w:t>
      </w:r>
    </w:p>
    <w:p w:rsidR="00C21959" w:rsidRPr="00761DE7" w:rsidP="00171432">
      <w:pPr>
        <w:pStyle w:val="ListParagraph"/>
        <w:numPr>
          <w:ilvl w:val="0"/>
          <w:numId w:val="29"/>
        </w:numPr>
        <w:autoSpaceDE/>
        <w:autoSpaceDN/>
        <w:adjustRightInd/>
        <w:spacing w:before="180" w:after="240" w:line="240" w:lineRule="exact"/>
        <w:ind w:right="2268"/>
        <w:rPr>
          <w:sz w:val="18"/>
          <w:szCs w:val="18"/>
        </w:rPr>
      </w:pPr>
      <w:r w:rsidRPr="00761DE7">
        <w:rPr>
          <w:rFonts w:hint="cs"/>
          <w:sz w:val="18"/>
          <w:szCs w:val="18"/>
          <w:rtl/>
        </w:rPr>
        <w:t>על פי הנוהל העירוני מאוקטובר 2014 הוועדה המקצועית הייתה אמורה להתכנס מדי רבעון (לפני אירועי אביב ואירועי הקיץ) לצורך קבלת החלטות בעניין הקצאת כרטיסי הזמנה לאירועים המתוכננים להתקיים ברבעון העוקב. בעדכון הנוהל ממאי 2017 שונתה תדירות התכנסות הוועדה לפעם בשנה.</w:t>
      </w:r>
    </w:p>
    <w:p w:rsidR="00C21959" w:rsidRPr="00171432" w:rsidP="003A2EAF">
      <w:pPr>
        <w:pStyle w:val="RESHET"/>
        <w:ind w:left="567"/>
        <w:rPr>
          <w:sz w:val="18"/>
          <w:rtl/>
        </w:rPr>
      </w:pPr>
      <w:r w:rsidRPr="00171432">
        <w:rPr>
          <w:rFonts w:hint="cs"/>
          <w:sz w:val="18"/>
          <w:rtl/>
        </w:rPr>
        <w:t xml:space="preserve">נמצא כי הוועדה המקצועית לא התכנסה כלל מ-25.2.14 ועד למועד סיום הביקורת, ולמעשה כלל לא תפקדה לאחר גיבוש הנוהל העירוני, למרות הקבוע בנוהל משרד הפנים ובנוהל העירוני. </w:t>
      </w:r>
      <w:r w:rsidRPr="0012789B" w:rsidR="00FB7EEF">
        <w:rPr>
          <w:noProof/>
          <w:szCs w:val="17"/>
          <w:rtl/>
          <w:lang w:eastAsia="en-US"/>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4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317094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786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התכנסה</w:t>
                            </w:r>
                            <w:r w:rsidRPr="003A2EAF">
                              <w:rPr>
                                <w:rFonts w:cs="Tahoma"/>
                                <w:color w:val="0B5294"/>
                                <w:spacing w:val="-4"/>
                                <w:sz w:val="24"/>
                                <w:szCs w:val="24"/>
                                <w:rtl/>
                              </w:rPr>
                              <w:t xml:space="preserve"> </w:t>
                            </w:r>
                            <w:r w:rsidRPr="003A2EAF">
                              <w:rPr>
                                <w:rFonts w:cs="Tahoma" w:hint="eastAsia"/>
                                <w:color w:val="0B5294"/>
                                <w:spacing w:val="-4"/>
                                <w:sz w:val="24"/>
                                <w:szCs w:val="24"/>
                                <w:rtl/>
                              </w:rPr>
                              <w:t>כלל</w:t>
                            </w:r>
                            <w:r w:rsidRPr="003A2EAF">
                              <w:rPr>
                                <w:rFonts w:cs="Tahoma"/>
                                <w:color w:val="0B5294"/>
                                <w:spacing w:val="-4"/>
                                <w:sz w:val="24"/>
                                <w:szCs w:val="24"/>
                                <w:rtl/>
                              </w:rPr>
                              <w:t xml:space="preserve"> </w:t>
                            </w:r>
                            <w:r w:rsidRPr="003A2EAF">
                              <w:rPr>
                                <w:rFonts w:cs="Tahoma" w:hint="eastAsia"/>
                                <w:color w:val="0B5294"/>
                                <w:spacing w:val="-4"/>
                                <w:sz w:val="24"/>
                                <w:szCs w:val="24"/>
                                <w:rtl/>
                              </w:rPr>
                              <w:t>מפברואר</w:t>
                            </w:r>
                            <w:r w:rsidRPr="003A2EAF">
                              <w:rPr>
                                <w:rFonts w:cs="Tahoma"/>
                                <w:color w:val="0B5294"/>
                                <w:spacing w:val="-4"/>
                                <w:sz w:val="24"/>
                                <w:szCs w:val="24"/>
                                <w:rtl/>
                              </w:rPr>
                              <w:t xml:space="preserve"> 2014 </w:t>
                            </w:r>
                            <w:r w:rsidRPr="003A2EAF">
                              <w:rPr>
                                <w:rFonts w:cs="Tahoma" w:hint="eastAsia"/>
                                <w:color w:val="0B5294"/>
                                <w:spacing w:val="-4"/>
                                <w:sz w:val="24"/>
                                <w:szCs w:val="24"/>
                                <w:rtl/>
                              </w:rPr>
                              <w:t>ועד</w:t>
                            </w:r>
                            <w:r w:rsidRPr="003A2EAF">
                              <w:rPr>
                                <w:rFonts w:cs="Tahoma"/>
                                <w:color w:val="0B5294"/>
                                <w:spacing w:val="-4"/>
                                <w:sz w:val="24"/>
                                <w:szCs w:val="24"/>
                                <w:rtl/>
                              </w:rPr>
                              <w:t xml:space="preserve"> </w:t>
                            </w:r>
                            <w:r w:rsidRPr="003A2EAF">
                              <w:rPr>
                                <w:rFonts w:cs="Tahoma" w:hint="eastAsia"/>
                                <w:color w:val="0B5294"/>
                                <w:spacing w:val="-4"/>
                                <w:sz w:val="24"/>
                                <w:szCs w:val="24"/>
                                <w:rtl/>
                              </w:rPr>
                              <w:t>למועד</w:t>
                            </w:r>
                            <w:r w:rsidRPr="003A2EAF">
                              <w:rPr>
                                <w:rFonts w:cs="Tahoma"/>
                                <w:color w:val="0B5294"/>
                                <w:spacing w:val="-4"/>
                                <w:sz w:val="24"/>
                                <w:szCs w:val="24"/>
                                <w:rtl/>
                              </w:rPr>
                              <w:t xml:space="preserve"> </w:t>
                            </w:r>
                            <w:r w:rsidRPr="003A2EAF">
                              <w:rPr>
                                <w:rFonts w:cs="Tahoma" w:hint="eastAsia"/>
                                <w:color w:val="0B5294"/>
                                <w:spacing w:val="-4"/>
                                <w:sz w:val="24"/>
                                <w:szCs w:val="24"/>
                                <w:rtl/>
                              </w:rPr>
                              <w:t>סיום</w:t>
                            </w:r>
                            <w:r w:rsidRPr="003A2EAF">
                              <w:rPr>
                                <w:rFonts w:cs="Tahoma"/>
                                <w:color w:val="0B5294"/>
                                <w:spacing w:val="-4"/>
                                <w:sz w:val="24"/>
                                <w:szCs w:val="24"/>
                                <w:rtl/>
                              </w:rPr>
                              <w:t xml:space="preserve"> </w:t>
                            </w:r>
                            <w:r w:rsidRPr="003A2EAF">
                              <w:rPr>
                                <w:rFonts w:cs="Tahoma" w:hint="eastAsia"/>
                                <w:color w:val="0B5294"/>
                                <w:spacing w:val="-4"/>
                                <w:sz w:val="24"/>
                                <w:szCs w:val="24"/>
                                <w:rtl/>
                              </w:rPr>
                              <w:t>הביקורת</w:t>
                            </w:r>
                            <w:r w:rsidRPr="003A2EAF">
                              <w:rPr>
                                <w:rFonts w:cs="Tahoma"/>
                                <w:color w:val="0B5294"/>
                                <w:spacing w:val="-4"/>
                                <w:sz w:val="24"/>
                                <w:szCs w:val="24"/>
                                <w:rtl/>
                              </w:rPr>
                              <w:t xml:space="preserve">, </w:t>
                            </w:r>
                            <w:r w:rsidRPr="003A2EAF">
                              <w:rPr>
                                <w:rFonts w:cs="Tahoma" w:hint="eastAsia"/>
                                <w:color w:val="0B5294"/>
                                <w:spacing w:val="-4"/>
                                <w:sz w:val="24"/>
                                <w:szCs w:val="24"/>
                                <w:rtl/>
                              </w:rPr>
                              <w:t>ולמעשה</w:t>
                            </w:r>
                            <w:r w:rsidRPr="003A2EAF">
                              <w:rPr>
                                <w:rFonts w:cs="Tahoma"/>
                                <w:color w:val="0B5294"/>
                                <w:spacing w:val="-4"/>
                                <w:sz w:val="24"/>
                                <w:szCs w:val="24"/>
                                <w:rtl/>
                              </w:rPr>
                              <w:t xml:space="preserve"> </w:t>
                            </w:r>
                            <w:r w:rsidRPr="003A2EAF">
                              <w:rPr>
                                <w:rFonts w:cs="Tahoma" w:hint="eastAsia"/>
                                <w:color w:val="0B5294"/>
                                <w:spacing w:val="-4"/>
                                <w:sz w:val="24"/>
                                <w:szCs w:val="24"/>
                                <w:rtl/>
                              </w:rPr>
                              <w:t>כלל</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תפקדה</w:t>
                            </w:r>
                            <w:r w:rsidRPr="003A2EAF">
                              <w:rPr>
                                <w:rFonts w:cs="Tahoma"/>
                                <w:color w:val="0B5294"/>
                                <w:spacing w:val="-4"/>
                                <w:sz w:val="24"/>
                                <w:szCs w:val="24"/>
                                <w:rtl/>
                              </w:rPr>
                              <w:t xml:space="preserve"> </w:t>
                            </w:r>
                            <w:r w:rsidRPr="003A2EAF">
                              <w:rPr>
                                <w:rFonts w:cs="Tahoma" w:hint="eastAsia"/>
                                <w:color w:val="0B5294"/>
                                <w:spacing w:val="-4"/>
                                <w:sz w:val="24"/>
                                <w:szCs w:val="24"/>
                                <w:rtl/>
                              </w:rPr>
                              <w:t>לאחר</w:t>
                            </w:r>
                            <w:r w:rsidRPr="003A2EAF">
                              <w:rPr>
                                <w:rFonts w:cs="Tahoma"/>
                                <w:color w:val="0B5294"/>
                                <w:spacing w:val="-4"/>
                                <w:sz w:val="24"/>
                                <w:szCs w:val="24"/>
                                <w:rtl/>
                              </w:rPr>
                              <w:t xml:space="preserve"> </w:t>
                            </w:r>
                            <w:r w:rsidRPr="003A2EAF">
                              <w:rPr>
                                <w:rFonts w:cs="Tahoma" w:hint="eastAsia"/>
                                <w:color w:val="0B5294"/>
                                <w:spacing w:val="-4"/>
                                <w:sz w:val="24"/>
                                <w:szCs w:val="24"/>
                                <w:rtl/>
                              </w:rPr>
                              <w:t>גיבוש</w:t>
                            </w:r>
                            <w:r w:rsidRPr="003A2EAF">
                              <w:rPr>
                                <w:rFonts w:cs="Tahoma"/>
                                <w:color w:val="0B5294"/>
                                <w:spacing w:val="-4"/>
                                <w:sz w:val="24"/>
                                <w:szCs w:val="24"/>
                                <w:rtl/>
                              </w:rPr>
                              <w:t xml:space="preserve"> </w:t>
                            </w:r>
                            <w:r w:rsidRPr="003A2EAF">
                              <w:rPr>
                                <w:rFonts w:cs="Tahoma" w:hint="eastAsia"/>
                                <w:color w:val="0B5294"/>
                                <w:spacing w:val="-4"/>
                                <w:sz w:val="24"/>
                                <w:szCs w:val="24"/>
                                <w:rtl/>
                              </w:rPr>
                              <w:t>הנוהל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ההחלטות</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הקצאת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התקבלו</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ידי</w:t>
                            </w:r>
                            <w:r w:rsidRPr="003A2EAF">
                              <w:rPr>
                                <w:rFonts w:cs="Tahoma"/>
                                <w:color w:val="0B5294"/>
                                <w:spacing w:val="-4"/>
                                <w:sz w:val="24"/>
                                <w:szCs w:val="24"/>
                                <w:rtl/>
                              </w:rPr>
                              <w:t xml:space="preserve"> </w:t>
                            </w:r>
                            <w:r w:rsidRPr="003A2EAF">
                              <w:rPr>
                                <w:rFonts w:cs="Tahoma" w:hint="eastAsia"/>
                                <w:color w:val="0B5294"/>
                                <w:spacing w:val="-4"/>
                                <w:sz w:val="24"/>
                                <w:szCs w:val="24"/>
                                <w:rtl/>
                              </w:rPr>
                              <w:t>עובדי</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והחברה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בלי</w:t>
                            </w:r>
                            <w:r w:rsidRPr="003A2EAF">
                              <w:rPr>
                                <w:rFonts w:cs="Tahoma"/>
                                <w:color w:val="0B5294"/>
                                <w:spacing w:val="-4"/>
                                <w:sz w:val="24"/>
                                <w:szCs w:val="24"/>
                                <w:rtl/>
                              </w:rPr>
                              <w:t xml:space="preserve"> </w:t>
                            </w:r>
                            <w:r w:rsidRPr="003A2EAF">
                              <w:rPr>
                                <w:rFonts w:cs="Tahoma" w:hint="eastAsia"/>
                                <w:color w:val="0B5294"/>
                                <w:spacing w:val="-4"/>
                                <w:sz w:val="24"/>
                                <w:szCs w:val="24"/>
                                <w:rtl/>
                              </w:rPr>
                              <w:t>מעורבותה</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4726456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3464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761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התכנסה</w:t>
                      </w:r>
                      <w:r w:rsidRPr="003A2EAF">
                        <w:rPr>
                          <w:rFonts w:cs="Tahoma"/>
                          <w:color w:val="0B5294"/>
                          <w:spacing w:val="-4"/>
                          <w:sz w:val="24"/>
                          <w:szCs w:val="24"/>
                          <w:rtl/>
                        </w:rPr>
                        <w:t xml:space="preserve"> </w:t>
                      </w:r>
                      <w:r w:rsidRPr="003A2EAF">
                        <w:rPr>
                          <w:rFonts w:cs="Tahoma" w:hint="eastAsia"/>
                          <w:color w:val="0B5294"/>
                          <w:spacing w:val="-4"/>
                          <w:sz w:val="24"/>
                          <w:szCs w:val="24"/>
                          <w:rtl/>
                        </w:rPr>
                        <w:t>כלל</w:t>
                      </w:r>
                      <w:r w:rsidRPr="003A2EAF">
                        <w:rPr>
                          <w:rFonts w:cs="Tahoma"/>
                          <w:color w:val="0B5294"/>
                          <w:spacing w:val="-4"/>
                          <w:sz w:val="24"/>
                          <w:szCs w:val="24"/>
                          <w:rtl/>
                        </w:rPr>
                        <w:t xml:space="preserve"> </w:t>
                      </w:r>
                      <w:r w:rsidRPr="003A2EAF">
                        <w:rPr>
                          <w:rFonts w:cs="Tahoma" w:hint="eastAsia"/>
                          <w:color w:val="0B5294"/>
                          <w:spacing w:val="-4"/>
                          <w:sz w:val="24"/>
                          <w:szCs w:val="24"/>
                          <w:rtl/>
                        </w:rPr>
                        <w:t>מפברואר</w:t>
                      </w:r>
                      <w:r w:rsidRPr="003A2EAF">
                        <w:rPr>
                          <w:rFonts w:cs="Tahoma"/>
                          <w:color w:val="0B5294"/>
                          <w:spacing w:val="-4"/>
                          <w:sz w:val="24"/>
                          <w:szCs w:val="24"/>
                          <w:rtl/>
                        </w:rPr>
                        <w:t xml:space="preserve"> 2014 </w:t>
                      </w:r>
                      <w:r w:rsidRPr="003A2EAF">
                        <w:rPr>
                          <w:rFonts w:cs="Tahoma" w:hint="eastAsia"/>
                          <w:color w:val="0B5294"/>
                          <w:spacing w:val="-4"/>
                          <w:sz w:val="24"/>
                          <w:szCs w:val="24"/>
                          <w:rtl/>
                        </w:rPr>
                        <w:t>ועד</w:t>
                      </w:r>
                      <w:r w:rsidRPr="003A2EAF">
                        <w:rPr>
                          <w:rFonts w:cs="Tahoma"/>
                          <w:color w:val="0B5294"/>
                          <w:spacing w:val="-4"/>
                          <w:sz w:val="24"/>
                          <w:szCs w:val="24"/>
                          <w:rtl/>
                        </w:rPr>
                        <w:t xml:space="preserve"> </w:t>
                      </w:r>
                      <w:r w:rsidRPr="003A2EAF">
                        <w:rPr>
                          <w:rFonts w:cs="Tahoma" w:hint="eastAsia"/>
                          <w:color w:val="0B5294"/>
                          <w:spacing w:val="-4"/>
                          <w:sz w:val="24"/>
                          <w:szCs w:val="24"/>
                          <w:rtl/>
                        </w:rPr>
                        <w:t>למועד</w:t>
                      </w:r>
                      <w:r w:rsidRPr="003A2EAF">
                        <w:rPr>
                          <w:rFonts w:cs="Tahoma"/>
                          <w:color w:val="0B5294"/>
                          <w:spacing w:val="-4"/>
                          <w:sz w:val="24"/>
                          <w:szCs w:val="24"/>
                          <w:rtl/>
                        </w:rPr>
                        <w:t xml:space="preserve"> </w:t>
                      </w:r>
                      <w:r w:rsidRPr="003A2EAF">
                        <w:rPr>
                          <w:rFonts w:cs="Tahoma" w:hint="eastAsia"/>
                          <w:color w:val="0B5294"/>
                          <w:spacing w:val="-4"/>
                          <w:sz w:val="24"/>
                          <w:szCs w:val="24"/>
                          <w:rtl/>
                        </w:rPr>
                        <w:t>סיום</w:t>
                      </w:r>
                      <w:r w:rsidRPr="003A2EAF">
                        <w:rPr>
                          <w:rFonts w:cs="Tahoma"/>
                          <w:color w:val="0B5294"/>
                          <w:spacing w:val="-4"/>
                          <w:sz w:val="24"/>
                          <w:szCs w:val="24"/>
                          <w:rtl/>
                        </w:rPr>
                        <w:t xml:space="preserve"> </w:t>
                      </w:r>
                      <w:r w:rsidRPr="003A2EAF">
                        <w:rPr>
                          <w:rFonts w:cs="Tahoma" w:hint="eastAsia"/>
                          <w:color w:val="0B5294"/>
                          <w:spacing w:val="-4"/>
                          <w:sz w:val="24"/>
                          <w:szCs w:val="24"/>
                          <w:rtl/>
                        </w:rPr>
                        <w:t>הביקורת</w:t>
                      </w:r>
                      <w:r w:rsidRPr="003A2EAF">
                        <w:rPr>
                          <w:rFonts w:cs="Tahoma"/>
                          <w:color w:val="0B5294"/>
                          <w:spacing w:val="-4"/>
                          <w:sz w:val="24"/>
                          <w:szCs w:val="24"/>
                          <w:rtl/>
                        </w:rPr>
                        <w:t xml:space="preserve">, </w:t>
                      </w:r>
                      <w:r w:rsidRPr="003A2EAF">
                        <w:rPr>
                          <w:rFonts w:cs="Tahoma" w:hint="eastAsia"/>
                          <w:color w:val="0B5294"/>
                          <w:spacing w:val="-4"/>
                          <w:sz w:val="24"/>
                          <w:szCs w:val="24"/>
                          <w:rtl/>
                        </w:rPr>
                        <w:t>ולמעשה</w:t>
                      </w:r>
                      <w:r w:rsidRPr="003A2EAF">
                        <w:rPr>
                          <w:rFonts w:cs="Tahoma"/>
                          <w:color w:val="0B5294"/>
                          <w:spacing w:val="-4"/>
                          <w:sz w:val="24"/>
                          <w:szCs w:val="24"/>
                          <w:rtl/>
                        </w:rPr>
                        <w:t xml:space="preserve"> </w:t>
                      </w:r>
                      <w:r w:rsidRPr="003A2EAF">
                        <w:rPr>
                          <w:rFonts w:cs="Tahoma" w:hint="eastAsia"/>
                          <w:color w:val="0B5294"/>
                          <w:spacing w:val="-4"/>
                          <w:sz w:val="24"/>
                          <w:szCs w:val="24"/>
                          <w:rtl/>
                        </w:rPr>
                        <w:t>כלל</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תפקדה</w:t>
                      </w:r>
                      <w:r w:rsidRPr="003A2EAF">
                        <w:rPr>
                          <w:rFonts w:cs="Tahoma"/>
                          <w:color w:val="0B5294"/>
                          <w:spacing w:val="-4"/>
                          <w:sz w:val="24"/>
                          <w:szCs w:val="24"/>
                          <w:rtl/>
                        </w:rPr>
                        <w:t xml:space="preserve"> </w:t>
                      </w:r>
                      <w:r w:rsidRPr="003A2EAF">
                        <w:rPr>
                          <w:rFonts w:cs="Tahoma" w:hint="eastAsia"/>
                          <w:color w:val="0B5294"/>
                          <w:spacing w:val="-4"/>
                          <w:sz w:val="24"/>
                          <w:szCs w:val="24"/>
                          <w:rtl/>
                        </w:rPr>
                        <w:t>לאחר</w:t>
                      </w:r>
                      <w:r w:rsidRPr="003A2EAF">
                        <w:rPr>
                          <w:rFonts w:cs="Tahoma"/>
                          <w:color w:val="0B5294"/>
                          <w:spacing w:val="-4"/>
                          <w:sz w:val="24"/>
                          <w:szCs w:val="24"/>
                          <w:rtl/>
                        </w:rPr>
                        <w:t xml:space="preserve"> </w:t>
                      </w:r>
                      <w:r w:rsidRPr="003A2EAF">
                        <w:rPr>
                          <w:rFonts w:cs="Tahoma" w:hint="eastAsia"/>
                          <w:color w:val="0B5294"/>
                          <w:spacing w:val="-4"/>
                          <w:sz w:val="24"/>
                          <w:szCs w:val="24"/>
                          <w:rtl/>
                        </w:rPr>
                        <w:t>גיבוש</w:t>
                      </w:r>
                      <w:r w:rsidRPr="003A2EAF">
                        <w:rPr>
                          <w:rFonts w:cs="Tahoma"/>
                          <w:color w:val="0B5294"/>
                          <w:spacing w:val="-4"/>
                          <w:sz w:val="24"/>
                          <w:szCs w:val="24"/>
                          <w:rtl/>
                        </w:rPr>
                        <w:t xml:space="preserve"> </w:t>
                      </w:r>
                      <w:r w:rsidRPr="003A2EAF">
                        <w:rPr>
                          <w:rFonts w:cs="Tahoma" w:hint="eastAsia"/>
                          <w:color w:val="0B5294"/>
                          <w:spacing w:val="-4"/>
                          <w:sz w:val="24"/>
                          <w:szCs w:val="24"/>
                          <w:rtl/>
                        </w:rPr>
                        <w:t>הנוהל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ההחלטות</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הקצאת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התקבלו</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ידי</w:t>
                      </w:r>
                      <w:r w:rsidRPr="003A2EAF">
                        <w:rPr>
                          <w:rFonts w:cs="Tahoma"/>
                          <w:color w:val="0B5294"/>
                          <w:spacing w:val="-4"/>
                          <w:sz w:val="24"/>
                          <w:szCs w:val="24"/>
                          <w:rtl/>
                        </w:rPr>
                        <w:t xml:space="preserve"> </w:t>
                      </w:r>
                      <w:r w:rsidRPr="003A2EAF">
                        <w:rPr>
                          <w:rFonts w:cs="Tahoma" w:hint="eastAsia"/>
                          <w:color w:val="0B5294"/>
                          <w:spacing w:val="-4"/>
                          <w:sz w:val="24"/>
                          <w:szCs w:val="24"/>
                          <w:rtl/>
                        </w:rPr>
                        <w:t>עובדי</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והחברה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בלי</w:t>
                      </w:r>
                      <w:r w:rsidRPr="003A2EAF">
                        <w:rPr>
                          <w:rFonts w:cs="Tahoma"/>
                          <w:color w:val="0B5294"/>
                          <w:spacing w:val="-4"/>
                          <w:sz w:val="24"/>
                          <w:szCs w:val="24"/>
                          <w:rtl/>
                        </w:rPr>
                        <w:t xml:space="preserve"> </w:t>
                      </w:r>
                      <w:r w:rsidRPr="003A2EAF">
                        <w:rPr>
                          <w:rFonts w:cs="Tahoma" w:hint="eastAsia"/>
                          <w:color w:val="0B5294"/>
                          <w:spacing w:val="-4"/>
                          <w:sz w:val="24"/>
                          <w:szCs w:val="24"/>
                          <w:rtl/>
                        </w:rPr>
                        <w:t>מעורבותה</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4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4224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171432">
      <w:pPr>
        <w:spacing w:before="180" w:line="240" w:lineRule="exact"/>
        <w:ind w:left="340" w:right="2268"/>
        <w:jc w:val="both"/>
        <w:rPr>
          <w:rFonts w:ascii="Tahoma" w:hAnsi="Tahoma" w:cs="Tahoma"/>
          <w:sz w:val="18"/>
          <w:szCs w:val="18"/>
          <w:rtl/>
        </w:rPr>
      </w:pPr>
      <w:r w:rsidRPr="00761DE7">
        <w:rPr>
          <w:rFonts w:ascii="Tahoma" w:hAnsi="Tahoma" w:cs="Tahoma" w:hint="cs"/>
          <w:sz w:val="18"/>
          <w:szCs w:val="18"/>
          <w:rtl/>
        </w:rPr>
        <w:t>משהוועדה לא פעלה במשך קרוב לארבע שנים היא לא קיימה את תפקידיה שנקבעו בנוהל משרד הפנים ובנוהל העירוני, ובהם: קבלת החלטות בעניין הקצאת כרטיסי הזמנה לאירועים המתוכננים מדי רבעון</w:t>
      </w:r>
      <w:r>
        <w:rPr>
          <w:rFonts w:ascii="Tahoma" w:hAnsi="Tahoma" w:cs="Tahoma"/>
          <w:sz w:val="18"/>
          <w:szCs w:val="18"/>
          <w:vertAlign w:val="superscript"/>
          <w:rtl/>
        </w:rPr>
        <w:footnoteReference w:id="53"/>
      </w:r>
      <w:r w:rsidRPr="00761DE7">
        <w:rPr>
          <w:rFonts w:ascii="Tahoma" w:hAnsi="Tahoma" w:cs="Tahoma" w:hint="cs"/>
          <w:sz w:val="18"/>
          <w:szCs w:val="18"/>
          <w:rtl/>
        </w:rPr>
        <w:t>; קביעת מכסת כרטיסי הזמנה לבעלי תפקידים מקרב עובדי הרשות שנוכחותם באירוע חיונית כחלק ממילוי תפקידם; אישור חלוקתם בפועל של כרטיסי ההזמנה לזכאים לקבלם בהתאם לנוהל משרד הפנים; פירוט אמצעי הבקרה שנקטו הגורמים הרלוונטיים להבטחת חלוקת כרטיסי ההזמנה לזכאים לקבלם</w:t>
      </w:r>
      <w:r>
        <w:rPr>
          <w:rFonts w:ascii="Tahoma" w:hAnsi="Tahoma" w:cs="Tahoma"/>
          <w:sz w:val="18"/>
          <w:szCs w:val="18"/>
          <w:vertAlign w:val="superscript"/>
          <w:rtl/>
        </w:rPr>
        <w:footnoteReference w:id="54"/>
      </w:r>
      <w:r w:rsidRPr="00761DE7">
        <w:rPr>
          <w:rFonts w:ascii="Tahoma" w:hAnsi="Tahoma" w:cs="Tahoma" w:hint="cs"/>
          <w:sz w:val="18"/>
          <w:szCs w:val="18"/>
          <w:rtl/>
        </w:rPr>
        <w:t>; הכנת דיווחים חצי</w:t>
      </w:r>
      <w:r w:rsidRPr="00761DE7">
        <w:rPr>
          <w:rFonts w:ascii="Tahoma" w:hAnsi="Tahoma" w:cs="Tahoma"/>
          <w:sz w:val="18"/>
          <w:szCs w:val="18"/>
          <w:rtl/>
        </w:rPr>
        <w:t>-</w:t>
      </w:r>
      <w:r w:rsidRPr="00761DE7">
        <w:rPr>
          <w:rFonts w:ascii="Tahoma" w:hAnsi="Tahoma" w:cs="Tahoma" w:hint="cs"/>
          <w:sz w:val="18"/>
          <w:szCs w:val="18"/>
          <w:rtl/>
        </w:rPr>
        <w:t>שנתיים ומסירתם למועצת העירייה או לדירקטוריון התאגיד העירוני לפי העניין. הלכה למעשה, הוועדה מונתה לעניין גיבוש הנוהל העירוני.</w:t>
      </w:r>
    </w:p>
    <w:p w:rsidR="00C21959" w:rsidRPr="00761DE7" w:rsidP="00761DE7">
      <w:pPr>
        <w:pStyle w:val="ListParagraph"/>
        <w:numPr>
          <w:ilvl w:val="0"/>
          <w:numId w:val="29"/>
        </w:numPr>
        <w:autoSpaceDE/>
        <w:autoSpaceDN/>
        <w:adjustRightInd/>
        <w:spacing w:line="240" w:lineRule="exact"/>
        <w:ind w:right="2268"/>
        <w:rPr>
          <w:sz w:val="18"/>
          <w:szCs w:val="18"/>
          <w:rtl/>
        </w:rPr>
      </w:pPr>
      <w:r w:rsidRPr="00761DE7">
        <w:rPr>
          <w:sz w:val="18"/>
          <w:szCs w:val="18"/>
          <w:rtl/>
        </w:rPr>
        <w:t>על פי הנוהל העירוני משנת 2014, מנכ"ל העירייה ימנה רכז לוועדה המקצועית, שתפקידו יהיה</w:t>
      </w:r>
      <w:r w:rsidRPr="00761DE7">
        <w:rPr>
          <w:rFonts w:hint="cs"/>
          <w:sz w:val="18"/>
          <w:szCs w:val="18"/>
          <w:rtl/>
        </w:rPr>
        <w:t>,</w:t>
      </w:r>
      <w:r w:rsidRPr="00761DE7">
        <w:rPr>
          <w:sz w:val="18"/>
          <w:szCs w:val="18"/>
          <w:rtl/>
        </w:rPr>
        <w:t xml:space="preserve"> בין היתר</w:t>
      </w:r>
      <w:r w:rsidRPr="00761DE7">
        <w:rPr>
          <w:rFonts w:hint="cs"/>
          <w:sz w:val="18"/>
          <w:szCs w:val="18"/>
          <w:rtl/>
        </w:rPr>
        <w:t>,</w:t>
      </w:r>
      <w:r w:rsidRPr="00761DE7">
        <w:rPr>
          <w:sz w:val="18"/>
          <w:szCs w:val="18"/>
          <w:rtl/>
        </w:rPr>
        <w:t xml:space="preserve"> לטפל בבקשות להזמנת כרטיסים, לזמן את הוועדה המקצועית, להכין חומרים לוועדה, להפיק דוחות, לבצע </w:t>
      </w:r>
      <w:r w:rsidRPr="00761DE7">
        <w:rPr>
          <w:sz w:val="18"/>
          <w:szCs w:val="18"/>
          <w:rtl/>
        </w:rPr>
        <w:t>מעקב ולפרסם נתונים באתר המרשתת העירוני. בעדכונים של הנוהל משנת 2017 שונו חלק מתפקידי הרכז, כך שהאחריות לטיפול בבקשות לכרטיסים ובהכנת הדיווח הועברה לתאגידים העירוניים.</w:t>
      </w:r>
    </w:p>
    <w:p w:rsidR="00C21959" w:rsidRPr="00761DE7" w:rsidP="00761DE7">
      <w:pPr>
        <w:spacing w:line="240" w:lineRule="exact"/>
        <w:ind w:left="340" w:right="2268"/>
        <w:jc w:val="both"/>
        <w:rPr>
          <w:rFonts w:ascii="Tahoma" w:hAnsi="Tahoma" w:cs="Tahoma"/>
          <w:sz w:val="18"/>
          <w:szCs w:val="18"/>
        </w:rPr>
      </w:pPr>
      <w:r w:rsidRPr="00761DE7">
        <w:rPr>
          <w:rFonts w:ascii="Tahoma" w:hAnsi="Tahoma" w:cs="Tahoma" w:hint="cs"/>
          <w:sz w:val="18"/>
          <w:szCs w:val="18"/>
          <w:rtl/>
        </w:rPr>
        <w:t>נמצא כי עד יולי 2017, דהיינו כשלוש שנים לאחר גיבוש הנוהל העירוני, לא מינה מנכ"ל העירייה רכז לוועדה המקצועית, בניגוד להוראות הנוהל העירוני. משלא מונה רכז לוועדה הרי שלא בוצעו התפקידים שהוטלו על נושא תפקיד זה בנוהל העירוני.</w:t>
      </w:r>
    </w:p>
    <w:p w:rsidR="00C21959" w:rsidRPr="00761DE7" w:rsidP="00761DE7">
      <w:pPr>
        <w:spacing w:line="240" w:lineRule="exact"/>
        <w:ind w:left="340" w:right="2268"/>
        <w:jc w:val="both"/>
        <w:rPr>
          <w:rFonts w:ascii="Tahoma" w:hAnsi="Tahoma" w:cs="Tahoma"/>
          <w:sz w:val="18"/>
          <w:szCs w:val="18"/>
          <w:rtl/>
        </w:rPr>
      </w:pPr>
      <w:r w:rsidRPr="00761DE7">
        <w:rPr>
          <w:rFonts w:ascii="Tahoma" w:hAnsi="Tahoma" w:cs="Tahoma" w:hint="cs"/>
          <w:sz w:val="18"/>
          <w:szCs w:val="18"/>
          <w:rtl/>
        </w:rPr>
        <w:t>עוד נמצא כי מנכ"ל העירייה מינה ביולי 2017 עובדת עירייה לתפקיד רכזת הוועדה המקצועית, אך היא מונתה "בעל פה" וללא כתב מינוי</w:t>
      </w:r>
      <w:r w:rsidRPr="00761DE7">
        <w:rPr>
          <w:rFonts w:ascii="Tahoma" w:hAnsi="Tahoma" w:cs="Tahoma"/>
          <w:sz w:val="18"/>
          <w:szCs w:val="18"/>
          <w:rtl/>
        </w:rPr>
        <w:t>,</w:t>
      </w:r>
      <w:r w:rsidRPr="00761DE7">
        <w:rPr>
          <w:rFonts w:ascii="Tahoma" w:hAnsi="Tahoma" w:cs="Tahoma" w:hint="cs"/>
          <w:b/>
          <w:bCs/>
          <w:sz w:val="18"/>
          <w:szCs w:val="18"/>
          <w:rtl/>
        </w:rPr>
        <w:t xml:space="preserve"> </w:t>
      </w:r>
      <w:r w:rsidRPr="00761DE7">
        <w:rPr>
          <w:rFonts w:ascii="Tahoma" w:hAnsi="Tahoma" w:cs="Tahoma" w:hint="cs"/>
          <w:sz w:val="18"/>
          <w:szCs w:val="18"/>
          <w:rtl/>
        </w:rPr>
        <w:t>בניגוד לכללי המינהל התקין, והיא כלל לא שימשה בתפקיד שכן סמוך למינויה היא יצאה לחופשת לידה. מיולי 2017 ועד סיום הביקורת לא מונה רכז לוועדה במקומה.</w:t>
      </w:r>
    </w:p>
    <w:p w:rsidR="00C21959" w:rsidRPr="00761DE7" w:rsidP="00171432">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מהאמור עולה כי משהוועדה המקצועית לא התכנסה ולא מונה לה רכז, ההחלטות על הקצאת כרטיסי הזמנה התקבלו על ידי עובדי המשכן לאמנויות והחברה העירונית לתרבות</w:t>
      </w:r>
      <w:r w:rsidRPr="00761DE7">
        <w:rPr>
          <w:rFonts w:ascii="Tahoma" w:hAnsi="Tahoma" w:cs="Tahoma"/>
          <w:sz w:val="18"/>
          <w:szCs w:val="18"/>
          <w:rtl/>
        </w:rPr>
        <w:t>,</w:t>
      </w:r>
      <w:r w:rsidRPr="00761DE7">
        <w:rPr>
          <w:rFonts w:ascii="Tahoma" w:hAnsi="Tahoma" w:cs="Tahoma" w:hint="cs"/>
          <w:sz w:val="18"/>
          <w:szCs w:val="18"/>
          <w:rtl/>
        </w:rPr>
        <w:t xml:space="preserve"> בלי מעורבותה של העירייה (ראו בהרחבה בהמשך).</w:t>
      </w:r>
    </w:p>
    <w:p w:rsidR="00C21959" w:rsidRPr="00171432" w:rsidP="00171432">
      <w:pPr>
        <w:pStyle w:val="RESHET"/>
        <w:rPr>
          <w:rtl/>
        </w:rPr>
      </w:pPr>
      <w:r w:rsidRPr="00171432">
        <w:rPr>
          <w:rFonts w:hint="cs"/>
          <w:rtl/>
        </w:rPr>
        <w:t>משרד מבקר המדינה מעיר בחומרה לעירייה על אי-כינוס הוועדה המקצועית זה כארבע שנים, ולמנכ"ל העירייה, ששימש כיו"ר הוועדה, על שלא דאג שהיא תתכנס ותבצע את המוטל עליה. משלא התכנסה הוועדה הרי עצם קיומה היה, הלכה למעשה, למראית עין בלבד. עוד מעיר משרד מבקר המדינה לעירייה ולמנכ"ל כי ממועד הכנת הנוהל העירוני ומינוי הוועדה המקצועית ועד למועד סיום הביקורת לא היה בפועל רכז לוועדה. במצב דברים זה לא קוימו הוראות משרד הפנים והנוהל העירוני שנועדו להבטיח את חלוקת הכרטיסים לפי כללי המינהל התקין. על העירייה לפעול בהקדם לכינוס הוועדה ולוודא כי היא תבצע את תפקידיה בהתאם לקבוע בנהלים, וכן לפעול למינוי רכז באופן תקין ושקוף.</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5"/>
        <w:rPr>
          <w:rtl/>
        </w:rPr>
      </w:pPr>
      <w:r w:rsidRPr="00226F98">
        <w:rPr>
          <w:rFonts w:hint="cs"/>
          <w:rtl/>
        </w:rPr>
        <w:t>קביעת תבחינים להקצאת כרטיסי הזמנה</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קביעת תבחינים להקצאת כרטיסי הזמנה נועדה להבטיח את חלוקתם באופן שוויוני וענייני. פרסום התבחינים נועד להגביר את שקיפות תהליך החלוקה, ובדרך זו להגביר את אמון הציבור ברשויות.</w:t>
      </w:r>
      <w:r w:rsidRPr="00761DE7">
        <w:rPr>
          <w:rFonts w:ascii="Tahoma" w:hAnsi="Tahoma" w:cs="Tahoma"/>
          <w:sz w:val="18"/>
          <w:szCs w:val="18"/>
          <w:rtl/>
        </w:rPr>
        <w:t xml:space="preserve"> </w:t>
      </w:r>
      <w:r w:rsidRPr="00761DE7">
        <w:rPr>
          <w:rFonts w:ascii="Tahoma" w:hAnsi="Tahoma" w:cs="Tahoma" w:hint="cs"/>
          <w:sz w:val="18"/>
          <w:szCs w:val="18"/>
          <w:rtl/>
        </w:rPr>
        <w:t>בית המשפט העליון</w:t>
      </w:r>
      <w:r>
        <w:rPr>
          <w:rFonts w:ascii="Tahoma" w:hAnsi="Tahoma" w:cs="Tahoma"/>
          <w:sz w:val="18"/>
          <w:szCs w:val="18"/>
          <w:vertAlign w:val="superscript"/>
          <w:rtl/>
        </w:rPr>
        <w:footnoteReference w:id="55"/>
      </w:r>
      <w:r w:rsidRPr="00761DE7">
        <w:rPr>
          <w:rFonts w:ascii="Tahoma" w:hAnsi="Tahoma" w:cs="Tahoma" w:hint="cs"/>
          <w:sz w:val="18"/>
          <w:szCs w:val="18"/>
          <w:rtl/>
        </w:rPr>
        <w:t xml:space="preserve"> דן בסוגיית התבחינים למתן תמיכות על ידי רשות מקומית ופסק כי "</w:t>
      </w:r>
      <w:r w:rsidRPr="00761DE7">
        <w:rPr>
          <w:rFonts w:ascii="Tahoma" w:hAnsi="Tahoma" w:cs="Tahoma"/>
          <w:sz w:val="18"/>
          <w:szCs w:val="18"/>
          <w:rtl/>
        </w:rPr>
        <w:t>הנהגת תבחינים המנחים את הרשות המנהלית בחלוקת התמיכות, היא דרך המלך להקטנת משקלם של שיקולים זרים או פסולים ולהבטחת השוויון</w:t>
      </w:r>
      <w:r w:rsidRPr="00761DE7">
        <w:rPr>
          <w:rFonts w:ascii="Tahoma" w:hAnsi="Tahoma" w:cs="Tahoma" w:hint="cs"/>
          <w:sz w:val="18"/>
          <w:szCs w:val="18"/>
          <w:rtl/>
        </w:rPr>
        <w:t xml:space="preserve">... תוך חיזוק היסוד </w:t>
      </w:r>
      <w:r w:rsidRPr="00761DE7">
        <w:rPr>
          <w:rFonts w:ascii="Tahoma" w:hAnsi="Tahoma" w:cs="Tahoma" w:hint="cs"/>
          <w:sz w:val="18"/>
          <w:szCs w:val="18"/>
          <w:rtl/>
        </w:rPr>
        <w:t>האובייקטיבי בהחלטת הרשות. ברם, התבחינים אינם בגדר תרופת פלא המביאה מזור לכל מכאוב של הפליה, אם בשל חשש ל'תפירת' תבחינים על פי מידותיו של המקבל, ואם בשל החשש שהתבחינים עלולים לגלם הטיה סמויה או 'הפליה בכיסוי'... לפיכך, יש לבחון בכל מקרה ומקרה אם תבחין פלוני אינו מגלם הטיה הפועלת לטובת יחידים או קבוצות מסוימים, או לרעתם"</w:t>
      </w:r>
      <w:r w:rsidRPr="00761DE7">
        <w:rPr>
          <w:rFonts w:ascii="Tahoma" w:hAnsi="Tahoma" w:cs="Tahoma"/>
          <w:sz w:val="18"/>
          <w:szCs w:val="18"/>
          <w:rtl/>
        </w:rPr>
        <w:t>.</w:t>
      </w:r>
      <w:r w:rsidRPr="00761DE7">
        <w:rPr>
          <w:rFonts w:ascii="Tahoma" w:hAnsi="Tahoma" w:cs="Tahoma" w:hint="cs"/>
          <w:sz w:val="18"/>
          <w:szCs w:val="18"/>
          <w:rtl/>
        </w:rPr>
        <w:t xml:space="preserve"> דברי בית המשפט יפים גם לענייננו.</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6"/>
        <w:rPr>
          <w:rtl/>
        </w:rPr>
      </w:pPr>
      <w:r w:rsidRPr="00226F98">
        <w:rPr>
          <w:rFonts w:hint="cs"/>
          <w:rtl/>
        </w:rPr>
        <w:t>תבחינים לחלוקת כרטיסי הזמנה לאוכלוסייה נתמכת</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בנוהל משרד הפנים נקבע כי הוועדה המקצועית תקבע תבחינים לחלוקת כרטיסי הזמנה לאוכלוסיות שיש הצדקה לתמוך בהן על רקע חברתי (להלן - אוכלוסיות נתמכות). עוד נקבע בנוהל כי התבחינים לעניין הכרטיסים שיחולקו, הן על ידי הרשות המקומית הן על ידי התאגידים העירוניים, יובאו לאישור מועצת הרשות המקומית. לאחר אישורם יפורסמו באתר המרשתת של הרשות המקומית או של התאגיד העירוני, לפי העניין. גם בנוהל העירוני נקבעו הוראות דומות בעניין פרסום התבחינים באתר המרשתת של העירייה.</w:t>
      </w:r>
    </w:p>
    <w:p w:rsidR="00C21959" w:rsidRPr="00761DE7" w:rsidP="00171432">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בדיונים בלשכת המנכ"ל משנת 2014 הוחלט כי נושא חלוקת הכרטיסים לאוכלוסייה נתמכת יהיה באחריות המינהל לשירותים חברתיים בעירייה בלבד. הוועדה המקצועית אישרה בדיון שקיימה ב-25.2.14 את התבחינים שהכין המינהל לשירותים חברתיים לחלוקת כרטיסי הזמנה לאוכלוסיות נתמכות. התבחינים צורפו כנספח לנוהל העירוני והופצו לגורמים שעסקו בחלוקת כרטיסי הזמנה.</w:t>
      </w:r>
    </w:p>
    <w:p w:rsidR="00C21959" w:rsidRPr="00761DE7" w:rsidP="00171432">
      <w:pPr>
        <w:pStyle w:val="RESHET"/>
        <w:rPr>
          <w:rtl/>
        </w:rPr>
      </w:pPr>
      <w:r w:rsidRPr="00761DE7">
        <w:rPr>
          <w:rFonts w:hint="cs"/>
          <w:rtl/>
        </w:rPr>
        <w:t>נמצא כי התבחינים לא הובאו לאישור מועצת העירייה כנדרש בנוהל משרד הפנים, ולמרות זאת נעשה בהם שימוש במשך תקופה ארוכה, בין היתר על ידי המינהל לשירותים חברתיים. עוד נמצא כי העירייה, החברה העירונית לתרבות והמשכן לאמנויות לא פרסמו באתרי המרשתת שלהם את התבחינים האמורים.</w:t>
      </w:r>
    </w:p>
    <w:p w:rsidR="00C21959" w:rsidRPr="00761DE7" w:rsidP="00171432">
      <w:pPr>
        <w:spacing w:before="180" w:line="240" w:lineRule="exact"/>
        <w:ind w:right="2268"/>
        <w:jc w:val="both"/>
        <w:rPr>
          <w:rFonts w:ascii="Tahoma" w:hAnsi="Tahoma" w:cs="Tahoma"/>
          <w:sz w:val="18"/>
          <w:szCs w:val="18"/>
          <w:rtl/>
        </w:rPr>
      </w:pPr>
      <w:r w:rsidRPr="00761DE7">
        <w:rPr>
          <w:rFonts w:ascii="Tahoma" w:hAnsi="Tahoma" w:cs="Tahoma" w:hint="cs"/>
          <w:sz w:val="18"/>
          <w:szCs w:val="18"/>
          <w:rtl/>
        </w:rPr>
        <w:t>על פי נוהל משרד הפנים, לדיוני הוועדה המקצועית בעניין תבחיני תמיכה לאוכלוסיות נתמכות יש להזמין את מנהלי מחלקות החינוך והרווחה ברשות המקומית.</w:t>
      </w:r>
    </w:p>
    <w:p w:rsidR="00C21959" w:rsidRPr="00761DE7" w:rsidP="00171432">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נמצא כי מנהל מחלקת החינוך בעירייה לא השתתף בדיונים שבהם אושרו התבחינים ולא בקביעת התבחינים. עוד נמצא כי מאז נקבעו התבחינים, כארבע שנים לפני מועד הביקורת, העירייה והוועדה המקצועית לא בחנו אותם ואת הצורך בעדכונם</w:t>
      </w:r>
      <w:r w:rsidRPr="00761DE7">
        <w:rPr>
          <w:rFonts w:ascii="Tahoma" w:hAnsi="Tahoma" w:cs="Tahoma"/>
          <w:sz w:val="18"/>
          <w:szCs w:val="18"/>
          <w:rtl/>
        </w:rPr>
        <w:t xml:space="preserve"> בהתבסס על הניסיון שנצבר</w:t>
      </w:r>
      <w:r w:rsidRPr="00761DE7">
        <w:rPr>
          <w:rFonts w:ascii="Tahoma" w:hAnsi="Tahoma" w:cs="Tahoma" w:hint="cs"/>
          <w:sz w:val="18"/>
          <w:szCs w:val="18"/>
          <w:rtl/>
        </w:rPr>
        <w:t>.</w:t>
      </w:r>
    </w:p>
    <w:p w:rsidR="00C21959" w:rsidRPr="00761DE7" w:rsidP="003A2EAF">
      <w:pPr>
        <w:pStyle w:val="RESHET"/>
        <w:rPr>
          <w:rtl/>
        </w:rPr>
      </w:pPr>
      <w:r w:rsidRPr="00761DE7">
        <w:rPr>
          <w:rFonts w:hint="cs"/>
          <w:rtl/>
        </w:rPr>
        <w:t>משרד מבקר המדינה מעיר לעירייה על כך שבכל הקשור לקביעת התבחינים לחלוקת כרטיסי הזמנה לאוכלוסיות נתמכות ולאישורם היא פעלה שלא</w:t>
      </w:r>
      <w:r w:rsidRPr="00761DE7">
        <w:rPr>
          <w:rtl/>
        </w:rPr>
        <w:t xml:space="preserve"> </w:t>
      </w:r>
      <w:r w:rsidRPr="00761DE7">
        <w:rPr>
          <w:rFonts w:hint="cs"/>
          <w:rtl/>
        </w:rPr>
        <w:t>בהתאם</w:t>
      </w:r>
      <w:r w:rsidRPr="00761DE7">
        <w:rPr>
          <w:rtl/>
        </w:rPr>
        <w:t xml:space="preserve"> </w:t>
      </w:r>
      <w:r w:rsidRPr="00761DE7">
        <w:rPr>
          <w:rFonts w:hint="cs"/>
          <w:rtl/>
        </w:rPr>
        <w:t>להוראות</w:t>
      </w:r>
      <w:r w:rsidRPr="00761DE7">
        <w:rPr>
          <w:rtl/>
        </w:rPr>
        <w:t xml:space="preserve"> </w:t>
      </w:r>
      <w:r w:rsidRPr="00761DE7">
        <w:rPr>
          <w:rFonts w:hint="cs"/>
          <w:rtl/>
        </w:rPr>
        <w:t>נוהל</w:t>
      </w:r>
      <w:r w:rsidRPr="00761DE7">
        <w:rPr>
          <w:rtl/>
        </w:rPr>
        <w:t xml:space="preserve"> </w:t>
      </w:r>
      <w:r w:rsidRPr="00761DE7">
        <w:rPr>
          <w:rFonts w:hint="cs"/>
          <w:rtl/>
        </w:rPr>
        <w:t>משרד הפנים</w:t>
      </w:r>
      <w:r w:rsidRPr="00761DE7">
        <w:rPr>
          <w:rtl/>
        </w:rPr>
        <w:t xml:space="preserve">; </w:t>
      </w:r>
      <w:r w:rsidRPr="00761DE7">
        <w:rPr>
          <w:rFonts w:hint="cs"/>
          <w:rtl/>
        </w:rPr>
        <w:t>יש</w:t>
      </w:r>
      <w:r w:rsidRPr="00761DE7">
        <w:rPr>
          <w:rtl/>
        </w:rPr>
        <w:t xml:space="preserve"> פגם </w:t>
      </w:r>
      <w:r w:rsidRPr="00761DE7">
        <w:rPr>
          <w:rFonts w:hint="cs"/>
          <w:rtl/>
        </w:rPr>
        <w:t>בפעילות</w:t>
      </w:r>
      <w:r w:rsidRPr="00761DE7">
        <w:rPr>
          <w:rtl/>
        </w:rPr>
        <w:t xml:space="preserve"> הוועדה המקצועית שאישרה את התבחינים </w:t>
      </w:r>
      <w:r w:rsidRPr="00761DE7">
        <w:rPr>
          <w:rFonts w:hint="cs"/>
          <w:rtl/>
        </w:rPr>
        <w:t>וצירפה</w:t>
      </w:r>
      <w:r w:rsidRPr="00761DE7">
        <w:rPr>
          <w:rtl/>
        </w:rPr>
        <w:t xml:space="preserve"> אות</w:t>
      </w:r>
      <w:r w:rsidRPr="00761DE7">
        <w:rPr>
          <w:rFonts w:hint="cs"/>
          <w:rtl/>
        </w:rPr>
        <w:t>ם</w:t>
      </w:r>
      <w:r w:rsidRPr="00761DE7">
        <w:rPr>
          <w:rtl/>
        </w:rPr>
        <w:t xml:space="preserve"> לנוהל העירוני </w:t>
      </w:r>
      <w:r w:rsidRPr="00761DE7">
        <w:rPr>
          <w:rFonts w:hint="cs"/>
          <w:rtl/>
        </w:rPr>
        <w:t>מבלי</w:t>
      </w:r>
      <w:r w:rsidRPr="00761DE7">
        <w:rPr>
          <w:rtl/>
        </w:rPr>
        <w:t xml:space="preserve"> להביא</w:t>
      </w:r>
      <w:r w:rsidRPr="00761DE7">
        <w:rPr>
          <w:rFonts w:hint="cs"/>
          <w:rtl/>
        </w:rPr>
        <w:t>ם</w:t>
      </w:r>
      <w:r w:rsidRPr="00761DE7">
        <w:rPr>
          <w:rtl/>
        </w:rPr>
        <w:t xml:space="preserve"> לדיון במועצת העירייה </w:t>
      </w:r>
      <w:r w:rsidRPr="00761DE7">
        <w:rPr>
          <w:rFonts w:hint="cs"/>
          <w:rtl/>
        </w:rPr>
        <w:t>לאישורם כנדרש. עוד מעיר משרד מבקר המדינה לעירייה, לחברה העירונית לתרבות ולמשכן לאמנויות הבמה, כי אי-פרסום התבחינים באתר המרשתת, בניגוד להוראות נוהל משרד הפנים והנוהל העירוני, פוגע בעקרון השקיפות ועלול לפגוע בשוויוניות בחלוקת הכרטיסים.</w:t>
      </w:r>
      <w:r w:rsidRPr="00FB7EEF" w:rsidR="00FB7EEF">
        <w:rPr>
          <w:noProof/>
          <w:szCs w:val="17"/>
          <w:rtl/>
        </w:rPr>
        <w:t xml:space="preserve"> </w:t>
      </w:r>
      <w:r w:rsidRPr="0012789B" w:rsidR="00FB7EEF">
        <w:rPr>
          <w:noProof/>
          <w:szCs w:val="17"/>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4457395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1002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בכל</w:t>
                            </w:r>
                            <w:r w:rsidRPr="003A2EAF">
                              <w:rPr>
                                <w:rFonts w:cs="Tahoma"/>
                                <w:color w:val="0B5294"/>
                                <w:spacing w:val="-4"/>
                                <w:sz w:val="24"/>
                                <w:szCs w:val="24"/>
                                <w:rtl/>
                              </w:rPr>
                              <w:t xml:space="preserve"> </w:t>
                            </w:r>
                            <w:r w:rsidRPr="003A2EAF">
                              <w:rPr>
                                <w:rFonts w:cs="Tahoma" w:hint="eastAsia"/>
                                <w:color w:val="0B5294"/>
                                <w:spacing w:val="-4"/>
                                <w:sz w:val="24"/>
                                <w:szCs w:val="24"/>
                                <w:rtl/>
                              </w:rPr>
                              <w:t>הקשור</w:t>
                            </w:r>
                            <w:r w:rsidRPr="003A2EAF">
                              <w:rPr>
                                <w:rFonts w:cs="Tahoma"/>
                                <w:color w:val="0B5294"/>
                                <w:spacing w:val="-4"/>
                                <w:sz w:val="24"/>
                                <w:szCs w:val="24"/>
                                <w:rtl/>
                              </w:rPr>
                              <w:t xml:space="preserve"> </w:t>
                            </w:r>
                            <w:r w:rsidRPr="003A2EAF">
                              <w:rPr>
                                <w:rFonts w:cs="Tahoma" w:hint="eastAsia"/>
                                <w:color w:val="0B5294"/>
                                <w:spacing w:val="-4"/>
                                <w:sz w:val="24"/>
                                <w:szCs w:val="24"/>
                                <w:rtl/>
                              </w:rPr>
                              <w:t>לקביעת</w:t>
                            </w:r>
                            <w:r w:rsidRPr="003A2EAF">
                              <w:rPr>
                                <w:rFonts w:cs="Tahoma"/>
                                <w:color w:val="0B5294"/>
                                <w:spacing w:val="-4"/>
                                <w:sz w:val="24"/>
                                <w:szCs w:val="24"/>
                                <w:rtl/>
                              </w:rPr>
                              <w:t xml:space="preserve"> </w:t>
                            </w:r>
                            <w:r w:rsidRPr="003A2EAF">
                              <w:rPr>
                                <w:rFonts w:cs="Tahoma" w:hint="eastAsia"/>
                                <w:color w:val="0B5294"/>
                                <w:spacing w:val="-4"/>
                                <w:sz w:val="24"/>
                                <w:szCs w:val="24"/>
                                <w:rtl/>
                              </w:rPr>
                              <w:t>התבחינים</w:t>
                            </w:r>
                            <w:r w:rsidRPr="003A2EAF">
                              <w:rPr>
                                <w:rFonts w:cs="Tahoma"/>
                                <w:color w:val="0B5294"/>
                                <w:spacing w:val="-4"/>
                                <w:sz w:val="24"/>
                                <w:szCs w:val="24"/>
                                <w:rtl/>
                              </w:rPr>
                              <w:t xml:space="preserve"> </w:t>
                            </w:r>
                            <w:r w:rsidRPr="003A2EAF">
                              <w:rPr>
                                <w:rFonts w:cs="Tahoma" w:hint="eastAsia"/>
                                <w:color w:val="0B5294"/>
                                <w:spacing w:val="-4"/>
                                <w:sz w:val="24"/>
                                <w:szCs w:val="24"/>
                                <w:rtl/>
                              </w:rPr>
                              <w:t>לחלוקת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לאוכלוסיות</w:t>
                            </w:r>
                            <w:r w:rsidRPr="003A2EAF">
                              <w:rPr>
                                <w:rFonts w:cs="Tahoma"/>
                                <w:color w:val="0B5294"/>
                                <w:spacing w:val="-4"/>
                                <w:sz w:val="24"/>
                                <w:szCs w:val="24"/>
                                <w:rtl/>
                              </w:rPr>
                              <w:t xml:space="preserve"> </w:t>
                            </w:r>
                            <w:r w:rsidRPr="003A2EAF">
                              <w:rPr>
                                <w:rFonts w:cs="Tahoma" w:hint="eastAsia"/>
                                <w:color w:val="0B5294"/>
                                <w:spacing w:val="-4"/>
                                <w:sz w:val="24"/>
                                <w:szCs w:val="24"/>
                                <w:rtl/>
                              </w:rPr>
                              <w:t>נתמכות</w:t>
                            </w:r>
                            <w:r w:rsidRPr="003A2EAF">
                              <w:rPr>
                                <w:rFonts w:cs="Tahoma"/>
                                <w:color w:val="0B5294"/>
                                <w:spacing w:val="-4"/>
                                <w:sz w:val="24"/>
                                <w:szCs w:val="24"/>
                                <w:rtl/>
                              </w:rPr>
                              <w:t xml:space="preserve"> </w:t>
                            </w:r>
                            <w:r w:rsidRPr="003A2EAF">
                              <w:rPr>
                                <w:rFonts w:cs="Tahoma" w:hint="eastAsia"/>
                                <w:color w:val="0B5294"/>
                                <w:spacing w:val="-4"/>
                                <w:sz w:val="24"/>
                                <w:szCs w:val="24"/>
                                <w:rtl/>
                              </w:rPr>
                              <w:t>ולאישורם</w:t>
                            </w:r>
                            <w:r w:rsidRPr="003A2EAF">
                              <w:rPr>
                                <w:rFonts w:cs="Tahoma"/>
                                <w:color w:val="0B5294"/>
                                <w:spacing w:val="-4"/>
                                <w:sz w:val="24"/>
                                <w:szCs w:val="24"/>
                                <w:rtl/>
                              </w:rPr>
                              <w:t xml:space="preserve"> </w:t>
                            </w:r>
                            <w:r w:rsidRPr="003A2EAF">
                              <w:rPr>
                                <w:rFonts w:cs="Tahoma" w:hint="eastAsia"/>
                                <w:color w:val="0B5294"/>
                                <w:spacing w:val="-4"/>
                                <w:sz w:val="24"/>
                                <w:szCs w:val="24"/>
                                <w:rtl/>
                              </w:rPr>
                              <w:t>פעלה</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שלא</w:t>
                            </w:r>
                            <w:r w:rsidRPr="003A2EAF">
                              <w:rPr>
                                <w:rFonts w:cs="Tahoma"/>
                                <w:color w:val="0B5294"/>
                                <w:spacing w:val="-4"/>
                                <w:sz w:val="24"/>
                                <w:szCs w:val="24"/>
                                <w:rtl/>
                              </w:rPr>
                              <w:t xml:space="preserve"> </w:t>
                            </w:r>
                            <w:r w:rsidRPr="003A2EAF">
                              <w:rPr>
                                <w:rFonts w:cs="Tahoma" w:hint="eastAsia"/>
                                <w:color w:val="0B5294"/>
                                <w:spacing w:val="-4"/>
                                <w:sz w:val="24"/>
                                <w:szCs w:val="24"/>
                                <w:rtl/>
                              </w:rPr>
                              <w:t>בהתאם</w:t>
                            </w:r>
                            <w:r w:rsidRPr="003A2EAF">
                              <w:rPr>
                                <w:rFonts w:cs="Tahoma"/>
                                <w:color w:val="0B5294"/>
                                <w:spacing w:val="-4"/>
                                <w:sz w:val="24"/>
                                <w:szCs w:val="24"/>
                                <w:rtl/>
                              </w:rPr>
                              <w:t xml:space="preserve"> </w:t>
                            </w:r>
                            <w:r w:rsidRPr="003A2EAF">
                              <w:rPr>
                                <w:rFonts w:cs="Tahoma" w:hint="eastAsia"/>
                                <w:color w:val="0B5294"/>
                                <w:spacing w:val="-4"/>
                                <w:sz w:val="24"/>
                                <w:szCs w:val="24"/>
                                <w:rtl/>
                              </w:rPr>
                              <w:t>להוראות</w:t>
                            </w:r>
                            <w:r w:rsidRPr="003A2EAF">
                              <w:rPr>
                                <w:rFonts w:cs="Tahoma"/>
                                <w:color w:val="0B5294"/>
                                <w:spacing w:val="-4"/>
                                <w:sz w:val="24"/>
                                <w:szCs w:val="24"/>
                                <w:rtl/>
                              </w:rPr>
                              <w:t xml:space="preserve"> </w:t>
                            </w:r>
                            <w:r w:rsidRPr="003A2EAF">
                              <w:rPr>
                                <w:rFonts w:cs="Tahoma" w:hint="eastAsia"/>
                                <w:color w:val="0B5294"/>
                                <w:spacing w:val="-4"/>
                                <w:sz w:val="24"/>
                                <w:szCs w:val="24"/>
                                <w:rtl/>
                              </w:rPr>
                              <w:t>נוהל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והוועדה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קבעו</w:t>
                            </w:r>
                            <w:r w:rsidRPr="003A2EAF">
                              <w:rPr>
                                <w:rFonts w:cs="Tahoma"/>
                                <w:color w:val="0B5294"/>
                                <w:spacing w:val="-4"/>
                                <w:sz w:val="24"/>
                                <w:szCs w:val="24"/>
                                <w:rtl/>
                              </w:rPr>
                              <w:t xml:space="preserve"> </w:t>
                            </w:r>
                            <w:r w:rsidRPr="003A2EAF">
                              <w:rPr>
                                <w:rFonts w:cs="Tahoma" w:hint="eastAsia"/>
                                <w:color w:val="0B5294"/>
                                <w:spacing w:val="-4"/>
                                <w:sz w:val="24"/>
                                <w:szCs w:val="24"/>
                                <w:rtl/>
                              </w:rPr>
                              <w:t>כללים</w:t>
                            </w:r>
                            <w:r w:rsidRPr="003A2EAF">
                              <w:rPr>
                                <w:rFonts w:cs="Tahoma"/>
                                <w:color w:val="0B5294"/>
                                <w:spacing w:val="-4"/>
                                <w:sz w:val="24"/>
                                <w:szCs w:val="24"/>
                                <w:rtl/>
                              </w:rPr>
                              <w:t xml:space="preserve"> </w:t>
                            </w:r>
                            <w:r w:rsidRPr="003A2EAF">
                              <w:rPr>
                                <w:rFonts w:cs="Tahoma" w:hint="eastAsia"/>
                                <w:color w:val="0B5294"/>
                                <w:spacing w:val="-4"/>
                                <w:sz w:val="24"/>
                                <w:szCs w:val="24"/>
                                <w:rtl/>
                              </w:rPr>
                              <w:t>בכל</w:t>
                            </w:r>
                            <w:r w:rsidRPr="003A2EAF">
                              <w:rPr>
                                <w:rFonts w:cs="Tahoma"/>
                                <w:color w:val="0B5294"/>
                                <w:spacing w:val="-4"/>
                                <w:sz w:val="24"/>
                                <w:szCs w:val="24"/>
                                <w:rtl/>
                              </w:rPr>
                              <w:t xml:space="preserve"> </w:t>
                            </w:r>
                            <w:r w:rsidRPr="003A2EAF">
                              <w:rPr>
                                <w:rFonts w:cs="Tahoma" w:hint="eastAsia"/>
                                <w:color w:val="0B5294"/>
                                <w:spacing w:val="-4"/>
                                <w:sz w:val="24"/>
                                <w:szCs w:val="24"/>
                                <w:rtl/>
                              </w:rPr>
                              <w:t>הקשור</w:t>
                            </w:r>
                            <w:r w:rsidRPr="003A2EAF">
                              <w:rPr>
                                <w:rFonts w:cs="Tahoma"/>
                                <w:color w:val="0B5294"/>
                                <w:spacing w:val="-4"/>
                                <w:sz w:val="24"/>
                                <w:szCs w:val="24"/>
                                <w:rtl/>
                              </w:rPr>
                              <w:t xml:space="preserve"> </w:t>
                            </w:r>
                            <w:r w:rsidRPr="003A2EAF">
                              <w:rPr>
                                <w:rFonts w:cs="Tahoma" w:hint="eastAsia"/>
                                <w:color w:val="0B5294"/>
                                <w:spacing w:val="-4"/>
                                <w:sz w:val="24"/>
                                <w:szCs w:val="24"/>
                                <w:rtl/>
                              </w:rPr>
                              <w:t>להקצאת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לעובדי</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או</w:t>
                            </w:r>
                            <w:r w:rsidRPr="003A2EAF">
                              <w:rPr>
                                <w:rFonts w:cs="Tahoma"/>
                                <w:color w:val="0B5294"/>
                                <w:spacing w:val="-4"/>
                                <w:sz w:val="24"/>
                                <w:szCs w:val="24"/>
                                <w:rtl/>
                              </w:rPr>
                              <w:t xml:space="preserve"> </w:t>
                            </w:r>
                            <w:r w:rsidRPr="003A2EAF">
                              <w:rPr>
                                <w:rFonts w:cs="Tahoma" w:hint="eastAsia"/>
                                <w:color w:val="0B5294"/>
                                <w:spacing w:val="-4"/>
                                <w:sz w:val="24"/>
                                <w:szCs w:val="24"/>
                                <w:rtl/>
                              </w:rPr>
                              <w:t>התאגידים</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העירוניים</w:t>
                            </w:r>
                            <w:r w:rsidRPr="003A2EAF">
                              <w:rPr>
                                <w:rFonts w:cs="Tahoma"/>
                                <w:color w:val="0B5294"/>
                                <w:spacing w:val="-4"/>
                                <w:sz w:val="24"/>
                                <w:szCs w:val="24"/>
                                <w:rtl/>
                              </w:rPr>
                              <w:t xml:space="preserve"> </w:t>
                            </w:r>
                            <w:r w:rsidRPr="003A2EAF">
                              <w:rPr>
                                <w:rFonts w:cs="Tahoma" w:hint="eastAsia"/>
                                <w:color w:val="0B5294"/>
                                <w:spacing w:val="-4"/>
                                <w:sz w:val="24"/>
                                <w:szCs w:val="24"/>
                                <w:rtl/>
                              </w:rPr>
                              <w:t>שנוכחותם</w:t>
                            </w:r>
                            <w:r w:rsidRPr="003A2EAF">
                              <w:rPr>
                                <w:rFonts w:cs="Tahoma"/>
                                <w:color w:val="0B5294"/>
                                <w:spacing w:val="-4"/>
                                <w:sz w:val="24"/>
                                <w:szCs w:val="24"/>
                                <w:rtl/>
                              </w:rPr>
                              <w:t xml:space="preserve"> </w:t>
                            </w:r>
                            <w:r w:rsidRPr="003A2EAF">
                              <w:rPr>
                                <w:rFonts w:cs="Tahoma" w:hint="eastAsia"/>
                                <w:color w:val="0B5294"/>
                                <w:spacing w:val="-4"/>
                                <w:sz w:val="24"/>
                                <w:szCs w:val="24"/>
                                <w:rtl/>
                              </w:rPr>
                              <w:t>הכרחית</w:t>
                            </w:r>
                            <w:r w:rsidRPr="003A2EAF">
                              <w:rPr>
                                <w:rFonts w:cs="Tahoma"/>
                                <w:color w:val="0B5294"/>
                                <w:spacing w:val="-4"/>
                                <w:sz w:val="24"/>
                                <w:szCs w:val="24"/>
                                <w:rtl/>
                              </w:rPr>
                              <w:t xml:space="preserve"> </w:t>
                            </w:r>
                            <w:r w:rsidRPr="003A2EAF">
                              <w:rPr>
                                <w:rFonts w:cs="Tahoma" w:hint="eastAsia"/>
                                <w:color w:val="0B5294"/>
                                <w:spacing w:val="-4"/>
                                <w:sz w:val="24"/>
                                <w:szCs w:val="24"/>
                                <w:rtl/>
                              </w:rPr>
                              <w:t>בשעת</w:t>
                            </w:r>
                            <w:r w:rsidRPr="003A2EAF">
                              <w:rPr>
                                <w:rFonts w:cs="Tahoma"/>
                                <w:color w:val="0B5294"/>
                                <w:spacing w:val="-4"/>
                                <w:sz w:val="24"/>
                                <w:szCs w:val="24"/>
                                <w:rtl/>
                              </w:rPr>
                              <w:t xml:space="preserve"> </w:t>
                            </w:r>
                            <w:r w:rsidRPr="003A2EAF">
                              <w:rPr>
                                <w:rFonts w:cs="Tahoma" w:hint="eastAsia"/>
                                <w:color w:val="0B5294"/>
                                <w:spacing w:val="-4"/>
                                <w:sz w:val="24"/>
                                <w:szCs w:val="24"/>
                                <w:rtl/>
                              </w:rPr>
                              <w:t>האירוע</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8861205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0118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4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0788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בכל</w:t>
                      </w:r>
                      <w:r w:rsidRPr="003A2EAF">
                        <w:rPr>
                          <w:rFonts w:cs="Tahoma"/>
                          <w:color w:val="0B5294"/>
                          <w:spacing w:val="-4"/>
                          <w:sz w:val="24"/>
                          <w:szCs w:val="24"/>
                          <w:rtl/>
                        </w:rPr>
                        <w:t xml:space="preserve"> </w:t>
                      </w:r>
                      <w:r w:rsidRPr="003A2EAF">
                        <w:rPr>
                          <w:rFonts w:cs="Tahoma" w:hint="eastAsia"/>
                          <w:color w:val="0B5294"/>
                          <w:spacing w:val="-4"/>
                          <w:sz w:val="24"/>
                          <w:szCs w:val="24"/>
                          <w:rtl/>
                        </w:rPr>
                        <w:t>הקשור</w:t>
                      </w:r>
                      <w:r w:rsidRPr="003A2EAF">
                        <w:rPr>
                          <w:rFonts w:cs="Tahoma"/>
                          <w:color w:val="0B5294"/>
                          <w:spacing w:val="-4"/>
                          <w:sz w:val="24"/>
                          <w:szCs w:val="24"/>
                          <w:rtl/>
                        </w:rPr>
                        <w:t xml:space="preserve"> </w:t>
                      </w:r>
                      <w:r w:rsidRPr="003A2EAF">
                        <w:rPr>
                          <w:rFonts w:cs="Tahoma" w:hint="eastAsia"/>
                          <w:color w:val="0B5294"/>
                          <w:spacing w:val="-4"/>
                          <w:sz w:val="24"/>
                          <w:szCs w:val="24"/>
                          <w:rtl/>
                        </w:rPr>
                        <w:t>לקביעת</w:t>
                      </w:r>
                      <w:r w:rsidRPr="003A2EAF">
                        <w:rPr>
                          <w:rFonts w:cs="Tahoma"/>
                          <w:color w:val="0B5294"/>
                          <w:spacing w:val="-4"/>
                          <w:sz w:val="24"/>
                          <w:szCs w:val="24"/>
                          <w:rtl/>
                        </w:rPr>
                        <w:t xml:space="preserve"> </w:t>
                      </w:r>
                      <w:r w:rsidRPr="003A2EAF">
                        <w:rPr>
                          <w:rFonts w:cs="Tahoma" w:hint="eastAsia"/>
                          <w:color w:val="0B5294"/>
                          <w:spacing w:val="-4"/>
                          <w:sz w:val="24"/>
                          <w:szCs w:val="24"/>
                          <w:rtl/>
                        </w:rPr>
                        <w:t>התבחינים</w:t>
                      </w:r>
                      <w:r w:rsidRPr="003A2EAF">
                        <w:rPr>
                          <w:rFonts w:cs="Tahoma"/>
                          <w:color w:val="0B5294"/>
                          <w:spacing w:val="-4"/>
                          <w:sz w:val="24"/>
                          <w:szCs w:val="24"/>
                          <w:rtl/>
                        </w:rPr>
                        <w:t xml:space="preserve"> </w:t>
                      </w:r>
                      <w:r w:rsidRPr="003A2EAF">
                        <w:rPr>
                          <w:rFonts w:cs="Tahoma" w:hint="eastAsia"/>
                          <w:color w:val="0B5294"/>
                          <w:spacing w:val="-4"/>
                          <w:sz w:val="24"/>
                          <w:szCs w:val="24"/>
                          <w:rtl/>
                        </w:rPr>
                        <w:t>לחלוקת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לאוכלוסיות</w:t>
                      </w:r>
                      <w:r w:rsidRPr="003A2EAF">
                        <w:rPr>
                          <w:rFonts w:cs="Tahoma"/>
                          <w:color w:val="0B5294"/>
                          <w:spacing w:val="-4"/>
                          <w:sz w:val="24"/>
                          <w:szCs w:val="24"/>
                          <w:rtl/>
                        </w:rPr>
                        <w:t xml:space="preserve"> </w:t>
                      </w:r>
                      <w:r w:rsidRPr="003A2EAF">
                        <w:rPr>
                          <w:rFonts w:cs="Tahoma" w:hint="eastAsia"/>
                          <w:color w:val="0B5294"/>
                          <w:spacing w:val="-4"/>
                          <w:sz w:val="24"/>
                          <w:szCs w:val="24"/>
                          <w:rtl/>
                        </w:rPr>
                        <w:t>נתמכות</w:t>
                      </w:r>
                      <w:r w:rsidRPr="003A2EAF">
                        <w:rPr>
                          <w:rFonts w:cs="Tahoma"/>
                          <w:color w:val="0B5294"/>
                          <w:spacing w:val="-4"/>
                          <w:sz w:val="24"/>
                          <w:szCs w:val="24"/>
                          <w:rtl/>
                        </w:rPr>
                        <w:t xml:space="preserve"> </w:t>
                      </w:r>
                      <w:r w:rsidRPr="003A2EAF">
                        <w:rPr>
                          <w:rFonts w:cs="Tahoma" w:hint="eastAsia"/>
                          <w:color w:val="0B5294"/>
                          <w:spacing w:val="-4"/>
                          <w:sz w:val="24"/>
                          <w:szCs w:val="24"/>
                          <w:rtl/>
                        </w:rPr>
                        <w:t>ולאישורם</w:t>
                      </w:r>
                      <w:r w:rsidRPr="003A2EAF">
                        <w:rPr>
                          <w:rFonts w:cs="Tahoma"/>
                          <w:color w:val="0B5294"/>
                          <w:spacing w:val="-4"/>
                          <w:sz w:val="24"/>
                          <w:szCs w:val="24"/>
                          <w:rtl/>
                        </w:rPr>
                        <w:t xml:space="preserve"> </w:t>
                      </w:r>
                      <w:r w:rsidRPr="003A2EAF">
                        <w:rPr>
                          <w:rFonts w:cs="Tahoma" w:hint="eastAsia"/>
                          <w:color w:val="0B5294"/>
                          <w:spacing w:val="-4"/>
                          <w:sz w:val="24"/>
                          <w:szCs w:val="24"/>
                          <w:rtl/>
                        </w:rPr>
                        <w:t>פעלה</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שלא</w:t>
                      </w:r>
                      <w:r w:rsidRPr="003A2EAF">
                        <w:rPr>
                          <w:rFonts w:cs="Tahoma"/>
                          <w:color w:val="0B5294"/>
                          <w:spacing w:val="-4"/>
                          <w:sz w:val="24"/>
                          <w:szCs w:val="24"/>
                          <w:rtl/>
                        </w:rPr>
                        <w:t xml:space="preserve"> </w:t>
                      </w:r>
                      <w:r w:rsidRPr="003A2EAF">
                        <w:rPr>
                          <w:rFonts w:cs="Tahoma" w:hint="eastAsia"/>
                          <w:color w:val="0B5294"/>
                          <w:spacing w:val="-4"/>
                          <w:sz w:val="24"/>
                          <w:szCs w:val="24"/>
                          <w:rtl/>
                        </w:rPr>
                        <w:t>בהתאם</w:t>
                      </w:r>
                      <w:r w:rsidRPr="003A2EAF">
                        <w:rPr>
                          <w:rFonts w:cs="Tahoma"/>
                          <w:color w:val="0B5294"/>
                          <w:spacing w:val="-4"/>
                          <w:sz w:val="24"/>
                          <w:szCs w:val="24"/>
                          <w:rtl/>
                        </w:rPr>
                        <w:t xml:space="preserve"> </w:t>
                      </w:r>
                      <w:r w:rsidRPr="003A2EAF">
                        <w:rPr>
                          <w:rFonts w:cs="Tahoma" w:hint="eastAsia"/>
                          <w:color w:val="0B5294"/>
                          <w:spacing w:val="-4"/>
                          <w:sz w:val="24"/>
                          <w:szCs w:val="24"/>
                          <w:rtl/>
                        </w:rPr>
                        <w:t>להוראות</w:t>
                      </w:r>
                      <w:r w:rsidRPr="003A2EAF">
                        <w:rPr>
                          <w:rFonts w:cs="Tahoma"/>
                          <w:color w:val="0B5294"/>
                          <w:spacing w:val="-4"/>
                          <w:sz w:val="24"/>
                          <w:szCs w:val="24"/>
                          <w:rtl/>
                        </w:rPr>
                        <w:t xml:space="preserve"> </w:t>
                      </w:r>
                      <w:r w:rsidRPr="003A2EAF">
                        <w:rPr>
                          <w:rFonts w:cs="Tahoma" w:hint="eastAsia"/>
                          <w:color w:val="0B5294"/>
                          <w:spacing w:val="-4"/>
                          <w:sz w:val="24"/>
                          <w:szCs w:val="24"/>
                          <w:rtl/>
                        </w:rPr>
                        <w:t>נוהל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והוועדה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קבעו</w:t>
                      </w:r>
                      <w:r w:rsidRPr="003A2EAF">
                        <w:rPr>
                          <w:rFonts w:cs="Tahoma"/>
                          <w:color w:val="0B5294"/>
                          <w:spacing w:val="-4"/>
                          <w:sz w:val="24"/>
                          <w:szCs w:val="24"/>
                          <w:rtl/>
                        </w:rPr>
                        <w:t xml:space="preserve"> </w:t>
                      </w:r>
                      <w:r w:rsidRPr="003A2EAF">
                        <w:rPr>
                          <w:rFonts w:cs="Tahoma" w:hint="eastAsia"/>
                          <w:color w:val="0B5294"/>
                          <w:spacing w:val="-4"/>
                          <w:sz w:val="24"/>
                          <w:szCs w:val="24"/>
                          <w:rtl/>
                        </w:rPr>
                        <w:t>כללים</w:t>
                      </w:r>
                      <w:r w:rsidRPr="003A2EAF">
                        <w:rPr>
                          <w:rFonts w:cs="Tahoma"/>
                          <w:color w:val="0B5294"/>
                          <w:spacing w:val="-4"/>
                          <w:sz w:val="24"/>
                          <w:szCs w:val="24"/>
                          <w:rtl/>
                        </w:rPr>
                        <w:t xml:space="preserve"> </w:t>
                      </w:r>
                      <w:r w:rsidRPr="003A2EAF">
                        <w:rPr>
                          <w:rFonts w:cs="Tahoma" w:hint="eastAsia"/>
                          <w:color w:val="0B5294"/>
                          <w:spacing w:val="-4"/>
                          <w:sz w:val="24"/>
                          <w:szCs w:val="24"/>
                          <w:rtl/>
                        </w:rPr>
                        <w:t>בכל</w:t>
                      </w:r>
                      <w:r w:rsidRPr="003A2EAF">
                        <w:rPr>
                          <w:rFonts w:cs="Tahoma"/>
                          <w:color w:val="0B5294"/>
                          <w:spacing w:val="-4"/>
                          <w:sz w:val="24"/>
                          <w:szCs w:val="24"/>
                          <w:rtl/>
                        </w:rPr>
                        <w:t xml:space="preserve"> </w:t>
                      </w:r>
                      <w:r w:rsidRPr="003A2EAF">
                        <w:rPr>
                          <w:rFonts w:cs="Tahoma" w:hint="eastAsia"/>
                          <w:color w:val="0B5294"/>
                          <w:spacing w:val="-4"/>
                          <w:sz w:val="24"/>
                          <w:szCs w:val="24"/>
                          <w:rtl/>
                        </w:rPr>
                        <w:t>הקשור</w:t>
                      </w:r>
                      <w:r w:rsidRPr="003A2EAF">
                        <w:rPr>
                          <w:rFonts w:cs="Tahoma"/>
                          <w:color w:val="0B5294"/>
                          <w:spacing w:val="-4"/>
                          <w:sz w:val="24"/>
                          <w:szCs w:val="24"/>
                          <w:rtl/>
                        </w:rPr>
                        <w:t xml:space="preserve"> </w:t>
                      </w:r>
                      <w:r w:rsidRPr="003A2EAF">
                        <w:rPr>
                          <w:rFonts w:cs="Tahoma" w:hint="eastAsia"/>
                          <w:color w:val="0B5294"/>
                          <w:spacing w:val="-4"/>
                          <w:sz w:val="24"/>
                          <w:szCs w:val="24"/>
                          <w:rtl/>
                        </w:rPr>
                        <w:t>להקצאת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לעובדי</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או</w:t>
                      </w:r>
                      <w:r w:rsidRPr="003A2EAF">
                        <w:rPr>
                          <w:rFonts w:cs="Tahoma"/>
                          <w:color w:val="0B5294"/>
                          <w:spacing w:val="-4"/>
                          <w:sz w:val="24"/>
                          <w:szCs w:val="24"/>
                          <w:rtl/>
                        </w:rPr>
                        <w:t xml:space="preserve"> </w:t>
                      </w:r>
                      <w:r w:rsidRPr="003A2EAF">
                        <w:rPr>
                          <w:rFonts w:cs="Tahoma" w:hint="eastAsia"/>
                          <w:color w:val="0B5294"/>
                          <w:spacing w:val="-4"/>
                          <w:sz w:val="24"/>
                          <w:szCs w:val="24"/>
                          <w:rtl/>
                        </w:rPr>
                        <w:t>התאגידים</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העירוניים</w:t>
                      </w:r>
                      <w:r w:rsidRPr="003A2EAF">
                        <w:rPr>
                          <w:rFonts w:cs="Tahoma"/>
                          <w:color w:val="0B5294"/>
                          <w:spacing w:val="-4"/>
                          <w:sz w:val="24"/>
                          <w:szCs w:val="24"/>
                          <w:rtl/>
                        </w:rPr>
                        <w:t xml:space="preserve"> </w:t>
                      </w:r>
                      <w:r w:rsidRPr="003A2EAF">
                        <w:rPr>
                          <w:rFonts w:cs="Tahoma" w:hint="eastAsia"/>
                          <w:color w:val="0B5294"/>
                          <w:spacing w:val="-4"/>
                          <w:sz w:val="24"/>
                          <w:szCs w:val="24"/>
                          <w:rtl/>
                        </w:rPr>
                        <w:t>שנוכחותם</w:t>
                      </w:r>
                      <w:r w:rsidRPr="003A2EAF">
                        <w:rPr>
                          <w:rFonts w:cs="Tahoma"/>
                          <w:color w:val="0B5294"/>
                          <w:spacing w:val="-4"/>
                          <w:sz w:val="24"/>
                          <w:szCs w:val="24"/>
                          <w:rtl/>
                        </w:rPr>
                        <w:t xml:space="preserve"> </w:t>
                      </w:r>
                      <w:r w:rsidRPr="003A2EAF">
                        <w:rPr>
                          <w:rFonts w:cs="Tahoma" w:hint="eastAsia"/>
                          <w:color w:val="0B5294"/>
                          <w:spacing w:val="-4"/>
                          <w:sz w:val="24"/>
                          <w:szCs w:val="24"/>
                          <w:rtl/>
                        </w:rPr>
                        <w:t>הכרחית</w:t>
                      </w:r>
                      <w:r w:rsidRPr="003A2EAF">
                        <w:rPr>
                          <w:rFonts w:cs="Tahoma"/>
                          <w:color w:val="0B5294"/>
                          <w:spacing w:val="-4"/>
                          <w:sz w:val="24"/>
                          <w:szCs w:val="24"/>
                          <w:rtl/>
                        </w:rPr>
                        <w:t xml:space="preserve"> </w:t>
                      </w:r>
                      <w:r w:rsidRPr="003A2EAF">
                        <w:rPr>
                          <w:rFonts w:cs="Tahoma" w:hint="eastAsia"/>
                          <w:color w:val="0B5294"/>
                          <w:spacing w:val="-4"/>
                          <w:sz w:val="24"/>
                          <w:szCs w:val="24"/>
                          <w:rtl/>
                        </w:rPr>
                        <w:t>בשעת</w:t>
                      </w:r>
                      <w:r w:rsidRPr="003A2EAF">
                        <w:rPr>
                          <w:rFonts w:cs="Tahoma"/>
                          <w:color w:val="0B5294"/>
                          <w:spacing w:val="-4"/>
                          <w:sz w:val="24"/>
                          <w:szCs w:val="24"/>
                          <w:rtl/>
                        </w:rPr>
                        <w:t xml:space="preserve"> </w:t>
                      </w:r>
                      <w:r w:rsidRPr="003A2EAF">
                        <w:rPr>
                          <w:rFonts w:cs="Tahoma" w:hint="eastAsia"/>
                          <w:color w:val="0B5294"/>
                          <w:spacing w:val="-4"/>
                          <w:sz w:val="24"/>
                          <w:szCs w:val="24"/>
                          <w:rtl/>
                        </w:rPr>
                        <w:t>האירוע</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5314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171432">
      <w:pPr>
        <w:pStyle w:val="RESHET"/>
        <w:rPr>
          <w:rtl/>
        </w:rPr>
      </w:pPr>
      <w:r w:rsidRPr="00761DE7">
        <w:rPr>
          <w:rFonts w:hint="cs"/>
          <w:rtl/>
        </w:rPr>
        <w:t>על העירייה לפעול בהקדם לבחינת התבחינים שקבעה לחלוקת כרטיסי הזמנה לאוכלוסיות נתמכות, בין היתר עם מנהלי מחלקות החינוך והרווחה, להביאם לדיון ולאישור במועצת העירייה ולפרסמם באתרי המרשתת שלה ושל התאגידים העירוניים. הדבר נועד לשפר את הליך הקצאת הכרטיסים, ולהבטיח כי חלוקתם תיעשה בצורה שיוונית ובשקיפות.</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6"/>
        <w:rPr>
          <w:rtl/>
        </w:rPr>
      </w:pPr>
      <w:r w:rsidRPr="00226F98">
        <w:rPr>
          <w:rFonts w:hint="cs"/>
          <w:rtl/>
        </w:rPr>
        <w:t>תבחינים לחלוקת כרטיסי הזמנה לגורמי תקשורת וגורמים עסקיים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בנוהל משרד הפנים נקבע כי הוועדה המקצועית תקבע כללים בדבר אופן הבחירה של אנשי תקשורת ועיתונות, של משרדי יחסי ציבור ושל לקוחות פוטנציאליים, אשר להם יוקצו כרטיסי הזמנה, וכן באשר למספר הכרטיסים שניתן להקצות להם.</w:t>
      </w:r>
    </w:p>
    <w:p w:rsidR="00C21959" w:rsidRPr="00761DE7" w:rsidP="00171432">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הוועדה המקצועית אישרה בדיון שקיימה ב-25.2.14 את התבחינים לחלוקת כרטיסי הזמנה לגורמי תקשורת וגורמים עסקיים, שקבע מנכ"ל המשכן לאמנויות. התבחינים צורפו כנספח לנוהל העירוני. בין היתר נקבע בהם כי לא יחולקו יותר משלושה כרטיסים "למדיה אחת למופע אחד" (ראו פירוט בהמשך</w:t>
      </w:r>
      <w:r w:rsidRPr="00761DE7">
        <w:rPr>
          <w:rFonts w:ascii="Tahoma" w:hAnsi="Tahoma" w:cs="Tahoma"/>
          <w:sz w:val="18"/>
          <w:szCs w:val="18"/>
          <w:rtl/>
        </w:rPr>
        <w:t>,</w:t>
      </w:r>
      <w:r w:rsidRPr="00761DE7">
        <w:rPr>
          <w:rFonts w:ascii="Tahoma" w:hAnsi="Tahoma" w:cs="Tahoma" w:hint="cs"/>
          <w:sz w:val="18"/>
          <w:szCs w:val="18"/>
          <w:rtl/>
        </w:rPr>
        <w:t xml:space="preserve"> בפרק "חלוקת כרטיסים לגורמי תקשורת").</w:t>
      </w:r>
    </w:p>
    <w:p w:rsidR="00C21959" w:rsidRPr="00761DE7" w:rsidP="00171432">
      <w:pPr>
        <w:pStyle w:val="RESHET"/>
        <w:rPr>
          <w:rtl/>
        </w:rPr>
      </w:pPr>
      <w:r w:rsidRPr="00761DE7">
        <w:rPr>
          <w:rFonts w:hint="cs"/>
          <w:rtl/>
        </w:rPr>
        <w:t>נמצא כי מאז נקבעו התבחינים, לפני כארבע שנים, העירייה והוועדה המקצועית לא בחנו את יישומם ואת הצורך בעדכונם</w:t>
      </w:r>
      <w:r w:rsidRPr="00761DE7">
        <w:rPr>
          <w:rtl/>
        </w:rPr>
        <w:t xml:space="preserve"> בהתבסס על הניסיון שנצבר</w:t>
      </w:r>
      <w:r w:rsidRPr="00761DE7">
        <w:rPr>
          <w:rFonts w:hint="cs"/>
          <w:rtl/>
        </w:rPr>
        <w:t xml:space="preserve"> בחלוקת כרטיסי הזמנה לגורמי תקשורת על ידי המשכן לאמנויות והחברה העירונית לתרבות, ולא וידאו אם החברות העירוניות פועלות בהתאם לו.</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6"/>
        <w:rPr>
          <w:rtl/>
        </w:rPr>
      </w:pPr>
      <w:r w:rsidRPr="00226F98">
        <w:rPr>
          <w:rFonts w:hint="cs"/>
          <w:rtl/>
        </w:rPr>
        <w:t>תבחינים להקצאת כרטיסי הזמנה לעובדי העירייה או התאגידים העירוניים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 xml:space="preserve">בנוהל משרד הפנים נקבע כי הוועדה המקצועית תגדיר מיהם בעלי התפקידים מקרב עובדי הרשות המקומית או התאגיד העירוני שנוכחותם באירוע חיונית </w:t>
      </w:r>
      <w:r w:rsidRPr="00761DE7">
        <w:rPr>
          <w:rFonts w:ascii="Tahoma" w:hAnsi="Tahoma" w:cs="Tahoma" w:hint="cs"/>
          <w:sz w:val="18"/>
          <w:szCs w:val="18"/>
          <w:rtl/>
        </w:rPr>
        <w:t>כחלק ממילוי תפקידם, וכן תקבע את מספר בעלי התפקידים שהרשות או התאגיד יהיו רשאים להקצות להם כרטיסי הזמנה.</w:t>
      </w:r>
      <w:r w:rsidRPr="00761DE7">
        <w:rPr>
          <w:rFonts w:ascii="Tahoma" w:hAnsi="Tahoma" w:cs="Tahoma" w:hint="cs"/>
          <w:b/>
          <w:bCs/>
          <w:sz w:val="18"/>
          <w:szCs w:val="18"/>
          <w:rtl/>
        </w:rPr>
        <w:t xml:space="preserve"> </w:t>
      </w:r>
      <w:r w:rsidRPr="00761DE7">
        <w:rPr>
          <w:rFonts w:ascii="Tahoma" w:hAnsi="Tahoma" w:cs="Tahoma" w:hint="cs"/>
          <w:sz w:val="18"/>
          <w:szCs w:val="18"/>
          <w:rtl/>
        </w:rPr>
        <w:t>בנוהל העירוני נקבע כי הוועדה המקצועית תקבע מכסת כרטיסי הזמנה לבעלי תפקידים מקרב עובדי הרשות אשר נוכחותם באירוע חיונית כחלק ממילוי תפקידם (עד עשרה כרטיסים).</w:t>
      </w:r>
    </w:p>
    <w:p w:rsidR="00C21959" w:rsidRPr="00761DE7" w:rsidP="00171432">
      <w:pPr>
        <w:spacing w:after="240" w:line="240" w:lineRule="exact"/>
        <w:ind w:right="2268"/>
        <w:jc w:val="both"/>
        <w:rPr>
          <w:rFonts w:ascii="Tahoma" w:hAnsi="Tahoma" w:cs="Tahoma"/>
          <w:b/>
          <w:bCs/>
          <w:sz w:val="18"/>
          <w:szCs w:val="18"/>
          <w:rtl/>
        </w:rPr>
      </w:pPr>
      <w:r w:rsidRPr="00761DE7">
        <w:rPr>
          <w:rFonts w:ascii="Tahoma" w:hAnsi="Tahoma" w:cs="Tahoma" w:hint="cs"/>
          <w:sz w:val="18"/>
          <w:szCs w:val="18"/>
          <w:rtl/>
        </w:rPr>
        <w:t>נמצא כי העירייה והוועדה המקצועית לא קבעו כללים או תבחינים בכל הקשור להקצאת כרטיסי הזמנה לעובדי העירייה או התאגידים העירוניים שנוכחותם הכרחית בשעת האירוע</w:t>
      </w:r>
      <w:r w:rsidRPr="00761DE7">
        <w:rPr>
          <w:rFonts w:ascii="Tahoma" w:hAnsi="Tahoma" w:cs="Tahoma"/>
          <w:sz w:val="18"/>
          <w:szCs w:val="18"/>
          <w:rtl/>
        </w:rPr>
        <w:t>,</w:t>
      </w:r>
      <w:r w:rsidRPr="00761DE7">
        <w:rPr>
          <w:rFonts w:ascii="Tahoma" w:hAnsi="Tahoma" w:cs="Tahoma" w:hint="cs"/>
          <w:sz w:val="18"/>
          <w:szCs w:val="18"/>
          <w:rtl/>
        </w:rPr>
        <w:t xml:space="preserve"> כנדרש על ידי משרד הפנים. גם המשכן לאמנויות והחברה העירונית לתרבות לא קבעו כללים כאמור לחלוקת כרטיסי הזמנה לעובדיהם.</w:t>
      </w:r>
    </w:p>
    <w:p w:rsidR="00C21959" w:rsidRPr="00761DE7" w:rsidP="00171432">
      <w:pPr>
        <w:pStyle w:val="RESHET"/>
        <w:rPr>
          <w:rtl/>
        </w:rPr>
      </w:pPr>
      <w:r w:rsidRPr="00761DE7">
        <w:rPr>
          <w:rFonts w:hint="cs"/>
          <w:rtl/>
        </w:rPr>
        <w:t>משרד מבקר המדינה מעיר לעירייה על כך שלא קבעה כללים ותבחינים להקצאת כרטיסי הזמנה לעובדים שנוכחותם בזמן אירוע הכרחית, וזאת בניגוד לנוהל משרד הפנים. אי-הגדרת התבחינים ומספר בעלי התפקידים שנוכחותם באירוע הכרחית פותחת פתח לחלוקת כרטיסי הזמנה לעובדים שאין צורך בנוכחותם בזמן האירוע, כפי שאכן קרה (ראו פירוט להלן). על העירייה לקבוע בהקדם תבחינים כאמור ולשלבם בנוהל העירוני.</w:t>
      </w:r>
    </w:p>
    <w:p w:rsidR="00C21959" w:rsidRPr="00761DE7" w:rsidP="00761DE7">
      <w:pPr>
        <w:spacing w:line="240" w:lineRule="exact"/>
        <w:ind w:right="2268"/>
        <w:jc w:val="both"/>
        <w:rPr>
          <w:rFonts w:ascii="Tahoma" w:hAnsi="Tahoma" w:cs="Tahoma"/>
          <w:b/>
          <w:bCs/>
          <w:sz w:val="18"/>
          <w:szCs w:val="18"/>
          <w:rtl/>
        </w:rPr>
      </w:pPr>
    </w:p>
    <w:p w:rsidR="00C21959" w:rsidRPr="00226F98" w:rsidP="00761DE7">
      <w:pPr>
        <w:pStyle w:val="KOT5"/>
        <w:rPr>
          <w:rtl/>
        </w:rPr>
      </w:pPr>
      <w:r w:rsidRPr="00226F98">
        <w:rPr>
          <w:rFonts w:hint="cs"/>
          <w:rtl/>
        </w:rPr>
        <w:t>דיווח ובקרה</w:t>
      </w:r>
    </w:p>
    <w:p w:rsidR="00C21959" w:rsidRPr="00226F98" w:rsidP="00761DE7">
      <w:pPr>
        <w:pStyle w:val="KOT6"/>
        <w:rPr>
          <w:rtl/>
        </w:rPr>
      </w:pPr>
      <w:r w:rsidRPr="00515AF2">
        <w:rPr>
          <w:rFonts w:hint="cs"/>
          <w:rtl/>
        </w:rPr>
        <w:t xml:space="preserve">אי-דיווח </w:t>
      </w:r>
      <w:r w:rsidRPr="00515AF2">
        <w:rPr>
          <w:rFonts w:hint="eastAsia"/>
          <w:rtl/>
        </w:rPr>
        <w:t>ואי</w:t>
      </w:r>
      <w:r w:rsidRPr="00515AF2">
        <w:rPr>
          <w:rFonts w:hint="cs"/>
          <w:rtl/>
        </w:rPr>
        <w:t>-</w:t>
      </w:r>
      <w:r w:rsidRPr="00515AF2">
        <w:rPr>
          <w:rFonts w:hint="eastAsia"/>
          <w:rtl/>
        </w:rPr>
        <w:t>קיום</w:t>
      </w:r>
      <w:r w:rsidRPr="00515AF2">
        <w:rPr>
          <w:rFonts w:hint="cs"/>
          <w:rtl/>
        </w:rPr>
        <w:t xml:space="preserve"> בקרה כנדרש בנהלים</w:t>
      </w:r>
    </w:p>
    <w:p w:rsidR="00C21959" w:rsidRPr="00761DE7" w:rsidP="00171432">
      <w:pPr>
        <w:spacing w:after="240" w:line="240" w:lineRule="exact"/>
        <w:ind w:right="2268"/>
        <w:jc w:val="both"/>
        <w:rPr>
          <w:rFonts w:ascii="Tahoma" w:hAnsi="Tahoma" w:cs="Tahoma"/>
          <w:b/>
          <w:sz w:val="18"/>
          <w:szCs w:val="18"/>
        </w:rPr>
      </w:pPr>
      <w:r w:rsidRPr="00761DE7">
        <w:rPr>
          <w:rFonts w:ascii="Tahoma" w:hAnsi="Tahoma" w:cs="Tahoma" w:hint="cs"/>
          <w:sz w:val="18"/>
          <w:szCs w:val="18"/>
          <w:rtl/>
        </w:rPr>
        <w:t xml:space="preserve">בנוהל משרד הפנים ובנוהל העירוני נקבעו מנגנוני דיווח ובקרה על חלוקת כרטיסי ההזמנה לשם הבטחת העמידה בהוראות הנהלים וחלוקת הכרטיסים באופן שוויוני ובהליך שקוף. </w:t>
      </w:r>
      <w:r w:rsidRPr="00761DE7">
        <w:rPr>
          <w:rFonts w:ascii="Tahoma" w:hAnsi="Tahoma" w:cs="Tahoma" w:hint="cs"/>
          <w:b/>
          <w:sz w:val="18"/>
          <w:szCs w:val="18"/>
          <w:rtl/>
        </w:rPr>
        <w:t xml:space="preserve">בנוהל משרד הפנים </w:t>
      </w:r>
      <w:r w:rsidRPr="00761DE7">
        <w:rPr>
          <w:rFonts w:ascii="Tahoma" w:hAnsi="Tahoma" w:cs="Tahoma" w:hint="cs"/>
          <w:b/>
          <w:sz w:val="18"/>
          <w:szCs w:val="18"/>
          <w:rtl/>
        </w:rPr>
        <w:t xml:space="preserve">נקבע </w:t>
      </w:r>
      <w:r w:rsidRPr="00761DE7">
        <w:rPr>
          <w:rFonts w:ascii="Tahoma" w:hAnsi="Tahoma" w:cs="Tahoma" w:hint="cs"/>
          <w:b/>
          <w:sz w:val="18"/>
          <w:szCs w:val="18"/>
          <w:rtl/>
        </w:rPr>
        <w:t>כי הוועדה המקצועית תמסור מדי חציון למועצת הרשות המקומית או לדירקטוריון התאגיד העירוני, לפי העניין, דוח בעניין הקצאת כרטיסי הזמנה, ובו יפורטו מספר הכרטיסים שהוקצו ושמות מקבלי הכרטיסים. לעניין כרטיסים שחולקו לאוכלוסייה נתמכת, יפורט</w:t>
      </w:r>
      <w:r w:rsidRPr="00761DE7">
        <w:rPr>
          <w:rFonts w:ascii="Tahoma" w:hAnsi="Tahoma" w:cs="Tahoma"/>
          <w:b/>
          <w:sz w:val="18"/>
          <w:szCs w:val="18"/>
          <w:rtl/>
        </w:rPr>
        <w:t xml:space="preserve"> </w:t>
      </w:r>
      <w:r w:rsidRPr="00761DE7">
        <w:rPr>
          <w:rFonts w:ascii="Tahoma" w:hAnsi="Tahoma" w:cs="Tahoma" w:hint="cs"/>
          <w:b/>
          <w:sz w:val="18"/>
          <w:szCs w:val="18"/>
          <w:rtl/>
        </w:rPr>
        <w:t>המספר הכולל של מקבלי כרטיסי ההזמנה, ללא ציון שמותיהם, וכן יפורטו אמצעי הבקרה שננקטו כדי להבטיח כי עמותות או גופים אחרים שנמסרו להם כרטיסי הזמנה יחלקו אותם לזכאים, בהתאם לתבחינים שאישרה הרשות המקומית. עוד נקבע כי מדי חציון יפורסם באתר המרשתת של הרשות המקומית או של התאגיד העירוני פירוט של מספר כרטיסי ההזמנה שהוקצו לכל אירוע, שמותיהם של עובדי הרשות המקומית או התאגיד שקיבלו כרטיסים ושמות העמותות או הגופים שבהתאם לבקשותיהם הוקצו כרטיסי הזמנה לחלוקה בהתאם לתבחינים. גם בנוהל העירוני מאוקטובר 2014 נקבעו הוראות דומות. יצוין כי בנוהל המעודכן משנת 2017 נמחקו חלק מההוראות, כמו למשל הוראה בדבר העברת הדוח למועצת העירייה והוראות בעניין כללי הבקרה על חלוקת הכרטיסים בעמותות או בגופים אחרים - דבר המנוגד להוראות שנקבעו בנוהל משרד הפנים.</w:t>
      </w:r>
    </w:p>
    <w:p w:rsidR="00C21959" w:rsidRPr="00761DE7" w:rsidP="00171432">
      <w:pPr>
        <w:pStyle w:val="RESHET"/>
      </w:pPr>
      <w:r w:rsidRPr="00761DE7">
        <w:rPr>
          <w:rFonts w:hint="cs"/>
          <w:rtl/>
        </w:rPr>
        <w:t>נמצא כי העירייה, החברה העירונית לתרבות והמשכן לאמנויות לא הכינו דוחות חצי</w:t>
      </w:r>
      <w:r w:rsidRPr="00761DE7">
        <w:rPr>
          <w:rtl/>
        </w:rPr>
        <w:t>-</w:t>
      </w:r>
      <w:r w:rsidRPr="00761DE7">
        <w:rPr>
          <w:rFonts w:hint="cs"/>
          <w:rtl/>
        </w:rPr>
        <w:t>שנתיים, ולמותר לציין כי דוחות כאלה לא הוגשו למועצת העירייה; הגופים האמורים לא פרסמו כלל באתר המרשתת שלהם מידע על הקצאת כרטיסי הזמנה; והוועדה המקצועית, שכאמור לא התכנסה מפברואר 2014 ועד למועד סיום הביקורת, לא גיבשה אמצעי בקרה וממילא לא קיימה בקרה כאמור כדי להבטיח את חלוקת כרטיסי ההזמנה לזכאים לקבלם.</w:t>
      </w:r>
    </w:p>
    <w:p w:rsidR="00C21959" w:rsidRPr="00761DE7" w:rsidP="00171432">
      <w:pPr>
        <w:keepNext/>
        <w:keepLines/>
        <w:spacing w:before="180" w:after="240" w:line="240" w:lineRule="exact"/>
        <w:ind w:right="2268"/>
        <w:jc w:val="both"/>
        <w:outlineLvl w:val="3"/>
        <w:rPr>
          <w:rFonts w:ascii="Tahoma" w:hAnsi="Tahoma" w:cs="Tahoma"/>
          <w:sz w:val="18"/>
          <w:szCs w:val="18"/>
          <w:rtl/>
        </w:rPr>
      </w:pPr>
      <w:r w:rsidRPr="00761DE7">
        <w:rPr>
          <w:rFonts w:ascii="Tahoma" w:hAnsi="Tahoma" w:cs="Tahoma" w:hint="cs"/>
          <w:sz w:val="18"/>
          <w:szCs w:val="18"/>
          <w:rtl/>
        </w:rPr>
        <w:t>סמנכ</w:t>
      </w:r>
      <w:r w:rsidRPr="00761DE7">
        <w:rPr>
          <w:rFonts w:ascii="Tahoma" w:hAnsi="Tahoma" w:cs="Tahoma"/>
          <w:sz w:val="18"/>
          <w:szCs w:val="18"/>
          <w:rtl/>
        </w:rPr>
        <w:t xml:space="preserve">"ל </w:t>
      </w:r>
      <w:r w:rsidRPr="00761DE7">
        <w:rPr>
          <w:rFonts w:ascii="Tahoma" w:hAnsi="Tahoma" w:cs="Tahoma" w:hint="cs"/>
          <w:sz w:val="18"/>
          <w:szCs w:val="18"/>
          <w:rtl/>
        </w:rPr>
        <w:t>הכספים</w:t>
      </w:r>
      <w:r w:rsidRPr="00761DE7">
        <w:rPr>
          <w:rFonts w:ascii="Tahoma" w:hAnsi="Tahoma" w:cs="Tahoma"/>
          <w:sz w:val="18"/>
          <w:szCs w:val="18"/>
          <w:rtl/>
        </w:rPr>
        <w:t xml:space="preserve"> </w:t>
      </w:r>
      <w:r w:rsidRPr="00761DE7">
        <w:rPr>
          <w:rFonts w:ascii="Tahoma" w:hAnsi="Tahoma" w:cs="Tahoma" w:hint="cs"/>
          <w:sz w:val="18"/>
          <w:szCs w:val="18"/>
          <w:rtl/>
        </w:rPr>
        <w:t>של</w:t>
      </w:r>
      <w:r w:rsidRPr="00761DE7">
        <w:rPr>
          <w:rFonts w:ascii="Tahoma" w:hAnsi="Tahoma" w:cs="Tahoma"/>
          <w:sz w:val="18"/>
          <w:szCs w:val="18"/>
          <w:rtl/>
        </w:rPr>
        <w:t xml:space="preserve"> </w:t>
      </w:r>
      <w:r w:rsidRPr="00761DE7">
        <w:rPr>
          <w:rFonts w:ascii="Tahoma" w:hAnsi="Tahoma" w:cs="Tahoma" w:hint="cs"/>
          <w:sz w:val="18"/>
          <w:szCs w:val="18"/>
          <w:rtl/>
        </w:rPr>
        <w:t>המשכן</w:t>
      </w:r>
      <w:r w:rsidRPr="00761DE7">
        <w:rPr>
          <w:rFonts w:ascii="Tahoma" w:hAnsi="Tahoma" w:cs="Tahoma"/>
          <w:sz w:val="18"/>
          <w:szCs w:val="18"/>
          <w:rtl/>
        </w:rPr>
        <w:t xml:space="preserve"> </w:t>
      </w:r>
      <w:r w:rsidRPr="00761DE7">
        <w:rPr>
          <w:rFonts w:ascii="Tahoma" w:hAnsi="Tahoma" w:cs="Tahoma" w:hint="cs"/>
          <w:sz w:val="18"/>
          <w:szCs w:val="18"/>
          <w:rtl/>
        </w:rPr>
        <w:t>לאמנויות</w:t>
      </w:r>
      <w:r w:rsidRPr="00761DE7">
        <w:rPr>
          <w:rFonts w:ascii="Tahoma" w:hAnsi="Tahoma" w:cs="Tahoma"/>
          <w:sz w:val="18"/>
          <w:szCs w:val="18"/>
          <w:rtl/>
        </w:rPr>
        <w:t xml:space="preserve"> </w:t>
      </w:r>
      <w:r w:rsidRPr="00761DE7">
        <w:rPr>
          <w:rFonts w:ascii="Tahoma" w:hAnsi="Tahoma" w:cs="Tahoma" w:hint="cs"/>
          <w:sz w:val="18"/>
          <w:szCs w:val="18"/>
          <w:rtl/>
        </w:rPr>
        <w:t>מסר</w:t>
      </w:r>
      <w:r w:rsidRPr="00761DE7">
        <w:rPr>
          <w:rFonts w:ascii="Tahoma" w:hAnsi="Tahoma" w:cs="Tahoma"/>
          <w:sz w:val="18"/>
          <w:szCs w:val="18"/>
          <w:rtl/>
        </w:rPr>
        <w:t xml:space="preserve"> </w:t>
      </w:r>
      <w:r w:rsidRPr="00761DE7">
        <w:rPr>
          <w:rFonts w:ascii="Tahoma" w:hAnsi="Tahoma" w:cs="Tahoma" w:hint="cs"/>
          <w:sz w:val="18"/>
          <w:szCs w:val="18"/>
          <w:rtl/>
        </w:rPr>
        <w:t>בתשובתו</w:t>
      </w:r>
      <w:r w:rsidRPr="00761DE7">
        <w:rPr>
          <w:rFonts w:ascii="Tahoma" w:hAnsi="Tahoma" w:cs="Tahoma"/>
          <w:sz w:val="18"/>
          <w:szCs w:val="18"/>
          <w:rtl/>
        </w:rPr>
        <w:t xml:space="preserve"> </w:t>
      </w:r>
      <w:r w:rsidRPr="00761DE7">
        <w:rPr>
          <w:rFonts w:ascii="Tahoma" w:hAnsi="Tahoma" w:cs="Tahoma" w:hint="cs"/>
          <w:sz w:val="18"/>
          <w:szCs w:val="18"/>
          <w:rtl/>
        </w:rPr>
        <w:t>למשרד</w:t>
      </w:r>
      <w:r w:rsidRPr="00761DE7">
        <w:rPr>
          <w:rFonts w:ascii="Tahoma" w:hAnsi="Tahoma" w:cs="Tahoma"/>
          <w:sz w:val="18"/>
          <w:szCs w:val="18"/>
          <w:rtl/>
        </w:rPr>
        <w:t xml:space="preserve"> </w:t>
      </w:r>
      <w:r w:rsidR="00EC0896">
        <w:rPr>
          <w:rFonts w:ascii="Tahoma" w:hAnsi="Tahoma" w:cs="Tahoma" w:hint="cs"/>
          <w:sz w:val="18"/>
          <w:szCs w:val="18"/>
          <w:rtl/>
        </w:rPr>
        <w:t xml:space="preserve">מבקר </w:t>
      </w:r>
      <w:r w:rsidRPr="00761DE7">
        <w:rPr>
          <w:rFonts w:ascii="Tahoma" w:hAnsi="Tahoma" w:cs="Tahoma" w:hint="cs"/>
          <w:sz w:val="18"/>
          <w:szCs w:val="18"/>
          <w:rtl/>
        </w:rPr>
        <w:t>המדינה</w:t>
      </w:r>
      <w:r w:rsidRPr="00761DE7">
        <w:rPr>
          <w:rFonts w:ascii="Tahoma" w:hAnsi="Tahoma" w:cs="Tahoma"/>
          <w:sz w:val="18"/>
          <w:szCs w:val="18"/>
          <w:rtl/>
        </w:rPr>
        <w:t xml:space="preserve"> </w:t>
      </w:r>
      <w:r w:rsidRPr="00761DE7">
        <w:rPr>
          <w:rFonts w:ascii="Tahoma" w:hAnsi="Tahoma" w:cs="Tahoma" w:hint="cs"/>
          <w:sz w:val="18"/>
          <w:szCs w:val="18"/>
          <w:rtl/>
        </w:rPr>
        <w:t>מפברואר</w:t>
      </w:r>
      <w:r w:rsidRPr="00761DE7">
        <w:rPr>
          <w:rFonts w:ascii="Tahoma" w:hAnsi="Tahoma" w:cs="Tahoma"/>
          <w:sz w:val="18"/>
          <w:szCs w:val="18"/>
          <w:rtl/>
        </w:rPr>
        <w:t xml:space="preserve"> 2018 </w:t>
      </w:r>
      <w:r w:rsidRPr="00761DE7">
        <w:rPr>
          <w:rFonts w:ascii="Tahoma" w:hAnsi="Tahoma" w:cs="Tahoma" w:hint="cs"/>
          <w:sz w:val="18"/>
          <w:szCs w:val="18"/>
          <w:rtl/>
        </w:rPr>
        <w:t>כי</w:t>
      </w:r>
      <w:r w:rsidRPr="00761DE7">
        <w:rPr>
          <w:rFonts w:ascii="Tahoma" w:hAnsi="Tahoma" w:cs="Tahoma"/>
          <w:sz w:val="18"/>
          <w:szCs w:val="18"/>
          <w:rtl/>
        </w:rPr>
        <w:t xml:space="preserve"> </w:t>
      </w:r>
      <w:r w:rsidRPr="00761DE7">
        <w:rPr>
          <w:rFonts w:ascii="Tahoma" w:hAnsi="Tahoma" w:cs="Tahoma" w:hint="cs"/>
          <w:sz w:val="18"/>
          <w:szCs w:val="18"/>
          <w:rtl/>
        </w:rPr>
        <w:t>החל</w:t>
      </w:r>
      <w:r w:rsidRPr="00761DE7">
        <w:rPr>
          <w:rFonts w:ascii="Tahoma" w:hAnsi="Tahoma" w:cs="Tahoma"/>
          <w:sz w:val="18"/>
          <w:szCs w:val="18"/>
          <w:rtl/>
        </w:rPr>
        <w:t xml:space="preserve"> </w:t>
      </w:r>
      <w:r w:rsidRPr="00761DE7">
        <w:rPr>
          <w:rFonts w:ascii="Tahoma" w:hAnsi="Tahoma" w:cs="Tahoma" w:hint="cs"/>
          <w:sz w:val="18"/>
          <w:szCs w:val="18"/>
          <w:rtl/>
        </w:rPr>
        <w:t>מ</w:t>
      </w:r>
      <w:r w:rsidRPr="00761DE7">
        <w:rPr>
          <w:rFonts w:ascii="Tahoma" w:hAnsi="Tahoma" w:cs="Tahoma"/>
          <w:sz w:val="18"/>
          <w:szCs w:val="18"/>
          <w:rtl/>
        </w:rPr>
        <w:t xml:space="preserve">-1.1.18 </w:t>
      </w:r>
      <w:r w:rsidRPr="00761DE7">
        <w:rPr>
          <w:rFonts w:ascii="Tahoma" w:hAnsi="Tahoma" w:cs="Tahoma" w:hint="cs"/>
          <w:sz w:val="18"/>
          <w:szCs w:val="18"/>
          <w:rtl/>
        </w:rPr>
        <w:t>מתקיים רישום</w:t>
      </w:r>
      <w:r w:rsidRPr="00761DE7">
        <w:rPr>
          <w:rFonts w:ascii="Tahoma" w:hAnsi="Tahoma" w:cs="Tahoma"/>
          <w:sz w:val="18"/>
          <w:szCs w:val="18"/>
          <w:rtl/>
        </w:rPr>
        <w:t xml:space="preserve"> </w:t>
      </w:r>
      <w:r w:rsidRPr="00761DE7">
        <w:rPr>
          <w:rFonts w:ascii="Tahoma" w:hAnsi="Tahoma" w:cs="Tahoma" w:hint="cs"/>
          <w:sz w:val="18"/>
          <w:szCs w:val="18"/>
          <w:rtl/>
        </w:rPr>
        <w:t>מסודר</w:t>
      </w:r>
      <w:r w:rsidRPr="00761DE7">
        <w:rPr>
          <w:rFonts w:ascii="Tahoma" w:hAnsi="Tahoma" w:cs="Tahoma"/>
          <w:sz w:val="18"/>
          <w:szCs w:val="18"/>
          <w:rtl/>
        </w:rPr>
        <w:t xml:space="preserve"> </w:t>
      </w:r>
      <w:r w:rsidRPr="00761DE7">
        <w:rPr>
          <w:rFonts w:ascii="Tahoma" w:hAnsi="Tahoma" w:cs="Tahoma" w:hint="cs"/>
          <w:sz w:val="18"/>
          <w:szCs w:val="18"/>
          <w:rtl/>
        </w:rPr>
        <w:t>ומבוקר</w:t>
      </w:r>
      <w:r w:rsidRPr="00761DE7">
        <w:rPr>
          <w:rFonts w:ascii="Tahoma" w:hAnsi="Tahoma" w:cs="Tahoma"/>
          <w:sz w:val="18"/>
          <w:szCs w:val="18"/>
          <w:rtl/>
        </w:rPr>
        <w:t xml:space="preserve"> </w:t>
      </w:r>
      <w:r w:rsidRPr="00761DE7">
        <w:rPr>
          <w:rFonts w:ascii="Tahoma" w:hAnsi="Tahoma" w:cs="Tahoma" w:hint="cs"/>
          <w:sz w:val="18"/>
          <w:szCs w:val="18"/>
          <w:rtl/>
        </w:rPr>
        <w:t>של</w:t>
      </w:r>
      <w:r w:rsidRPr="00761DE7">
        <w:rPr>
          <w:rFonts w:ascii="Tahoma" w:hAnsi="Tahoma" w:cs="Tahoma"/>
          <w:sz w:val="18"/>
          <w:szCs w:val="18"/>
          <w:rtl/>
        </w:rPr>
        <w:t xml:space="preserve"> </w:t>
      </w:r>
      <w:r w:rsidRPr="00761DE7">
        <w:rPr>
          <w:rFonts w:ascii="Tahoma" w:hAnsi="Tahoma" w:cs="Tahoma" w:hint="cs"/>
          <w:sz w:val="18"/>
          <w:szCs w:val="18"/>
          <w:rtl/>
        </w:rPr>
        <w:t>חלוקת</w:t>
      </w:r>
      <w:r w:rsidRPr="00761DE7">
        <w:rPr>
          <w:rFonts w:ascii="Tahoma" w:hAnsi="Tahoma" w:cs="Tahoma"/>
          <w:sz w:val="18"/>
          <w:szCs w:val="18"/>
          <w:rtl/>
        </w:rPr>
        <w:t xml:space="preserve"> </w:t>
      </w:r>
      <w:r w:rsidRPr="00761DE7">
        <w:rPr>
          <w:rFonts w:ascii="Tahoma" w:hAnsi="Tahoma" w:cs="Tahoma" w:hint="cs"/>
          <w:sz w:val="18"/>
          <w:szCs w:val="18"/>
          <w:rtl/>
        </w:rPr>
        <w:t>כרטיסי</w:t>
      </w:r>
      <w:r w:rsidRPr="00761DE7">
        <w:rPr>
          <w:rFonts w:ascii="Tahoma" w:hAnsi="Tahoma" w:cs="Tahoma"/>
          <w:sz w:val="18"/>
          <w:szCs w:val="18"/>
          <w:rtl/>
        </w:rPr>
        <w:t xml:space="preserve"> </w:t>
      </w:r>
      <w:r w:rsidRPr="00761DE7">
        <w:rPr>
          <w:rFonts w:ascii="Tahoma" w:hAnsi="Tahoma" w:cs="Tahoma" w:hint="cs"/>
          <w:sz w:val="18"/>
          <w:szCs w:val="18"/>
          <w:rtl/>
        </w:rPr>
        <w:t>הזמנה,</w:t>
      </w:r>
      <w:r w:rsidRPr="00761DE7">
        <w:rPr>
          <w:rFonts w:ascii="Tahoma" w:hAnsi="Tahoma" w:cs="Tahoma"/>
          <w:sz w:val="18"/>
          <w:szCs w:val="18"/>
          <w:rtl/>
        </w:rPr>
        <w:t xml:space="preserve"> </w:t>
      </w:r>
      <w:r w:rsidRPr="00761DE7">
        <w:rPr>
          <w:rFonts w:ascii="Tahoma" w:hAnsi="Tahoma" w:cs="Tahoma" w:hint="cs"/>
          <w:sz w:val="18"/>
          <w:szCs w:val="18"/>
          <w:rtl/>
        </w:rPr>
        <w:t>והדוח</w:t>
      </w:r>
      <w:r w:rsidRPr="00761DE7">
        <w:rPr>
          <w:rFonts w:ascii="Tahoma" w:hAnsi="Tahoma" w:cs="Tahoma"/>
          <w:sz w:val="18"/>
          <w:szCs w:val="18"/>
          <w:rtl/>
        </w:rPr>
        <w:t xml:space="preserve"> </w:t>
      </w:r>
      <w:r w:rsidRPr="00761DE7">
        <w:rPr>
          <w:rFonts w:ascii="Tahoma" w:hAnsi="Tahoma" w:cs="Tahoma" w:hint="cs"/>
          <w:sz w:val="18"/>
          <w:szCs w:val="18"/>
          <w:rtl/>
        </w:rPr>
        <w:t>יועבר</w:t>
      </w:r>
      <w:r w:rsidRPr="00761DE7">
        <w:rPr>
          <w:rFonts w:ascii="Tahoma" w:hAnsi="Tahoma" w:cs="Tahoma"/>
          <w:sz w:val="18"/>
          <w:szCs w:val="18"/>
          <w:rtl/>
        </w:rPr>
        <w:t xml:space="preserve"> </w:t>
      </w:r>
      <w:r w:rsidRPr="00761DE7">
        <w:rPr>
          <w:rFonts w:ascii="Tahoma" w:hAnsi="Tahoma" w:cs="Tahoma" w:hint="cs"/>
          <w:sz w:val="18"/>
          <w:szCs w:val="18"/>
          <w:rtl/>
        </w:rPr>
        <w:t>לעירייה בתדירות</w:t>
      </w:r>
      <w:r w:rsidRPr="00761DE7">
        <w:rPr>
          <w:rFonts w:ascii="Tahoma" w:hAnsi="Tahoma" w:cs="Tahoma"/>
          <w:sz w:val="18"/>
          <w:szCs w:val="18"/>
          <w:rtl/>
        </w:rPr>
        <w:t xml:space="preserve"> </w:t>
      </w:r>
      <w:r w:rsidRPr="00761DE7">
        <w:rPr>
          <w:rFonts w:ascii="Tahoma" w:hAnsi="Tahoma" w:cs="Tahoma" w:hint="cs"/>
          <w:sz w:val="18"/>
          <w:szCs w:val="18"/>
          <w:rtl/>
        </w:rPr>
        <w:t>הנדרשת</w:t>
      </w:r>
      <w:r w:rsidRPr="00761DE7">
        <w:rPr>
          <w:rFonts w:ascii="Tahoma" w:hAnsi="Tahoma" w:cs="Tahoma"/>
          <w:sz w:val="18"/>
          <w:szCs w:val="18"/>
          <w:rtl/>
        </w:rPr>
        <w:t>.</w:t>
      </w:r>
    </w:p>
    <w:p w:rsidR="00C21959" w:rsidRPr="00761DE7" w:rsidP="003A2EAF">
      <w:pPr>
        <w:pStyle w:val="RESHET"/>
        <w:rPr>
          <w:rFonts w:eastAsiaTheme="majorEastAsia"/>
          <w:rtl/>
        </w:rPr>
      </w:pPr>
      <w:r w:rsidRPr="00761DE7">
        <w:rPr>
          <w:rFonts w:eastAsiaTheme="majorEastAsia" w:hint="cs"/>
          <w:rtl/>
        </w:rPr>
        <w:t>משרד מבקר המדינה מעיר בחומרה לעירייה, לחברה העירונית לתרבות, למשכן לאמנויות ולוועדה המקצועית על כך שבמשך כשלוש שנים הם לא פעלו בהתאם להוראות הנהלים בכל הקשור להליכי הדיווח והבקרה על חלוקת כרטיסי ההזמנה</w:t>
      </w:r>
      <w:r w:rsidRPr="00761DE7">
        <w:rPr>
          <w:rFonts w:eastAsiaTheme="majorEastAsia"/>
          <w:rtl/>
        </w:rPr>
        <w:t>,</w:t>
      </w:r>
      <w:r w:rsidRPr="00761DE7">
        <w:rPr>
          <w:rFonts w:eastAsiaTheme="majorEastAsia" w:hint="cs"/>
          <w:rtl/>
        </w:rPr>
        <w:t xml:space="preserve"> שהם משאב עירוני בעל ערך כספי. בשל אי-קיום ההוראות בעניין הדיווחים נמנעה מהמועצה האפשרות לקיים בקרה על חלוקת כרטיסי ההזמנה </w:t>
      </w:r>
      <w:r w:rsidRPr="00761DE7">
        <w:rPr>
          <w:rFonts w:eastAsiaTheme="majorEastAsia"/>
          <w:rtl/>
        </w:rPr>
        <w:t>-</w:t>
      </w:r>
      <w:r w:rsidRPr="00761DE7">
        <w:rPr>
          <w:rFonts w:eastAsiaTheme="majorEastAsia" w:hint="cs"/>
          <w:rtl/>
        </w:rPr>
        <w:t xml:space="preserve"> דבר שעלול להביא לחלוקת כרטיסי הזמנה שלא בהתאם לתבחינים או בצורה לא שוויונית, ובתוך כך לפגיעה בקהל היעד האמור ליהנו</w:t>
      </w:r>
      <w:r w:rsidRPr="00761DE7">
        <w:rPr>
          <w:rFonts w:eastAsiaTheme="majorEastAsia" w:hint="eastAsia"/>
          <w:rtl/>
        </w:rPr>
        <w:t>ת</w:t>
      </w:r>
      <w:r w:rsidRPr="00761DE7">
        <w:rPr>
          <w:rFonts w:eastAsiaTheme="majorEastAsia" w:hint="cs"/>
          <w:rtl/>
        </w:rPr>
        <w:t xml:space="preserve"> מכרטיסים אלו. משלא הומצאו למועצת העירייה הדיווחים האמורים היה עליה לדרוש את קבלתם. עוד מעיר משרד מבקר המדינה כי </w:t>
      </w:r>
      <w:r w:rsidRPr="00761DE7">
        <w:rPr>
          <w:rFonts w:eastAsiaTheme="majorEastAsia"/>
          <w:rtl/>
        </w:rPr>
        <w:t>חובתן של רשויות ציבוריות למסור לציבור מידע שברשותן נגזרת מעקרונות היסוד</w:t>
      </w:r>
      <w:r w:rsidRPr="00761DE7">
        <w:rPr>
          <w:rFonts w:eastAsiaTheme="majorEastAsia" w:hint="cs"/>
          <w:rtl/>
        </w:rPr>
        <w:t xml:space="preserve"> </w:t>
      </w:r>
      <w:r w:rsidRPr="00761DE7">
        <w:rPr>
          <w:rFonts w:eastAsiaTheme="majorEastAsia"/>
          <w:rtl/>
        </w:rPr>
        <w:t xml:space="preserve">של המשטר הדמוקרטי ומחובת הנאמנות של הרשויות הציבוריות </w:t>
      </w:r>
      <w:r w:rsidRPr="00761DE7">
        <w:rPr>
          <w:rFonts w:eastAsiaTheme="majorEastAsia" w:hint="cs"/>
          <w:rtl/>
        </w:rPr>
        <w:t>ל</w:t>
      </w:r>
      <w:r w:rsidRPr="00761DE7">
        <w:rPr>
          <w:rFonts w:eastAsiaTheme="majorEastAsia"/>
          <w:rtl/>
        </w:rPr>
        <w:t>אזרחי</w:t>
      </w:r>
      <w:r w:rsidRPr="00761DE7">
        <w:rPr>
          <w:rFonts w:eastAsiaTheme="majorEastAsia" w:hint="cs"/>
          <w:rtl/>
        </w:rPr>
        <w:t xml:space="preserve"> </w:t>
      </w:r>
      <w:r w:rsidRPr="00761DE7">
        <w:rPr>
          <w:rFonts w:eastAsiaTheme="majorEastAsia"/>
          <w:rtl/>
        </w:rPr>
        <w:t xml:space="preserve">המדינה ותושביה. </w:t>
      </w:r>
      <w:r w:rsidRPr="00761DE7">
        <w:rPr>
          <w:rFonts w:eastAsiaTheme="majorEastAsia" w:hint="cs"/>
          <w:rtl/>
        </w:rPr>
        <w:t>פעולת העירייה והתאגידים שלה בניגוד להוראות משרד הפנים בנושא פרסום המידע על התבחינים ועל חלוקת הכרטיסים באתרי המרשתת פגעה בעקרון ה</w:t>
      </w:r>
      <w:r w:rsidRPr="00761DE7">
        <w:rPr>
          <w:rFonts w:eastAsiaTheme="majorEastAsia"/>
          <w:rtl/>
        </w:rPr>
        <w:t>שקיפות</w:t>
      </w:r>
      <w:r w:rsidRPr="00761DE7">
        <w:rPr>
          <w:rFonts w:eastAsiaTheme="majorEastAsia" w:hint="cs"/>
          <w:rtl/>
        </w:rPr>
        <w:t>,</w:t>
      </w:r>
      <w:r w:rsidRPr="00761DE7">
        <w:rPr>
          <w:rFonts w:eastAsiaTheme="majorEastAsia"/>
          <w:rtl/>
        </w:rPr>
        <w:t xml:space="preserve"> המבטיח את טוהר ההליך ו</w:t>
      </w:r>
      <w:r w:rsidRPr="00761DE7">
        <w:rPr>
          <w:rFonts w:eastAsiaTheme="majorEastAsia" w:hint="cs"/>
          <w:rtl/>
        </w:rPr>
        <w:t>הגברת</w:t>
      </w:r>
      <w:r w:rsidRPr="00761DE7">
        <w:rPr>
          <w:rFonts w:eastAsiaTheme="majorEastAsia"/>
          <w:rtl/>
        </w:rPr>
        <w:t xml:space="preserve"> אמון הציבור </w:t>
      </w:r>
      <w:r w:rsidRPr="00761DE7">
        <w:rPr>
          <w:rFonts w:eastAsiaTheme="majorEastAsia" w:hint="cs"/>
          <w:rtl/>
        </w:rPr>
        <w:t>בהם.</w:t>
      </w:r>
      <w:r w:rsidRPr="00FB7EEF" w:rsidR="00FB7EEF">
        <w:rPr>
          <w:noProof/>
          <w:szCs w:val="17"/>
          <w:rtl/>
        </w:rPr>
        <w:t xml:space="preserve"> </w:t>
      </w:r>
      <w:r w:rsidRPr="0012789B" w:rsidR="00FB7EEF">
        <w:rPr>
          <w:noProof/>
          <w:szCs w:val="17"/>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006881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4375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והמשכן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הכינו</w:t>
                            </w:r>
                            <w:r w:rsidRPr="003A2EAF">
                              <w:rPr>
                                <w:rFonts w:cs="Tahoma"/>
                                <w:color w:val="0B5294"/>
                                <w:spacing w:val="-4"/>
                                <w:sz w:val="24"/>
                                <w:szCs w:val="24"/>
                                <w:rtl/>
                              </w:rPr>
                              <w:t xml:space="preserve"> </w:t>
                            </w:r>
                            <w:r w:rsidRPr="003A2EAF">
                              <w:rPr>
                                <w:rFonts w:cs="Tahoma" w:hint="eastAsia"/>
                                <w:color w:val="0B5294"/>
                                <w:spacing w:val="-4"/>
                                <w:sz w:val="24"/>
                                <w:szCs w:val="24"/>
                                <w:rtl/>
                              </w:rPr>
                              <w:t>דוחות</w:t>
                            </w:r>
                            <w:r w:rsidRPr="003A2EAF">
                              <w:rPr>
                                <w:rFonts w:cs="Tahoma"/>
                                <w:color w:val="0B5294"/>
                                <w:spacing w:val="-4"/>
                                <w:sz w:val="24"/>
                                <w:szCs w:val="24"/>
                                <w:rtl/>
                              </w:rPr>
                              <w:t xml:space="preserve"> </w:t>
                            </w:r>
                            <w:r w:rsidRPr="003A2EAF">
                              <w:rPr>
                                <w:rFonts w:cs="Tahoma" w:hint="eastAsia"/>
                                <w:color w:val="0B5294"/>
                                <w:spacing w:val="-4"/>
                                <w:sz w:val="24"/>
                                <w:szCs w:val="24"/>
                                <w:rtl/>
                              </w:rPr>
                              <w:t>חצי</w:t>
                            </w:r>
                            <w:r w:rsidRPr="003A2EAF">
                              <w:rPr>
                                <w:rFonts w:cs="Tahoma"/>
                                <w:color w:val="0B5294"/>
                                <w:spacing w:val="-4"/>
                                <w:sz w:val="24"/>
                                <w:szCs w:val="24"/>
                                <w:rtl/>
                              </w:rPr>
                              <w:t>-</w:t>
                            </w:r>
                            <w:r w:rsidRPr="003A2EAF">
                              <w:rPr>
                                <w:rFonts w:cs="Tahoma" w:hint="eastAsia"/>
                                <w:color w:val="0B5294"/>
                                <w:spacing w:val="-4"/>
                                <w:sz w:val="24"/>
                                <w:szCs w:val="24"/>
                                <w:rtl/>
                              </w:rPr>
                              <w:t>שנתיים</w:t>
                            </w:r>
                            <w:r w:rsidRPr="003A2EAF">
                              <w:rPr>
                                <w:rFonts w:cs="Tahoma"/>
                                <w:color w:val="0B5294"/>
                                <w:spacing w:val="-4"/>
                                <w:sz w:val="24"/>
                                <w:szCs w:val="24"/>
                                <w:rtl/>
                              </w:rPr>
                              <w:t xml:space="preserve"> </w:t>
                            </w:r>
                            <w:r w:rsidRPr="003A2EAF">
                              <w:rPr>
                                <w:rFonts w:cs="Tahoma" w:hint="eastAsia"/>
                                <w:color w:val="0B5294"/>
                                <w:spacing w:val="-4"/>
                                <w:sz w:val="24"/>
                                <w:szCs w:val="24"/>
                                <w:rtl/>
                              </w:rPr>
                              <w:t>ולא</w:t>
                            </w:r>
                            <w:r w:rsidRPr="003A2EAF">
                              <w:rPr>
                                <w:rFonts w:cs="Tahoma"/>
                                <w:color w:val="0B5294"/>
                                <w:spacing w:val="-4"/>
                                <w:sz w:val="24"/>
                                <w:szCs w:val="24"/>
                                <w:rtl/>
                              </w:rPr>
                              <w:t xml:space="preserve"> </w:t>
                            </w:r>
                            <w:r w:rsidRPr="003A2EAF">
                              <w:rPr>
                                <w:rFonts w:cs="Tahoma" w:hint="eastAsia"/>
                                <w:color w:val="0B5294"/>
                                <w:spacing w:val="-4"/>
                                <w:sz w:val="24"/>
                                <w:szCs w:val="24"/>
                                <w:rtl/>
                              </w:rPr>
                              <w:t>פרסמו</w:t>
                            </w:r>
                            <w:r w:rsidRPr="003A2EAF">
                              <w:rPr>
                                <w:rFonts w:cs="Tahoma"/>
                                <w:color w:val="0B5294"/>
                                <w:spacing w:val="-4"/>
                                <w:sz w:val="24"/>
                                <w:szCs w:val="24"/>
                                <w:rtl/>
                              </w:rPr>
                              <w:t xml:space="preserve"> </w:t>
                            </w:r>
                            <w:r w:rsidRPr="003A2EAF">
                              <w:rPr>
                                <w:rFonts w:cs="Tahoma" w:hint="eastAsia"/>
                                <w:color w:val="0B5294"/>
                                <w:spacing w:val="-4"/>
                                <w:sz w:val="24"/>
                                <w:szCs w:val="24"/>
                                <w:rtl/>
                              </w:rPr>
                              <w:t>כלל</w:t>
                            </w:r>
                            <w:r w:rsidRPr="003A2EAF">
                              <w:rPr>
                                <w:rFonts w:cs="Tahoma"/>
                                <w:color w:val="0B5294"/>
                                <w:spacing w:val="-4"/>
                                <w:sz w:val="24"/>
                                <w:szCs w:val="24"/>
                                <w:rtl/>
                              </w:rPr>
                              <w:t xml:space="preserve"> </w:t>
                            </w:r>
                            <w:r w:rsidRPr="003A2EAF">
                              <w:rPr>
                                <w:rFonts w:cs="Tahoma" w:hint="eastAsia"/>
                                <w:color w:val="0B5294"/>
                                <w:spacing w:val="-4"/>
                                <w:sz w:val="24"/>
                                <w:szCs w:val="24"/>
                                <w:rtl/>
                              </w:rPr>
                              <w:t>באתר</w:t>
                            </w:r>
                            <w:r w:rsidRPr="003A2EAF">
                              <w:rPr>
                                <w:rFonts w:cs="Tahoma"/>
                                <w:color w:val="0B5294"/>
                                <w:spacing w:val="-4"/>
                                <w:sz w:val="24"/>
                                <w:szCs w:val="24"/>
                                <w:rtl/>
                              </w:rPr>
                              <w:t xml:space="preserve"> </w:t>
                            </w:r>
                            <w:r w:rsidRPr="003A2EAF">
                              <w:rPr>
                                <w:rFonts w:cs="Tahoma" w:hint="eastAsia"/>
                                <w:color w:val="0B5294"/>
                                <w:spacing w:val="-4"/>
                                <w:sz w:val="24"/>
                                <w:szCs w:val="24"/>
                                <w:rtl/>
                              </w:rPr>
                              <w:t>המרשתת</w:t>
                            </w:r>
                            <w:r w:rsidRPr="003A2EAF">
                              <w:rPr>
                                <w:rFonts w:cs="Tahoma"/>
                                <w:color w:val="0B5294"/>
                                <w:spacing w:val="-4"/>
                                <w:sz w:val="24"/>
                                <w:szCs w:val="24"/>
                                <w:rtl/>
                              </w:rPr>
                              <w:t xml:space="preserve"> </w:t>
                            </w:r>
                            <w:r w:rsidRPr="003A2EAF">
                              <w:rPr>
                                <w:rFonts w:cs="Tahoma" w:hint="eastAsia"/>
                                <w:color w:val="0B5294"/>
                                <w:spacing w:val="-4"/>
                                <w:sz w:val="24"/>
                                <w:szCs w:val="24"/>
                                <w:rtl/>
                              </w:rPr>
                              <w:t>שלהם</w:t>
                            </w:r>
                            <w:r w:rsidRPr="003A2EAF">
                              <w:rPr>
                                <w:rFonts w:cs="Tahoma"/>
                                <w:color w:val="0B5294"/>
                                <w:spacing w:val="-4"/>
                                <w:sz w:val="24"/>
                                <w:szCs w:val="24"/>
                                <w:rtl/>
                              </w:rPr>
                              <w:t xml:space="preserve"> </w:t>
                            </w:r>
                            <w:r w:rsidRPr="003A2EAF">
                              <w:rPr>
                                <w:rFonts w:cs="Tahoma" w:hint="eastAsia"/>
                                <w:color w:val="0B5294"/>
                                <w:spacing w:val="-4"/>
                                <w:sz w:val="24"/>
                                <w:szCs w:val="24"/>
                                <w:rtl/>
                              </w:rPr>
                              <w:t>מידע</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הקצאת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והוועדה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קיימה</w:t>
                            </w:r>
                            <w:r w:rsidRPr="003A2EAF">
                              <w:rPr>
                                <w:rFonts w:cs="Tahoma"/>
                                <w:color w:val="0B5294"/>
                                <w:spacing w:val="-4"/>
                                <w:sz w:val="24"/>
                                <w:szCs w:val="24"/>
                                <w:rtl/>
                              </w:rPr>
                              <w:t xml:space="preserve"> </w:t>
                            </w:r>
                            <w:r w:rsidRPr="003A2EAF">
                              <w:rPr>
                                <w:rFonts w:cs="Tahoma" w:hint="eastAsia"/>
                                <w:color w:val="0B5294"/>
                                <w:spacing w:val="-4"/>
                                <w:sz w:val="24"/>
                                <w:szCs w:val="24"/>
                                <w:rtl/>
                              </w:rPr>
                              <w:t>בקרה</w:t>
                            </w:r>
                            <w:r w:rsidRPr="003A2EAF">
                              <w:rPr>
                                <w:rFonts w:cs="Tahoma"/>
                                <w:color w:val="0B5294"/>
                                <w:spacing w:val="-4"/>
                                <w:sz w:val="24"/>
                                <w:szCs w:val="24"/>
                                <w:rtl/>
                              </w:rPr>
                              <w:t xml:space="preserve"> </w:t>
                            </w:r>
                            <w:r w:rsidRPr="003A2EAF">
                              <w:rPr>
                                <w:rFonts w:cs="Tahoma" w:hint="eastAsia"/>
                                <w:color w:val="0B5294"/>
                                <w:spacing w:val="-4"/>
                                <w:sz w:val="24"/>
                                <w:szCs w:val="24"/>
                                <w:rtl/>
                              </w:rPr>
                              <w:t>כדי</w:t>
                            </w:r>
                            <w:r w:rsidRPr="003A2EAF">
                              <w:rPr>
                                <w:rFonts w:cs="Tahoma"/>
                                <w:color w:val="0B5294"/>
                                <w:spacing w:val="-4"/>
                                <w:sz w:val="24"/>
                                <w:szCs w:val="24"/>
                                <w:rtl/>
                              </w:rPr>
                              <w:t xml:space="preserve"> </w:t>
                            </w:r>
                            <w:r w:rsidRPr="003A2EAF">
                              <w:rPr>
                                <w:rFonts w:cs="Tahoma" w:hint="eastAsia"/>
                                <w:color w:val="0B5294"/>
                                <w:spacing w:val="-4"/>
                                <w:sz w:val="24"/>
                                <w:szCs w:val="24"/>
                                <w:rtl/>
                              </w:rPr>
                              <w:t>להבטיח</w:t>
                            </w:r>
                            <w:r w:rsidRPr="003A2EAF">
                              <w:rPr>
                                <w:rFonts w:cs="Tahoma"/>
                                <w:color w:val="0B5294"/>
                                <w:spacing w:val="-4"/>
                                <w:sz w:val="24"/>
                                <w:szCs w:val="24"/>
                                <w:rtl/>
                              </w:rPr>
                              <w:t xml:space="preserve"> </w:t>
                            </w:r>
                            <w:r w:rsidRPr="003A2EAF">
                              <w:rPr>
                                <w:rFonts w:cs="Tahoma" w:hint="eastAsia"/>
                                <w:color w:val="0B5294"/>
                                <w:spacing w:val="-4"/>
                                <w:sz w:val="24"/>
                                <w:szCs w:val="24"/>
                                <w:rtl/>
                              </w:rPr>
                              <w:t>את</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לזכאים</w:t>
                            </w:r>
                            <w:r w:rsidRPr="003A2EAF">
                              <w:rPr>
                                <w:rFonts w:cs="Tahoma"/>
                                <w:color w:val="0B5294"/>
                                <w:spacing w:val="-4"/>
                                <w:sz w:val="24"/>
                                <w:szCs w:val="24"/>
                                <w:rtl/>
                              </w:rPr>
                              <w:t xml:space="preserve"> </w:t>
                            </w:r>
                            <w:r w:rsidRPr="003A2EAF">
                              <w:rPr>
                                <w:rFonts w:cs="Tahoma" w:hint="eastAsia"/>
                                <w:color w:val="0B5294"/>
                                <w:spacing w:val="-4"/>
                                <w:sz w:val="24"/>
                                <w:szCs w:val="24"/>
                                <w:rtl/>
                              </w:rPr>
                              <w:t>לקבלם</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43748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4128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6810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והמשכן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הכינו</w:t>
                      </w:r>
                      <w:r w:rsidRPr="003A2EAF">
                        <w:rPr>
                          <w:rFonts w:cs="Tahoma"/>
                          <w:color w:val="0B5294"/>
                          <w:spacing w:val="-4"/>
                          <w:sz w:val="24"/>
                          <w:szCs w:val="24"/>
                          <w:rtl/>
                        </w:rPr>
                        <w:t xml:space="preserve"> </w:t>
                      </w:r>
                      <w:r w:rsidRPr="003A2EAF">
                        <w:rPr>
                          <w:rFonts w:cs="Tahoma" w:hint="eastAsia"/>
                          <w:color w:val="0B5294"/>
                          <w:spacing w:val="-4"/>
                          <w:sz w:val="24"/>
                          <w:szCs w:val="24"/>
                          <w:rtl/>
                        </w:rPr>
                        <w:t>דוחות</w:t>
                      </w:r>
                      <w:r w:rsidRPr="003A2EAF">
                        <w:rPr>
                          <w:rFonts w:cs="Tahoma"/>
                          <w:color w:val="0B5294"/>
                          <w:spacing w:val="-4"/>
                          <w:sz w:val="24"/>
                          <w:szCs w:val="24"/>
                          <w:rtl/>
                        </w:rPr>
                        <w:t xml:space="preserve"> </w:t>
                      </w:r>
                      <w:r w:rsidRPr="003A2EAF">
                        <w:rPr>
                          <w:rFonts w:cs="Tahoma" w:hint="eastAsia"/>
                          <w:color w:val="0B5294"/>
                          <w:spacing w:val="-4"/>
                          <w:sz w:val="24"/>
                          <w:szCs w:val="24"/>
                          <w:rtl/>
                        </w:rPr>
                        <w:t>חצי</w:t>
                      </w:r>
                      <w:r w:rsidRPr="003A2EAF">
                        <w:rPr>
                          <w:rFonts w:cs="Tahoma"/>
                          <w:color w:val="0B5294"/>
                          <w:spacing w:val="-4"/>
                          <w:sz w:val="24"/>
                          <w:szCs w:val="24"/>
                          <w:rtl/>
                        </w:rPr>
                        <w:t>-</w:t>
                      </w:r>
                      <w:r w:rsidRPr="003A2EAF">
                        <w:rPr>
                          <w:rFonts w:cs="Tahoma" w:hint="eastAsia"/>
                          <w:color w:val="0B5294"/>
                          <w:spacing w:val="-4"/>
                          <w:sz w:val="24"/>
                          <w:szCs w:val="24"/>
                          <w:rtl/>
                        </w:rPr>
                        <w:t>שנתיים</w:t>
                      </w:r>
                      <w:r w:rsidRPr="003A2EAF">
                        <w:rPr>
                          <w:rFonts w:cs="Tahoma"/>
                          <w:color w:val="0B5294"/>
                          <w:spacing w:val="-4"/>
                          <w:sz w:val="24"/>
                          <w:szCs w:val="24"/>
                          <w:rtl/>
                        </w:rPr>
                        <w:t xml:space="preserve"> </w:t>
                      </w:r>
                      <w:r w:rsidRPr="003A2EAF">
                        <w:rPr>
                          <w:rFonts w:cs="Tahoma" w:hint="eastAsia"/>
                          <w:color w:val="0B5294"/>
                          <w:spacing w:val="-4"/>
                          <w:sz w:val="24"/>
                          <w:szCs w:val="24"/>
                          <w:rtl/>
                        </w:rPr>
                        <w:t>ולא</w:t>
                      </w:r>
                      <w:r w:rsidRPr="003A2EAF">
                        <w:rPr>
                          <w:rFonts w:cs="Tahoma"/>
                          <w:color w:val="0B5294"/>
                          <w:spacing w:val="-4"/>
                          <w:sz w:val="24"/>
                          <w:szCs w:val="24"/>
                          <w:rtl/>
                        </w:rPr>
                        <w:t xml:space="preserve"> </w:t>
                      </w:r>
                      <w:r w:rsidRPr="003A2EAF">
                        <w:rPr>
                          <w:rFonts w:cs="Tahoma" w:hint="eastAsia"/>
                          <w:color w:val="0B5294"/>
                          <w:spacing w:val="-4"/>
                          <w:sz w:val="24"/>
                          <w:szCs w:val="24"/>
                          <w:rtl/>
                        </w:rPr>
                        <w:t>פרסמו</w:t>
                      </w:r>
                      <w:r w:rsidRPr="003A2EAF">
                        <w:rPr>
                          <w:rFonts w:cs="Tahoma"/>
                          <w:color w:val="0B5294"/>
                          <w:spacing w:val="-4"/>
                          <w:sz w:val="24"/>
                          <w:szCs w:val="24"/>
                          <w:rtl/>
                        </w:rPr>
                        <w:t xml:space="preserve"> </w:t>
                      </w:r>
                      <w:r w:rsidRPr="003A2EAF">
                        <w:rPr>
                          <w:rFonts w:cs="Tahoma" w:hint="eastAsia"/>
                          <w:color w:val="0B5294"/>
                          <w:spacing w:val="-4"/>
                          <w:sz w:val="24"/>
                          <w:szCs w:val="24"/>
                          <w:rtl/>
                        </w:rPr>
                        <w:t>כלל</w:t>
                      </w:r>
                      <w:r w:rsidRPr="003A2EAF">
                        <w:rPr>
                          <w:rFonts w:cs="Tahoma"/>
                          <w:color w:val="0B5294"/>
                          <w:spacing w:val="-4"/>
                          <w:sz w:val="24"/>
                          <w:szCs w:val="24"/>
                          <w:rtl/>
                        </w:rPr>
                        <w:t xml:space="preserve"> </w:t>
                      </w:r>
                      <w:r w:rsidRPr="003A2EAF">
                        <w:rPr>
                          <w:rFonts w:cs="Tahoma" w:hint="eastAsia"/>
                          <w:color w:val="0B5294"/>
                          <w:spacing w:val="-4"/>
                          <w:sz w:val="24"/>
                          <w:szCs w:val="24"/>
                          <w:rtl/>
                        </w:rPr>
                        <w:t>באתר</w:t>
                      </w:r>
                      <w:r w:rsidRPr="003A2EAF">
                        <w:rPr>
                          <w:rFonts w:cs="Tahoma"/>
                          <w:color w:val="0B5294"/>
                          <w:spacing w:val="-4"/>
                          <w:sz w:val="24"/>
                          <w:szCs w:val="24"/>
                          <w:rtl/>
                        </w:rPr>
                        <w:t xml:space="preserve"> </w:t>
                      </w:r>
                      <w:r w:rsidRPr="003A2EAF">
                        <w:rPr>
                          <w:rFonts w:cs="Tahoma" w:hint="eastAsia"/>
                          <w:color w:val="0B5294"/>
                          <w:spacing w:val="-4"/>
                          <w:sz w:val="24"/>
                          <w:szCs w:val="24"/>
                          <w:rtl/>
                        </w:rPr>
                        <w:t>המרשתת</w:t>
                      </w:r>
                      <w:r w:rsidRPr="003A2EAF">
                        <w:rPr>
                          <w:rFonts w:cs="Tahoma"/>
                          <w:color w:val="0B5294"/>
                          <w:spacing w:val="-4"/>
                          <w:sz w:val="24"/>
                          <w:szCs w:val="24"/>
                          <w:rtl/>
                        </w:rPr>
                        <w:t xml:space="preserve"> </w:t>
                      </w:r>
                      <w:r w:rsidRPr="003A2EAF">
                        <w:rPr>
                          <w:rFonts w:cs="Tahoma" w:hint="eastAsia"/>
                          <w:color w:val="0B5294"/>
                          <w:spacing w:val="-4"/>
                          <w:sz w:val="24"/>
                          <w:szCs w:val="24"/>
                          <w:rtl/>
                        </w:rPr>
                        <w:t>שלהם</w:t>
                      </w:r>
                      <w:r w:rsidRPr="003A2EAF">
                        <w:rPr>
                          <w:rFonts w:cs="Tahoma"/>
                          <w:color w:val="0B5294"/>
                          <w:spacing w:val="-4"/>
                          <w:sz w:val="24"/>
                          <w:szCs w:val="24"/>
                          <w:rtl/>
                        </w:rPr>
                        <w:t xml:space="preserve"> </w:t>
                      </w:r>
                      <w:r w:rsidRPr="003A2EAF">
                        <w:rPr>
                          <w:rFonts w:cs="Tahoma" w:hint="eastAsia"/>
                          <w:color w:val="0B5294"/>
                          <w:spacing w:val="-4"/>
                          <w:sz w:val="24"/>
                          <w:szCs w:val="24"/>
                          <w:rtl/>
                        </w:rPr>
                        <w:t>מידע</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הקצאת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והוועדה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קיימה</w:t>
                      </w:r>
                      <w:r w:rsidRPr="003A2EAF">
                        <w:rPr>
                          <w:rFonts w:cs="Tahoma"/>
                          <w:color w:val="0B5294"/>
                          <w:spacing w:val="-4"/>
                          <w:sz w:val="24"/>
                          <w:szCs w:val="24"/>
                          <w:rtl/>
                        </w:rPr>
                        <w:t xml:space="preserve"> </w:t>
                      </w:r>
                      <w:r w:rsidRPr="003A2EAF">
                        <w:rPr>
                          <w:rFonts w:cs="Tahoma" w:hint="eastAsia"/>
                          <w:color w:val="0B5294"/>
                          <w:spacing w:val="-4"/>
                          <w:sz w:val="24"/>
                          <w:szCs w:val="24"/>
                          <w:rtl/>
                        </w:rPr>
                        <w:t>בקרה</w:t>
                      </w:r>
                      <w:r w:rsidRPr="003A2EAF">
                        <w:rPr>
                          <w:rFonts w:cs="Tahoma"/>
                          <w:color w:val="0B5294"/>
                          <w:spacing w:val="-4"/>
                          <w:sz w:val="24"/>
                          <w:szCs w:val="24"/>
                          <w:rtl/>
                        </w:rPr>
                        <w:t xml:space="preserve"> </w:t>
                      </w:r>
                      <w:r w:rsidRPr="003A2EAF">
                        <w:rPr>
                          <w:rFonts w:cs="Tahoma" w:hint="eastAsia"/>
                          <w:color w:val="0B5294"/>
                          <w:spacing w:val="-4"/>
                          <w:sz w:val="24"/>
                          <w:szCs w:val="24"/>
                          <w:rtl/>
                        </w:rPr>
                        <w:t>כדי</w:t>
                      </w:r>
                      <w:r w:rsidRPr="003A2EAF">
                        <w:rPr>
                          <w:rFonts w:cs="Tahoma"/>
                          <w:color w:val="0B5294"/>
                          <w:spacing w:val="-4"/>
                          <w:sz w:val="24"/>
                          <w:szCs w:val="24"/>
                          <w:rtl/>
                        </w:rPr>
                        <w:t xml:space="preserve"> </w:t>
                      </w:r>
                      <w:r w:rsidRPr="003A2EAF">
                        <w:rPr>
                          <w:rFonts w:cs="Tahoma" w:hint="eastAsia"/>
                          <w:color w:val="0B5294"/>
                          <w:spacing w:val="-4"/>
                          <w:sz w:val="24"/>
                          <w:szCs w:val="24"/>
                          <w:rtl/>
                        </w:rPr>
                        <w:t>להבטיח</w:t>
                      </w:r>
                      <w:r w:rsidRPr="003A2EAF">
                        <w:rPr>
                          <w:rFonts w:cs="Tahoma"/>
                          <w:color w:val="0B5294"/>
                          <w:spacing w:val="-4"/>
                          <w:sz w:val="24"/>
                          <w:szCs w:val="24"/>
                          <w:rtl/>
                        </w:rPr>
                        <w:t xml:space="preserve"> </w:t>
                      </w:r>
                      <w:r w:rsidRPr="003A2EAF">
                        <w:rPr>
                          <w:rFonts w:cs="Tahoma" w:hint="eastAsia"/>
                          <w:color w:val="0B5294"/>
                          <w:spacing w:val="-4"/>
                          <w:sz w:val="24"/>
                          <w:szCs w:val="24"/>
                          <w:rtl/>
                        </w:rPr>
                        <w:t>את</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לזכאים</w:t>
                      </w:r>
                      <w:r w:rsidRPr="003A2EAF">
                        <w:rPr>
                          <w:rFonts w:cs="Tahoma"/>
                          <w:color w:val="0B5294"/>
                          <w:spacing w:val="-4"/>
                          <w:sz w:val="24"/>
                          <w:szCs w:val="24"/>
                          <w:rtl/>
                        </w:rPr>
                        <w:t xml:space="preserve"> </w:t>
                      </w:r>
                      <w:r w:rsidRPr="003A2EAF">
                        <w:rPr>
                          <w:rFonts w:cs="Tahoma" w:hint="eastAsia"/>
                          <w:color w:val="0B5294"/>
                          <w:spacing w:val="-4"/>
                          <w:sz w:val="24"/>
                          <w:szCs w:val="24"/>
                          <w:rtl/>
                        </w:rPr>
                        <w:t>לקבלם</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2231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171432">
      <w:pPr>
        <w:pStyle w:val="RESHET"/>
        <w:rPr>
          <w:rtl/>
        </w:rPr>
      </w:pPr>
      <w:r w:rsidRPr="00761DE7">
        <w:rPr>
          <w:rFonts w:eastAsiaTheme="majorEastAsia" w:hint="cs"/>
          <w:rtl/>
        </w:rPr>
        <w:t>על העירייה לפעול בהקדם להתאמת הנוהל העירוני להוראות נוהל משרד הפנים; לפעול להכנת דיווחים חצי</w:t>
      </w:r>
      <w:r w:rsidRPr="00761DE7">
        <w:rPr>
          <w:rFonts w:eastAsiaTheme="majorEastAsia"/>
          <w:rtl/>
        </w:rPr>
        <w:t>-</w:t>
      </w:r>
      <w:r w:rsidRPr="00761DE7">
        <w:rPr>
          <w:rFonts w:eastAsiaTheme="majorEastAsia" w:hint="cs"/>
          <w:rtl/>
        </w:rPr>
        <w:t xml:space="preserve">שנתיים </w:t>
      </w:r>
      <w:r w:rsidRPr="00761DE7">
        <w:rPr>
          <w:rFonts w:eastAsiaTheme="majorEastAsia" w:hint="cs"/>
          <w:b/>
          <w:rtl/>
        </w:rPr>
        <w:t>בנושא חלוקת כרטיסי הזמנה על ידי כל הגורמים העירוניים</w:t>
      </w:r>
      <w:r w:rsidRPr="00761DE7">
        <w:rPr>
          <w:rFonts w:eastAsiaTheme="majorEastAsia" w:hint="cs"/>
          <w:rtl/>
        </w:rPr>
        <w:t>;</w:t>
      </w:r>
      <w:r w:rsidRPr="00761DE7">
        <w:rPr>
          <w:rFonts w:eastAsiaTheme="majorEastAsia" w:hint="cs"/>
          <w:b/>
          <w:rtl/>
        </w:rPr>
        <w:t xml:space="preserve"> לוודא כי הדיווחים יימסרו למועצת העירייה במתכונת שנקבעה בנוהל משרד הפנים; </w:t>
      </w:r>
      <w:r w:rsidRPr="00761DE7">
        <w:rPr>
          <w:rFonts w:eastAsiaTheme="majorEastAsia" w:hint="cs"/>
          <w:rtl/>
        </w:rPr>
        <w:t xml:space="preserve">להפעיל בקרה על חלוקת כרטיסי ההזמנה ולדווח על כך למועצת העירייה מדי חצי שנה. </w:t>
      </w:r>
      <w:r w:rsidRPr="00761DE7">
        <w:rPr>
          <w:rFonts w:hint="cs"/>
          <w:b/>
          <w:rtl/>
        </w:rPr>
        <w:t>כמו כן</w:t>
      </w:r>
      <w:r w:rsidRPr="00761DE7">
        <w:rPr>
          <w:rFonts w:hint="cs"/>
          <w:rtl/>
        </w:rPr>
        <w:t xml:space="preserve"> על העירייה, החברה העירונית לתרבות והמשכן לאמנויות לפעול במשותף ובתיאום לפרסום מידע בדבר חלוקת כרטיסי הזמנה באתרי המרשתת.</w:t>
      </w:r>
      <w:r w:rsidRPr="00761DE7">
        <w:rPr>
          <w:rFonts w:eastAsiaTheme="majorEastAsia" w:hint="cs"/>
          <w:rtl/>
        </w:rPr>
        <w:t xml:space="preserve"> </w:t>
      </w:r>
      <w:r w:rsidRPr="00761DE7">
        <w:rPr>
          <w:rFonts w:hint="cs"/>
          <w:rtl/>
        </w:rPr>
        <w:t>כל זאת כדי לפעול בשקיפות ובאופן שוויוני, ובכך לזכות באמון הציבור בפעולות הרשות המינהלית.</w:t>
      </w:r>
    </w:p>
    <w:p w:rsidR="00C21959" w:rsidRPr="00761DE7" w:rsidP="00171432">
      <w:pPr>
        <w:spacing w:before="180" w:after="240" w:line="240" w:lineRule="exact"/>
        <w:ind w:right="2268"/>
        <w:jc w:val="both"/>
        <w:rPr>
          <w:rFonts w:ascii="Tahoma" w:hAnsi="Tahoma" w:cs="Tahoma"/>
          <w:sz w:val="18"/>
          <w:szCs w:val="18"/>
          <w:rtl/>
        </w:rPr>
      </w:pPr>
      <w:r w:rsidRPr="00761DE7">
        <w:rPr>
          <w:rFonts w:ascii="Tahoma" w:hAnsi="Tahoma" w:cs="Tahoma" w:hint="cs"/>
          <w:sz w:val="18"/>
          <w:szCs w:val="18"/>
          <w:rtl/>
        </w:rPr>
        <w:t>העירייה מסרה בתשובתה למשרד מבקר המדינה כי בכוונתה לפרסם לציבור מדי סוף שנה דיווח על כמות הכרטיסים שחולקה לגורמים השונים.</w:t>
      </w:r>
    </w:p>
    <w:p w:rsidR="00C21959" w:rsidRPr="00761DE7" w:rsidP="00171432">
      <w:pPr>
        <w:pStyle w:val="RESHET"/>
        <w:rPr>
          <w:rtl/>
        </w:rPr>
      </w:pPr>
      <w:r w:rsidRPr="00761DE7">
        <w:rPr>
          <w:rFonts w:hint="cs"/>
          <w:rtl/>
        </w:rPr>
        <w:t>משרד</w:t>
      </w:r>
      <w:r w:rsidRPr="00761DE7">
        <w:rPr>
          <w:rtl/>
        </w:rPr>
        <w:t xml:space="preserve"> </w:t>
      </w:r>
      <w:r w:rsidRPr="00761DE7">
        <w:rPr>
          <w:rFonts w:hint="cs"/>
          <w:rtl/>
        </w:rPr>
        <w:t>מבקר</w:t>
      </w:r>
      <w:r w:rsidRPr="00761DE7">
        <w:rPr>
          <w:rtl/>
        </w:rPr>
        <w:t xml:space="preserve"> </w:t>
      </w:r>
      <w:r w:rsidRPr="00761DE7">
        <w:rPr>
          <w:rFonts w:hint="cs"/>
          <w:rtl/>
        </w:rPr>
        <w:t>המדינה</w:t>
      </w:r>
      <w:r w:rsidRPr="00761DE7">
        <w:rPr>
          <w:rtl/>
        </w:rPr>
        <w:t xml:space="preserve"> </w:t>
      </w:r>
      <w:r w:rsidRPr="00761DE7">
        <w:rPr>
          <w:rFonts w:hint="cs"/>
          <w:rtl/>
        </w:rPr>
        <w:t>מעיר</w:t>
      </w:r>
      <w:r w:rsidRPr="00761DE7">
        <w:rPr>
          <w:rtl/>
        </w:rPr>
        <w:t xml:space="preserve"> </w:t>
      </w:r>
      <w:r w:rsidRPr="00761DE7">
        <w:rPr>
          <w:rFonts w:hint="cs"/>
          <w:rtl/>
        </w:rPr>
        <w:t>לעירייה</w:t>
      </w:r>
      <w:r w:rsidRPr="00761DE7">
        <w:rPr>
          <w:rtl/>
        </w:rPr>
        <w:t xml:space="preserve"> </w:t>
      </w:r>
      <w:r w:rsidRPr="00761DE7">
        <w:rPr>
          <w:rFonts w:hint="cs"/>
          <w:rtl/>
        </w:rPr>
        <w:t>כי</w:t>
      </w:r>
      <w:r w:rsidRPr="00761DE7">
        <w:rPr>
          <w:rtl/>
        </w:rPr>
        <w:t xml:space="preserve"> </w:t>
      </w:r>
      <w:r w:rsidRPr="00761DE7">
        <w:rPr>
          <w:rFonts w:hint="cs"/>
          <w:rtl/>
        </w:rPr>
        <w:t>על</w:t>
      </w:r>
      <w:r w:rsidRPr="00761DE7">
        <w:rPr>
          <w:rtl/>
        </w:rPr>
        <w:t xml:space="preserve"> </w:t>
      </w:r>
      <w:r w:rsidRPr="00761DE7">
        <w:rPr>
          <w:rFonts w:hint="cs"/>
          <w:rtl/>
        </w:rPr>
        <w:t>פי</w:t>
      </w:r>
      <w:r w:rsidRPr="00761DE7">
        <w:rPr>
          <w:rtl/>
        </w:rPr>
        <w:t xml:space="preserve"> </w:t>
      </w:r>
      <w:r w:rsidRPr="00761DE7">
        <w:rPr>
          <w:rFonts w:hint="cs"/>
          <w:rtl/>
        </w:rPr>
        <w:t>הוראות</w:t>
      </w:r>
      <w:r w:rsidRPr="00761DE7">
        <w:rPr>
          <w:rtl/>
        </w:rPr>
        <w:t xml:space="preserve"> </w:t>
      </w:r>
      <w:r w:rsidRPr="00761DE7">
        <w:rPr>
          <w:rFonts w:hint="cs"/>
          <w:rtl/>
        </w:rPr>
        <w:t>נוהל</w:t>
      </w:r>
      <w:r w:rsidRPr="00761DE7">
        <w:rPr>
          <w:rtl/>
        </w:rPr>
        <w:t xml:space="preserve"> </w:t>
      </w:r>
      <w:r w:rsidRPr="00761DE7">
        <w:rPr>
          <w:rFonts w:hint="cs"/>
          <w:rtl/>
        </w:rPr>
        <w:t>משרד</w:t>
      </w:r>
      <w:r w:rsidRPr="00761DE7">
        <w:rPr>
          <w:rtl/>
        </w:rPr>
        <w:t xml:space="preserve"> </w:t>
      </w:r>
      <w:r w:rsidRPr="00761DE7">
        <w:rPr>
          <w:rFonts w:hint="cs"/>
          <w:rtl/>
        </w:rPr>
        <w:t>הפנים</w:t>
      </w:r>
      <w:r w:rsidRPr="00761DE7">
        <w:rPr>
          <w:rtl/>
        </w:rPr>
        <w:t xml:space="preserve">, </w:t>
      </w:r>
      <w:r w:rsidRPr="00761DE7">
        <w:rPr>
          <w:rFonts w:hint="cs"/>
          <w:rtl/>
        </w:rPr>
        <w:t>עליה</w:t>
      </w:r>
      <w:r w:rsidRPr="00761DE7">
        <w:rPr>
          <w:rtl/>
        </w:rPr>
        <w:t xml:space="preserve"> </w:t>
      </w:r>
      <w:r w:rsidRPr="00761DE7">
        <w:rPr>
          <w:rFonts w:hint="cs"/>
          <w:rtl/>
        </w:rPr>
        <w:t>לפרסם</w:t>
      </w:r>
      <w:r w:rsidRPr="00761DE7">
        <w:rPr>
          <w:rtl/>
        </w:rPr>
        <w:t xml:space="preserve"> </w:t>
      </w:r>
      <w:r w:rsidRPr="00761DE7">
        <w:rPr>
          <w:rFonts w:hint="cs"/>
          <w:rtl/>
        </w:rPr>
        <w:t>דוח</w:t>
      </w:r>
      <w:r w:rsidRPr="00761DE7">
        <w:rPr>
          <w:rtl/>
        </w:rPr>
        <w:t xml:space="preserve"> שכזה פעם בחצי שנה </w:t>
      </w:r>
      <w:r w:rsidRPr="00761DE7">
        <w:rPr>
          <w:rFonts w:hint="cs"/>
          <w:rtl/>
        </w:rPr>
        <w:t>ולא</w:t>
      </w:r>
      <w:r w:rsidRPr="00761DE7">
        <w:rPr>
          <w:rtl/>
        </w:rPr>
        <w:t xml:space="preserve"> פעם בשנה כפי שמסרה </w:t>
      </w:r>
      <w:r w:rsidRPr="00761DE7">
        <w:rPr>
          <w:rFonts w:hint="cs"/>
          <w:rtl/>
        </w:rPr>
        <w:t>בתשובתה</w:t>
      </w:r>
      <w:r w:rsidRPr="00761DE7">
        <w:rPr>
          <w:rtl/>
        </w:rPr>
        <w:t>.</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6"/>
        <w:rPr>
          <w:rtl/>
        </w:rPr>
      </w:pPr>
      <w:r w:rsidRPr="00226F98">
        <w:rPr>
          <w:rFonts w:hint="cs"/>
          <w:rtl/>
        </w:rPr>
        <w:t>פגיעה בהליכי הבקרה במסגרת עדכון הנוהל העירוני</w:t>
      </w:r>
    </w:p>
    <w:p w:rsidR="00C21959" w:rsidRPr="00761DE7" w:rsidP="00761DE7">
      <w:pPr>
        <w:spacing w:line="240" w:lineRule="exact"/>
        <w:ind w:right="2268"/>
        <w:jc w:val="both"/>
        <w:rPr>
          <w:rFonts w:ascii="Tahoma" w:hAnsi="Tahoma" w:cs="Tahoma"/>
          <w:sz w:val="18"/>
          <w:szCs w:val="18"/>
        </w:rPr>
      </w:pPr>
      <w:r w:rsidRPr="00761DE7">
        <w:rPr>
          <w:rFonts w:ascii="Tahoma" w:hAnsi="Tahoma" w:cs="Tahoma" w:hint="cs"/>
          <w:sz w:val="18"/>
          <w:szCs w:val="18"/>
          <w:rtl/>
        </w:rPr>
        <w:t>עדכון הנוהל העירוני על ידי העירייה בשנת 2017, שיזם מנכ"ל העירייה בעקבות בדיקות שערך משרד מבקר המדינה, פגע בהליכי הבקרה והדיווח שנקבעו בנוהל המקורי משנת 2014, ואינו תואם בחלקו להוראות נוהל משרד הפנים. להלן פירוט:</w:t>
      </w:r>
    </w:p>
    <w:p w:rsidR="00C21959" w:rsidRPr="00761DE7" w:rsidP="00761DE7">
      <w:pPr>
        <w:pStyle w:val="ListParagraph"/>
        <w:numPr>
          <w:ilvl w:val="0"/>
          <w:numId w:val="30"/>
        </w:numPr>
        <w:autoSpaceDE/>
        <w:autoSpaceDN/>
        <w:adjustRightInd/>
        <w:spacing w:line="240" w:lineRule="exact"/>
        <w:ind w:right="2268"/>
        <w:rPr>
          <w:sz w:val="18"/>
          <w:szCs w:val="18"/>
        </w:rPr>
      </w:pPr>
      <w:r w:rsidRPr="00171432">
        <w:rPr>
          <w:rStyle w:val="Heading7Char"/>
          <w:rFonts w:ascii="Tahoma" w:hAnsi="Tahoma" w:cs="Tahoma" w:hint="cs"/>
          <w:sz w:val="17"/>
          <w:szCs w:val="17"/>
          <w:rtl/>
        </w:rPr>
        <w:t>הסמכות</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להחליט</w:t>
      </w:r>
      <w:r w:rsidRPr="00171432">
        <w:rPr>
          <w:rStyle w:val="Heading7Char"/>
          <w:rFonts w:ascii="Tahoma" w:hAnsi="Tahoma" w:cs="Tahoma"/>
          <w:sz w:val="17"/>
          <w:szCs w:val="17"/>
          <w:rtl/>
        </w:rPr>
        <w:t xml:space="preserve"> למי יוקצו כרטיסי ה</w:t>
      </w:r>
      <w:r w:rsidRPr="00171432">
        <w:rPr>
          <w:rStyle w:val="Heading7Char"/>
          <w:rFonts w:ascii="Tahoma" w:hAnsi="Tahoma" w:cs="Tahoma" w:hint="cs"/>
          <w:sz w:val="17"/>
          <w:szCs w:val="17"/>
          <w:rtl/>
        </w:rPr>
        <w:t>הזמנה:</w:t>
      </w:r>
      <w:r w:rsidRPr="00761DE7">
        <w:rPr>
          <w:rFonts w:hint="cs"/>
          <w:sz w:val="18"/>
          <w:szCs w:val="18"/>
          <w:rtl/>
        </w:rPr>
        <w:t xml:space="preserve"> בנוהל העירוני משנת 2014 נקבע כי הוועדה המקצועית תדון מדי רבעון בהקצאת כרטיסי הזמנה לאירועים המתוכננים להתקיים ברבעון העוקב, בהתאם לבקשות לקבלת כרטיסים שהוגשו לכל אירוע. ואולם בעדכון לנוהל נקבע כי הוועדה תדון רק מדי שנה ורק בתבחינים להקצאת הכרטיסים. נוסף על כך, בנוהל המעודכן מאוקטובר 2017 נקבע כי חלוקת כרטיסי הזמנה על פי התבחינים שנקבעו תיעשה על ידי הגורם המארגן, דהיינו החברה העירונית לתרבות, או המשכן לאמנויות או אגף האירועים.</w:t>
      </w:r>
    </w:p>
    <w:p w:rsidR="00C21959" w:rsidRPr="00761DE7" w:rsidP="00761DE7">
      <w:pPr>
        <w:spacing w:line="240" w:lineRule="exact"/>
        <w:ind w:left="340" w:right="2268"/>
        <w:jc w:val="both"/>
        <w:rPr>
          <w:rFonts w:ascii="Tahoma" w:hAnsi="Tahoma" w:cs="Tahoma"/>
          <w:sz w:val="18"/>
          <w:szCs w:val="18"/>
        </w:rPr>
      </w:pPr>
      <w:r w:rsidRPr="00761DE7">
        <w:rPr>
          <w:rFonts w:ascii="Tahoma" w:hAnsi="Tahoma" w:cs="Tahoma" w:hint="cs"/>
          <w:sz w:val="18"/>
          <w:szCs w:val="18"/>
          <w:rtl/>
        </w:rPr>
        <w:t>מהאמור עולה כי עם ביצוע השינוי האמור לנוהל, האחריות להחלטה למי יינתנו כרטיסי הזמנה הועברה למעשה מהוועדה המקצועית לידי המארגן או מפיק האירוע. יודגש כי השינוי בהוראות הנוהל העירוני מנוגד להוראות נוהל משרד הפנים, שלפיו אחד מתחומי העיסוק של הוועדה המקצועית יהא אישור חלוקתם בפועל של כרטיסי ההזמנה לזכאים לקבלם. יצוין כי בנוהל משרד הפנים נקבע כי חבר הוועדה המקצועית רשאי למנות נציג מטעמו, מקרב העובדים הכפופים לו, לביצוע מטלה זו.</w:t>
      </w:r>
    </w:p>
    <w:p w:rsidR="00C21959" w:rsidRPr="00761DE7" w:rsidP="00761DE7">
      <w:pPr>
        <w:pStyle w:val="ListParagraph"/>
        <w:numPr>
          <w:ilvl w:val="0"/>
          <w:numId w:val="30"/>
        </w:numPr>
        <w:autoSpaceDE/>
        <w:autoSpaceDN/>
        <w:adjustRightInd/>
        <w:spacing w:line="240" w:lineRule="exact"/>
        <w:ind w:right="2268"/>
        <w:rPr>
          <w:sz w:val="18"/>
          <w:szCs w:val="18"/>
        </w:rPr>
      </w:pPr>
      <w:r w:rsidRPr="00171432">
        <w:rPr>
          <w:rStyle w:val="Heading7Char"/>
          <w:rFonts w:ascii="Tahoma" w:hAnsi="Tahoma" w:cs="Tahoma" w:hint="cs"/>
          <w:sz w:val="17"/>
          <w:szCs w:val="17"/>
          <w:rtl/>
        </w:rPr>
        <w:t>ביטול</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הדרישה למילוי</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טפסים</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להזמנת</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כרטיסי</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הזמנה:</w:t>
      </w:r>
      <w:r w:rsidRPr="00761DE7">
        <w:rPr>
          <w:rStyle w:val="Heading6Char"/>
          <w:rFonts w:ascii="Tahoma" w:hAnsi="Tahoma" w:cs="Tahoma" w:hint="cs"/>
          <w:sz w:val="18"/>
          <w:szCs w:val="18"/>
          <w:rtl/>
        </w:rPr>
        <w:t xml:space="preserve"> </w:t>
      </w:r>
      <w:r w:rsidRPr="00761DE7">
        <w:rPr>
          <w:rFonts w:hint="cs"/>
          <w:sz w:val="18"/>
          <w:szCs w:val="18"/>
          <w:rtl/>
        </w:rPr>
        <w:t>בנוהל העירוני משנת 2014 נקבעו הוראות להליך הזמנת הכרטיסים, הכולל, בין היתר, מילוי טופס "בקשה לאישור הזמנה למופע", ובדיקת הטופס על ידי רכז הוועדה המקצועית לפני העברתו לדיון בוועדה</w:t>
      </w:r>
      <w:r>
        <w:rPr>
          <w:sz w:val="18"/>
          <w:szCs w:val="18"/>
          <w:vertAlign w:val="superscript"/>
          <w:rtl/>
        </w:rPr>
        <w:footnoteReference w:id="56"/>
      </w:r>
      <w:r w:rsidRPr="00761DE7">
        <w:rPr>
          <w:rFonts w:hint="cs"/>
          <w:sz w:val="18"/>
          <w:szCs w:val="18"/>
          <w:rtl/>
        </w:rPr>
        <w:t>. בעדכון לנוהל מאוקטובר 2017 בוטלה הדרישה למילוי טופסי ההזמנה ובדיקתם.</w:t>
      </w:r>
    </w:p>
    <w:p w:rsidR="00C21959" w:rsidRPr="00761DE7" w:rsidP="00171432">
      <w:pPr>
        <w:pStyle w:val="ListParagraph"/>
        <w:numPr>
          <w:ilvl w:val="0"/>
          <w:numId w:val="30"/>
        </w:numPr>
        <w:autoSpaceDE/>
        <w:autoSpaceDN/>
        <w:adjustRightInd/>
        <w:spacing w:after="240" w:line="240" w:lineRule="exact"/>
        <w:ind w:right="2268"/>
        <w:rPr>
          <w:sz w:val="18"/>
          <w:szCs w:val="18"/>
        </w:rPr>
      </w:pPr>
      <w:r w:rsidRPr="00171432">
        <w:rPr>
          <w:rStyle w:val="Heading7Char"/>
          <w:rFonts w:ascii="Tahoma" w:hAnsi="Tahoma" w:cs="Tahoma" w:hint="cs"/>
          <w:sz w:val="17"/>
          <w:szCs w:val="17"/>
          <w:rtl/>
        </w:rPr>
        <w:t>שינויים</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בהוראות</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להקצאת</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כרטיסים</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לאוכלוסיות</w:t>
      </w:r>
      <w:r w:rsidRPr="00171432">
        <w:rPr>
          <w:rStyle w:val="Heading7Char"/>
          <w:rFonts w:ascii="Tahoma" w:hAnsi="Tahoma" w:cs="Tahoma"/>
          <w:sz w:val="17"/>
          <w:szCs w:val="17"/>
          <w:rtl/>
        </w:rPr>
        <w:t xml:space="preserve"> </w:t>
      </w:r>
      <w:r w:rsidRPr="00171432">
        <w:rPr>
          <w:rStyle w:val="Heading7Char"/>
          <w:rFonts w:ascii="Tahoma" w:hAnsi="Tahoma" w:cs="Tahoma" w:hint="cs"/>
          <w:sz w:val="17"/>
          <w:szCs w:val="17"/>
          <w:rtl/>
        </w:rPr>
        <w:t>נתמכות:</w:t>
      </w:r>
      <w:r w:rsidRPr="00761DE7">
        <w:rPr>
          <w:rStyle w:val="Heading6Char"/>
          <w:rFonts w:ascii="Tahoma" w:hAnsi="Tahoma" w:cs="Tahoma" w:hint="cs"/>
          <w:sz w:val="18"/>
          <w:szCs w:val="18"/>
          <w:rtl/>
        </w:rPr>
        <w:t xml:space="preserve"> </w:t>
      </w:r>
      <w:r w:rsidRPr="00761DE7">
        <w:rPr>
          <w:rFonts w:hint="cs"/>
          <w:sz w:val="18"/>
          <w:szCs w:val="18"/>
          <w:rtl/>
        </w:rPr>
        <w:t xml:space="preserve">בעדכונים של הנוהל ממאי ומאוקטובר 2017 צומצם היקף ההוראות בדבר הליך הקצאת כרטיסי הזמנה לאוכלוסיות נתמכות. כך נמחקו ההוראות בעניין אחריות הוועדה המקצועית לבדיקת זכאות האנשים שעבורם מבוקשים הכרטיסים וכן בעניין הכללים שעל הוועדה לקבוע כדי להבטיח פיקוח ובקרה על הקצאת כרטיסי ההזמנה. נוסף על כך, בעדכון מאוקטובר 2017 הוסף סעיף המתיר למארגן האירוע להעביר למינהל לשירותים חברתיים ולמינהל </w:t>
      </w:r>
      <w:r w:rsidRPr="00761DE7">
        <w:rPr>
          <w:rFonts w:hint="cs"/>
          <w:sz w:val="18"/>
          <w:szCs w:val="18"/>
          <w:rtl/>
        </w:rPr>
        <w:t>החינוך, נוסף על מכסת הכרטיסים לחלוקה שנקבעה מראש - גם כרטיסים ללא תמורה שלא נמכרו, עד שלושה ימים לפני האירוע, מבלי לקבוע מנגנוני דיווח ובקרה על חלוקה זו.</w:t>
      </w:r>
    </w:p>
    <w:p w:rsidR="00C21959" w:rsidRPr="00761DE7" w:rsidP="00171432">
      <w:pPr>
        <w:pStyle w:val="RESHET"/>
        <w:rPr>
          <w:rtl/>
        </w:rPr>
      </w:pPr>
      <w:r w:rsidRPr="00761DE7">
        <w:rPr>
          <w:rFonts w:hint="cs"/>
          <w:rtl/>
        </w:rPr>
        <w:t>מהאמור</w:t>
      </w:r>
      <w:r w:rsidRPr="00761DE7">
        <w:rPr>
          <w:rtl/>
        </w:rPr>
        <w:t xml:space="preserve"> לעיל עולה כי עדכוני העירייה בנוהל העירוני עשויים לפגוע באופן ממשי בהליכי הדיווח והבקרה על חלוקת כרטיסי ההזמנה</w:t>
      </w:r>
      <w:r w:rsidRPr="00761DE7">
        <w:rPr>
          <w:rFonts w:hint="cs"/>
          <w:rtl/>
        </w:rPr>
        <w:t xml:space="preserve"> ובחלוקה שוויונית ושקופה</w:t>
      </w:r>
      <w:r w:rsidRPr="00761DE7">
        <w:rPr>
          <w:rtl/>
        </w:rPr>
        <w:t xml:space="preserve">. הדבר מקבל משנה תוקף </w:t>
      </w:r>
      <w:r w:rsidRPr="00761DE7">
        <w:rPr>
          <w:rFonts w:hint="cs"/>
          <w:rtl/>
        </w:rPr>
        <w:t>נוכח</w:t>
      </w:r>
      <w:r w:rsidRPr="00761DE7">
        <w:rPr>
          <w:rtl/>
        </w:rPr>
        <w:t xml:space="preserve"> העובדה </w:t>
      </w:r>
      <w:r w:rsidRPr="00761DE7">
        <w:rPr>
          <w:rFonts w:hint="cs"/>
          <w:rtl/>
        </w:rPr>
        <w:t>שחלק</w:t>
      </w:r>
      <w:r w:rsidRPr="00761DE7">
        <w:rPr>
          <w:rtl/>
        </w:rPr>
        <w:t xml:space="preserve"> </w:t>
      </w:r>
      <w:r w:rsidRPr="00761DE7">
        <w:rPr>
          <w:rFonts w:hint="cs"/>
          <w:rtl/>
        </w:rPr>
        <w:t>מהשינויים</w:t>
      </w:r>
      <w:r w:rsidRPr="00761DE7">
        <w:rPr>
          <w:rtl/>
        </w:rPr>
        <w:t xml:space="preserve"> </w:t>
      </w:r>
      <w:r w:rsidRPr="00761DE7">
        <w:rPr>
          <w:rFonts w:hint="cs"/>
          <w:rtl/>
        </w:rPr>
        <w:t>אינם</w:t>
      </w:r>
      <w:r w:rsidRPr="00761DE7">
        <w:rPr>
          <w:rtl/>
        </w:rPr>
        <w:t xml:space="preserve"> </w:t>
      </w:r>
      <w:r w:rsidRPr="00761DE7">
        <w:rPr>
          <w:rFonts w:hint="cs"/>
          <w:rtl/>
        </w:rPr>
        <w:t>מתיישבים</w:t>
      </w:r>
      <w:r w:rsidRPr="00761DE7">
        <w:rPr>
          <w:rtl/>
        </w:rPr>
        <w:t xml:space="preserve"> </w:t>
      </w:r>
      <w:r w:rsidRPr="00761DE7">
        <w:rPr>
          <w:rFonts w:hint="cs"/>
          <w:rtl/>
        </w:rPr>
        <w:t>עם</w:t>
      </w:r>
      <w:r w:rsidRPr="00761DE7">
        <w:rPr>
          <w:rtl/>
        </w:rPr>
        <w:t xml:space="preserve"> </w:t>
      </w:r>
      <w:r w:rsidRPr="00761DE7">
        <w:rPr>
          <w:rFonts w:hint="cs"/>
          <w:rtl/>
        </w:rPr>
        <w:t>הוראות</w:t>
      </w:r>
      <w:r w:rsidRPr="00761DE7">
        <w:rPr>
          <w:rtl/>
        </w:rPr>
        <w:t xml:space="preserve"> </w:t>
      </w:r>
      <w:r w:rsidRPr="00761DE7">
        <w:rPr>
          <w:rFonts w:hint="cs"/>
          <w:rtl/>
        </w:rPr>
        <w:t>נוהל</w:t>
      </w:r>
      <w:r w:rsidRPr="00761DE7">
        <w:rPr>
          <w:rtl/>
        </w:rPr>
        <w:t xml:space="preserve"> </w:t>
      </w:r>
      <w:r w:rsidRPr="00761DE7">
        <w:rPr>
          <w:rFonts w:hint="cs"/>
          <w:rtl/>
        </w:rPr>
        <w:t>משרד</w:t>
      </w:r>
      <w:r w:rsidRPr="00761DE7">
        <w:rPr>
          <w:rtl/>
        </w:rPr>
        <w:t xml:space="preserve"> </w:t>
      </w:r>
      <w:r w:rsidRPr="00761DE7">
        <w:rPr>
          <w:rFonts w:hint="cs"/>
          <w:rtl/>
        </w:rPr>
        <w:t>הפנים</w:t>
      </w:r>
      <w:r w:rsidRPr="00761DE7">
        <w:rPr>
          <w:rtl/>
        </w:rPr>
        <w:t>.</w:t>
      </w:r>
    </w:p>
    <w:p w:rsidR="00C21959" w:rsidRPr="00761DE7" w:rsidP="00171432">
      <w:pPr>
        <w:spacing w:before="180" w:line="240" w:lineRule="exact"/>
        <w:ind w:right="2268"/>
        <w:jc w:val="both"/>
        <w:rPr>
          <w:rFonts w:ascii="Tahoma" w:hAnsi="Tahoma" w:cs="Tahoma"/>
          <w:sz w:val="18"/>
          <w:szCs w:val="18"/>
          <w:rtl/>
        </w:rPr>
      </w:pPr>
      <w:r w:rsidRPr="00761DE7">
        <w:rPr>
          <w:rFonts w:ascii="Tahoma" w:hAnsi="Tahoma" w:cs="Tahoma" w:hint="cs"/>
          <w:sz w:val="18"/>
          <w:szCs w:val="18"/>
          <w:rtl/>
        </w:rPr>
        <w:t>ביוני 2017 התקיים דיון</w:t>
      </w:r>
      <w:r w:rsidRPr="00761DE7">
        <w:rPr>
          <w:rFonts w:ascii="Tahoma" w:hAnsi="Tahoma" w:cs="Tahoma"/>
          <w:sz w:val="18"/>
          <w:szCs w:val="18"/>
          <w:rtl/>
        </w:rPr>
        <w:t xml:space="preserve"> בלשכת המנכ"ל</w:t>
      </w:r>
      <w:r w:rsidRPr="00761DE7">
        <w:rPr>
          <w:rFonts w:ascii="Tahoma" w:hAnsi="Tahoma" w:cs="Tahoma" w:hint="cs"/>
          <w:sz w:val="18"/>
          <w:szCs w:val="18"/>
          <w:rtl/>
        </w:rPr>
        <w:t>,</w:t>
      </w:r>
      <w:r w:rsidRPr="00761DE7">
        <w:rPr>
          <w:rFonts w:ascii="Tahoma" w:hAnsi="Tahoma" w:cs="Tahoma"/>
          <w:sz w:val="18"/>
          <w:szCs w:val="18"/>
          <w:rtl/>
        </w:rPr>
        <w:t xml:space="preserve"> </w:t>
      </w:r>
      <w:r w:rsidRPr="00761DE7">
        <w:rPr>
          <w:rFonts w:ascii="Tahoma" w:hAnsi="Tahoma" w:cs="Tahoma" w:hint="cs"/>
          <w:sz w:val="18"/>
          <w:szCs w:val="18"/>
          <w:rtl/>
        </w:rPr>
        <w:t>ובו הוצגו השינויים. בדיון לא השתתפו כל חברי הוועדה המקצועית. המשתתפים בדיון</w:t>
      </w:r>
      <w:r>
        <w:rPr>
          <w:rFonts w:ascii="Tahoma" w:hAnsi="Tahoma" w:cs="Tahoma"/>
          <w:sz w:val="18"/>
          <w:szCs w:val="18"/>
          <w:vertAlign w:val="superscript"/>
          <w:rtl/>
        </w:rPr>
        <w:footnoteReference w:id="57"/>
      </w:r>
      <w:r w:rsidRPr="00761DE7">
        <w:rPr>
          <w:rFonts w:ascii="Tahoma" w:hAnsi="Tahoma" w:cs="Tahoma" w:hint="cs"/>
          <w:sz w:val="18"/>
          <w:szCs w:val="18"/>
          <w:rtl/>
        </w:rPr>
        <w:t xml:space="preserve"> אישרו את הנוהל המעודכן אף שהשינויים האמורים לא הובאו כאמור לאישור מועצת העירייה והדירקטוריונים של התאגידים העירוניים.</w:t>
      </w:r>
    </w:p>
    <w:p w:rsidR="00C21959" w:rsidRPr="00761DE7" w:rsidP="00171432">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העירייה מסרה בתשובתה למשרד מבקר המדינה כי לדעתה האחריות לחלוקת הכרטיסים צריכה להיות בידי הגורם המבצע, קרי במקרים המתוארים בדוח: החברה העירונית לתרבות והמשכן לאמנויות, ואילו העירייה צריכה להיות אחראית לקיום בקרה על נאותות התהליך, קבלת דיווחים מהגופים המבצעים ובדיקתם למול התבחינים; לדעתה השינויים בנוהל שנערכו בשנת 2017 משקפים עיקרון זה. עוד מסרה העירייה כי היא שוקלת לפנות למשרד הפנים בבקשה שיערוך שינויים בנוהל שקבע בעניין זה, וכי לדעתה עדכון הנוהל לא פגע ביכולת לפקח על הקצאת הכרטיסים</w:t>
      </w:r>
      <w:r w:rsidRPr="00761DE7">
        <w:rPr>
          <w:rFonts w:ascii="Tahoma" w:hAnsi="Tahoma" w:cs="Tahoma"/>
          <w:sz w:val="18"/>
          <w:szCs w:val="18"/>
          <w:rtl/>
        </w:rPr>
        <w:t>.</w:t>
      </w:r>
      <w:r w:rsidRPr="00761DE7">
        <w:rPr>
          <w:rFonts w:ascii="Tahoma" w:hAnsi="Tahoma" w:cs="Tahoma" w:hint="cs"/>
          <w:sz w:val="18"/>
          <w:szCs w:val="18"/>
          <w:rtl/>
        </w:rPr>
        <w:t xml:space="preserve"> עם זאת אין חולק על כך שהעירייה צריכה לקיים בקרה קפדנית במטרה לוודא שהכרטיסים יגיעו לידי הזכאים לקבלם</w:t>
      </w:r>
      <w:r w:rsidRPr="00761DE7">
        <w:rPr>
          <w:rFonts w:ascii="Tahoma" w:hAnsi="Tahoma" w:cs="Tahoma"/>
          <w:sz w:val="18"/>
          <w:szCs w:val="18"/>
          <w:rtl/>
        </w:rPr>
        <w:t>,</w:t>
      </w:r>
      <w:r w:rsidRPr="00761DE7">
        <w:rPr>
          <w:rFonts w:ascii="Tahoma" w:hAnsi="Tahoma" w:cs="Tahoma" w:hint="cs"/>
          <w:sz w:val="18"/>
          <w:szCs w:val="18"/>
          <w:rtl/>
        </w:rPr>
        <w:t xml:space="preserve"> וזאת בלי תלות בשיטת חלוקת הכרטיסים.</w:t>
      </w:r>
    </w:p>
    <w:p w:rsidR="00C21959" w:rsidRPr="00761DE7" w:rsidP="003A2EAF">
      <w:pPr>
        <w:pStyle w:val="RESHET"/>
        <w:rPr>
          <w:rtl/>
        </w:rPr>
      </w:pPr>
      <w:r w:rsidRPr="00761DE7">
        <w:rPr>
          <w:rFonts w:hint="cs"/>
          <w:rtl/>
        </w:rPr>
        <w:t>משרד מבקר המדינה מעיר לעירייה כי בניגוד לנטען בתשובתה, עדכון הנוהל כפי שתואר לעיל יש בו כדי לפגוע בצורה קשה, ותוך חריגה מההוראות שנקבעו בנוהל משרד הפנים, ביכולתה של הוועדה המקצועית למלא את תפקידה לבקר ולפקח באופן אפקטיבי על הקצאת כרטיסי ההזמנה. יתרה מכך, חלק מהשינויים האמורים יכולים</w:t>
      </w:r>
      <w:r w:rsidRPr="00761DE7">
        <w:rPr>
          <w:rtl/>
        </w:rPr>
        <w:t xml:space="preserve"> </w:t>
      </w:r>
      <w:r w:rsidRPr="00761DE7">
        <w:rPr>
          <w:rFonts w:hint="cs"/>
          <w:rtl/>
        </w:rPr>
        <w:t>להעמיד</w:t>
      </w:r>
      <w:r w:rsidRPr="00761DE7">
        <w:rPr>
          <w:rtl/>
        </w:rPr>
        <w:t xml:space="preserve"> </w:t>
      </w:r>
      <w:r w:rsidRPr="00761DE7">
        <w:rPr>
          <w:rFonts w:hint="cs"/>
          <w:rtl/>
        </w:rPr>
        <w:t>את</w:t>
      </w:r>
      <w:r w:rsidRPr="00761DE7">
        <w:rPr>
          <w:rtl/>
        </w:rPr>
        <w:t xml:space="preserve"> </w:t>
      </w:r>
      <w:r w:rsidRPr="00761DE7">
        <w:rPr>
          <w:rFonts w:hint="cs"/>
          <w:rtl/>
        </w:rPr>
        <w:t>מארגני</w:t>
      </w:r>
      <w:r w:rsidRPr="00761DE7">
        <w:rPr>
          <w:rtl/>
        </w:rPr>
        <w:t xml:space="preserve"> </w:t>
      </w:r>
      <w:r w:rsidRPr="00761DE7">
        <w:rPr>
          <w:rFonts w:hint="cs"/>
          <w:rtl/>
        </w:rPr>
        <w:t>האירועים</w:t>
      </w:r>
      <w:r w:rsidRPr="00761DE7">
        <w:rPr>
          <w:rtl/>
        </w:rPr>
        <w:t xml:space="preserve"> </w:t>
      </w:r>
      <w:r w:rsidRPr="00761DE7">
        <w:rPr>
          <w:rFonts w:hint="cs"/>
          <w:rtl/>
        </w:rPr>
        <w:t>(החברות העירוניות) בניגוד</w:t>
      </w:r>
      <w:r w:rsidRPr="00761DE7">
        <w:rPr>
          <w:rtl/>
        </w:rPr>
        <w:t xml:space="preserve"> </w:t>
      </w:r>
      <w:r w:rsidRPr="00761DE7">
        <w:rPr>
          <w:rFonts w:hint="cs"/>
          <w:rtl/>
        </w:rPr>
        <w:t>אינטרסים</w:t>
      </w:r>
      <w:r w:rsidRPr="00761DE7">
        <w:rPr>
          <w:rtl/>
        </w:rPr>
        <w:t>.</w:t>
      </w:r>
      <w:r w:rsidRPr="00761DE7">
        <w:rPr>
          <w:rFonts w:hint="cs"/>
          <w:rtl/>
        </w:rPr>
        <w:t xml:space="preserve"> הדבר מקבל משנה תוקף נוכח העובדה שהעירייה לא קבעה מגבלה באשר למספר כרטיסי ההזמנה שהחברות העירוניות רשאיות לחלק באירועים שהן מארגנות או מפיקות בעצמן.</w:t>
      </w:r>
      <w:r w:rsidRPr="00FB7EEF" w:rsidR="00FB7EEF">
        <w:rPr>
          <w:noProof/>
          <w:szCs w:val="17"/>
          <w:rtl/>
        </w:rPr>
        <w:t xml:space="preserve"> </w:t>
      </w:r>
      <w:r w:rsidRPr="0012789B" w:rsidR="00FB7EEF">
        <w:rPr>
          <w:noProof/>
          <w:szCs w:val="17"/>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10812552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6392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עדכון</w:t>
                            </w:r>
                            <w:r w:rsidRPr="003A2EAF">
                              <w:rPr>
                                <w:rFonts w:cs="Tahoma"/>
                                <w:color w:val="0B5294"/>
                                <w:spacing w:val="-4"/>
                                <w:sz w:val="24"/>
                                <w:szCs w:val="24"/>
                                <w:rtl/>
                              </w:rPr>
                              <w:t xml:space="preserve"> </w:t>
                            </w:r>
                            <w:r w:rsidRPr="003A2EAF">
                              <w:rPr>
                                <w:rFonts w:cs="Tahoma" w:hint="eastAsia"/>
                                <w:color w:val="0B5294"/>
                                <w:spacing w:val="-4"/>
                                <w:sz w:val="24"/>
                                <w:szCs w:val="24"/>
                                <w:rtl/>
                              </w:rPr>
                              <w:t>הנוהל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בשנת</w:t>
                            </w:r>
                            <w:r w:rsidRPr="003A2EAF">
                              <w:rPr>
                                <w:rFonts w:cs="Tahoma"/>
                                <w:color w:val="0B5294"/>
                                <w:spacing w:val="-4"/>
                                <w:sz w:val="24"/>
                                <w:szCs w:val="24"/>
                                <w:rtl/>
                              </w:rPr>
                              <w:t xml:space="preserve"> 2017 </w:t>
                            </w:r>
                            <w:r w:rsidRPr="003A2EAF">
                              <w:rPr>
                                <w:rFonts w:cs="Tahoma" w:hint="eastAsia"/>
                                <w:color w:val="0B5294"/>
                                <w:spacing w:val="-4"/>
                                <w:sz w:val="24"/>
                                <w:szCs w:val="24"/>
                                <w:rtl/>
                              </w:rPr>
                              <w:t>יש</w:t>
                            </w:r>
                            <w:r w:rsidRPr="003A2EAF">
                              <w:rPr>
                                <w:rFonts w:cs="Tahoma"/>
                                <w:color w:val="0B5294"/>
                                <w:spacing w:val="-4"/>
                                <w:sz w:val="24"/>
                                <w:szCs w:val="24"/>
                                <w:rtl/>
                              </w:rPr>
                              <w:t xml:space="preserve"> </w:t>
                            </w:r>
                            <w:r w:rsidRPr="003A2EAF">
                              <w:rPr>
                                <w:rFonts w:cs="Tahoma" w:hint="eastAsia"/>
                                <w:color w:val="0B5294"/>
                                <w:spacing w:val="-4"/>
                                <w:sz w:val="24"/>
                                <w:szCs w:val="24"/>
                                <w:rtl/>
                              </w:rPr>
                              <w:t>בו</w:t>
                            </w:r>
                            <w:r w:rsidRPr="003A2EAF">
                              <w:rPr>
                                <w:rFonts w:cs="Tahoma"/>
                                <w:color w:val="0B5294"/>
                                <w:spacing w:val="-4"/>
                                <w:sz w:val="24"/>
                                <w:szCs w:val="24"/>
                                <w:rtl/>
                              </w:rPr>
                              <w:t xml:space="preserve"> </w:t>
                            </w:r>
                            <w:r w:rsidRPr="003A2EAF">
                              <w:rPr>
                                <w:rFonts w:cs="Tahoma" w:hint="eastAsia"/>
                                <w:color w:val="0B5294"/>
                                <w:spacing w:val="-4"/>
                                <w:sz w:val="24"/>
                                <w:szCs w:val="24"/>
                                <w:rtl/>
                              </w:rPr>
                              <w:t>כדי</w:t>
                            </w:r>
                            <w:r w:rsidRPr="003A2EAF">
                              <w:rPr>
                                <w:rFonts w:cs="Tahoma"/>
                                <w:color w:val="0B5294"/>
                                <w:spacing w:val="-4"/>
                                <w:sz w:val="24"/>
                                <w:szCs w:val="24"/>
                                <w:rtl/>
                              </w:rPr>
                              <w:t xml:space="preserve"> </w:t>
                            </w:r>
                            <w:r w:rsidRPr="003A2EAF">
                              <w:rPr>
                                <w:rFonts w:cs="Tahoma" w:hint="eastAsia"/>
                                <w:color w:val="0B5294"/>
                                <w:spacing w:val="-4"/>
                                <w:sz w:val="24"/>
                                <w:szCs w:val="24"/>
                                <w:rtl/>
                              </w:rPr>
                              <w:t>לפגוע</w:t>
                            </w:r>
                            <w:r w:rsidRPr="003A2EAF">
                              <w:rPr>
                                <w:rFonts w:cs="Tahoma"/>
                                <w:color w:val="0B5294"/>
                                <w:spacing w:val="-4"/>
                                <w:sz w:val="24"/>
                                <w:szCs w:val="24"/>
                                <w:rtl/>
                              </w:rPr>
                              <w:t xml:space="preserve"> </w:t>
                            </w:r>
                            <w:r w:rsidRPr="003A2EAF">
                              <w:rPr>
                                <w:rFonts w:cs="Tahoma" w:hint="eastAsia"/>
                                <w:color w:val="0B5294"/>
                                <w:spacing w:val="-4"/>
                                <w:sz w:val="24"/>
                                <w:szCs w:val="24"/>
                                <w:rtl/>
                              </w:rPr>
                              <w:t>בצורה</w:t>
                            </w:r>
                            <w:r w:rsidRPr="003A2EAF">
                              <w:rPr>
                                <w:rFonts w:cs="Tahoma"/>
                                <w:color w:val="0B5294"/>
                                <w:spacing w:val="-4"/>
                                <w:sz w:val="24"/>
                                <w:szCs w:val="24"/>
                                <w:rtl/>
                              </w:rPr>
                              <w:t xml:space="preserve"> </w:t>
                            </w:r>
                            <w:r w:rsidRPr="003A2EAF">
                              <w:rPr>
                                <w:rFonts w:cs="Tahoma" w:hint="eastAsia"/>
                                <w:color w:val="0B5294"/>
                                <w:spacing w:val="-4"/>
                                <w:sz w:val="24"/>
                                <w:szCs w:val="24"/>
                                <w:rtl/>
                              </w:rPr>
                              <w:t>קשה</w:t>
                            </w:r>
                            <w:r w:rsidRPr="003A2EAF">
                              <w:rPr>
                                <w:rFonts w:cs="Tahoma"/>
                                <w:color w:val="0B5294"/>
                                <w:spacing w:val="-4"/>
                                <w:sz w:val="24"/>
                                <w:szCs w:val="24"/>
                                <w:rtl/>
                              </w:rPr>
                              <w:t xml:space="preserve">, </w:t>
                            </w:r>
                            <w:r w:rsidRPr="003A2EAF">
                              <w:rPr>
                                <w:rFonts w:cs="Tahoma" w:hint="eastAsia"/>
                                <w:color w:val="0B5294"/>
                                <w:spacing w:val="-4"/>
                                <w:sz w:val="24"/>
                                <w:szCs w:val="24"/>
                                <w:rtl/>
                              </w:rPr>
                              <w:t>ותוך</w:t>
                            </w:r>
                            <w:r w:rsidRPr="003A2EAF">
                              <w:rPr>
                                <w:rFonts w:cs="Tahoma"/>
                                <w:color w:val="0B5294"/>
                                <w:spacing w:val="-4"/>
                                <w:sz w:val="24"/>
                                <w:szCs w:val="24"/>
                                <w:rtl/>
                              </w:rPr>
                              <w:t xml:space="preserve"> </w:t>
                            </w:r>
                            <w:r w:rsidRPr="003A2EAF">
                              <w:rPr>
                                <w:rFonts w:cs="Tahoma" w:hint="eastAsia"/>
                                <w:color w:val="0B5294"/>
                                <w:spacing w:val="-4"/>
                                <w:sz w:val="24"/>
                                <w:szCs w:val="24"/>
                                <w:rtl/>
                              </w:rPr>
                              <w:t>חריגה</w:t>
                            </w:r>
                            <w:r w:rsidRPr="003A2EAF">
                              <w:rPr>
                                <w:rFonts w:cs="Tahoma"/>
                                <w:color w:val="0B5294"/>
                                <w:spacing w:val="-4"/>
                                <w:sz w:val="24"/>
                                <w:szCs w:val="24"/>
                                <w:rtl/>
                              </w:rPr>
                              <w:t xml:space="preserve"> </w:t>
                            </w:r>
                            <w:r w:rsidRPr="003A2EAF">
                              <w:rPr>
                                <w:rFonts w:cs="Tahoma" w:hint="eastAsia"/>
                                <w:color w:val="0B5294"/>
                                <w:spacing w:val="-4"/>
                                <w:sz w:val="24"/>
                                <w:szCs w:val="24"/>
                                <w:rtl/>
                              </w:rPr>
                              <w:t>מההוראות</w:t>
                            </w:r>
                            <w:r w:rsidRPr="003A2EAF">
                              <w:rPr>
                                <w:rFonts w:cs="Tahoma"/>
                                <w:color w:val="0B5294"/>
                                <w:spacing w:val="-4"/>
                                <w:sz w:val="24"/>
                                <w:szCs w:val="24"/>
                                <w:rtl/>
                              </w:rPr>
                              <w:t xml:space="preserve"> </w:t>
                            </w:r>
                            <w:r w:rsidRPr="003A2EAF">
                              <w:rPr>
                                <w:rFonts w:cs="Tahoma" w:hint="eastAsia"/>
                                <w:color w:val="0B5294"/>
                                <w:spacing w:val="-4"/>
                                <w:sz w:val="24"/>
                                <w:szCs w:val="24"/>
                                <w:rtl/>
                              </w:rPr>
                              <w:t>שנקבעו</w:t>
                            </w:r>
                            <w:r w:rsidRPr="003A2EAF">
                              <w:rPr>
                                <w:rFonts w:cs="Tahoma"/>
                                <w:color w:val="0B5294"/>
                                <w:spacing w:val="-4"/>
                                <w:sz w:val="24"/>
                                <w:szCs w:val="24"/>
                                <w:rtl/>
                              </w:rPr>
                              <w:t xml:space="preserve"> </w:t>
                            </w:r>
                            <w:r w:rsidRPr="003A2EAF">
                              <w:rPr>
                                <w:rFonts w:cs="Tahoma" w:hint="eastAsia"/>
                                <w:color w:val="0B5294"/>
                                <w:spacing w:val="-4"/>
                                <w:sz w:val="24"/>
                                <w:szCs w:val="24"/>
                                <w:rtl/>
                              </w:rPr>
                              <w:t>בנוהל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r w:rsidRPr="003A2EAF">
                              <w:rPr>
                                <w:rFonts w:cs="Tahoma"/>
                                <w:color w:val="0B5294"/>
                                <w:spacing w:val="-4"/>
                                <w:sz w:val="24"/>
                                <w:szCs w:val="24"/>
                                <w:rtl/>
                              </w:rPr>
                              <w:t xml:space="preserve">, </w:t>
                            </w:r>
                            <w:r w:rsidRPr="003A2EAF">
                              <w:rPr>
                                <w:rFonts w:cs="Tahoma" w:hint="eastAsia"/>
                                <w:color w:val="0B5294"/>
                                <w:spacing w:val="-4"/>
                                <w:sz w:val="24"/>
                                <w:szCs w:val="24"/>
                                <w:rtl/>
                              </w:rPr>
                              <w:t>ביכולתה</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למלא</w:t>
                            </w:r>
                            <w:r w:rsidRPr="003A2EAF">
                              <w:rPr>
                                <w:rFonts w:cs="Tahoma"/>
                                <w:color w:val="0B5294"/>
                                <w:spacing w:val="-4"/>
                                <w:sz w:val="24"/>
                                <w:szCs w:val="24"/>
                                <w:rtl/>
                              </w:rPr>
                              <w:t xml:space="preserve"> </w:t>
                            </w:r>
                            <w:r w:rsidRPr="003A2EAF">
                              <w:rPr>
                                <w:rFonts w:cs="Tahoma" w:hint="eastAsia"/>
                                <w:color w:val="0B5294"/>
                                <w:spacing w:val="-4"/>
                                <w:sz w:val="24"/>
                                <w:szCs w:val="24"/>
                                <w:rtl/>
                              </w:rPr>
                              <w:t>את</w:t>
                            </w:r>
                            <w:r w:rsidRPr="003A2EAF">
                              <w:rPr>
                                <w:rFonts w:cs="Tahoma"/>
                                <w:color w:val="0B5294"/>
                                <w:spacing w:val="-4"/>
                                <w:sz w:val="24"/>
                                <w:szCs w:val="24"/>
                                <w:rtl/>
                              </w:rPr>
                              <w:t xml:space="preserve"> </w:t>
                            </w:r>
                            <w:r w:rsidRPr="003A2EAF">
                              <w:rPr>
                                <w:rFonts w:cs="Tahoma" w:hint="eastAsia"/>
                                <w:color w:val="0B5294"/>
                                <w:spacing w:val="-4"/>
                                <w:sz w:val="24"/>
                                <w:szCs w:val="24"/>
                                <w:rtl/>
                              </w:rPr>
                              <w:t>תפקידה</w:t>
                            </w:r>
                            <w:r w:rsidRPr="003A2EAF">
                              <w:rPr>
                                <w:rFonts w:cs="Tahoma"/>
                                <w:color w:val="0B5294"/>
                                <w:spacing w:val="-4"/>
                                <w:sz w:val="24"/>
                                <w:szCs w:val="24"/>
                                <w:rtl/>
                              </w:rPr>
                              <w:t xml:space="preserve"> </w:t>
                            </w:r>
                            <w:r w:rsidRPr="003A2EAF">
                              <w:rPr>
                                <w:rFonts w:cs="Tahoma" w:hint="eastAsia"/>
                                <w:color w:val="0B5294"/>
                                <w:spacing w:val="-4"/>
                                <w:sz w:val="24"/>
                                <w:szCs w:val="24"/>
                                <w:rtl/>
                              </w:rPr>
                              <w:t>לקיים</w:t>
                            </w:r>
                            <w:r w:rsidRPr="003A2EAF">
                              <w:rPr>
                                <w:rFonts w:cs="Tahoma"/>
                                <w:color w:val="0B5294"/>
                                <w:spacing w:val="-4"/>
                                <w:sz w:val="24"/>
                                <w:szCs w:val="24"/>
                                <w:rtl/>
                              </w:rPr>
                              <w:t xml:space="preserve"> </w:t>
                            </w:r>
                            <w:r w:rsidRPr="003A2EAF">
                              <w:rPr>
                                <w:rFonts w:cs="Tahoma" w:hint="eastAsia"/>
                                <w:color w:val="0B5294"/>
                                <w:spacing w:val="-4"/>
                                <w:sz w:val="24"/>
                                <w:szCs w:val="24"/>
                                <w:rtl/>
                              </w:rPr>
                              <w:t>בקרה</w:t>
                            </w:r>
                            <w:r w:rsidRPr="003A2EAF">
                              <w:rPr>
                                <w:rFonts w:cs="Tahoma"/>
                                <w:color w:val="0B5294"/>
                                <w:spacing w:val="-4"/>
                                <w:sz w:val="24"/>
                                <w:szCs w:val="24"/>
                                <w:rtl/>
                              </w:rPr>
                              <w:t xml:space="preserve"> </w:t>
                            </w:r>
                            <w:r w:rsidRPr="003A2EAF">
                              <w:rPr>
                                <w:rFonts w:cs="Tahoma" w:hint="eastAsia"/>
                                <w:color w:val="0B5294"/>
                                <w:spacing w:val="-4"/>
                                <w:sz w:val="24"/>
                                <w:szCs w:val="24"/>
                                <w:rtl/>
                              </w:rPr>
                              <w:t>ולפקח</w:t>
                            </w:r>
                            <w:r w:rsidRPr="003A2EAF">
                              <w:rPr>
                                <w:rFonts w:cs="Tahoma"/>
                                <w:color w:val="0B5294"/>
                                <w:spacing w:val="-4"/>
                                <w:sz w:val="24"/>
                                <w:szCs w:val="24"/>
                                <w:rtl/>
                              </w:rPr>
                              <w:t xml:space="preserve"> </w:t>
                            </w:r>
                            <w:r w:rsidRPr="003A2EAF">
                              <w:rPr>
                                <w:rFonts w:cs="Tahoma" w:hint="eastAsia"/>
                                <w:color w:val="0B5294"/>
                                <w:spacing w:val="-4"/>
                                <w:sz w:val="24"/>
                                <w:szCs w:val="24"/>
                                <w:rtl/>
                              </w:rPr>
                              <w:t>באופן</w:t>
                            </w:r>
                            <w:r w:rsidRPr="003A2EAF">
                              <w:rPr>
                                <w:rFonts w:cs="Tahoma"/>
                                <w:color w:val="0B5294"/>
                                <w:spacing w:val="-4"/>
                                <w:sz w:val="24"/>
                                <w:szCs w:val="24"/>
                                <w:rtl/>
                              </w:rPr>
                              <w:t xml:space="preserve"> </w:t>
                            </w:r>
                            <w:r w:rsidRPr="003A2EAF">
                              <w:rPr>
                                <w:rFonts w:cs="Tahoma" w:hint="eastAsia"/>
                                <w:color w:val="0B5294"/>
                                <w:spacing w:val="-4"/>
                                <w:sz w:val="24"/>
                                <w:szCs w:val="24"/>
                                <w:rtl/>
                              </w:rPr>
                              <w:t>אפקטיבי</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הקצאת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2279451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1560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3737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עדכון</w:t>
                      </w:r>
                      <w:r w:rsidRPr="003A2EAF">
                        <w:rPr>
                          <w:rFonts w:cs="Tahoma"/>
                          <w:color w:val="0B5294"/>
                          <w:spacing w:val="-4"/>
                          <w:sz w:val="24"/>
                          <w:szCs w:val="24"/>
                          <w:rtl/>
                        </w:rPr>
                        <w:t xml:space="preserve"> </w:t>
                      </w:r>
                      <w:r w:rsidRPr="003A2EAF">
                        <w:rPr>
                          <w:rFonts w:cs="Tahoma" w:hint="eastAsia"/>
                          <w:color w:val="0B5294"/>
                          <w:spacing w:val="-4"/>
                          <w:sz w:val="24"/>
                          <w:szCs w:val="24"/>
                          <w:rtl/>
                        </w:rPr>
                        <w:t>הנוהל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בשנת</w:t>
                      </w:r>
                      <w:r w:rsidRPr="003A2EAF">
                        <w:rPr>
                          <w:rFonts w:cs="Tahoma"/>
                          <w:color w:val="0B5294"/>
                          <w:spacing w:val="-4"/>
                          <w:sz w:val="24"/>
                          <w:szCs w:val="24"/>
                          <w:rtl/>
                        </w:rPr>
                        <w:t xml:space="preserve"> 2017 </w:t>
                      </w:r>
                      <w:r w:rsidRPr="003A2EAF">
                        <w:rPr>
                          <w:rFonts w:cs="Tahoma" w:hint="eastAsia"/>
                          <w:color w:val="0B5294"/>
                          <w:spacing w:val="-4"/>
                          <w:sz w:val="24"/>
                          <w:szCs w:val="24"/>
                          <w:rtl/>
                        </w:rPr>
                        <w:t>יש</w:t>
                      </w:r>
                      <w:r w:rsidRPr="003A2EAF">
                        <w:rPr>
                          <w:rFonts w:cs="Tahoma"/>
                          <w:color w:val="0B5294"/>
                          <w:spacing w:val="-4"/>
                          <w:sz w:val="24"/>
                          <w:szCs w:val="24"/>
                          <w:rtl/>
                        </w:rPr>
                        <w:t xml:space="preserve"> </w:t>
                      </w:r>
                      <w:r w:rsidRPr="003A2EAF">
                        <w:rPr>
                          <w:rFonts w:cs="Tahoma" w:hint="eastAsia"/>
                          <w:color w:val="0B5294"/>
                          <w:spacing w:val="-4"/>
                          <w:sz w:val="24"/>
                          <w:szCs w:val="24"/>
                          <w:rtl/>
                        </w:rPr>
                        <w:t>בו</w:t>
                      </w:r>
                      <w:r w:rsidRPr="003A2EAF">
                        <w:rPr>
                          <w:rFonts w:cs="Tahoma"/>
                          <w:color w:val="0B5294"/>
                          <w:spacing w:val="-4"/>
                          <w:sz w:val="24"/>
                          <w:szCs w:val="24"/>
                          <w:rtl/>
                        </w:rPr>
                        <w:t xml:space="preserve"> </w:t>
                      </w:r>
                      <w:r w:rsidRPr="003A2EAF">
                        <w:rPr>
                          <w:rFonts w:cs="Tahoma" w:hint="eastAsia"/>
                          <w:color w:val="0B5294"/>
                          <w:spacing w:val="-4"/>
                          <w:sz w:val="24"/>
                          <w:szCs w:val="24"/>
                          <w:rtl/>
                        </w:rPr>
                        <w:t>כדי</w:t>
                      </w:r>
                      <w:r w:rsidRPr="003A2EAF">
                        <w:rPr>
                          <w:rFonts w:cs="Tahoma"/>
                          <w:color w:val="0B5294"/>
                          <w:spacing w:val="-4"/>
                          <w:sz w:val="24"/>
                          <w:szCs w:val="24"/>
                          <w:rtl/>
                        </w:rPr>
                        <w:t xml:space="preserve"> </w:t>
                      </w:r>
                      <w:r w:rsidRPr="003A2EAF">
                        <w:rPr>
                          <w:rFonts w:cs="Tahoma" w:hint="eastAsia"/>
                          <w:color w:val="0B5294"/>
                          <w:spacing w:val="-4"/>
                          <w:sz w:val="24"/>
                          <w:szCs w:val="24"/>
                          <w:rtl/>
                        </w:rPr>
                        <w:t>לפגוע</w:t>
                      </w:r>
                      <w:r w:rsidRPr="003A2EAF">
                        <w:rPr>
                          <w:rFonts w:cs="Tahoma"/>
                          <w:color w:val="0B5294"/>
                          <w:spacing w:val="-4"/>
                          <w:sz w:val="24"/>
                          <w:szCs w:val="24"/>
                          <w:rtl/>
                        </w:rPr>
                        <w:t xml:space="preserve"> </w:t>
                      </w:r>
                      <w:r w:rsidRPr="003A2EAF">
                        <w:rPr>
                          <w:rFonts w:cs="Tahoma" w:hint="eastAsia"/>
                          <w:color w:val="0B5294"/>
                          <w:spacing w:val="-4"/>
                          <w:sz w:val="24"/>
                          <w:szCs w:val="24"/>
                          <w:rtl/>
                        </w:rPr>
                        <w:t>בצורה</w:t>
                      </w:r>
                      <w:r w:rsidRPr="003A2EAF">
                        <w:rPr>
                          <w:rFonts w:cs="Tahoma"/>
                          <w:color w:val="0B5294"/>
                          <w:spacing w:val="-4"/>
                          <w:sz w:val="24"/>
                          <w:szCs w:val="24"/>
                          <w:rtl/>
                        </w:rPr>
                        <w:t xml:space="preserve"> </w:t>
                      </w:r>
                      <w:r w:rsidRPr="003A2EAF">
                        <w:rPr>
                          <w:rFonts w:cs="Tahoma" w:hint="eastAsia"/>
                          <w:color w:val="0B5294"/>
                          <w:spacing w:val="-4"/>
                          <w:sz w:val="24"/>
                          <w:szCs w:val="24"/>
                          <w:rtl/>
                        </w:rPr>
                        <w:t>קשה</w:t>
                      </w:r>
                      <w:r w:rsidRPr="003A2EAF">
                        <w:rPr>
                          <w:rFonts w:cs="Tahoma"/>
                          <w:color w:val="0B5294"/>
                          <w:spacing w:val="-4"/>
                          <w:sz w:val="24"/>
                          <w:szCs w:val="24"/>
                          <w:rtl/>
                        </w:rPr>
                        <w:t xml:space="preserve">, </w:t>
                      </w:r>
                      <w:r w:rsidRPr="003A2EAF">
                        <w:rPr>
                          <w:rFonts w:cs="Tahoma" w:hint="eastAsia"/>
                          <w:color w:val="0B5294"/>
                          <w:spacing w:val="-4"/>
                          <w:sz w:val="24"/>
                          <w:szCs w:val="24"/>
                          <w:rtl/>
                        </w:rPr>
                        <w:t>ותוך</w:t>
                      </w:r>
                      <w:r w:rsidRPr="003A2EAF">
                        <w:rPr>
                          <w:rFonts w:cs="Tahoma"/>
                          <w:color w:val="0B5294"/>
                          <w:spacing w:val="-4"/>
                          <w:sz w:val="24"/>
                          <w:szCs w:val="24"/>
                          <w:rtl/>
                        </w:rPr>
                        <w:t xml:space="preserve"> </w:t>
                      </w:r>
                      <w:r w:rsidRPr="003A2EAF">
                        <w:rPr>
                          <w:rFonts w:cs="Tahoma" w:hint="eastAsia"/>
                          <w:color w:val="0B5294"/>
                          <w:spacing w:val="-4"/>
                          <w:sz w:val="24"/>
                          <w:szCs w:val="24"/>
                          <w:rtl/>
                        </w:rPr>
                        <w:t>חריגה</w:t>
                      </w:r>
                      <w:r w:rsidRPr="003A2EAF">
                        <w:rPr>
                          <w:rFonts w:cs="Tahoma"/>
                          <w:color w:val="0B5294"/>
                          <w:spacing w:val="-4"/>
                          <w:sz w:val="24"/>
                          <w:szCs w:val="24"/>
                          <w:rtl/>
                        </w:rPr>
                        <w:t xml:space="preserve"> </w:t>
                      </w:r>
                      <w:r w:rsidRPr="003A2EAF">
                        <w:rPr>
                          <w:rFonts w:cs="Tahoma" w:hint="eastAsia"/>
                          <w:color w:val="0B5294"/>
                          <w:spacing w:val="-4"/>
                          <w:sz w:val="24"/>
                          <w:szCs w:val="24"/>
                          <w:rtl/>
                        </w:rPr>
                        <w:t>מההוראות</w:t>
                      </w:r>
                      <w:r w:rsidRPr="003A2EAF">
                        <w:rPr>
                          <w:rFonts w:cs="Tahoma"/>
                          <w:color w:val="0B5294"/>
                          <w:spacing w:val="-4"/>
                          <w:sz w:val="24"/>
                          <w:szCs w:val="24"/>
                          <w:rtl/>
                        </w:rPr>
                        <w:t xml:space="preserve"> </w:t>
                      </w:r>
                      <w:r w:rsidRPr="003A2EAF">
                        <w:rPr>
                          <w:rFonts w:cs="Tahoma" w:hint="eastAsia"/>
                          <w:color w:val="0B5294"/>
                          <w:spacing w:val="-4"/>
                          <w:sz w:val="24"/>
                          <w:szCs w:val="24"/>
                          <w:rtl/>
                        </w:rPr>
                        <w:t>שנקבעו</w:t>
                      </w:r>
                      <w:r w:rsidRPr="003A2EAF">
                        <w:rPr>
                          <w:rFonts w:cs="Tahoma"/>
                          <w:color w:val="0B5294"/>
                          <w:spacing w:val="-4"/>
                          <w:sz w:val="24"/>
                          <w:szCs w:val="24"/>
                          <w:rtl/>
                        </w:rPr>
                        <w:t xml:space="preserve"> </w:t>
                      </w:r>
                      <w:r w:rsidRPr="003A2EAF">
                        <w:rPr>
                          <w:rFonts w:cs="Tahoma" w:hint="eastAsia"/>
                          <w:color w:val="0B5294"/>
                          <w:spacing w:val="-4"/>
                          <w:sz w:val="24"/>
                          <w:szCs w:val="24"/>
                          <w:rtl/>
                        </w:rPr>
                        <w:t>בנוהל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r w:rsidRPr="003A2EAF">
                        <w:rPr>
                          <w:rFonts w:cs="Tahoma"/>
                          <w:color w:val="0B5294"/>
                          <w:spacing w:val="-4"/>
                          <w:sz w:val="24"/>
                          <w:szCs w:val="24"/>
                          <w:rtl/>
                        </w:rPr>
                        <w:t xml:space="preserve">, </w:t>
                      </w:r>
                      <w:r w:rsidRPr="003A2EAF">
                        <w:rPr>
                          <w:rFonts w:cs="Tahoma" w:hint="eastAsia"/>
                          <w:color w:val="0B5294"/>
                          <w:spacing w:val="-4"/>
                          <w:sz w:val="24"/>
                          <w:szCs w:val="24"/>
                          <w:rtl/>
                        </w:rPr>
                        <w:t>ביכולתה</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הוועדה</w:t>
                      </w:r>
                      <w:r w:rsidRPr="003A2EAF">
                        <w:rPr>
                          <w:rFonts w:cs="Tahoma"/>
                          <w:color w:val="0B5294"/>
                          <w:spacing w:val="-4"/>
                          <w:sz w:val="24"/>
                          <w:szCs w:val="24"/>
                          <w:rtl/>
                        </w:rPr>
                        <w:t xml:space="preserve"> </w:t>
                      </w:r>
                      <w:r w:rsidRPr="003A2EAF">
                        <w:rPr>
                          <w:rFonts w:cs="Tahoma" w:hint="eastAsia"/>
                          <w:color w:val="0B5294"/>
                          <w:spacing w:val="-4"/>
                          <w:sz w:val="24"/>
                          <w:szCs w:val="24"/>
                          <w:rtl/>
                        </w:rPr>
                        <w:t>המקצועית</w:t>
                      </w:r>
                      <w:r w:rsidRPr="003A2EAF">
                        <w:rPr>
                          <w:rFonts w:cs="Tahoma"/>
                          <w:color w:val="0B5294"/>
                          <w:spacing w:val="-4"/>
                          <w:sz w:val="24"/>
                          <w:szCs w:val="24"/>
                          <w:rtl/>
                        </w:rPr>
                        <w:t xml:space="preserve"> </w:t>
                      </w:r>
                      <w:r w:rsidRPr="003A2EAF">
                        <w:rPr>
                          <w:rFonts w:cs="Tahoma" w:hint="eastAsia"/>
                          <w:color w:val="0B5294"/>
                          <w:spacing w:val="-4"/>
                          <w:sz w:val="24"/>
                          <w:szCs w:val="24"/>
                          <w:rtl/>
                        </w:rPr>
                        <w:t>למלא</w:t>
                      </w:r>
                      <w:r w:rsidRPr="003A2EAF">
                        <w:rPr>
                          <w:rFonts w:cs="Tahoma"/>
                          <w:color w:val="0B5294"/>
                          <w:spacing w:val="-4"/>
                          <w:sz w:val="24"/>
                          <w:szCs w:val="24"/>
                          <w:rtl/>
                        </w:rPr>
                        <w:t xml:space="preserve"> </w:t>
                      </w:r>
                      <w:r w:rsidRPr="003A2EAF">
                        <w:rPr>
                          <w:rFonts w:cs="Tahoma" w:hint="eastAsia"/>
                          <w:color w:val="0B5294"/>
                          <w:spacing w:val="-4"/>
                          <w:sz w:val="24"/>
                          <w:szCs w:val="24"/>
                          <w:rtl/>
                        </w:rPr>
                        <w:t>את</w:t>
                      </w:r>
                      <w:r w:rsidRPr="003A2EAF">
                        <w:rPr>
                          <w:rFonts w:cs="Tahoma"/>
                          <w:color w:val="0B5294"/>
                          <w:spacing w:val="-4"/>
                          <w:sz w:val="24"/>
                          <w:szCs w:val="24"/>
                          <w:rtl/>
                        </w:rPr>
                        <w:t xml:space="preserve"> </w:t>
                      </w:r>
                      <w:r w:rsidRPr="003A2EAF">
                        <w:rPr>
                          <w:rFonts w:cs="Tahoma" w:hint="eastAsia"/>
                          <w:color w:val="0B5294"/>
                          <w:spacing w:val="-4"/>
                          <w:sz w:val="24"/>
                          <w:szCs w:val="24"/>
                          <w:rtl/>
                        </w:rPr>
                        <w:t>תפקידה</w:t>
                      </w:r>
                      <w:r w:rsidRPr="003A2EAF">
                        <w:rPr>
                          <w:rFonts w:cs="Tahoma"/>
                          <w:color w:val="0B5294"/>
                          <w:spacing w:val="-4"/>
                          <w:sz w:val="24"/>
                          <w:szCs w:val="24"/>
                          <w:rtl/>
                        </w:rPr>
                        <w:t xml:space="preserve"> </w:t>
                      </w:r>
                      <w:r w:rsidRPr="003A2EAF">
                        <w:rPr>
                          <w:rFonts w:cs="Tahoma" w:hint="eastAsia"/>
                          <w:color w:val="0B5294"/>
                          <w:spacing w:val="-4"/>
                          <w:sz w:val="24"/>
                          <w:szCs w:val="24"/>
                          <w:rtl/>
                        </w:rPr>
                        <w:t>לקיים</w:t>
                      </w:r>
                      <w:r w:rsidRPr="003A2EAF">
                        <w:rPr>
                          <w:rFonts w:cs="Tahoma"/>
                          <w:color w:val="0B5294"/>
                          <w:spacing w:val="-4"/>
                          <w:sz w:val="24"/>
                          <w:szCs w:val="24"/>
                          <w:rtl/>
                        </w:rPr>
                        <w:t xml:space="preserve"> </w:t>
                      </w:r>
                      <w:r w:rsidRPr="003A2EAF">
                        <w:rPr>
                          <w:rFonts w:cs="Tahoma" w:hint="eastAsia"/>
                          <w:color w:val="0B5294"/>
                          <w:spacing w:val="-4"/>
                          <w:sz w:val="24"/>
                          <w:szCs w:val="24"/>
                          <w:rtl/>
                        </w:rPr>
                        <w:t>בקרה</w:t>
                      </w:r>
                      <w:r w:rsidRPr="003A2EAF">
                        <w:rPr>
                          <w:rFonts w:cs="Tahoma"/>
                          <w:color w:val="0B5294"/>
                          <w:spacing w:val="-4"/>
                          <w:sz w:val="24"/>
                          <w:szCs w:val="24"/>
                          <w:rtl/>
                        </w:rPr>
                        <w:t xml:space="preserve"> </w:t>
                      </w:r>
                      <w:r w:rsidRPr="003A2EAF">
                        <w:rPr>
                          <w:rFonts w:cs="Tahoma" w:hint="eastAsia"/>
                          <w:color w:val="0B5294"/>
                          <w:spacing w:val="-4"/>
                          <w:sz w:val="24"/>
                          <w:szCs w:val="24"/>
                          <w:rtl/>
                        </w:rPr>
                        <w:t>ולפקח</w:t>
                      </w:r>
                      <w:r w:rsidRPr="003A2EAF">
                        <w:rPr>
                          <w:rFonts w:cs="Tahoma"/>
                          <w:color w:val="0B5294"/>
                          <w:spacing w:val="-4"/>
                          <w:sz w:val="24"/>
                          <w:szCs w:val="24"/>
                          <w:rtl/>
                        </w:rPr>
                        <w:t xml:space="preserve"> </w:t>
                      </w:r>
                      <w:r w:rsidRPr="003A2EAF">
                        <w:rPr>
                          <w:rFonts w:cs="Tahoma" w:hint="eastAsia"/>
                          <w:color w:val="0B5294"/>
                          <w:spacing w:val="-4"/>
                          <w:sz w:val="24"/>
                          <w:szCs w:val="24"/>
                          <w:rtl/>
                        </w:rPr>
                        <w:t>באופן</w:t>
                      </w:r>
                      <w:r w:rsidRPr="003A2EAF">
                        <w:rPr>
                          <w:rFonts w:cs="Tahoma"/>
                          <w:color w:val="0B5294"/>
                          <w:spacing w:val="-4"/>
                          <w:sz w:val="24"/>
                          <w:szCs w:val="24"/>
                          <w:rtl/>
                        </w:rPr>
                        <w:t xml:space="preserve"> </w:t>
                      </w:r>
                      <w:r w:rsidRPr="003A2EAF">
                        <w:rPr>
                          <w:rFonts w:cs="Tahoma" w:hint="eastAsia"/>
                          <w:color w:val="0B5294"/>
                          <w:spacing w:val="-4"/>
                          <w:sz w:val="24"/>
                          <w:szCs w:val="24"/>
                          <w:rtl/>
                        </w:rPr>
                        <w:t>אפקטיבי</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הקצאת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845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171432">
      <w:pPr>
        <w:pStyle w:val="RESHET"/>
        <w:rPr>
          <w:rtl/>
        </w:rPr>
      </w:pPr>
      <w:r w:rsidRPr="00761DE7">
        <w:rPr>
          <w:rFonts w:hint="cs"/>
          <w:rtl/>
        </w:rPr>
        <w:t xml:space="preserve">על העירייה לפעול בהקדם לעדכון הנוהל </w:t>
      </w:r>
      <w:r w:rsidR="00EC0896">
        <w:rPr>
          <w:rFonts w:hint="cs"/>
          <w:rtl/>
        </w:rPr>
        <w:t>העי</w:t>
      </w:r>
      <w:r w:rsidR="00166485">
        <w:rPr>
          <w:rFonts w:hint="cs"/>
          <w:rtl/>
        </w:rPr>
        <w:t>ר</w:t>
      </w:r>
      <w:r w:rsidR="00EC0896">
        <w:rPr>
          <w:rFonts w:hint="cs"/>
          <w:rtl/>
        </w:rPr>
        <w:t xml:space="preserve">וני </w:t>
      </w:r>
      <w:r w:rsidRPr="00761DE7">
        <w:rPr>
          <w:rFonts w:hint="cs"/>
          <w:rtl/>
        </w:rPr>
        <w:t>וליישומו בהתאם להוראות נוהל משרד הפנים, ולהבטיח כי מתקיימים הליכי דיווח ובקרה על הקצאת כרטיסי ההזמנה. כמו כן עליה להביא את השינויים בנוהל לדיון בוועדה המקצועית ובמועצת העירייה.</w:t>
      </w:r>
    </w:p>
    <w:p w:rsidR="00C21959" w:rsidRPr="00226F98" w:rsidP="00761DE7">
      <w:pPr>
        <w:pStyle w:val="KOT4"/>
        <w:rPr>
          <w:rtl/>
        </w:rPr>
      </w:pPr>
      <w:r w:rsidRPr="00226F98">
        <w:rPr>
          <w:rFonts w:hint="cs"/>
          <w:rtl/>
        </w:rPr>
        <w:t>הקצאת כרטיסי הזמנה למינהל לשירותים חברתיים וחלוקתם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בנוהל העירוני נקבע כי ראש המינהל לשירותים חברתיים רשאי להגיש בקשה לקבלת כרטיסי הזמנה עבור אוכלוסיות נתמכות (שיש הצדקה לתמוך בהן על רקע חברתי).</w:t>
      </w:r>
    </w:p>
    <w:p w:rsidR="00C21959" w:rsidRPr="00761DE7" w:rsidP="00761DE7">
      <w:pPr>
        <w:spacing w:line="240" w:lineRule="exact"/>
        <w:ind w:right="2268"/>
        <w:jc w:val="both"/>
        <w:rPr>
          <w:rFonts w:ascii="Tahoma" w:hAnsi="Tahoma" w:eastAsiaTheme="majorEastAsia" w:cs="Tahoma"/>
          <w:b/>
          <w:sz w:val="18"/>
          <w:szCs w:val="18"/>
          <w:rtl/>
        </w:rPr>
      </w:pPr>
      <w:r w:rsidRPr="00761DE7">
        <w:rPr>
          <w:rFonts w:ascii="Tahoma" w:hAnsi="Tahoma" w:cs="Tahoma" w:hint="cs"/>
          <w:sz w:val="18"/>
          <w:szCs w:val="18"/>
          <w:rtl/>
        </w:rPr>
        <w:t>נמצא כי בשנים 2017-2014 הקצה המשכן לאמנויות למינהל לשירותים חברתיים כרטיסים ל-25 אירועים שהתקיימו באולם המשכן ובאמפי.</w:t>
      </w:r>
      <w:r w:rsidRPr="00761DE7">
        <w:rPr>
          <w:rFonts w:ascii="Tahoma" w:hAnsi="Tahoma" w:eastAsiaTheme="majorEastAsia" w:cs="Tahoma" w:hint="cs"/>
          <w:b/>
          <w:sz w:val="18"/>
          <w:szCs w:val="18"/>
          <w:rtl/>
        </w:rPr>
        <w:t xml:space="preserve"> על פי נתוני המשכן לאמנויות הועברו למינהל לשירותים חברתיים עבור אירועים אלו 1,494 </w:t>
      </w:r>
      <w:r w:rsidRPr="00FA1AF1">
        <w:rPr>
          <w:rFonts w:ascii="Tahoma" w:hAnsi="Tahoma" w:eastAsiaTheme="majorEastAsia" w:cs="Tahoma" w:hint="cs"/>
          <w:b/>
          <w:spacing w:val="-4"/>
          <w:sz w:val="18"/>
          <w:szCs w:val="18"/>
          <w:rtl/>
        </w:rPr>
        <w:t>כרטיסים.</w:t>
      </w:r>
      <w:r w:rsidRPr="00FA1AF1">
        <w:rPr>
          <w:rFonts w:ascii="Tahoma" w:hAnsi="Tahoma" w:cs="Tahoma" w:hint="cs"/>
          <w:spacing w:val="-4"/>
          <w:sz w:val="18"/>
          <w:szCs w:val="18"/>
          <w:rtl/>
        </w:rPr>
        <w:t xml:space="preserve"> </w:t>
      </w:r>
      <w:r w:rsidRPr="00FA1AF1">
        <w:rPr>
          <w:rFonts w:ascii="Tahoma" w:hAnsi="Tahoma" w:eastAsiaTheme="majorEastAsia" w:cs="Tahoma" w:hint="cs"/>
          <w:b/>
          <w:spacing w:val="-4"/>
          <w:sz w:val="18"/>
          <w:szCs w:val="18"/>
          <w:rtl/>
        </w:rPr>
        <w:t xml:space="preserve">ארבעה מתוך 25 האירועים היו אירועים סגורים אשר </w:t>
      </w:r>
      <w:r w:rsidRPr="00FA1AF1">
        <w:rPr>
          <w:rFonts w:ascii="Tahoma" w:hAnsi="Tahoma" w:eastAsiaTheme="majorEastAsia" w:cs="Tahoma" w:hint="eastAsia"/>
          <w:b/>
          <w:spacing w:val="-4"/>
          <w:sz w:val="18"/>
          <w:szCs w:val="18"/>
          <w:rtl/>
        </w:rPr>
        <w:t>הכרטיסים</w:t>
      </w:r>
      <w:r w:rsidRPr="00FA1AF1">
        <w:rPr>
          <w:rFonts w:ascii="Tahoma" w:hAnsi="Tahoma" w:eastAsiaTheme="majorEastAsia" w:cs="Tahoma"/>
          <w:b/>
          <w:spacing w:val="-4"/>
          <w:sz w:val="18"/>
          <w:szCs w:val="18"/>
          <w:rtl/>
        </w:rPr>
        <w:t xml:space="preserve"> </w:t>
      </w:r>
      <w:r w:rsidRPr="00FA1AF1">
        <w:rPr>
          <w:rFonts w:ascii="Tahoma" w:hAnsi="Tahoma" w:eastAsiaTheme="majorEastAsia" w:cs="Tahoma" w:hint="eastAsia"/>
          <w:b/>
          <w:spacing w:val="-4"/>
          <w:sz w:val="18"/>
          <w:szCs w:val="18"/>
          <w:rtl/>
        </w:rPr>
        <w:t>חולקו</w:t>
      </w:r>
      <w:r w:rsidRPr="00761DE7">
        <w:rPr>
          <w:rFonts w:ascii="Tahoma" w:hAnsi="Tahoma" w:eastAsiaTheme="majorEastAsia" w:cs="Tahoma"/>
          <w:b/>
          <w:sz w:val="18"/>
          <w:szCs w:val="18"/>
          <w:rtl/>
        </w:rPr>
        <w:t xml:space="preserve"> </w:t>
      </w:r>
      <w:r w:rsidRPr="00FA1AF1">
        <w:rPr>
          <w:rFonts w:ascii="Tahoma" w:hAnsi="Tahoma" w:eastAsiaTheme="majorEastAsia" w:cs="Tahoma" w:hint="cs"/>
          <w:b/>
          <w:sz w:val="18"/>
          <w:szCs w:val="18"/>
          <w:rtl/>
        </w:rPr>
        <w:t xml:space="preserve">בהם </w:t>
      </w:r>
      <w:r w:rsidRPr="00FA1AF1">
        <w:rPr>
          <w:rFonts w:ascii="Tahoma" w:hAnsi="Tahoma" w:eastAsiaTheme="majorEastAsia" w:cs="Tahoma" w:hint="eastAsia"/>
          <w:b/>
          <w:sz w:val="18"/>
          <w:szCs w:val="18"/>
          <w:rtl/>
        </w:rPr>
        <w:t>חינם</w:t>
      </w:r>
      <w:r w:rsidRPr="00FA1AF1">
        <w:rPr>
          <w:rFonts w:ascii="Tahoma" w:hAnsi="Tahoma" w:eastAsiaTheme="majorEastAsia" w:cs="Tahoma"/>
          <w:b/>
          <w:sz w:val="18"/>
          <w:szCs w:val="18"/>
          <w:rtl/>
        </w:rPr>
        <w:t xml:space="preserve">. העלות </w:t>
      </w:r>
      <w:r w:rsidRPr="00FA1AF1">
        <w:rPr>
          <w:rFonts w:ascii="Tahoma" w:hAnsi="Tahoma" w:eastAsiaTheme="majorEastAsia" w:cs="Tahoma" w:hint="eastAsia"/>
          <w:b/>
          <w:sz w:val="18"/>
          <w:szCs w:val="18"/>
          <w:rtl/>
        </w:rPr>
        <w:t>הכוללת</w:t>
      </w:r>
      <w:r w:rsidRPr="00FA1AF1">
        <w:rPr>
          <w:rFonts w:ascii="Tahoma" w:hAnsi="Tahoma" w:eastAsiaTheme="majorEastAsia" w:cs="Tahoma"/>
          <w:b/>
          <w:sz w:val="18"/>
          <w:szCs w:val="18"/>
          <w:rtl/>
        </w:rPr>
        <w:t xml:space="preserve"> </w:t>
      </w:r>
      <w:r w:rsidRPr="00FA1AF1">
        <w:rPr>
          <w:rFonts w:ascii="Tahoma" w:hAnsi="Tahoma" w:eastAsiaTheme="majorEastAsia" w:cs="Tahoma" w:hint="eastAsia"/>
          <w:b/>
          <w:sz w:val="18"/>
          <w:szCs w:val="18"/>
          <w:rtl/>
        </w:rPr>
        <w:t>המוערכ</w:t>
      </w:r>
      <w:r w:rsidRPr="00FA1AF1">
        <w:rPr>
          <w:rFonts w:ascii="Tahoma" w:hAnsi="Tahoma" w:eastAsiaTheme="majorEastAsia" w:cs="Tahoma" w:hint="eastAsia"/>
          <w:b/>
          <w:spacing w:val="-24"/>
          <w:sz w:val="18"/>
          <w:szCs w:val="18"/>
          <w:rtl/>
        </w:rPr>
        <w:t>ת</w:t>
      </w:r>
      <w:r>
        <w:rPr>
          <w:rFonts w:ascii="Tahoma" w:hAnsi="Tahoma" w:eastAsiaTheme="majorEastAsia" w:cs="Tahoma"/>
          <w:b/>
          <w:sz w:val="18"/>
          <w:szCs w:val="18"/>
          <w:vertAlign w:val="superscript"/>
          <w:rtl/>
        </w:rPr>
        <w:footnoteReference w:id="58"/>
      </w:r>
      <w:r w:rsidRPr="00FA1AF1">
        <w:rPr>
          <w:rFonts w:ascii="Tahoma" w:hAnsi="Tahoma" w:eastAsiaTheme="majorEastAsia" w:cs="Tahoma"/>
          <w:b/>
          <w:sz w:val="18"/>
          <w:szCs w:val="18"/>
          <w:rtl/>
        </w:rPr>
        <w:t xml:space="preserve"> של כרטיסי ההזמנה שקיבל </w:t>
      </w:r>
      <w:r w:rsidRPr="00FA1AF1">
        <w:rPr>
          <w:rFonts w:ascii="Tahoma" w:hAnsi="Tahoma" w:eastAsiaTheme="majorEastAsia" w:cs="Tahoma" w:hint="eastAsia"/>
          <w:b/>
          <w:sz w:val="18"/>
          <w:szCs w:val="18"/>
          <w:rtl/>
        </w:rPr>
        <w:t>המינהל</w:t>
      </w:r>
      <w:r w:rsidRPr="00FA1AF1">
        <w:rPr>
          <w:rFonts w:ascii="Tahoma" w:hAnsi="Tahoma" w:eastAsiaTheme="majorEastAsia" w:cs="Tahoma"/>
          <w:b/>
          <w:sz w:val="18"/>
          <w:szCs w:val="18"/>
          <w:rtl/>
        </w:rPr>
        <w:t xml:space="preserve"> לשירותים</w:t>
      </w:r>
      <w:r w:rsidRPr="00761DE7">
        <w:rPr>
          <w:rFonts w:ascii="Tahoma" w:hAnsi="Tahoma" w:eastAsiaTheme="majorEastAsia" w:cs="Tahoma"/>
          <w:b/>
          <w:sz w:val="18"/>
          <w:szCs w:val="18"/>
          <w:rtl/>
        </w:rPr>
        <w:t xml:space="preserve"> חברתיים ליתר</w:t>
      </w:r>
      <w:r w:rsidRPr="00761DE7">
        <w:rPr>
          <w:rFonts w:ascii="Tahoma" w:hAnsi="Tahoma" w:eastAsiaTheme="majorEastAsia" w:cs="Tahoma" w:hint="cs"/>
          <w:b/>
          <w:sz w:val="18"/>
          <w:szCs w:val="18"/>
          <w:rtl/>
        </w:rPr>
        <w:t xml:space="preserve"> 21 האירועים היא כ-125,000 ש"ח.</w:t>
      </w:r>
    </w:p>
    <w:p w:rsidR="00C21959" w:rsidRPr="00761DE7" w:rsidP="00761DE7">
      <w:pPr>
        <w:spacing w:line="240" w:lineRule="exact"/>
        <w:ind w:right="2268"/>
        <w:jc w:val="both"/>
        <w:rPr>
          <w:rFonts w:ascii="Tahoma" w:hAnsi="Tahoma" w:eastAsiaTheme="majorEastAsia" w:cs="Tahoma"/>
          <w:bCs/>
          <w:sz w:val="18"/>
          <w:szCs w:val="18"/>
          <w:rtl/>
        </w:rPr>
      </w:pPr>
      <w:r w:rsidRPr="00761DE7">
        <w:rPr>
          <w:rFonts w:ascii="Tahoma" w:hAnsi="Tahoma" w:eastAsiaTheme="majorEastAsia" w:cs="Tahoma" w:hint="cs"/>
          <w:b/>
          <w:sz w:val="18"/>
          <w:szCs w:val="18"/>
          <w:rtl/>
        </w:rPr>
        <w:t>יצוין כי הכרטיסים הוקצו ביוזמת המשכן ולא על פי דרישת המינהל. הכרטיסים שהתקבלו במינהל לשירותים חברתיים הועברו למחלקותיו לשם חלוקתם לאוכלוסיות נתמכות.</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5"/>
        <w:rPr>
          <w:rtl/>
        </w:rPr>
      </w:pPr>
      <w:r w:rsidRPr="00226F98">
        <w:rPr>
          <w:rFonts w:hint="eastAsia"/>
          <w:rtl/>
        </w:rPr>
        <w:t>פער</w:t>
      </w:r>
      <w:r w:rsidRPr="00226F98">
        <w:rPr>
          <w:rtl/>
        </w:rPr>
        <w:t xml:space="preserve"> </w:t>
      </w:r>
      <w:r w:rsidRPr="00226F98">
        <w:rPr>
          <w:rFonts w:hint="eastAsia"/>
          <w:rtl/>
        </w:rPr>
        <w:t>בין</w:t>
      </w:r>
      <w:r w:rsidRPr="00226F98">
        <w:rPr>
          <w:rtl/>
        </w:rPr>
        <w:t xml:space="preserve"> </w:t>
      </w:r>
      <w:r w:rsidRPr="00226F98">
        <w:rPr>
          <w:rFonts w:hint="eastAsia"/>
          <w:rtl/>
        </w:rPr>
        <w:t>כמות</w:t>
      </w:r>
      <w:r w:rsidRPr="00226F98">
        <w:rPr>
          <w:rtl/>
        </w:rPr>
        <w:t xml:space="preserve"> </w:t>
      </w:r>
      <w:r w:rsidRPr="00226F98">
        <w:rPr>
          <w:rFonts w:hint="eastAsia"/>
          <w:rtl/>
        </w:rPr>
        <w:t>הכרטיסים</w:t>
      </w:r>
      <w:r w:rsidRPr="00226F98">
        <w:rPr>
          <w:rtl/>
        </w:rPr>
        <w:t xml:space="preserve"> </w:t>
      </w:r>
      <w:r w:rsidRPr="00226F98">
        <w:rPr>
          <w:rFonts w:hint="eastAsia"/>
          <w:rtl/>
        </w:rPr>
        <w:t>שהוקצו</w:t>
      </w:r>
      <w:r w:rsidRPr="00226F98">
        <w:rPr>
          <w:rtl/>
        </w:rPr>
        <w:t xml:space="preserve"> </w:t>
      </w:r>
      <w:r w:rsidRPr="00226F98">
        <w:rPr>
          <w:rFonts w:hint="eastAsia"/>
          <w:rtl/>
        </w:rPr>
        <w:t>ל</w:t>
      </w:r>
      <w:r>
        <w:rPr>
          <w:rFonts w:hint="cs"/>
          <w:rtl/>
        </w:rPr>
        <w:t>כמות ה</w:t>
      </w:r>
      <w:r w:rsidRPr="00226F98">
        <w:rPr>
          <w:rFonts w:hint="eastAsia"/>
          <w:rtl/>
        </w:rPr>
        <w:t>כרטיסים</w:t>
      </w:r>
      <w:r w:rsidRPr="00226F98">
        <w:rPr>
          <w:rtl/>
        </w:rPr>
        <w:t xml:space="preserve"> </w:t>
      </w:r>
      <w:r w:rsidRPr="00226F98">
        <w:rPr>
          <w:rFonts w:hint="cs"/>
          <w:rtl/>
        </w:rPr>
        <w:t>ש</w:t>
      </w:r>
      <w:r w:rsidRPr="00226F98">
        <w:rPr>
          <w:rFonts w:hint="eastAsia"/>
          <w:rtl/>
        </w:rPr>
        <w:t>חולק</w:t>
      </w:r>
      <w:r>
        <w:rPr>
          <w:rFonts w:hint="cs"/>
          <w:rtl/>
        </w:rPr>
        <w:t>ה</w:t>
      </w:r>
      <w:r w:rsidRPr="00226F98">
        <w:rPr>
          <w:rtl/>
        </w:rPr>
        <w:t xml:space="preserve"> </w:t>
      </w:r>
      <w:r w:rsidRPr="00226F98">
        <w:rPr>
          <w:rFonts w:hint="eastAsia"/>
          <w:rtl/>
        </w:rPr>
        <w:t>בפועל</w:t>
      </w:r>
      <w:r w:rsidRPr="00226F98">
        <w:rPr>
          <w:rFonts w:hint="cs"/>
          <w:rtl/>
        </w:rPr>
        <w:t xml:space="preserve"> על פי הרישומים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בבדיקה שקיים צוות הביקורת מול המינהל לשירותים חברתיים על כרטיסי הזמנה שקיבל באירועים שהתקיימו בשנים 2017-2015 נמצאו מקרים שבהם התיעוד במינהל לקה בחסר</w:t>
      </w:r>
      <w:r w:rsidRPr="00761DE7">
        <w:rPr>
          <w:rFonts w:ascii="Tahoma" w:hAnsi="Tahoma" w:cs="Tahoma"/>
          <w:sz w:val="18"/>
          <w:szCs w:val="18"/>
          <w:rtl/>
        </w:rPr>
        <w:t>,</w:t>
      </w:r>
      <w:r w:rsidRPr="00761DE7">
        <w:rPr>
          <w:rFonts w:ascii="Tahoma" w:hAnsi="Tahoma" w:cs="Tahoma" w:hint="cs"/>
          <w:sz w:val="18"/>
          <w:szCs w:val="18"/>
          <w:rtl/>
        </w:rPr>
        <w:t xml:space="preserve"> כך שלא היה מידע מפורט על כרטיסי הזמנה רבים שקיבלו מהמשכן לאמנויות, כפי שיתואר להלן:</w:t>
      </w:r>
    </w:p>
    <w:p w:rsidR="00C21959" w:rsidRPr="00761DE7" w:rsidP="00761DE7">
      <w:pPr>
        <w:pStyle w:val="ListParagraph"/>
        <w:numPr>
          <w:ilvl w:val="0"/>
          <w:numId w:val="31"/>
        </w:numPr>
        <w:autoSpaceDE/>
        <w:autoSpaceDN/>
        <w:adjustRightInd/>
        <w:spacing w:line="240" w:lineRule="exact"/>
        <w:ind w:right="2268"/>
        <w:rPr>
          <w:sz w:val="18"/>
          <w:szCs w:val="18"/>
        </w:rPr>
      </w:pPr>
      <w:r w:rsidRPr="00761DE7">
        <w:rPr>
          <w:rFonts w:hint="cs"/>
          <w:sz w:val="18"/>
          <w:szCs w:val="18"/>
          <w:rtl/>
        </w:rPr>
        <w:t>בשישה מתוך 20 אירועים שהתקיימו בשנים 2017-2015, שהם 30% מהאירועים, המשכן לאמנויות הקצה למינהל לשירותים חברתיים 800 כרטיסי הזמנה בסך הכול. מהתיעוד הקיים במשכן לאמנויות עלה כי הכרטיסים שהוקצו נאספו כולם על ידי עובדי המינהל לשירותים חברתיים וכי לא הוחזרו למשכן כרטיסים עודפים.</w:t>
      </w:r>
    </w:p>
    <w:p w:rsidR="00C21959" w:rsidRPr="00761DE7" w:rsidP="00761DE7">
      <w:pPr>
        <w:spacing w:line="240" w:lineRule="exact"/>
        <w:ind w:left="340" w:right="2268"/>
        <w:jc w:val="both"/>
        <w:rPr>
          <w:rFonts w:ascii="Tahoma" w:hAnsi="Tahoma" w:cs="Tahoma"/>
          <w:sz w:val="18"/>
          <w:szCs w:val="18"/>
          <w:rtl/>
        </w:rPr>
      </w:pPr>
      <w:r w:rsidRPr="00FA1AF1">
        <w:rPr>
          <w:rFonts w:ascii="Tahoma" w:hAnsi="Tahoma" w:cs="Tahoma" w:hint="cs"/>
          <w:spacing w:val="-4"/>
          <w:sz w:val="18"/>
          <w:szCs w:val="18"/>
          <w:rtl/>
        </w:rPr>
        <w:t>עם זאת, מהמידע שהעביר המינהל לשירותים חברתיים לצוות הביקורת</w:t>
      </w:r>
      <w:r>
        <w:rPr>
          <w:rFonts w:ascii="Tahoma" w:hAnsi="Tahoma" w:cs="Tahoma"/>
          <w:spacing w:val="-4"/>
          <w:sz w:val="18"/>
          <w:szCs w:val="18"/>
          <w:vertAlign w:val="superscript"/>
          <w:rtl/>
        </w:rPr>
        <w:footnoteReference w:id="59"/>
      </w:r>
      <w:r w:rsidRPr="00FA1AF1">
        <w:rPr>
          <w:rFonts w:ascii="Tahoma" w:hAnsi="Tahoma" w:cs="Tahoma" w:hint="cs"/>
          <w:spacing w:val="-4"/>
          <w:sz w:val="18"/>
          <w:szCs w:val="18"/>
          <w:rtl/>
        </w:rPr>
        <w:t xml:space="preserve"> עלה</w:t>
      </w:r>
      <w:r w:rsidRPr="00761DE7">
        <w:rPr>
          <w:rFonts w:ascii="Tahoma" w:hAnsi="Tahoma" w:cs="Tahoma" w:hint="cs"/>
          <w:sz w:val="18"/>
          <w:szCs w:val="18"/>
          <w:rtl/>
        </w:rPr>
        <w:t xml:space="preserve"> </w:t>
      </w:r>
      <w:r w:rsidRPr="00FA1AF1">
        <w:rPr>
          <w:rFonts w:ascii="Tahoma" w:hAnsi="Tahoma" w:cs="Tahoma" w:hint="cs"/>
          <w:spacing w:val="-4"/>
          <w:sz w:val="18"/>
          <w:szCs w:val="18"/>
          <w:rtl/>
        </w:rPr>
        <w:t>כי חולקו על ידו 334 כרטיסי הזמנה בלבד. באשר ליתר 466 כרטיסי ההזמנה</w:t>
      </w:r>
      <w:r w:rsidRPr="00761DE7">
        <w:rPr>
          <w:rFonts w:ascii="Tahoma" w:hAnsi="Tahoma" w:cs="Tahoma" w:hint="cs"/>
          <w:sz w:val="18"/>
          <w:szCs w:val="18"/>
          <w:rtl/>
        </w:rPr>
        <w:t xml:space="preserve"> </w:t>
      </w:r>
      <w:r w:rsidRPr="00FA1AF1">
        <w:rPr>
          <w:rFonts w:ascii="Tahoma" w:hAnsi="Tahoma" w:cs="Tahoma" w:hint="cs"/>
          <w:spacing w:val="-4"/>
          <w:sz w:val="18"/>
          <w:szCs w:val="18"/>
          <w:rtl/>
        </w:rPr>
        <w:t>שהוא קיבל מהמשכן לאמנויות, ששווים המוערך</w:t>
      </w:r>
      <w:r w:rsidRPr="00FA1AF1">
        <w:rPr>
          <w:rFonts w:ascii="Tahoma" w:hAnsi="Tahoma" w:cs="Tahoma"/>
          <w:spacing w:val="-4"/>
          <w:sz w:val="18"/>
          <w:szCs w:val="18"/>
          <w:rtl/>
        </w:rPr>
        <w:t xml:space="preserve"> </w:t>
      </w:r>
      <w:r w:rsidRPr="00FA1AF1">
        <w:rPr>
          <w:rFonts w:ascii="Tahoma" w:hAnsi="Tahoma" w:cs="Tahoma" w:hint="cs"/>
          <w:spacing w:val="-4"/>
          <w:sz w:val="18"/>
          <w:szCs w:val="18"/>
          <w:rtl/>
        </w:rPr>
        <w:t>הכולל</w:t>
      </w:r>
      <w:r>
        <w:rPr>
          <w:rFonts w:ascii="Tahoma" w:hAnsi="Tahoma" w:cs="Tahoma"/>
          <w:spacing w:val="-4"/>
          <w:sz w:val="18"/>
          <w:szCs w:val="18"/>
          <w:vertAlign w:val="superscript"/>
          <w:rtl/>
        </w:rPr>
        <w:footnoteReference w:id="60"/>
      </w:r>
      <w:r w:rsidRPr="00FA1AF1">
        <w:rPr>
          <w:rFonts w:ascii="Tahoma" w:hAnsi="Tahoma" w:cs="Tahoma"/>
          <w:spacing w:val="-4"/>
          <w:sz w:val="18"/>
          <w:szCs w:val="18"/>
          <w:rtl/>
        </w:rPr>
        <w:t xml:space="preserve"> </w:t>
      </w:r>
      <w:r w:rsidRPr="00FA1AF1">
        <w:rPr>
          <w:rFonts w:ascii="Tahoma" w:hAnsi="Tahoma" w:cs="Tahoma" w:hint="cs"/>
          <w:spacing w:val="-4"/>
          <w:sz w:val="18"/>
          <w:szCs w:val="18"/>
          <w:rtl/>
        </w:rPr>
        <w:t>הוא</w:t>
      </w:r>
      <w:r w:rsidRPr="00FA1AF1">
        <w:rPr>
          <w:rFonts w:ascii="Tahoma" w:hAnsi="Tahoma" w:cs="Tahoma"/>
          <w:spacing w:val="-4"/>
          <w:sz w:val="18"/>
          <w:szCs w:val="18"/>
          <w:rtl/>
        </w:rPr>
        <w:t xml:space="preserve"> </w:t>
      </w:r>
      <w:r w:rsidRPr="00FA1AF1">
        <w:rPr>
          <w:rFonts w:ascii="Tahoma" w:hAnsi="Tahoma" w:cs="Tahoma" w:hint="cs"/>
          <w:spacing w:val="-4"/>
          <w:sz w:val="18"/>
          <w:szCs w:val="18"/>
          <w:rtl/>
        </w:rPr>
        <w:t>כ</w:t>
      </w:r>
      <w:r w:rsidRPr="00FA1AF1">
        <w:rPr>
          <w:rFonts w:ascii="Tahoma" w:hAnsi="Tahoma" w:cs="Tahoma"/>
          <w:spacing w:val="-4"/>
          <w:sz w:val="18"/>
          <w:szCs w:val="18"/>
          <w:rtl/>
        </w:rPr>
        <w:t xml:space="preserve">-22,000 </w:t>
      </w:r>
      <w:r w:rsidRPr="00FA1AF1">
        <w:rPr>
          <w:rFonts w:ascii="Tahoma" w:hAnsi="Tahoma" w:cs="Tahoma" w:hint="cs"/>
          <w:spacing w:val="-4"/>
          <w:sz w:val="18"/>
          <w:szCs w:val="18"/>
          <w:rtl/>
        </w:rPr>
        <w:t>ש</w:t>
      </w:r>
      <w:r w:rsidRPr="00FA1AF1">
        <w:rPr>
          <w:rFonts w:ascii="Tahoma" w:hAnsi="Tahoma" w:cs="Tahoma"/>
          <w:spacing w:val="-4"/>
          <w:sz w:val="18"/>
          <w:szCs w:val="18"/>
          <w:rtl/>
        </w:rPr>
        <w:t>"ח</w:t>
      </w:r>
      <w:r w:rsidRPr="00FA1AF1">
        <w:rPr>
          <w:rFonts w:ascii="Tahoma" w:hAnsi="Tahoma" w:cs="Tahoma" w:hint="cs"/>
          <w:spacing w:val="-4"/>
          <w:sz w:val="18"/>
          <w:szCs w:val="18"/>
          <w:rtl/>
        </w:rPr>
        <w:t>,</w:t>
      </w:r>
      <w:r w:rsidRPr="00761DE7">
        <w:rPr>
          <w:rFonts w:ascii="Tahoma" w:hAnsi="Tahoma" w:cs="Tahoma"/>
          <w:sz w:val="18"/>
          <w:szCs w:val="18"/>
          <w:rtl/>
        </w:rPr>
        <w:t xml:space="preserve"> </w:t>
      </w:r>
      <w:r w:rsidRPr="00761DE7">
        <w:rPr>
          <w:rFonts w:ascii="Tahoma" w:hAnsi="Tahoma" w:cs="Tahoma" w:hint="cs"/>
          <w:sz w:val="18"/>
          <w:szCs w:val="18"/>
          <w:rtl/>
        </w:rPr>
        <w:t>וכן באשר לזהות מקבלי הכרטיסים אין</w:t>
      </w:r>
      <w:r w:rsidRPr="00761DE7">
        <w:rPr>
          <w:rFonts w:ascii="Tahoma" w:hAnsi="Tahoma" w:cs="Tahoma"/>
          <w:sz w:val="18"/>
          <w:szCs w:val="18"/>
          <w:rtl/>
        </w:rPr>
        <w:t xml:space="preserve"> </w:t>
      </w:r>
      <w:r w:rsidRPr="00761DE7">
        <w:rPr>
          <w:rFonts w:ascii="Tahoma" w:hAnsi="Tahoma" w:cs="Tahoma" w:hint="cs"/>
          <w:sz w:val="18"/>
          <w:szCs w:val="18"/>
          <w:rtl/>
        </w:rPr>
        <w:t>לו</w:t>
      </w:r>
      <w:r w:rsidRPr="00761DE7">
        <w:rPr>
          <w:rFonts w:ascii="Tahoma" w:hAnsi="Tahoma" w:cs="Tahoma"/>
          <w:sz w:val="18"/>
          <w:szCs w:val="18"/>
          <w:rtl/>
        </w:rPr>
        <w:t xml:space="preserve"> </w:t>
      </w:r>
      <w:r w:rsidRPr="00761DE7">
        <w:rPr>
          <w:rFonts w:ascii="Tahoma" w:hAnsi="Tahoma" w:cs="Tahoma" w:hint="cs"/>
          <w:sz w:val="18"/>
          <w:szCs w:val="18"/>
          <w:rtl/>
        </w:rPr>
        <w:t>כל מידע</w:t>
      </w:r>
      <w:r w:rsidRPr="00761DE7">
        <w:rPr>
          <w:rFonts w:ascii="Tahoma" w:hAnsi="Tahoma" w:cs="Tahoma"/>
          <w:sz w:val="18"/>
          <w:szCs w:val="18"/>
          <w:rtl/>
        </w:rPr>
        <w:t>.</w:t>
      </w:r>
    </w:p>
    <w:p w:rsidR="00C21959" w:rsidRPr="00761DE7" w:rsidP="00761DE7">
      <w:pPr>
        <w:pStyle w:val="ListParagraph"/>
        <w:numPr>
          <w:ilvl w:val="0"/>
          <w:numId w:val="31"/>
        </w:numPr>
        <w:autoSpaceDE/>
        <w:autoSpaceDN/>
        <w:adjustRightInd/>
        <w:spacing w:line="240" w:lineRule="exact"/>
        <w:ind w:right="2268"/>
        <w:rPr>
          <w:sz w:val="18"/>
          <w:szCs w:val="18"/>
        </w:rPr>
      </w:pPr>
      <w:r w:rsidRPr="00761DE7">
        <w:rPr>
          <w:rFonts w:hint="cs"/>
          <w:sz w:val="18"/>
          <w:szCs w:val="18"/>
          <w:rtl/>
        </w:rPr>
        <w:t xml:space="preserve">באוגוסט 2015 התקיימה באמפי באשדוד הופעה של להקה וזמר ידועים, בהפקת המשכן לאמנויות. המשכן לאמנויות החליט להקצות </w:t>
      </w:r>
      <w:r w:rsidRPr="00761DE7">
        <w:rPr>
          <w:sz w:val="18"/>
          <w:szCs w:val="18"/>
          <w:rtl/>
        </w:rPr>
        <w:t>200</w:t>
      </w:r>
      <w:r w:rsidRPr="00761DE7">
        <w:rPr>
          <w:rFonts w:hint="cs"/>
          <w:sz w:val="18"/>
          <w:szCs w:val="18"/>
          <w:rtl/>
        </w:rPr>
        <w:t xml:space="preserve"> כרטיסי הזמנה להופעה זו לטובת המינהל לשירותים חברתיים, בשווי ממוצע של </w:t>
      </w:r>
      <w:r w:rsidRPr="00761DE7">
        <w:rPr>
          <w:sz w:val="18"/>
          <w:szCs w:val="18"/>
          <w:rtl/>
        </w:rPr>
        <w:t>93</w:t>
      </w:r>
      <w:r w:rsidRPr="00761DE7">
        <w:rPr>
          <w:rFonts w:hint="cs"/>
          <w:sz w:val="18"/>
          <w:szCs w:val="18"/>
          <w:rtl/>
        </w:rPr>
        <w:t xml:space="preserve"> ש"ח לכרטי</w:t>
      </w:r>
      <w:r w:rsidRPr="00FA1AF1">
        <w:rPr>
          <w:rFonts w:hint="cs"/>
          <w:spacing w:val="-18"/>
          <w:sz w:val="18"/>
          <w:szCs w:val="18"/>
          <w:rtl/>
        </w:rPr>
        <w:t>ס</w:t>
      </w:r>
      <w:r>
        <w:rPr>
          <w:sz w:val="18"/>
          <w:szCs w:val="18"/>
          <w:vertAlign w:val="superscript"/>
          <w:rtl/>
        </w:rPr>
        <w:footnoteReference w:id="61"/>
      </w:r>
      <w:r w:rsidRPr="00761DE7">
        <w:rPr>
          <w:rFonts w:hint="cs"/>
          <w:sz w:val="18"/>
          <w:szCs w:val="18"/>
          <w:rtl/>
        </w:rPr>
        <w:t xml:space="preserve">, ובסך הכול השווי המוערך של הכרטיסים שהוקצו היה </w:t>
      </w:r>
      <w:r w:rsidR="00FA1AF1">
        <w:rPr>
          <w:sz w:val="18"/>
          <w:szCs w:val="18"/>
        </w:rPr>
        <w:br/>
      </w:r>
      <w:r w:rsidRPr="00761DE7">
        <w:rPr>
          <w:rFonts w:hint="cs"/>
          <w:sz w:val="18"/>
          <w:szCs w:val="18"/>
          <w:rtl/>
        </w:rPr>
        <w:t>כ-18,600 ש"ח. מטופס "אישור קבלת כרטיסים-הקצאה" עלה כי נציגה של המינהל לשירותים חברתיים קיבלה מהמשכן לאמנויות את 200 כרטיסי ההזמנה.</w:t>
      </w:r>
    </w:p>
    <w:p w:rsidR="00C21959" w:rsidRPr="00761DE7" w:rsidP="00761DE7">
      <w:pPr>
        <w:spacing w:line="240" w:lineRule="exact"/>
        <w:ind w:left="340" w:right="2268"/>
        <w:jc w:val="both"/>
        <w:rPr>
          <w:rFonts w:ascii="Tahoma" w:hAnsi="Tahoma" w:cs="Tahoma"/>
          <w:sz w:val="18"/>
          <w:szCs w:val="18"/>
        </w:rPr>
      </w:pPr>
      <w:r w:rsidRPr="00761DE7">
        <w:rPr>
          <w:rFonts w:ascii="Tahoma" w:hAnsi="Tahoma" w:cs="Tahoma" w:hint="cs"/>
          <w:sz w:val="18"/>
          <w:szCs w:val="18"/>
          <w:rtl/>
        </w:rPr>
        <w:t>נמצא כי למינהל לשירותים חברתיים אין כלל תיעוד על חלוקת 200 הכרטיסים, ולא ברור לידי מי הם הגיעו. יצוין כי לא הוחזרו כרטיסים למשכן לאמנויות.</w:t>
      </w:r>
    </w:p>
    <w:p w:rsidR="00C21959" w:rsidRPr="00761DE7" w:rsidP="00761DE7">
      <w:pPr>
        <w:spacing w:line="240" w:lineRule="exact"/>
        <w:ind w:left="340" w:right="2268"/>
        <w:jc w:val="both"/>
        <w:rPr>
          <w:rFonts w:ascii="Tahoma" w:hAnsi="Tahoma" w:cs="Tahoma"/>
          <w:sz w:val="18"/>
          <w:szCs w:val="18"/>
          <w:rtl/>
        </w:rPr>
      </w:pPr>
      <w:r w:rsidRPr="00761DE7">
        <w:rPr>
          <w:rFonts w:ascii="Tahoma" w:hAnsi="Tahoma" w:cs="Tahoma" w:hint="cs"/>
          <w:sz w:val="18"/>
          <w:szCs w:val="18"/>
          <w:rtl/>
        </w:rPr>
        <w:t>העוזרת המקצועית למנהלת המינהל לשירותים חברתיים, ומי שריכזה את נושא חלוקת הכרטיסים במינהל, מסרה לצוות הביקורת בנובמבר 2017 כי בזמן הקצאת הכרטיסים לאירוע זה היא שהתה בחופשה. עוד מסרה כי אמנם אין תיעוד במינהל בדבר חלוקת 200 הכרטיסים, אך מנהלת המינהל לשירותים חברתיים "זוכרת כי הכרטיסים חולקו למשפחות חד-הוריות ולמשפחות במצוקה".</w:t>
      </w:r>
    </w:p>
    <w:p w:rsidR="00C21959" w:rsidRPr="00761DE7" w:rsidP="00FA1AF1">
      <w:pPr>
        <w:spacing w:after="240" w:line="240" w:lineRule="exact"/>
        <w:ind w:left="340" w:right="2268"/>
        <w:jc w:val="both"/>
        <w:rPr>
          <w:rFonts w:ascii="Tahoma" w:hAnsi="Tahoma" w:cs="Tahoma"/>
          <w:sz w:val="18"/>
          <w:szCs w:val="18"/>
          <w:rtl/>
        </w:rPr>
      </w:pPr>
      <w:r w:rsidRPr="00761DE7">
        <w:rPr>
          <w:rFonts w:ascii="Tahoma" w:hAnsi="Tahoma" w:cs="Tahoma" w:hint="cs"/>
          <w:sz w:val="18"/>
          <w:szCs w:val="18"/>
          <w:rtl/>
        </w:rPr>
        <w:t>העירייה</w:t>
      </w:r>
      <w:r w:rsidRPr="00761DE7">
        <w:rPr>
          <w:rFonts w:ascii="Tahoma" w:hAnsi="Tahoma" w:cs="Tahoma"/>
          <w:sz w:val="18"/>
          <w:szCs w:val="18"/>
          <w:rtl/>
        </w:rPr>
        <w:t xml:space="preserve"> מסרה בתשובתה, כי רוב הכרטיסים שהביקורת מציינת </w:t>
      </w:r>
      <w:r w:rsidRPr="00761DE7">
        <w:rPr>
          <w:rFonts w:ascii="Tahoma" w:hAnsi="Tahoma" w:cs="Tahoma" w:hint="cs"/>
          <w:sz w:val="18"/>
          <w:szCs w:val="18"/>
          <w:rtl/>
        </w:rPr>
        <w:t>ש</w:t>
      </w:r>
      <w:r w:rsidRPr="00761DE7">
        <w:rPr>
          <w:rFonts w:ascii="Tahoma" w:hAnsi="Tahoma" w:cs="Tahoma"/>
          <w:sz w:val="18"/>
          <w:szCs w:val="18"/>
          <w:rtl/>
        </w:rPr>
        <w:t xml:space="preserve">לא נמצא תיעוד לחלוקתם לא נוצלו מאחר </w:t>
      </w:r>
      <w:r w:rsidRPr="00761DE7">
        <w:rPr>
          <w:rFonts w:ascii="Tahoma" w:hAnsi="Tahoma" w:cs="Tahoma" w:hint="cs"/>
          <w:sz w:val="18"/>
          <w:szCs w:val="18"/>
          <w:rtl/>
        </w:rPr>
        <w:t>שלא</w:t>
      </w:r>
      <w:r w:rsidRPr="00761DE7">
        <w:rPr>
          <w:rFonts w:ascii="Tahoma" w:hAnsi="Tahoma" w:cs="Tahoma"/>
          <w:sz w:val="18"/>
          <w:szCs w:val="18"/>
          <w:rtl/>
        </w:rPr>
        <w:t xml:space="preserve"> היה ביקוש למופעים אלה</w:t>
      </w:r>
      <w:r w:rsidRPr="00761DE7">
        <w:rPr>
          <w:rFonts w:ascii="Tahoma" w:hAnsi="Tahoma" w:cs="Tahoma" w:hint="cs"/>
          <w:sz w:val="18"/>
          <w:szCs w:val="18"/>
          <w:rtl/>
        </w:rPr>
        <w:t>,</w:t>
      </w:r>
      <w:r w:rsidRPr="00761DE7">
        <w:rPr>
          <w:rFonts w:ascii="Tahoma" w:hAnsi="Tahoma" w:cs="Tahoma"/>
          <w:sz w:val="18"/>
          <w:szCs w:val="18"/>
          <w:rtl/>
        </w:rPr>
        <w:t xml:space="preserve"> וכי </w:t>
      </w:r>
      <w:r w:rsidRPr="00761DE7">
        <w:rPr>
          <w:rFonts w:ascii="Tahoma" w:hAnsi="Tahoma" w:cs="Tahoma" w:hint="cs"/>
          <w:sz w:val="18"/>
          <w:szCs w:val="18"/>
          <w:rtl/>
        </w:rPr>
        <w:t>הכרטיסים</w:t>
      </w:r>
      <w:r w:rsidRPr="00761DE7">
        <w:rPr>
          <w:rFonts w:ascii="Tahoma" w:hAnsi="Tahoma" w:cs="Tahoma"/>
          <w:sz w:val="18"/>
          <w:szCs w:val="18"/>
          <w:rtl/>
        </w:rPr>
        <w:t xml:space="preserve"> </w:t>
      </w:r>
      <w:r w:rsidRPr="00761DE7">
        <w:rPr>
          <w:rFonts w:ascii="Tahoma" w:hAnsi="Tahoma" w:cs="Tahoma" w:hint="cs"/>
          <w:sz w:val="18"/>
          <w:szCs w:val="18"/>
          <w:rtl/>
        </w:rPr>
        <w:t>לא</w:t>
      </w:r>
      <w:r w:rsidRPr="00761DE7">
        <w:rPr>
          <w:rFonts w:ascii="Tahoma" w:hAnsi="Tahoma" w:cs="Tahoma"/>
          <w:sz w:val="18"/>
          <w:szCs w:val="18"/>
          <w:rtl/>
        </w:rPr>
        <w:t xml:space="preserve"> </w:t>
      </w:r>
      <w:r w:rsidRPr="00761DE7">
        <w:rPr>
          <w:rFonts w:ascii="Tahoma" w:hAnsi="Tahoma" w:cs="Tahoma" w:hint="cs"/>
          <w:sz w:val="18"/>
          <w:szCs w:val="18"/>
          <w:rtl/>
        </w:rPr>
        <w:t>הוחזרו</w:t>
      </w:r>
      <w:r w:rsidRPr="00761DE7">
        <w:rPr>
          <w:rFonts w:ascii="Tahoma" w:hAnsi="Tahoma" w:cs="Tahoma"/>
          <w:sz w:val="18"/>
          <w:szCs w:val="18"/>
          <w:rtl/>
        </w:rPr>
        <w:t xml:space="preserve"> </w:t>
      </w:r>
      <w:r w:rsidRPr="00761DE7">
        <w:rPr>
          <w:rFonts w:ascii="Tahoma" w:hAnsi="Tahoma" w:cs="Tahoma" w:hint="cs"/>
          <w:sz w:val="18"/>
          <w:szCs w:val="18"/>
          <w:rtl/>
        </w:rPr>
        <w:t>למשכן</w:t>
      </w:r>
      <w:r w:rsidRPr="00761DE7">
        <w:rPr>
          <w:rFonts w:ascii="Tahoma" w:hAnsi="Tahoma" w:cs="Tahoma"/>
          <w:sz w:val="18"/>
          <w:szCs w:val="18"/>
          <w:rtl/>
        </w:rPr>
        <w:t xml:space="preserve"> </w:t>
      </w:r>
      <w:r w:rsidRPr="00761DE7">
        <w:rPr>
          <w:rFonts w:ascii="Tahoma" w:hAnsi="Tahoma" w:cs="Tahoma" w:hint="cs"/>
          <w:sz w:val="18"/>
          <w:szCs w:val="18"/>
          <w:rtl/>
        </w:rPr>
        <w:t>לאמנויות</w:t>
      </w:r>
      <w:r w:rsidRPr="00761DE7">
        <w:rPr>
          <w:rFonts w:ascii="Tahoma" w:hAnsi="Tahoma" w:cs="Tahoma"/>
          <w:sz w:val="18"/>
          <w:szCs w:val="18"/>
          <w:rtl/>
        </w:rPr>
        <w:t xml:space="preserve"> </w:t>
      </w:r>
      <w:r w:rsidRPr="00761DE7">
        <w:rPr>
          <w:rFonts w:ascii="Tahoma" w:hAnsi="Tahoma" w:cs="Tahoma" w:hint="cs"/>
          <w:sz w:val="18"/>
          <w:szCs w:val="18"/>
          <w:rtl/>
        </w:rPr>
        <w:t>אלא</w:t>
      </w:r>
      <w:r w:rsidRPr="00761DE7">
        <w:rPr>
          <w:rFonts w:ascii="Tahoma" w:hAnsi="Tahoma" w:cs="Tahoma"/>
          <w:sz w:val="18"/>
          <w:szCs w:val="18"/>
          <w:rtl/>
        </w:rPr>
        <w:t xml:space="preserve"> </w:t>
      </w:r>
      <w:r w:rsidRPr="00761DE7">
        <w:rPr>
          <w:rFonts w:ascii="Tahoma" w:hAnsi="Tahoma" w:cs="Tahoma" w:hint="cs"/>
          <w:sz w:val="18"/>
          <w:szCs w:val="18"/>
          <w:rtl/>
        </w:rPr>
        <w:t>הושמדו</w:t>
      </w:r>
      <w:r w:rsidRPr="00761DE7">
        <w:rPr>
          <w:rFonts w:ascii="Tahoma" w:hAnsi="Tahoma" w:cs="Tahoma"/>
          <w:sz w:val="18"/>
          <w:szCs w:val="18"/>
          <w:rtl/>
        </w:rPr>
        <w:t xml:space="preserve">. </w:t>
      </w:r>
      <w:r w:rsidRPr="00761DE7">
        <w:rPr>
          <w:rFonts w:ascii="Tahoma" w:hAnsi="Tahoma" w:cs="Tahoma" w:hint="cs"/>
          <w:sz w:val="18"/>
          <w:szCs w:val="18"/>
          <w:rtl/>
        </w:rPr>
        <w:t>עוד</w:t>
      </w:r>
      <w:r w:rsidRPr="00761DE7">
        <w:rPr>
          <w:rFonts w:ascii="Tahoma" w:hAnsi="Tahoma" w:cs="Tahoma"/>
          <w:sz w:val="18"/>
          <w:szCs w:val="18"/>
          <w:rtl/>
        </w:rPr>
        <w:t xml:space="preserve"> </w:t>
      </w:r>
      <w:r w:rsidRPr="00761DE7">
        <w:rPr>
          <w:rFonts w:ascii="Tahoma" w:hAnsi="Tahoma" w:cs="Tahoma" w:hint="cs"/>
          <w:sz w:val="18"/>
          <w:szCs w:val="18"/>
          <w:rtl/>
        </w:rPr>
        <w:t>מסרה</w:t>
      </w:r>
      <w:r w:rsidRPr="00761DE7">
        <w:rPr>
          <w:rFonts w:ascii="Tahoma" w:hAnsi="Tahoma" w:cs="Tahoma"/>
          <w:sz w:val="18"/>
          <w:szCs w:val="18"/>
          <w:rtl/>
        </w:rPr>
        <w:t xml:space="preserve"> </w:t>
      </w:r>
      <w:r w:rsidRPr="00761DE7">
        <w:rPr>
          <w:rFonts w:ascii="Tahoma" w:hAnsi="Tahoma" w:cs="Tahoma" w:hint="cs"/>
          <w:sz w:val="18"/>
          <w:szCs w:val="18"/>
          <w:rtl/>
        </w:rPr>
        <w:t>העירייה</w:t>
      </w:r>
      <w:r w:rsidRPr="00761DE7">
        <w:rPr>
          <w:rFonts w:ascii="Tahoma" w:hAnsi="Tahoma" w:cs="Tahoma"/>
          <w:sz w:val="18"/>
          <w:szCs w:val="18"/>
          <w:rtl/>
        </w:rPr>
        <w:t xml:space="preserve"> </w:t>
      </w:r>
      <w:r w:rsidRPr="00761DE7">
        <w:rPr>
          <w:rFonts w:ascii="Tahoma" w:hAnsi="Tahoma" w:cs="Tahoma" w:hint="cs"/>
          <w:sz w:val="18"/>
          <w:szCs w:val="18"/>
          <w:rtl/>
        </w:rPr>
        <w:t>בתשובתה</w:t>
      </w:r>
      <w:r w:rsidRPr="00761DE7">
        <w:rPr>
          <w:rFonts w:ascii="Tahoma" w:hAnsi="Tahoma" w:cs="Tahoma"/>
          <w:sz w:val="18"/>
          <w:szCs w:val="18"/>
          <w:rtl/>
        </w:rPr>
        <w:t xml:space="preserve"> </w:t>
      </w:r>
      <w:r w:rsidRPr="00761DE7">
        <w:rPr>
          <w:rFonts w:ascii="Tahoma" w:hAnsi="Tahoma" w:cs="Tahoma" w:hint="cs"/>
          <w:sz w:val="18"/>
          <w:szCs w:val="18"/>
          <w:rtl/>
        </w:rPr>
        <w:t>כי לדעתה</w:t>
      </w:r>
      <w:r w:rsidRPr="00761DE7">
        <w:rPr>
          <w:rFonts w:ascii="Tahoma" w:hAnsi="Tahoma" w:cs="Tahoma"/>
          <w:sz w:val="18"/>
          <w:szCs w:val="18"/>
          <w:rtl/>
        </w:rPr>
        <w:t xml:space="preserve"> </w:t>
      </w:r>
      <w:r w:rsidRPr="00761DE7">
        <w:rPr>
          <w:rFonts w:ascii="Tahoma" w:hAnsi="Tahoma" w:cs="Tahoma" w:hint="cs"/>
          <w:sz w:val="18"/>
          <w:szCs w:val="18"/>
          <w:rtl/>
        </w:rPr>
        <w:t>גם</w:t>
      </w:r>
      <w:r w:rsidRPr="00761DE7">
        <w:rPr>
          <w:rFonts w:ascii="Tahoma" w:hAnsi="Tahoma" w:cs="Tahoma"/>
          <w:sz w:val="18"/>
          <w:szCs w:val="18"/>
          <w:rtl/>
        </w:rPr>
        <w:t xml:space="preserve"> </w:t>
      </w:r>
      <w:r w:rsidRPr="00761DE7">
        <w:rPr>
          <w:rFonts w:ascii="Tahoma" w:hAnsi="Tahoma" w:cs="Tahoma" w:hint="cs"/>
          <w:sz w:val="18"/>
          <w:szCs w:val="18"/>
          <w:rtl/>
        </w:rPr>
        <w:t>בעתיד</w:t>
      </w:r>
      <w:r w:rsidRPr="00761DE7">
        <w:rPr>
          <w:rFonts w:ascii="Tahoma" w:hAnsi="Tahoma" w:cs="Tahoma"/>
          <w:sz w:val="18"/>
          <w:szCs w:val="18"/>
          <w:rtl/>
        </w:rPr>
        <w:t xml:space="preserve"> </w:t>
      </w:r>
      <w:r w:rsidRPr="00761DE7">
        <w:rPr>
          <w:rFonts w:ascii="Tahoma" w:hAnsi="Tahoma" w:cs="Tahoma" w:hint="cs"/>
          <w:sz w:val="18"/>
          <w:szCs w:val="18"/>
          <w:rtl/>
        </w:rPr>
        <w:t>אין</w:t>
      </w:r>
      <w:r w:rsidRPr="00761DE7">
        <w:rPr>
          <w:rFonts w:ascii="Tahoma" w:hAnsi="Tahoma" w:cs="Tahoma"/>
          <w:sz w:val="18"/>
          <w:szCs w:val="18"/>
          <w:rtl/>
        </w:rPr>
        <w:t xml:space="preserve"> </w:t>
      </w:r>
      <w:r w:rsidRPr="00761DE7">
        <w:rPr>
          <w:rFonts w:ascii="Tahoma" w:hAnsi="Tahoma" w:cs="Tahoma" w:hint="cs"/>
          <w:sz w:val="18"/>
          <w:szCs w:val="18"/>
          <w:rtl/>
        </w:rPr>
        <w:t>מקום</w:t>
      </w:r>
      <w:r w:rsidRPr="00761DE7">
        <w:rPr>
          <w:rFonts w:ascii="Tahoma" w:hAnsi="Tahoma" w:cs="Tahoma"/>
          <w:sz w:val="18"/>
          <w:szCs w:val="18"/>
          <w:rtl/>
        </w:rPr>
        <w:t xml:space="preserve"> </w:t>
      </w:r>
      <w:r w:rsidRPr="00761DE7">
        <w:rPr>
          <w:rFonts w:ascii="Tahoma" w:hAnsi="Tahoma" w:cs="Tahoma" w:hint="cs"/>
          <w:sz w:val="18"/>
          <w:szCs w:val="18"/>
          <w:rtl/>
        </w:rPr>
        <w:t>להחזיר</w:t>
      </w:r>
      <w:r w:rsidRPr="00761DE7">
        <w:rPr>
          <w:rFonts w:ascii="Tahoma" w:hAnsi="Tahoma" w:cs="Tahoma"/>
          <w:sz w:val="18"/>
          <w:szCs w:val="18"/>
          <w:rtl/>
        </w:rPr>
        <w:t xml:space="preserve"> </w:t>
      </w:r>
      <w:r w:rsidRPr="00761DE7">
        <w:rPr>
          <w:rFonts w:ascii="Tahoma" w:hAnsi="Tahoma" w:cs="Tahoma" w:hint="cs"/>
          <w:sz w:val="18"/>
          <w:szCs w:val="18"/>
          <w:rtl/>
        </w:rPr>
        <w:t>למשכן</w:t>
      </w:r>
      <w:r w:rsidRPr="00761DE7">
        <w:rPr>
          <w:rFonts w:ascii="Tahoma" w:hAnsi="Tahoma" w:cs="Tahoma"/>
          <w:sz w:val="18"/>
          <w:szCs w:val="18"/>
          <w:rtl/>
        </w:rPr>
        <w:t xml:space="preserve"> </w:t>
      </w:r>
      <w:r w:rsidRPr="00761DE7">
        <w:rPr>
          <w:rFonts w:ascii="Tahoma" w:hAnsi="Tahoma" w:cs="Tahoma" w:hint="cs"/>
          <w:sz w:val="18"/>
          <w:szCs w:val="18"/>
          <w:rtl/>
        </w:rPr>
        <w:t>את</w:t>
      </w:r>
      <w:r w:rsidRPr="00761DE7">
        <w:rPr>
          <w:rFonts w:ascii="Tahoma" w:hAnsi="Tahoma" w:cs="Tahoma"/>
          <w:sz w:val="18"/>
          <w:szCs w:val="18"/>
          <w:rtl/>
        </w:rPr>
        <w:t xml:space="preserve"> </w:t>
      </w:r>
      <w:r w:rsidRPr="00761DE7">
        <w:rPr>
          <w:rFonts w:ascii="Tahoma" w:hAnsi="Tahoma" w:cs="Tahoma" w:hint="cs"/>
          <w:sz w:val="18"/>
          <w:szCs w:val="18"/>
          <w:rtl/>
        </w:rPr>
        <w:t>הכרטיסים</w:t>
      </w:r>
      <w:r w:rsidRPr="00761DE7">
        <w:rPr>
          <w:rFonts w:ascii="Tahoma" w:hAnsi="Tahoma" w:cs="Tahoma"/>
          <w:sz w:val="18"/>
          <w:szCs w:val="18"/>
          <w:rtl/>
        </w:rPr>
        <w:t xml:space="preserve"> </w:t>
      </w:r>
      <w:r w:rsidRPr="00761DE7">
        <w:rPr>
          <w:rFonts w:ascii="Tahoma" w:hAnsi="Tahoma" w:cs="Tahoma" w:hint="cs"/>
          <w:sz w:val="18"/>
          <w:szCs w:val="18"/>
          <w:rtl/>
        </w:rPr>
        <w:t>שלא</w:t>
      </w:r>
      <w:r w:rsidRPr="00761DE7">
        <w:rPr>
          <w:rFonts w:ascii="Tahoma" w:hAnsi="Tahoma" w:cs="Tahoma"/>
          <w:sz w:val="18"/>
          <w:szCs w:val="18"/>
          <w:rtl/>
        </w:rPr>
        <w:t xml:space="preserve"> </w:t>
      </w:r>
      <w:r w:rsidRPr="00761DE7">
        <w:rPr>
          <w:rFonts w:ascii="Tahoma" w:hAnsi="Tahoma" w:cs="Tahoma" w:hint="cs"/>
          <w:sz w:val="18"/>
          <w:szCs w:val="18"/>
          <w:rtl/>
        </w:rPr>
        <w:t>נוצלו</w:t>
      </w:r>
      <w:r w:rsidRPr="00761DE7">
        <w:rPr>
          <w:rFonts w:ascii="Tahoma" w:hAnsi="Tahoma" w:cs="Tahoma"/>
          <w:sz w:val="18"/>
          <w:szCs w:val="18"/>
          <w:rtl/>
        </w:rPr>
        <w:t xml:space="preserve"> </w:t>
      </w:r>
      <w:r w:rsidRPr="00761DE7">
        <w:rPr>
          <w:rFonts w:ascii="Tahoma" w:hAnsi="Tahoma" w:cs="Tahoma" w:hint="cs"/>
          <w:sz w:val="18"/>
          <w:szCs w:val="18"/>
          <w:rtl/>
        </w:rPr>
        <w:t>אך</w:t>
      </w:r>
      <w:r w:rsidRPr="00761DE7">
        <w:rPr>
          <w:rFonts w:ascii="Tahoma" w:hAnsi="Tahoma" w:cs="Tahoma"/>
          <w:sz w:val="18"/>
          <w:szCs w:val="18"/>
          <w:rtl/>
        </w:rPr>
        <w:t xml:space="preserve"> </w:t>
      </w:r>
      <w:r w:rsidRPr="00761DE7">
        <w:rPr>
          <w:rFonts w:ascii="Tahoma" w:hAnsi="Tahoma" w:cs="Tahoma" w:hint="cs"/>
          <w:sz w:val="18"/>
          <w:szCs w:val="18"/>
          <w:rtl/>
        </w:rPr>
        <w:t>יש</w:t>
      </w:r>
      <w:r w:rsidRPr="00761DE7">
        <w:rPr>
          <w:rFonts w:ascii="Tahoma" w:hAnsi="Tahoma" w:cs="Tahoma"/>
          <w:sz w:val="18"/>
          <w:szCs w:val="18"/>
          <w:rtl/>
        </w:rPr>
        <w:t xml:space="preserve"> </w:t>
      </w:r>
      <w:r w:rsidRPr="00761DE7">
        <w:rPr>
          <w:rFonts w:ascii="Tahoma" w:hAnsi="Tahoma" w:cs="Tahoma" w:hint="cs"/>
          <w:sz w:val="18"/>
          <w:szCs w:val="18"/>
          <w:rtl/>
        </w:rPr>
        <w:t>לתעד</w:t>
      </w:r>
      <w:r w:rsidRPr="00761DE7">
        <w:rPr>
          <w:rFonts w:ascii="Tahoma" w:hAnsi="Tahoma" w:cs="Tahoma"/>
          <w:sz w:val="18"/>
          <w:szCs w:val="18"/>
          <w:rtl/>
        </w:rPr>
        <w:t xml:space="preserve"> </w:t>
      </w:r>
      <w:r w:rsidRPr="00761DE7">
        <w:rPr>
          <w:rFonts w:ascii="Tahoma" w:hAnsi="Tahoma" w:cs="Tahoma" w:hint="cs"/>
          <w:sz w:val="18"/>
          <w:szCs w:val="18"/>
          <w:rtl/>
        </w:rPr>
        <w:t>את</w:t>
      </w:r>
      <w:r w:rsidRPr="00761DE7">
        <w:rPr>
          <w:rFonts w:ascii="Tahoma" w:hAnsi="Tahoma" w:cs="Tahoma"/>
          <w:sz w:val="18"/>
          <w:szCs w:val="18"/>
          <w:rtl/>
        </w:rPr>
        <w:t xml:space="preserve"> </w:t>
      </w:r>
      <w:r w:rsidRPr="00761DE7">
        <w:rPr>
          <w:rFonts w:ascii="Tahoma" w:hAnsi="Tahoma" w:cs="Tahoma" w:hint="cs"/>
          <w:sz w:val="18"/>
          <w:szCs w:val="18"/>
          <w:rtl/>
        </w:rPr>
        <w:t>השמדתם</w:t>
      </w:r>
      <w:r w:rsidRPr="00761DE7">
        <w:rPr>
          <w:rFonts w:ascii="Tahoma" w:hAnsi="Tahoma" w:cs="Tahoma"/>
          <w:sz w:val="18"/>
          <w:szCs w:val="18"/>
          <w:rtl/>
        </w:rPr>
        <w:t>.</w:t>
      </w:r>
    </w:p>
    <w:p w:rsidR="00C21959" w:rsidRPr="00761DE7" w:rsidP="00FA1AF1">
      <w:pPr>
        <w:pStyle w:val="RESHET"/>
        <w:ind w:left="567"/>
        <w:rPr>
          <w:rtl/>
        </w:rPr>
      </w:pPr>
      <w:r w:rsidRPr="00761DE7">
        <w:rPr>
          <w:rFonts w:hint="cs"/>
          <w:rtl/>
        </w:rPr>
        <w:t>משרד מבקר המדינה מעיר בחומרה לעירייה ולמנהלת המינהל לשירותים חברתיים, האחראית לנושא חלוקת כרטיסי ההזמנה לאוכלוסיות נתמכות, על אי-התיעוד של יותר ממחצית מהכרטיסים שהמשכן לאמנויות הקצה למינהל. יצוין כי במסמכי העירייה והמשכן לאמנויות לא היה תיעוד על השמדת הכרטיסים האמורים, כך שלא ניתן לדעת כמה מהם נוצלו וכמה הושמדו. אי-התיעוד מנוגד לכללי המינהל התקין ופוגע בהליכי הבקרה על חלוקת הכרטיסים, שהם נכס ציבורי בעל ערך כלכלי. עוד מעיר משרד מבקר המדינה לעירייה כי באי-העברת מידע לתאגיד העירוני, לרבות מידע על הכרטיסים שלא נוצלו או הושמדו, יש משום פגיעה בהליכי הדיווח והבקרה על הליך חלוקת הכרטיסים. ההחלטה על השמדת הכרטיסים מבלי לידע על כך מבעוד מועד את הגורם המפיק, במקרה דנן המשכן לאמנויות, מונעת את אפשרות הקצאתם לגורמים אחרים, או לחלופין מכירתם לפני האירוע ומקסום ערכם הכלכלי.</w:t>
      </w:r>
    </w:p>
    <w:p w:rsidR="00C21959" w:rsidRPr="00761DE7" w:rsidP="00FA1AF1">
      <w:pPr>
        <w:pStyle w:val="RESHET"/>
        <w:ind w:left="567"/>
        <w:rPr>
          <w:rtl/>
        </w:rPr>
      </w:pPr>
      <w:r w:rsidRPr="00761DE7">
        <w:rPr>
          <w:rFonts w:hint="cs"/>
          <w:rtl/>
        </w:rPr>
        <w:t>על העירייה והמינהל לשירותים חברתיים להקפיד לתעד את הליך חלוקת הכרטיסים, בין השאר כדי להבטיח חלוקה שוויונית בין כלל הזכאים לכך, וכן לתעד את הטיפול בכרטיסים שלא חולקו ולהעביר את המידע על כך לכל הגורמים הנוגעים בדבר.</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5"/>
        <w:rPr>
          <w:rtl/>
        </w:rPr>
      </w:pPr>
      <w:r w:rsidRPr="00226F98">
        <w:rPr>
          <w:rFonts w:hint="eastAsia"/>
          <w:rtl/>
        </w:rPr>
        <w:t>ניהול</w:t>
      </w:r>
      <w:r w:rsidRPr="00226F98">
        <w:rPr>
          <w:rtl/>
        </w:rPr>
        <w:t xml:space="preserve">, מעקב ובקרה על הקצאת כרטיסי הזמנה </w:t>
      </w:r>
      <w:r w:rsidRPr="00226F98">
        <w:rPr>
          <w:rFonts w:hint="eastAsia"/>
          <w:rtl/>
        </w:rPr>
        <w:t>במינהל</w:t>
      </w:r>
      <w:r w:rsidRPr="00226F98">
        <w:rPr>
          <w:rtl/>
        </w:rPr>
        <w:t xml:space="preserve"> לשירותים חברתיים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sz w:val="18"/>
          <w:szCs w:val="18"/>
          <w:rtl/>
        </w:rPr>
        <w:t xml:space="preserve">הנהלים וההנחיות בארגון </w:t>
      </w:r>
      <w:r w:rsidRPr="00761DE7">
        <w:rPr>
          <w:rFonts w:ascii="Tahoma" w:hAnsi="Tahoma" w:cs="Tahoma" w:hint="cs"/>
          <w:sz w:val="18"/>
          <w:szCs w:val="18"/>
          <w:rtl/>
        </w:rPr>
        <w:t>נועדו להכתיב</w:t>
      </w:r>
      <w:r w:rsidRPr="00761DE7">
        <w:rPr>
          <w:rFonts w:ascii="Tahoma" w:hAnsi="Tahoma" w:cs="Tahoma"/>
          <w:sz w:val="18"/>
          <w:szCs w:val="18"/>
          <w:rtl/>
        </w:rPr>
        <w:t xml:space="preserve"> </w:t>
      </w:r>
      <w:r w:rsidRPr="00761DE7">
        <w:rPr>
          <w:rFonts w:ascii="Tahoma" w:hAnsi="Tahoma" w:cs="Tahoma"/>
          <w:sz w:val="18"/>
          <w:szCs w:val="18"/>
          <w:rtl/>
        </w:rPr>
        <w:t xml:space="preserve">מדיניות אחידה לטיפול בנושא מסוים, </w:t>
      </w:r>
      <w:r w:rsidRPr="00761DE7">
        <w:rPr>
          <w:rFonts w:ascii="Tahoma" w:hAnsi="Tahoma" w:cs="Tahoma" w:hint="cs"/>
          <w:sz w:val="18"/>
          <w:szCs w:val="18"/>
          <w:rtl/>
        </w:rPr>
        <w:t xml:space="preserve">שמירה </w:t>
      </w:r>
      <w:r w:rsidRPr="00761DE7">
        <w:rPr>
          <w:rFonts w:ascii="Tahoma" w:hAnsi="Tahoma" w:cs="Tahoma"/>
          <w:sz w:val="18"/>
          <w:szCs w:val="18"/>
          <w:rtl/>
        </w:rPr>
        <w:t xml:space="preserve">על הסדר בתהליכי העבודה המקובלים </w:t>
      </w:r>
      <w:r w:rsidRPr="00761DE7">
        <w:rPr>
          <w:rFonts w:ascii="Tahoma" w:hAnsi="Tahoma" w:cs="Tahoma" w:hint="cs"/>
          <w:sz w:val="18"/>
          <w:szCs w:val="18"/>
          <w:rtl/>
        </w:rPr>
        <w:t>וייעול</w:t>
      </w:r>
      <w:r w:rsidRPr="00761DE7">
        <w:rPr>
          <w:rFonts w:ascii="Tahoma" w:hAnsi="Tahoma" w:cs="Tahoma"/>
          <w:sz w:val="18"/>
          <w:szCs w:val="18"/>
          <w:rtl/>
        </w:rPr>
        <w:t xml:space="preserve"> התהליכים כדי להשיג את יעדי הארגון בקלות</w:t>
      </w:r>
      <w:r w:rsidRPr="00761DE7">
        <w:rPr>
          <w:rFonts w:ascii="Tahoma" w:hAnsi="Tahoma" w:cs="Tahoma" w:hint="cs"/>
          <w:sz w:val="18"/>
          <w:szCs w:val="18"/>
          <w:rtl/>
        </w:rPr>
        <w:t xml:space="preserve"> המרבית</w:t>
      </w:r>
      <w:r w:rsidRPr="00761DE7">
        <w:rPr>
          <w:rFonts w:ascii="Tahoma" w:hAnsi="Tahoma" w:cs="Tahoma"/>
          <w:sz w:val="18"/>
          <w:szCs w:val="18"/>
          <w:rtl/>
        </w:rPr>
        <w:t>.</w:t>
      </w:r>
      <w:r w:rsidRPr="00761DE7">
        <w:rPr>
          <w:rFonts w:ascii="Tahoma" w:hAnsi="Tahoma" w:cs="Tahoma" w:hint="cs"/>
          <w:sz w:val="18"/>
          <w:szCs w:val="18"/>
          <w:rtl/>
        </w:rPr>
        <w:t xml:space="preserve"> כאמור, בנוהל משרד הפנים ובנוהל העירוני נקבעו כמה הוראות בנושא הדיווח והבקרה על הליך חלוקת הכרטיסים על פי התבחינים.</w:t>
      </w:r>
    </w:p>
    <w:p w:rsidR="00C21959" w:rsidRPr="00761DE7" w:rsidP="00761DE7">
      <w:pPr>
        <w:pStyle w:val="ListParagraph"/>
        <w:numPr>
          <w:ilvl w:val="0"/>
          <w:numId w:val="32"/>
        </w:numPr>
        <w:autoSpaceDE/>
        <w:autoSpaceDN/>
        <w:adjustRightInd/>
        <w:spacing w:line="240" w:lineRule="exact"/>
        <w:ind w:right="2268"/>
        <w:rPr>
          <w:rFonts w:eastAsiaTheme="majorEastAsia"/>
          <w:bCs/>
          <w:sz w:val="18"/>
          <w:szCs w:val="18"/>
        </w:rPr>
      </w:pPr>
      <w:r w:rsidRPr="00761DE7">
        <w:rPr>
          <w:rFonts w:hint="cs"/>
          <w:sz w:val="18"/>
          <w:szCs w:val="18"/>
          <w:rtl/>
        </w:rPr>
        <w:t xml:space="preserve">מינהל השירותים החברתיים מסר לצוות הביקורת במהלך הביקורת כי </w:t>
      </w:r>
      <w:r w:rsidRPr="00FA1AF1">
        <w:rPr>
          <w:rFonts w:hint="cs"/>
          <w:spacing w:val="-4"/>
          <w:sz w:val="18"/>
          <w:szCs w:val="18"/>
          <w:rtl/>
        </w:rPr>
        <w:t>כרטיסי ההזמנה שקיבל הועברו למחלקות השונות במינהל</w:t>
      </w:r>
      <w:r>
        <w:rPr>
          <w:spacing w:val="-4"/>
          <w:sz w:val="18"/>
          <w:szCs w:val="18"/>
          <w:vertAlign w:val="superscript"/>
          <w:rtl/>
        </w:rPr>
        <w:footnoteReference w:id="62"/>
      </w:r>
      <w:r w:rsidRPr="00FA1AF1">
        <w:rPr>
          <w:rFonts w:hint="cs"/>
          <w:spacing w:val="-4"/>
          <w:sz w:val="18"/>
          <w:szCs w:val="18"/>
          <w:rtl/>
        </w:rPr>
        <w:t>, בהתאם למספר</w:t>
      </w:r>
      <w:r w:rsidRPr="00761DE7">
        <w:rPr>
          <w:rFonts w:hint="cs"/>
          <w:sz w:val="18"/>
          <w:szCs w:val="18"/>
          <w:rtl/>
        </w:rPr>
        <w:t xml:space="preserve"> הכרטיסים שביקשו, וכי התיעוד על חלוקת הכרטיסים נעשה על ידי המחלקות ונשמר אצלן.</w:t>
      </w:r>
    </w:p>
    <w:p w:rsidR="00C21959" w:rsidRPr="00761DE7" w:rsidP="003A2EAF">
      <w:pPr>
        <w:spacing w:line="240" w:lineRule="exact"/>
        <w:ind w:left="340" w:right="2268"/>
        <w:jc w:val="both"/>
        <w:rPr>
          <w:rFonts w:ascii="Tahoma" w:hAnsi="Tahoma" w:cs="Tahoma"/>
          <w:sz w:val="18"/>
          <w:szCs w:val="18"/>
          <w:rtl/>
        </w:rPr>
      </w:pPr>
      <w:r w:rsidRPr="00761DE7">
        <w:rPr>
          <w:rFonts w:ascii="Tahoma" w:hAnsi="Tahoma" w:cs="Tahoma" w:hint="cs"/>
          <w:sz w:val="18"/>
          <w:szCs w:val="18"/>
          <w:rtl/>
        </w:rPr>
        <w:t xml:space="preserve">נמצא כי עד למועד עריכת הביקורת לא היה למינהל לשירותים חברתיים נוהל עבודה להליך חלוקת הכרטיסים, להליכי המעקב והבקרה על החלוקה ולתיעוד הנדרש לשם כך. בפועל הועברו הכרטיסים למחלקות בתוך המינהל, והן חילקו את הכרטיסים על פי שיקול דעתן מבלי לדווח על כך למנהלת המינהל או לעוזרת המקצועית שלה שריכזה את הנושא. מנהלת המינהל והעוזרת שלה לא ריכזו את המידע על חלוקת הכרטיסים, לא קיימו הליכי בקרה ומעקב על הליך חלוקת הכרטיסים ולא בדקו אם הם נמסרו למי שזכאי לקבלם. </w:t>
      </w:r>
      <w:r w:rsidRPr="0012789B" w:rsidR="00FB7EEF">
        <w:rPr>
          <w:rFonts w:cs="Tahoma"/>
          <w:noProof/>
          <w:sz w:val="17"/>
          <w:szCs w:val="17"/>
          <w:rtl/>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FB7EE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3860591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7594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בשלב</w:t>
                            </w:r>
                            <w:r w:rsidRPr="003A2EAF">
                              <w:rPr>
                                <w:rFonts w:cs="Tahoma"/>
                                <w:color w:val="0B5294"/>
                                <w:spacing w:val="-4"/>
                                <w:sz w:val="24"/>
                                <w:szCs w:val="24"/>
                                <w:rtl/>
                              </w:rPr>
                              <w:t xml:space="preserve"> </w:t>
                            </w:r>
                            <w:r w:rsidRPr="003A2EAF">
                              <w:rPr>
                                <w:rFonts w:cs="Tahoma" w:hint="eastAsia"/>
                                <w:color w:val="0B5294"/>
                                <w:spacing w:val="-4"/>
                                <w:sz w:val="24"/>
                                <w:szCs w:val="24"/>
                                <w:rtl/>
                              </w:rPr>
                              <w:t>הראשון</w:t>
                            </w:r>
                            <w:r w:rsidRPr="003A2EAF">
                              <w:rPr>
                                <w:rFonts w:cs="Tahoma"/>
                                <w:color w:val="0B5294"/>
                                <w:spacing w:val="-4"/>
                                <w:sz w:val="24"/>
                                <w:szCs w:val="24"/>
                                <w:rtl/>
                              </w:rPr>
                              <w:t xml:space="preserve"> </w:t>
                            </w:r>
                            <w:r w:rsidRPr="003A2EAF">
                              <w:rPr>
                                <w:rFonts w:cs="Tahoma" w:hint="eastAsia"/>
                                <w:color w:val="0B5294"/>
                                <w:spacing w:val="-4"/>
                                <w:sz w:val="24"/>
                                <w:szCs w:val="24"/>
                                <w:rtl/>
                              </w:rPr>
                              <w:t>העביר</w:t>
                            </w:r>
                            <w:r w:rsidRPr="003A2EAF">
                              <w:rPr>
                                <w:rFonts w:cs="Tahoma"/>
                                <w:color w:val="0B5294"/>
                                <w:spacing w:val="-4"/>
                                <w:sz w:val="24"/>
                                <w:szCs w:val="24"/>
                                <w:rtl/>
                              </w:rPr>
                              <w:t xml:space="preserve"> </w:t>
                            </w:r>
                            <w:r w:rsidRPr="003A2EAF">
                              <w:rPr>
                                <w:rFonts w:cs="Tahoma" w:hint="eastAsia"/>
                                <w:color w:val="0B5294"/>
                                <w:spacing w:val="-4"/>
                                <w:sz w:val="24"/>
                                <w:szCs w:val="24"/>
                                <w:rtl/>
                              </w:rPr>
                              <w:t>המינהל</w:t>
                            </w:r>
                            <w:r w:rsidRPr="003A2EAF">
                              <w:rPr>
                                <w:rFonts w:cs="Tahoma"/>
                                <w:color w:val="0B5294"/>
                                <w:spacing w:val="-4"/>
                                <w:sz w:val="24"/>
                                <w:szCs w:val="24"/>
                                <w:rtl/>
                              </w:rPr>
                              <w:t xml:space="preserve"> </w:t>
                            </w:r>
                            <w:r w:rsidRPr="003A2EAF">
                              <w:rPr>
                                <w:rFonts w:cs="Tahoma" w:hint="eastAsia"/>
                                <w:color w:val="0B5294"/>
                                <w:spacing w:val="-4"/>
                                <w:sz w:val="24"/>
                                <w:szCs w:val="24"/>
                                <w:rtl/>
                              </w:rPr>
                              <w:t>לשירותים</w:t>
                            </w:r>
                            <w:r w:rsidRPr="003A2EAF">
                              <w:rPr>
                                <w:rFonts w:cs="Tahoma"/>
                                <w:color w:val="0B5294"/>
                                <w:spacing w:val="-4"/>
                                <w:sz w:val="24"/>
                                <w:szCs w:val="24"/>
                                <w:rtl/>
                              </w:rPr>
                              <w:t xml:space="preserve"> </w:t>
                            </w:r>
                            <w:r w:rsidRPr="003A2EAF">
                              <w:rPr>
                                <w:rFonts w:cs="Tahoma" w:hint="eastAsia"/>
                                <w:color w:val="0B5294"/>
                                <w:spacing w:val="-4"/>
                                <w:sz w:val="24"/>
                                <w:szCs w:val="24"/>
                                <w:rtl/>
                              </w:rPr>
                              <w:t>חברתיים</w:t>
                            </w:r>
                            <w:r w:rsidRPr="003A2EAF">
                              <w:rPr>
                                <w:rFonts w:cs="Tahoma"/>
                                <w:color w:val="0B5294"/>
                                <w:spacing w:val="-4"/>
                                <w:sz w:val="24"/>
                                <w:szCs w:val="24"/>
                                <w:rtl/>
                              </w:rPr>
                              <w:t xml:space="preserve"> </w:t>
                            </w:r>
                            <w:r w:rsidRPr="003A2EAF">
                              <w:rPr>
                                <w:rFonts w:cs="Tahoma" w:hint="eastAsia"/>
                                <w:color w:val="0B5294"/>
                                <w:spacing w:val="-4"/>
                                <w:sz w:val="24"/>
                                <w:szCs w:val="24"/>
                                <w:rtl/>
                              </w:rPr>
                              <w:t>לצוות</w:t>
                            </w:r>
                            <w:r w:rsidRPr="003A2EAF">
                              <w:rPr>
                                <w:rFonts w:cs="Tahoma"/>
                                <w:color w:val="0B5294"/>
                                <w:spacing w:val="-4"/>
                                <w:sz w:val="24"/>
                                <w:szCs w:val="24"/>
                                <w:rtl/>
                              </w:rPr>
                              <w:t xml:space="preserve"> </w:t>
                            </w:r>
                            <w:r w:rsidRPr="003A2EAF">
                              <w:rPr>
                                <w:rFonts w:cs="Tahoma" w:hint="eastAsia"/>
                                <w:color w:val="0B5294"/>
                                <w:spacing w:val="-4"/>
                                <w:sz w:val="24"/>
                                <w:szCs w:val="24"/>
                                <w:rtl/>
                              </w:rPr>
                              <w:t>הביקורת</w:t>
                            </w:r>
                            <w:r w:rsidRPr="003A2EAF">
                              <w:rPr>
                                <w:rFonts w:cs="Tahoma"/>
                                <w:color w:val="0B5294"/>
                                <w:spacing w:val="-4"/>
                                <w:sz w:val="24"/>
                                <w:szCs w:val="24"/>
                                <w:rtl/>
                              </w:rPr>
                              <w:t xml:space="preserve"> </w:t>
                            </w:r>
                            <w:r w:rsidRPr="003A2EAF">
                              <w:rPr>
                                <w:rFonts w:cs="Tahoma" w:hint="eastAsia"/>
                                <w:color w:val="0B5294"/>
                                <w:spacing w:val="-4"/>
                                <w:sz w:val="24"/>
                                <w:szCs w:val="24"/>
                                <w:rtl/>
                              </w:rPr>
                              <w:t>רשימות</w:t>
                            </w:r>
                            <w:r w:rsidRPr="003A2EAF">
                              <w:rPr>
                                <w:rFonts w:cs="Tahoma"/>
                                <w:color w:val="0B5294"/>
                                <w:spacing w:val="-4"/>
                                <w:sz w:val="24"/>
                                <w:szCs w:val="24"/>
                                <w:rtl/>
                              </w:rPr>
                              <w:t xml:space="preserve"> </w:t>
                            </w:r>
                            <w:r w:rsidRPr="003A2EAF">
                              <w:rPr>
                                <w:rFonts w:cs="Tahoma" w:hint="eastAsia"/>
                                <w:color w:val="0B5294"/>
                                <w:spacing w:val="-4"/>
                                <w:sz w:val="24"/>
                                <w:szCs w:val="24"/>
                                <w:rtl/>
                              </w:rPr>
                              <w:t>חלקיות</w:t>
                            </w:r>
                            <w:r w:rsidRPr="003A2EAF">
                              <w:rPr>
                                <w:rFonts w:cs="Tahoma"/>
                                <w:color w:val="0B5294"/>
                                <w:spacing w:val="-4"/>
                                <w:sz w:val="24"/>
                                <w:szCs w:val="24"/>
                                <w:rtl/>
                              </w:rPr>
                              <w:t xml:space="preserve">, </w:t>
                            </w:r>
                            <w:r w:rsidRPr="003A2EAF">
                              <w:rPr>
                                <w:rFonts w:cs="Tahoma" w:hint="eastAsia"/>
                                <w:color w:val="0B5294"/>
                                <w:spacing w:val="-4"/>
                                <w:sz w:val="24"/>
                                <w:szCs w:val="24"/>
                                <w:rtl/>
                              </w:rPr>
                              <w:t>ובחלקן</w:t>
                            </w:r>
                            <w:r w:rsidRPr="003A2EAF">
                              <w:rPr>
                                <w:rFonts w:cs="Tahoma"/>
                                <w:color w:val="0B5294"/>
                                <w:spacing w:val="-4"/>
                                <w:sz w:val="24"/>
                                <w:szCs w:val="24"/>
                                <w:rtl/>
                              </w:rPr>
                              <w:t xml:space="preserve"> </w:t>
                            </w:r>
                            <w:r w:rsidRPr="003A2EAF">
                              <w:rPr>
                                <w:rFonts w:cs="Tahoma" w:hint="eastAsia"/>
                                <w:color w:val="0B5294"/>
                                <w:spacing w:val="-4"/>
                                <w:sz w:val="24"/>
                                <w:szCs w:val="24"/>
                                <w:rtl/>
                              </w:rPr>
                              <w:t>נמצא</w:t>
                            </w:r>
                            <w:r w:rsidRPr="003A2EAF">
                              <w:rPr>
                                <w:rFonts w:cs="Tahoma"/>
                                <w:color w:val="0B5294"/>
                                <w:spacing w:val="-4"/>
                                <w:sz w:val="24"/>
                                <w:szCs w:val="24"/>
                                <w:rtl/>
                              </w:rPr>
                              <w:t xml:space="preserve"> </w:t>
                            </w:r>
                            <w:r w:rsidRPr="003A2EAF">
                              <w:rPr>
                                <w:rFonts w:cs="Tahoma" w:hint="eastAsia"/>
                                <w:color w:val="0B5294"/>
                                <w:spacing w:val="-4"/>
                                <w:sz w:val="24"/>
                                <w:szCs w:val="24"/>
                                <w:rtl/>
                              </w:rPr>
                              <w:t>מידע</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נכון</w:t>
                            </w:r>
                            <w:r w:rsidRPr="003A2EAF">
                              <w:rPr>
                                <w:rFonts w:cs="Tahoma"/>
                                <w:color w:val="0B5294"/>
                                <w:spacing w:val="-4"/>
                                <w:sz w:val="24"/>
                                <w:szCs w:val="24"/>
                                <w:rtl/>
                              </w:rPr>
                              <w:t xml:space="preserve"> - </w:t>
                            </w:r>
                            <w:r w:rsidRPr="003A2EAF">
                              <w:rPr>
                                <w:rFonts w:cs="Tahoma" w:hint="eastAsia"/>
                                <w:color w:val="0B5294"/>
                                <w:spacing w:val="-4"/>
                                <w:sz w:val="24"/>
                                <w:szCs w:val="24"/>
                                <w:rtl/>
                              </w:rPr>
                              <w:t>דבר</w:t>
                            </w:r>
                            <w:r w:rsidRPr="003A2EAF">
                              <w:rPr>
                                <w:rFonts w:cs="Tahoma"/>
                                <w:color w:val="0B5294"/>
                                <w:spacing w:val="-4"/>
                                <w:sz w:val="24"/>
                                <w:szCs w:val="24"/>
                                <w:rtl/>
                              </w:rPr>
                              <w:t xml:space="preserve"> </w:t>
                            </w:r>
                            <w:r w:rsidRPr="003A2EAF">
                              <w:rPr>
                                <w:rFonts w:cs="Tahoma" w:hint="eastAsia"/>
                                <w:color w:val="0B5294"/>
                                <w:spacing w:val="-4"/>
                                <w:sz w:val="24"/>
                                <w:szCs w:val="24"/>
                                <w:rtl/>
                              </w:rPr>
                              <w:t>שהעלה</w:t>
                            </w:r>
                            <w:r w:rsidRPr="003A2EAF">
                              <w:rPr>
                                <w:rFonts w:cs="Tahoma"/>
                                <w:color w:val="0B5294"/>
                                <w:spacing w:val="-4"/>
                                <w:sz w:val="24"/>
                                <w:szCs w:val="24"/>
                                <w:rtl/>
                              </w:rPr>
                              <w:t xml:space="preserve"> </w:t>
                            </w:r>
                            <w:r w:rsidRPr="003A2EAF">
                              <w:rPr>
                                <w:rFonts w:cs="Tahoma" w:hint="eastAsia"/>
                                <w:color w:val="0B5294"/>
                                <w:spacing w:val="-4"/>
                                <w:sz w:val="24"/>
                                <w:szCs w:val="24"/>
                                <w:rtl/>
                              </w:rPr>
                              <w:t>חשש</w:t>
                            </w:r>
                            <w:r w:rsidRPr="003A2EAF">
                              <w:rPr>
                                <w:rFonts w:cs="Tahoma"/>
                                <w:color w:val="0B5294"/>
                                <w:spacing w:val="-4"/>
                                <w:sz w:val="24"/>
                                <w:szCs w:val="24"/>
                                <w:rtl/>
                              </w:rPr>
                              <w:t xml:space="preserve"> </w:t>
                            </w:r>
                            <w:r w:rsidRPr="003A2EAF">
                              <w:rPr>
                                <w:rFonts w:cs="Tahoma" w:hint="eastAsia"/>
                                <w:color w:val="0B5294"/>
                                <w:spacing w:val="-4"/>
                                <w:sz w:val="24"/>
                                <w:szCs w:val="24"/>
                                <w:rtl/>
                              </w:rPr>
                              <w:t>בנוגע</w:t>
                            </w:r>
                            <w:r w:rsidRPr="003A2EAF">
                              <w:rPr>
                                <w:rFonts w:cs="Tahoma"/>
                                <w:color w:val="0B5294"/>
                                <w:spacing w:val="-4"/>
                                <w:sz w:val="24"/>
                                <w:szCs w:val="24"/>
                                <w:rtl/>
                              </w:rPr>
                              <w:t xml:space="preserve"> </w:t>
                            </w:r>
                            <w:r w:rsidRPr="003A2EAF">
                              <w:rPr>
                                <w:rFonts w:cs="Tahoma" w:hint="eastAsia"/>
                                <w:color w:val="0B5294"/>
                                <w:spacing w:val="-4"/>
                                <w:sz w:val="24"/>
                                <w:szCs w:val="24"/>
                                <w:rtl/>
                              </w:rPr>
                              <w:t>למהימנות</w:t>
                            </w:r>
                            <w:r w:rsidRPr="003A2EAF">
                              <w:rPr>
                                <w:rFonts w:cs="Tahoma"/>
                                <w:color w:val="0B5294"/>
                                <w:spacing w:val="-4"/>
                                <w:sz w:val="24"/>
                                <w:szCs w:val="24"/>
                                <w:rtl/>
                              </w:rPr>
                              <w:t xml:space="preserve"> </w:t>
                            </w:r>
                            <w:r w:rsidRPr="003A2EAF">
                              <w:rPr>
                                <w:rFonts w:cs="Tahoma" w:hint="eastAsia"/>
                                <w:color w:val="0B5294"/>
                                <w:spacing w:val="-4"/>
                                <w:sz w:val="24"/>
                                <w:szCs w:val="24"/>
                                <w:rtl/>
                              </w:rPr>
                              <w:t>המידע</w:t>
                            </w:r>
                            <w:r w:rsidRPr="003A2EAF">
                              <w:rPr>
                                <w:rFonts w:cs="Tahoma"/>
                                <w:color w:val="0B5294"/>
                                <w:spacing w:val="-4"/>
                                <w:sz w:val="24"/>
                                <w:szCs w:val="24"/>
                                <w:rtl/>
                              </w:rPr>
                              <w:t xml:space="preserve"> </w:t>
                            </w:r>
                            <w:r w:rsidRPr="003A2EAF">
                              <w:rPr>
                                <w:rFonts w:cs="Tahoma" w:hint="eastAsia"/>
                                <w:color w:val="0B5294"/>
                                <w:spacing w:val="-4"/>
                                <w:sz w:val="24"/>
                                <w:szCs w:val="24"/>
                                <w:rtl/>
                              </w:rPr>
                              <w:t>שהועבר</w:t>
                            </w:r>
                          </w:p>
                          <w:p w:rsidR="00F2554E" w:rsidRPr="00373C5D" w:rsidP="00FB7EE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0574546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295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F2554E" w:rsidRPr="00373C5D" w:rsidP="00FB7EEF">
                      <w:pPr>
                        <w:spacing w:line="240" w:lineRule="atLeast"/>
                        <w:rPr>
                          <w:rFonts w:cs="Tahoma"/>
                          <w:b/>
                          <w:bCs/>
                          <w:color w:val="0B5294"/>
                          <w:sz w:val="48"/>
                          <w:szCs w:val="48"/>
                          <w:rtl/>
                        </w:rPr>
                      </w:pPr>
                      <w:drawing>
                        <wp:inline distT="0" distB="0" distL="0" distR="0">
                          <wp:extent cx="311150" cy="256800"/>
                          <wp:effectExtent l="0" t="0" r="0" b="0"/>
                          <wp:docPr id="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9834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FB7EEF">
                      <w:pPr>
                        <w:spacing w:after="0" w:line="240" w:lineRule="auto"/>
                        <w:rPr>
                          <w:color w:val="0B5294"/>
                          <w:spacing w:val="-4"/>
                          <w:sz w:val="24"/>
                          <w:szCs w:val="24"/>
                          <w:rtl/>
                          <w:cs/>
                        </w:rPr>
                      </w:pPr>
                      <w:r w:rsidRPr="003A2EAF">
                        <w:rPr>
                          <w:rFonts w:cs="Tahoma" w:hint="eastAsia"/>
                          <w:color w:val="0B5294"/>
                          <w:spacing w:val="-4"/>
                          <w:sz w:val="24"/>
                          <w:szCs w:val="24"/>
                          <w:rtl/>
                        </w:rPr>
                        <w:t>בשלב</w:t>
                      </w:r>
                      <w:r w:rsidRPr="003A2EAF">
                        <w:rPr>
                          <w:rFonts w:cs="Tahoma"/>
                          <w:color w:val="0B5294"/>
                          <w:spacing w:val="-4"/>
                          <w:sz w:val="24"/>
                          <w:szCs w:val="24"/>
                          <w:rtl/>
                        </w:rPr>
                        <w:t xml:space="preserve"> </w:t>
                      </w:r>
                      <w:r w:rsidRPr="003A2EAF">
                        <w:rPr>
                          <w:rFonts w:cs="Tahoma" w:hint="eastAsia"/>
                          <w:color w:val="0B5294"/>
                          <w:spacing w:val="-4"/>
                          <w:sz w:val="24"/>
                          <w:szCs w:val="24"/>
                          <w:rtl/>
                        </w:rPr>
                        <w:t>הראשון</w:t>
                      </w:r>
                      <w:r w:rsidRPr="003A2EAF">
                        <w:rPr>
                          <w:rFonts w:cs="Tahoma"/>
                          <w:color w:val="0B5294"/>
                          <w:spacing w:val="-4"/>
                          <w:sz w:val="24"/>
                          <w:szCs w:val="24"/>
                          <w:rtl/>
                        </w:rPr>
                        <w:t xml:space="preserve"> </w:t>
                      </w:r>
                      <w:r w:rsidRPr="003A2EAF">
                        <w:rPr>
                          <w:rFonts w:cs="Tahoma" w:hint="eastAsia"/>
                          <w:color w:val="0B5294"/>
                          <w:spacing w:val="-4"/>
                          <w:sz w:val="24"/>
                          <w:szCs w:val="24"/>
                          <w:rtl/>
                        </w:rPr>
                        <w:t>העביר</w:t>
                      </w:r>
                      <w:r w:rsidRPr="003A2EAF">
                        <w:rPr>
                          <w:rFonts w:cs="Tahoma"/>
                          <w:color w:val="0B5294"/>
                          <w:spacing w:val="-4"/>
                          <w:sz w:val="24"/>
                          <w:szCs w:val="24"/>
                          <w:rtl/>
                        </w:rPr>
                        <w:t xml:space="preserve"> </w:t>
                      </w:r>
                      <w:r w:rsidRPr="003A2EAF">
                        <w:rPr>
                          <w:rFonts w:cs="Tahoma" w:hint="eastAsia"/>
                          <w:color w:val="0B5294"/>
                          <w:spacing w:val="-4"/>
                          <w:sz w:val="24"/>
                          <w:szCs w:val="24"/>
                          <w:rtl/>
                        </w:rPr>
                        <w:t>המינהל</w:t>
                      </w:r>
                      <w:r w:rsidRPr="003A2EAF">
                        <w:rPr>
                          <w:rFonts w:cs="Tahoma"/>
                          <w:color w:val="0B5294"/>
                          <w:spacing w:val="-4"/>
                          <w:sz w:val="24"/>
                          <w:szCs w:val="24"/>
                          <w:rtl/>
                        </w:rPr>
                        <w:t xml:space="preserve"> </w:t>
                      </w:r>
                      <w:r w:rsidRPr="003A2EAF">
                        <w:rPr>
                          <w:rFonts w:cs="Tahoma" w:hint="eastAsia"/>
                          <w:color w:val="0B5294"/>
                          <w:spacing w:val="-4"/>
                          <w:sz w:val="24"/>
                          <w:szCs w:val="24"/>
                          <w:rtl/>
                        </w:rPr>
                        <w:t>לשירותים</w:t>
                      </w:r>
                      <w:r w:rsidRPr="003A2EAF">
                        <w:rPr>
                          <w:rFonts w:cs="Tahoma"/>
                          <w:color w:val="0B5294"/>
                          <w:spacing w:val="-4"/>
                          <w:sz w:val="24"/>
                          <w:szCs w:val="24"/>
                          <w:rtl/>
                        </w:rPr>
                        <w:t xml:space="preserve"> </w:t>
                      </w:r>
                      <w:r w:rsidRPr="003A2EAF">
                        <w:rPr>
                          <w:rFonts w:cs="Tahoma" w:hint="eastAsia"/>
                          <w:color w:val="0B5294"/>
                          <w:spacing w:val="-4"/>
                          <w:sz w:val="24"/>
                          <w:szCs w:val="24"/>
                          <w:rtl/>
                        </w:rPr>
                        <w:t>חברתיים</w:t>
                      </w:r>
                      <w:r w:rsidRPr="003A2EAF">
                        <w:rPr>
                          <w:rFonts w:cs="Tahoma"/>
                          <w:color w:val="0B5294"/>
                          <w:spacing w:val="-4"/>
                          <w:sz w:val="24"/>
                          <w:szCs w:val="24"/>
                          <w:rtl/>
                        </w:rPr>
                        <w:t xml:space="preserve"> </w:t>
                      </w:r>
                      <w:r w:rsidRPr="003A2EAF">
                        <w:rPr>
                          <w:rFonts w:cs="Tahoma" w:hint="eastAsia"/>
                          <w:color w:val="0B5294"/>
                          <w:spacing w:val="-4"/>
                          <w:sz w:val="24"/>
                          <w:szCs w:val="24"/>
                          <w:rtl/>
                        </w:rPr>
                        <w:t>לצוות</w:t>
                      </w:r>
                      <w:r w:rsidRPr="003A2EAF">
                        <w:rPr>
                          <w:rFonts w:cs="Tahoma"/>
                          <w:color w:val="0B5294"/>
                          <w:spacing w:val="-4"/>
                          <w:sz w:val="24"/>
                          <w:szCs w:val="24"/>
                          <w:rtl/>
                        </w:rPr>
                        <w:t xml:space="preserve"> </w:t>
                      </w:r>
                      <w:r w:rsidRPr="003A2EAF">
                        <w:rPr>
                          <w:rFonts w:cs="Tahoma" w:hint="eastAsia"/>
                          <w:color w:val="0B5294"/>
                          <w:spacing w:val="-4"/>
                          <w:sz w:val="24"/>
                          <w:szCs w:val="24"/>
                          <w:rtl/>
                        </w:rPr>
                        <w:t>הביקורת</w:t>
                      </w:r>
                      <w:r w:rsidRPr="003A2EAF">
                        <w:rPr>
                          <w:rFonts w:cs="Tahoma"/>
                          <w:color w:val="0B5294"/>
                          <w:spacing w:val="-4"/>
                          <w:sz w:val="24"/>
                          <w:szCs w:val="24"/>
                          <w:rtl/>
                        </w:rPr>
                        <w:t xml:space="preserve"> </w:t>
                      </w:r>
                      <w:r w:rsidRPr="003A2EAF">
                        <w:rPr>
                          <w:rFonts w:cs="Tahoma" w:hint="eastAsia"/>
                          <w:color w:val="0B5294"/>
                          <w:spacing w:val="-4"/>
                          <w:sz w:val="24"/>
                          <w:szCs w:val="24"/>
                          <w:rtl/>
                        </w:rPr>
                        <w:t>רשימות</w:t>
                      </w:r>
                      <w:r w:rsidRPr="003A2EAF">
                        <w:rPr>
                          <w:rFonts w:cs="Tahoma"/>
                          <w:color w:val="0B5294"/>
                          <w:spacing w:val="-4"/>
                          <w:sz w:val="24"/>
                          <w:szCs w:val="24"/>
                          <w:rtl/>
                        </w:rPr>
                        <w:t xml:space="preserve"> </w:t>
                      </w:r>
                      <w:r w:rsidRPr="003A2EAF">
                        <w:rPr>
                          <w:rFonts w:cs="Tahoma" w:hint="eastAsia"/>
                          <w:color w:val="0B5294"/>
                          <w:spacing w:val="-4"/>
                          <w:sz w:val="24"/>
                          <w:szCs w:val="24"/>
                          <w:rtl/>
                        </w:rPr>
                        <w:t>חלקיות</w:t>
                      </w:r>
                      <w:r w:rsidRPr="003A2EAF">
                        <w:rPr>
                          <w:rFonts w:cs="Tahoma"/>
                          <w:color w:val="0B5294"/>
                          <w:spacing w:val="-4"/>
                          <w:sz w:val="24"/>
                          <w:szCs w:val="24"/>
                          <w:rtl/>
                        </w:rPr>
                        <w:t xml:space="preserve">, </w:t>
                      </w:r>
                      <w:r w:rsidRPr="003A2EAF">
                        <w:rPr>
                          <w:rFonts w:cs="Tahoma" w:hint="eastAsia"/>
                          <w:color w:val="0B5294"/>
                          <w:spacing w:val="-4"/>
                          <w:sz w:val="24"/>
                          <w:szCs w:val="24"/>
                          <w:rtl/>
                        </w:rPr>
                        <w:t>ובחלקן</w:t>
                      </w:r>
                      <w:r w:rsidRPr="003A2EAF">
                        <w:rPr>
                          <w:rFonts w:cs="Tahoma"/>
                          <w:color w:val="0B5294"/>
                          <w:spacing w:val="-4"/>
                          <w:sz w:val="24"/>
                          <w:szCs w:val="24"/>
                          <w:rtl/>
                        </w:rPr>
                        <w:t xml:space="preserve"> </w:t>
                      </w:r>
                      <w:r w:rsidRPr="003A2EAF">
                        <w:rPr>
                          <w:rFonts w:cs="Tahoma" w:hint="eastAsia"/>
                          <w:color w:val="0B5294"/>
                          <w:spacing w:val="-4"/>
                          <w:sz w:val="24"/>
                          <w:szCs w:val="24"/>
                          <w:rtl/>
                        </w:rPr>
                        <w:t>נמצא</w:t>
                      </w:r>
                      <w:r w:rsidRPr="003A2EAF">
                        <w:rPr>
                          <w:rFonts w:cs="Tahoma"/>
                          <w:color w:val="0B5294"/>
                          <w:spacing w:val="-4"/>
                          <w:sz w:val="24"/>
                          <w:szCs w:val="24"/>
                          <w:rtl/>
                        </w:rPr>
                        <w:t xml:space="preserve"> </w:t>
                      </w:r>
                      <w:r w:rsidRPr="003A2EAF">
                        <w:rPr>
                          <w:rFonts w:cs="Tahoma" w:hint="eastAsia"/>
                          <w:color w:val="0B5294"/>
                          <w:spacing w:val="-4"/>
                          <w:sz w:val="24"/>
                          <w:szCs w:val="24"/>
                          <w:rtl/>
                        </w:rPr>
                        <w:t>מידע</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נכון</w:t>
                      </w:r>
                      <w:r w:rsidRPr="003A2EAF">
                        <w:rPr>
                          <w:rFonts w:cs="Tahoma"/>
                          <w:color w:val="0B5294"/>
                          <w:spacing w:val="-4"/>
                          <w:sz w:val="24"/>
                          <w:szCs w:val="24"/>
                          <w:rtl/>
                        </w:rPr>
                        <w:t xml:space="preserve"> - </w:t>
                      </w:r>
                      <w:r w:rsidRPr="003A2EAF">
                        <w:rPr>
                          <w:rFonts w:cs="Tahoma" w:hint="eastAsia"/>
                          <w:color w:val="0B5294"/>
                          <w:spacing w:val="-4"/>
                          <w:sz w:val="24"/>
                          <w:szCs w:val="24"/>
                          <w:rtl/>
                        </w:rPr>
                        <w:t>דבר</w:t>
                      </w:r>
                      <w:r w:rsidRPr="003A2EAF">
                        <w:rPr>
                          <w:rFonts w:cs="Tahoma"/>
                          <w:color w:val="0B5294"/>
                          <w:spacing w:val="-4"/>
                          <w:sz w:val="24"/>
                          <w:szCs w:val="24"/>
                          <w:rtl/>
                        </w:rPr>
                        <w:t xml:space="preserve"> </w:t>
                      </w:r>
                      <w:r w:rsidRPr="003A2EAF">
                        <w:rPr>
                          <w:rFonts w:cs="Tahoma" w:hint="eastAsia"/>
                          <w:color w:val="0B5294"/>
                          <w:spacing w:val="-4"/>
                          <w:sz w:val="24"/>
                          <w:szCs w:val="24"/>
                          <w:rtl/>
                        </w:rPr>
                        <w:t>שהעלה</w:t>
                      </w:r>
                      <w:r w:rsidRPr="003A2EAF">
                        <w:rPr>
                          <w:rFonts w:cs="Tahoma"/>
                          <w:color w:val="0B5294"/>
                          <w:spacing w:val="-4"/>
                          <w:sz w:val="24"/>
                          <w:szCs w:val="24"/>
                          <w:rtl/>
                        </w:rPr>
                        <w:t xml:space="preserve"> </w:t>
                      </w:r>
                      <w:r w:rsidRPr="003A2EAF">
                        <w:rPr>
                          <w:rFonts w:cs="Tahoma" w:hint="eastAsia"/>
                          <w:color w:val="0B5294"/>
                          <w:spacing w:val="-4"/>
                          <w:sz w:val="24"/>
                          <w:szCs w:val="24"/>
                          <w:rtl/>
                        </w:rPr>
                        <w:t>חשש</w:t>
                      </w:r>
                      <w:r w:rsidRPr="003A2EAF">
                        <w:rPr>
                          <w:rFonts w:cs="Tahoma"/>
                          <w:color w:val="0B5294"/>
                          <w:spacing w:val="-4"/>
                          <w:sz w:val="24"/>
                          <w:szCs w:val="24"/>
                          <w:rtl/>
                        </w:rPr>
                        <w:t xml:space="preserve"> </w:t>
                      </w:r>
                      <w:r w:rsidRPr="003A2EAF">
                        <w:rPr>
                          <w:rFonts w:cs="Tahoma" w:hint="eastAsia"/>
                          <w:color w:val="0B5294"/>
                          <w:spacing w:val="-4"/>
                          <w:sz w:val="24"/>
                          <w:szCs w:val="24"/>
                          <w:rtl/>
                        </w:rPr>
                        <w:t>בנוגע</w:t>
                      </w:r>
                      <w:r w:rsidRPr="003A2EAF">
                        <w:rPr>
                          <w:rFonts w:cs="Tahoma"/>
                          <w:color w:val="0B5294"/>
                          <w:spacing w:val="-4"/>
                          <w:sz w:val="24"/>
                          <w:szCs w:val="24"/>
                          <w:rtl/>
                        </w:rPr>
                        <w:t xml:space="preserve"> </w:t>
                      </w:r>
                      <w:r w:rsidRPr="003A2EAF">
                        <w:rPr>
                          <w:rFonts w:cs="Tahoma" w:hint="eastAsia"/>
                          <w:color w:val="0B5294"/>
                          <w:spacing w:val="-4"/>
                          <w:sz w:val="24"/>
                          <w:szCs w:val="24"/>
                          <w:rtl/>
                        </w:rPr>
                        <w:t>למהימנות</w:t>
                      </w:r>
                      <w:r w:rsidRPr="003A2EAF">
                        <w:rPr>
                          <w:rFonts w:cs="Tahoma"/>
                          <w:color w:val="0B5294"/>
                          <w:spacing w:val="-4"/>
                          <w:sz w:val="24"/>
                          <w:szCs w:val="24"/>
                          <w:rtl/>
                        </w:rPr>
                        <w:t xml:space="preserve"> </w:t>
                      </w:r>
                      <w:r w:rsidRPr="003A2EAF">
                        <w:rPr>
                          <w:rFonts w:cs="Tahoma" w:hint="eastAsia"/>
                          <w:color w:val="0B5294"/>
                          <w:spacing w:val="-4"/>
                          <w:sz w:val="24"/>
                          <w:szCs w:val="24"/>
                          <w:rtl/>
                        </w:rPr>
                        <w:t>המידע</w:t>
                      </w:r>
                      <w:r w:rsidRPr="003A2EAF">
                        <w:rPr>
                          <w:rFonts w:cs="Tahoma"/>
                          <w:color w:val="0B5294"/>
                          <w:spacing w:val="-4"/>
                          <w:sz w:val="24"/>
                          <w:szCs w:val="24"/>
                          <w:rtl/>
                        </w:rPr>
                        <w:t xml:space="preserve"> </w:t>
                      </w:r>
                      <w:r w:rsidRPr="003A2EAF">
                        <w:rPr>
                          <w:rFonts w:cs="Tahoma" w:hint="eastAsia"/>
                          <w:color w:val="0B5294"/>
                          <w:spacing w:val="-4"/>
                          <w:sz w:val="24"/>
                          <w:szCs w:val="24"/>
                          <w:rtl/>
                        </w:rPr>
                        <w:t>שהועבר</w:t>
                      </w:r>
                    </w:p>
                    <w:p w:rsidR="00F2554E" w:rsidRPr="00373C5D" w:rsidP="00FB7EEF">
                      <w:pPr>
                        <w:spacing w:before="120" w:after="0" w:line="240" w:lineRule="atLeast"/>
                        <w:rPr>
                          <w:rFonts w:cs="Tahoma"/>
                          <w:b/>
                          <w:bCs/>
                          <w:color w:val="0B5294"/>
                          <w:sz w:val="48"/>
                          <w:szCs w:val="48"/>
                          <w:rtl/>
                        </w:rPr>
                      </w:pPr>
                      <w:drawing>
                        <wp:inline distT="0" distB="0" distL="0" distR="0">
                          <wp:extent cx="288000" cy="31337"/>
                          <wp:effectExtent l="0" t="0" r="0" b="6985"/>
                          <wp:docPr id="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0005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761DE7">
      <w:pPr>
        <w:pStyle w:val="ListParagraph"/>
        <w:numPr>
          <w:ilvl w:val="0"/>
          <w:numId w:val="32"/>
        </w:numPr>
        <w:autoSpaceDE/>
        <w:autoSpaceDN/>
        <w:adjustRightInd/>
        <w:spacing w:line="240" w:lineRule="exact"/>
        <w:ind w:right="2268"/>
        <w:rPr>
          <w:rFonts w:eastAsiaTheme="majorEastAsia"/>
          <w:bCs/>
          <w:sz w:val="18"/>
          <w:szCs w:val="18"/>
        </w:rPr>
      </w:pPr>
      <w:r w:rsidRPr="00761DE7">
        <w:rPr>
          <w:rFonts w:hint="cs"/>
          <w:sz w:val="18"/>
          <w:szCs w:val="18"/>
          <w:rtl/>
        </w:rPr>
        <w:t>צוות הביקורת ביקש לקבל ריכוז של המידע על חלוקת הכרטיסים במינהל לשירותים חברתיים בשנים 2017-2015. בעקבות כך פנתה העוזרת המקצועית של מנהלת המינהל למחלקות וביקשה לקבל מידע ורשימות של מקבלי כרטיסי ההזמנה. בשלב ראשון העבירו המחלקות רשימות חלקיות, ובחלקן נמצא מידע לא נכון - דבר שהעלה חשש באשר למהימנות המידע שהעביר המינהל לצוות הביקורת.</w:t>
      </w:r>
    </w:p>
    <w:p w:rsidR="00C21959" w:rsidRPr="00761DE7" w:rsidP="00761DE7">
      <w:pPr>
        <w:spacing w:line="240" w:lineRule="exact"/>
        <w:ind w:left="340" w:right="2268"/>
        <w:jc w:val="both"/>
        <w:rPr>
          <w:rFonts w:ascii="Tahoma" w:hAnsi="Tahoma" w:eastAsiaTheme="majorEastAsia" w:cs="Tahoma"/>
          <w:bCs/>
          <w:sz w:val="18"/>
          <w:szCs w:val="18"/>
          <w:rtl/>
        </w:rPr>
      </w:pPr>
      <w:r w:rsidRPr="00761DE7">
        <w:rPr>
          <w:rFonts w:ascii="Tahoma" w:hAnsi="Tahoma" w:cs="Tahoma" w:hint="cs"/>
          <w:sz w:val="18"/>
          <w:szCs w:val="18"/>
          <w:rtl/>
        </w:rPr>
        <w:t xml:space="preserve">להלן פירוט: המינהל לשירותים חברתיים העביר לצוות הביקורת כמה רשימות שיוחסו למופעים שונים, אך התברר כי מדובר למעשה בהעתקים של אותה הרשימה (שפורטו בה מספרי תעודות זהות זהים של מקבלי הכרטיסים, כמויות כרטיסים זהות וחתימת יד זהה של מחלק ההזמנות). השוני היחיד בין הרשימות היה שם המופע שבכותרת. בחלק מהרשימות שהועברו נכתבו שמות העובדים הסוציאליים או הרכזים שחילקו את </w:t>
      </w:r>
      <w:r w:rsidRPr="00761DE7">
        <w:rPr>
          <w:rFonts w:ascii="Tahoma" w:hAnsi="Tahoma" w:cs="Tahoma" w:hint="cs"/>
          <w:sz w:val="18"/>
          <w:szCs w:val="18"/>
          <w:rtl/>
        </w:rPr>
        <w:t xml:space="preserve">הכרטיסים ובצדם כמות הכרטיסים שחולקו, אך לא פורטו שמות מקבלי הכרטיסים. יצוין כי לאחר שצוות הביקורת הפנה את תשומת לב המינהל לעניין הועברו רשימות </w:t>
      </w:r>
      <w:r w:rsidRPr="00F2554E">
        <w:rPr>
          <w:rFonts w:ascii="Tahoma" w:hAnsi="Tahoma" w:cs="Tahoma" w:hint="cs"/>
          <w:sz w:val="18"/>
          <w:szCs w:val="18"/>
          <w:rtl/>
        </w:rPr>
        <w:t>מתוקנות</w:t>
      </w:r>
      <w:r w:rsidRPr="00F2554E">
        <w:rPr>
          <w:rFonts w:ascii="Tahoma" w:hAnsi="Tahoma" w:eastAsiaTheme="majorEastAsia" w:cs="Tahoma" w:hint="cs"/>
          <w:sz w:val="18"/>
          <w:szCs w:val="18"/>
          <w:rtl/>
        </w:rPr>
        <w:t>.</w:t>
      </w:r>
    </w:p>
    <w:p w:rsidR="00C21959" w:rsidRPr="00761DE7" w:rsidP="00761DE7">
      <w:pPr>
        <w:spacing w:line="240" w:lineRule="exact"/>
        <w:ind w:left="340" w:right="2268"/>
        <w:jc w:val="both"/>
        <w:rPr>
          <w:rFonts w:ascii="Tahoma" w:hAnsi="Tahoma" w:eastAsiaTheme="majorEastAsia" w:cs="Tahoma"/>
          <w:bCs/>
          <w:sz w:val="18"/>
          <w:szCs w:val="18"/>
        </w:rPr>
      </w:pPr>
      <w:r w:rsidRPr="00761DE7">
        <w:rPr>
          <w:rFonts w:ascii="Tahoma" w:hAnsi="Tahoma" w:cs="Tahoma" w:hint="cs"/>
          <w:sz w:val="18"/>
          <w:szCs w:val="18"/>
          <w:rtl/>
        </w:rPr>
        <w:t>העירייה מסרה בתשובתה למשרד מבקר המדינה מאפריל 2018, כי "הנתונים השגויים נמסרו למנהלת המחלקה, שמיד זיהתה כי מדובר על רשימות שזויפו ומיד פעלה למסירת הרשימות הנכונות לצוות הביקורת".</w:t>
      </w:r>
    </w:p>
    <w:p w:rsidR="00C21959" w:rsidRPr="00761DE7" w:rsidP="00761DE7">
      <w:pPr>
        <w:spacing w:line="240" w:lineRule="exact"/>
        <w:ind w:left="340" w:right="2268"/>
        <w:jc w:val="both"/>
        <w:rPr>
          <w:rFonts w:ascii="Tahoma" w:hAnsi="Tahoma" w:cs="Tahoma"/>
          <w:sz w:val="18"/>
          <w:szCs w:val="18"/>
        </w:rPr>
      </w:pPr>
      <w:r w:rsidRPr="00761DE7">
        <w:rPr>
          <w:rFonts w:ascii="Tahoma" w:hAnsi="Tahoma" w:cs="Tahoma" w:hint="cs"/>
          <w:sz w:val="18"/>
          <w:szCs w:val="18"/>
          <w:rtl/>
        </w:rPr>
        <w:t>כמו כן, בחלק מהמקרים לא עלה בידי המינהל לשירותים חברתיים לקבל מהמחלקות מידע מלא על חלוקת הכרטיסים, לבקשת הביקורת. כך למשל, באחת המחלקות העובדת שטיפלה בנושא עזבה את תפקידה ולא נמצא תיעוד לחלוקת הכרטיסים.</w:t>
      </w:r>
    </w:p>
    <w:p w:rsidR="00C21959" w:rsidRPr="00761DE7" w:rsidP="00761DE7">
      <w:pPr>
        <w:pStyle w:val="ListParagraph"/>
        <w:numPr>
          <w:ilvl w:val="0"/>
          <w:numId w:val="32"/>
        </w:numPr>
        <w:autoSpaceDE/>
        <w:autoSpaceDN/>
        <w:adjustRightInd/>
        <w:spacing w:line="240" w:lineRule="exact"/>
        <w:ind w:right="2268"/>
        <w:rPr>
          <w:sz w:val="18"/>
          <w:szCs w:val="18"/>
        </w:rPr>
      </w:pPr>
      <w:r w:rsidRPr="00761DE7">
        <w:rPr>
          <w:rFonts w:hint="cs"/>
          <w:sz w:val="18"/>
          <w:szCs w:val="18"/>
          <w:rtl/>
        </w:rPr>
        <w:t>המינהל לשירותים חברתיים לא הכין דיווח על חלוקת כרטיסי ההזמנה וממילא לא דיווח לוועדה המקצועית או לכל גורם אחר בעירייה או למשכן לאמנויות על אופן חלוקתם. בשנים האמורות גם המשכן לאמנויות לא ביקש מהמינהל לשירותים חברתיים מידע על חלוקת כרטיסי ההזמנה שהעביר להם.</w:t>
      </w:r>
    </w:p>
    <w:p w:rsidR="00C21959" w:rsidRPr="00761DE7" w:rsidP="00FA1AF1">
      <w:pPr>
        <w:pStyle w:val="ListParagraph"/>
        <w:numPr>
          <w:ilvl w:val="0"/>
          <w:numId w:val="32"/>
        </w:numPr>
        <w:autoSpaceDE/>
        <w:autoSpaceDN/>
        <w:adjustRightInd/>
        <w:spacing w:after="240" w:line="240" w:lineRule="exact"/>
        <w:ind w:right="2268"/>
        <w:rPr>
          <w:sz w:val="18"/>
          <w:szCs w:val="18"/>
        </w:rPr>
      </w:pPr>
      <w:r w:rsidRPr="00761DE7">
        <w:rPr>
          <w:rFonts w:hint="cs"/>
          <w:sz w:val="18"/>
          <w:szCs w:val="18"/>
          <w:rtl/>
        </w:rPr>
        <w:t>בנוהל העירוני נקבע כי מקבלי כרטיסי ההזמנה מקרב האוכלוסיות הנתמכות יאשרו בחתימת ידם שקיבלו את הכרטיסים. נמצא כי המינהל לשירותים חברתיים או המחלקות הכפופות לו לא החתימו את מקבלי הכרטיסים בהתאם להוראות הנוהל העירוני.</w:t>
      </w:r>
    </w:p>
    <w:p w:rsidR="00C21959" w:rsidRPr="00761DE7" w:rsidP="00FA1AF1">
      <w:pPr>
        <w:pStyle w:val="RESHET"/>
        <w:ind w:left="567"/>
        <w:rPr>
          <w:rtl/>
        </w:rPr>
      </w:pPr>
      <w:r w:rsidRPr="00761DE7">
        <w:rPr>
          <w:rFonts w:hint="cs"/>
          <w:rtl/>
        </w:rPr>
        <w:t>משרד מבקר המדינה מעיר לעירייה על כי לא פעלה ליישום הוראות הנוהל העירוני להחתמת מקבלי כרטיסי ההזמנה מקרב האוכלוסיות הנתמכות. אי-מילוי ההוראה האמורה פוגע באפשרות לקיים בקרה ולבדוק כי כרטיסי ההזמנה אכן מגיעים לידי מי שזכאי לקבלם על פי התבחינים.</w:t>
      </w:r>
    </w:p>
    <w:p w:rsidR="00C21959" w:rsidRPr="00761DE7" w:rsidP="003A2EAF">
      <w:pPr>
        <w:pStyle w:val="RESHET"/>
        <w:rPr>
          <w:rtl/>
        </w:rPr>
      </w:pPr>
      <w:r w:rsidRPr="00761DE7">
        <w:rPr>
          <w:rFonts w:hint="cs"/>
          <w:rtl/>
        </w:rPr>
        <w:t>מהאמור</w:t>
      </w:r>
      <w:r w:rsidRPr="00761DE7">
        <w:rPr>
          <w:rtl/>
        </w:rPr>
        <w:t xml:space="preserve"> לעיל עולה כי ניהול הליך חלוקת כרטיסי ההזמנה על ידי </w:t>
      </w:r>
      <w:r w:rsidRPr="00761DE7">
        <w:rPr>
          <w:rFonts w:hint="cs"/>
          <w:rtl/>
        </w:rPr>
        <w:t>המינהל</w:t>
      </w:r>
      <w:r w:rsidRPr="00761DE7">
        <w:rPr>
          <w:rtl/>
        </w:rPr>
        <w:t xml:space="preserve"> לשירותים חברתיים היה לקוי. אין בידי </w:t>
      </w:r>
      <w:r w:rsidRPr="00761DE7">
        <w:rPr>
          <w:rFonts w:hint="cs"/>
          <w:rtl/>
        </w:rPr>
        <w:t>המינהל</w:t>
      </w:r>
      <w:r w:rsidRPr="00761DE7">
        <w:rPr>
          <w:rtl/>
        </w:rPr>
        <w:t xml:space="preserve"> תיעוד ומידע מלא </w:t>
      </w:r>
      <w:r w:rsidRPr="00761DE7">
        <w:rPr>
          <w:rFonts w:hint="cs"/>
          <w:rtl/>
        </w:rPr>
        <w:t>על</w:t>
      </w:r>
      <w:r w:rsidRPr="00761DE7">
        <w:rPr>
          <w:rtl/>
        </w:rPr>
        <w:t xml:space="preserve"> זהות מקבלי </w:t>
      </w:r>
      <w:r w:rsidRPr="00761DE7">
        <w:rPr>
          <w:rFonts w:hint="cs"/>
          <w:rtl/>
        </w:rPr>
        <w:t>כרטיסי</w:t>
      </w:r>
      <w:r w:rsidRPr="00761DE7">
        <w:rPr>
          <w:rtl/>
        </w:rPr>
        <w:t xml:space="preserve"> </w:t>
      </w:r>
      <w:r w:rsidRPr="00761DE7">
        <w:rPr>
          <w:rFonts w:hint="cs"/>
          <w:rtl/>
        </w:rPr>
        <w:t>הזמנה</w:t>
      </w:r>
      <w:r w:rsidRPr="00761DE7">
        <w:rPr>
          <w:rtl/>
        </w:rPr>
        <w:t xml:space="preserve"> </w:t>
      </w:r>
      <w:r w:rsidRPr="00761DE7">
        <w:rPr>
          <w:rFonts w:hint="cs"/>
          <w:rtl/>
        </w:rPr>
        <w:t>רבים</w:t>
      </w:r>
      <w:r w:rsidRPr="00761DE7">
        <w:rPr>
          <w:rtl/>
        </w:rPr>
        <w:t xml:space="preserve"> </w:t>
      </w:r>
      <w:r w:rsidRPr="00761DE7">
        <w:rPr>
          <w:rFonts w:hint="cs"/>
          <w:rtl/>
        </w:rPr>
        <w:t>בשווי</w:t>
      </w:r>
      <w:r w:rsidRPr="00761DE7">
        <w:rPr>
          <w:rtl/>
        </w:rPr>
        <w:t xml:space="preserve"> </w:t>
      </w:r>
      <w:r w:rsidRPr="00761DE7">
        <w:rPr>
          <w:rFonts w:hint="cs"/>
          <w:rtl/>
        </w:rPr>
        <w:t>עשרות</w:t>
      </w:r>
      <w:r w:rsidRPr="00761DE7">
        <w:rPr>
          <w:rtl/>
        </w:rPr>
        <w:t xml:space="preserve"> </w:t>
      </w:r>
      <w:r w:rsidRPr="00761DE7">
        <w:rPr>
          <w:rFonts w:hint="cs"/>
          <w:rtl/>
        </w:rPr>
        <w:t>אלפי</w:t>
      </w:r>
      <w:r w:rsidRPr="00761DE7">
        <w:rPr>
          <w:rtl/>
        </w:rPr>
        <w:t xml:space="preserve"> </w:t>
      </w:r>
      <w:r w:rsidRPr="00761DE7">
        <w:rPr>
          <w:rFonts w:hint="cs"/>
          <w:rtl/>
        </w:rPr>
        <w:t>שקלים</w:t>
      </w:r>
      <w:r w:rsidRPr="00761DE7">
        <w:rPr>
          <w:rtl/>
        </w:rPr>
        <w:t xml:space="preserve">, </w:t>
      </w:r>
      <w:r w:rsidRPr="00761DE7">
        <w:rPr>
          <w:rFonts w:hint="cs"/>
          <w:rtl/>
        </w:rPr>
        <w:t>ולא ניתן להבטיח כי אכן הכרטיסים</w:t>
      </w:r>
      <w:r w:rsidRPr="00761DE7">
        <w:rPr>
          <w:rtl/>
        </w:rPr>
        <w:t xml:space="preserve"> </w:t>
      </w:r>
      <w:r w:rsidRPr="00761DE7">
        <w:rPr>
          <w:rFonts w:hint="cs"/>
          <w:rtl/>
        </w:rPr>
        <w:t>נמסרו</w:t>
      </w:r>
      <w:r w:rsidRPr="00761DE7">
        <w:rPr>
          <w:rtl/>
        </w:rPr>
        <w:t xml:space="preserve"> </w:t>
      </w:r>
      <w:r w:rsidRPr="00761DE7">
        <w:rPr>
          <w:rFonts w:hint="cs"/>
          <w:rtl/>
        </w:rPr>
        <w:t>למי</w:t>
      </w:r>
      <w:r w:rsidRPr="00761DE7">
        <w:rPr>
          <w:rtl/>
        </w:rPr>
        <w:t xml:space="preserve"> שזכאי לקבלם על פי התבחינים</w:t>
      </w:r>
      <w:r w:rsidRPr="00761DE7">
        <w:rPr>
          <w:rFonts w:hint="cs"/>
          <w:rtl/>
        </w:rPr>
        <w:t xml:space="preserve"> או שחולקו בצורה שוויונית</w:t>
      </w:r>
      <w:r w:rsidRPr="00761DE7">
        <w:rPr>
          <w:rtl/>
        </w:rPr>
        <w:t xml:space="preserve">. יצוין כי בנוהל המעודכן מאוקטובר 2017 חודדה ההנחיה כי יש לבצע רישום מפורט </w:t>
      </w:r>
      <w:r w:rsidRPr="00761DE7">
        <w:rPr>
          <w:rFonts w:hint="cs"/>
          <w:rtl/>
        </w:rPr>
        <w:t>של</w:t>
      </w:r>
      <w:r w:rsidRPr="00761DE7">
        <w:rPr>
          <w:rtl/>
        </w:rPr>
        <w:t xml:space="preserve"> </w:t>
      </w:r>
      <w:r w:rsidRPr="00761DE7">
        <w:rPr>
          <w:rFonts w:hint="cs"/>
          <w:rtl/>
        </w:rPr>
        <w:t>מקבלי</w:t>
      </w:r>
      <w:r w:rsidRPr="00761DE7">
        <w:rPr>
          <w:rtl/>
        </w:rPr>
        <w:t xml:space="preserve"> </w:t>
      </w:r>
      <w:r w:rsidRPr="00761DE7">
        <w:rPr>
          <w:rFonts w:hint="cs"/>
          <w:rtl/>
        </w:rPr>
        <w:t>הכרטיסים</w:t>
      </w:r>
      <w:r w:rsidRPr="00761DE7">
        <w:rPr>
          <w:rtl/>
        </w:rPr>
        <w:t xml:space="preserve"> </w:t>
      </w:r>
      <w:r w:rsidRPr="00761DE7">
        <w:rPr>
          <w:rFonts w:hint="cs"/>
          <w:rtl/>
        </w:rPr>
        <w:t>מקרב</w:t>
      </w:r>
      <w:r w:rsidRPr="00761DE7">
        <w:rPr>
          <w:rtl/>
        </w:rPr>
        <w:t xml:space="preserve"> </w:t>
      </w:r>
      <w:r w:rsidRPr="00761DE7">
        <w:rPr>
          <w:rFonts w:hint="cs"/>
          <w:rtl/>
        </w:rPr>
        <w:t>האוכלוסיות</w:t>
      </w:r>
      <w:r w:rsidRPr="00761DE7">
        <w:rPr>
          <w:rtl/>
        </w:rPr>
        <w:t xml:space="preserve"> </w:t>
      </w:r>
      <w:r w:rsidRPr="00761DE7">
        <w:rPr>
          <w:rFonts w:hint="cs"/>
          <w:rtl/>
        </w:rPr>
        <w:t>הנתמכות</w:t>
      </w:r>
      <w:r w:rsidRPr="00761DE7">
        <w:rPr>
          <w:rtl/>
        </w:rPr>
        <w:t>.</w:t>
      </w:r>
      <w:r w:rsidRPr="002016E7" w:rsidR="002016E7">
        <w:rPr>
          <w:noProof/>
          <w:szCs w:val="17"/>
          <w:rtl/>
        </w:rPr>
        <w:t xml:space="preserve"> </w:t>
      </w:r>
      <w:r w:rsidRPr="0012789B" w:rsidR="002016E7">
        <w:rPr>
          <w:noProof/>
          <w:szCs w:val="17"/>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2016E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3800896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2142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F2554E">
                            <w:pPr>
                              <w:spacing w:after="0" w:line="240" w:lineRule="auto"/>
                              <w:rPr>
                                <w:color w:val="0B5294"/>
                                <w:spacing w:val="-4"/>
                                <w:sz w:val="24"/>
                                <w:szCs w:val="24"/>
                                <w:rtl/>
                                <w:cs/>
                              </w:rPr>
                            </w:pPr>
                            <w:r w:rsidRPr="003A2EAF">
                              <w:rPr>
                                <w:rFonts w:cs="Tahoma" w:hint="eastAsia"/>
                                <w:color w:val="0B5294"/>
                                <w:spacing w:val="-4"/>
                                <w:sz w:val="24"/>
                                <w:szCs w:val="24"/>
                                <w:rtl/>
                              </w:rPr>
                              <w:t>ניהול</w:t>
                            </w:r>
                            <w:r w:rsidRPr="003A2EAF">
                              <w:rPr>
                                <w:rFonts w:cs="Tahoma"/>
                                <w:color w:val="0B5294"/>
                                <w:spacing w:val="-4"/>
                                <w:sz w:val="24"/>
                                <w:szCs w:val="24"/>
                                <w:rtl/>
                              </w:rPr>
                              <w:t xml:space="preserve"> </w:t>
                            </w:r>
                            <w:r w:rsidRPr="003A2EAF">
                              <w:rPr>
                                <w:rFonts w:cs="Tahoma" w:hint="eastAsia"/>
                                <w:color w:val="0B5294"/>
                                <w:spacing w:val="-4"/>
                                <w:sz w:val="24"/>
                                <w:szCs w:val="24"/>
                                <w:rtl/>
                              </w:rPr>
                              <w:t>הליך</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ידי</w:t>
                            </w:r>
                            <w:r w:rsidRPr="003A2EAF">
                              <w:rPr>
                                <w:rFonts w:cs="Tahoma"/>
                                <w:color w:val="0B5294"/>
                                <w:spacing w:val="-4"/>
                                <w:sz w:val="24"/>
                                <w:szCs w:val="24"/>
                                <w:rtl/>
                              </w:rPr>
                              <w:t xml:space="preserve"> </w:t>
                            </w:r>
                            <w:r w:rsidRPr="003A2EAF">
                              <w:rPr>
                                <w:rFonts w:cs="Tahoma" w:hint="eastAsia"/>
                                <w:color w:val="0B5294"/>
                                <w:spacing w:val="-4"/>
                                <w:sz w:val="24"/>
                                <w:szCs w:val="24"/>
                                <w:rtl/>
                              </w:rPr>
                              <w:t>המינהל</w:t>
                            </w:r>
                            <w:r w:rsidRPr="003A2EAF">
                              <w:rPr>
                                <w:rFonts w:cs="Tahoma"/>
                                <w:color w:val="0B5294"/>
                                <w:spacing w:val="-4"/>
                                <w:sz w:val="24"/>
                                <w:szCs w:val="24"/>
                                <w:rtl/>
                              </w:rPr>
                              <w:t xml:space="preserve"> </w:t>
                            </w:r>
                            <w:r w:rsidRPr="003A2EAF">
                              <w:rPr>
                                <w:rFonts w:cs="Tahoma" w:hint="eastAsia"/>
                                <w:color w:val="0B5294"/>
                                <w:spacing w:val="-4"/>
                                <w:sz w:val="24"/>
                                <w:szCs w:val="24"/>
                                <w:rtl/>
                              </w:rPr>
                              <w:t>לשירותים</w:t>
                            </w:r>
                            <w:r w:rsidRPr="003A2EAF">
                              <w:rPr>
                                <w:rFonts w:cs="Tahoma"/>
                                <w:color w:val="0B5294"/>
                                <w:spacing w:val="-4"/>
                                <w:sz w:val="24"/>
                                <w:szCs w:val="24"/>
                                <w:rtl/>
                              </w:rPr>
                              <w:t xml:space="preserve"> </w:t>
                            </w:r>
                            <w:r w:rsidRPr="003A2EAF">
                              <w:rPr>
                                <w:rFonts w:cs="Tahoma" w:hint="eastAsia"/>
                                <w:color w:val="0B5294"/>
                                <w:spacing w:val="-4"/>
                                <w:sz w:val="24"/>
                                <w:szCs w:val="24"/>
                                <w:rtl/>
                              </w:rPr>
                              <w:t>חברתיים</w:t>
                            </w:r>
                            <w:r w:rsidRPr="003A2EAF">
                              <w:rPr>
                                <w:rFonts w:cs="Tahoma"/>
                                <w:color w:val="0B5294"/>
                                <w:spacing w:val="-4"/>
                                <w:sz w:val="24"/>
                                <w:szCs w:val="24"/>
                                <w:rtl/>
                              </w:rPr>
                              <w:t xml:space="preserve"> </w:t>
                            </w:r>
                            <w:r w:rsidRPr="003A2EAF">
                              <w:rPr>
                                <w:rFonts w:cs="Tahoma" w:hint="eastAsia"/>
                                <w:color w:val="0B5294"/>
                                <w:spacing w:val="-4"/>
                                <w:sz w:val="24"/>
                                <w:szCs w:val="24"/>
                                <w:rtl/>
                              </w:rPr>
                              <w:t>היה</w:t>
                            </w:r>
                            <w:r w:rsidRPr="003A2EAF">
                              <w:rPr>
                                <w:rFonts w:cs="Tahoma"/>
                                <w:color w:val="0B5294"/>
                                <w:spacing w:val="-4"/>
                                <w:sz w:val="24"/>
                                <w:szCs w:val="24"/>
                                <w:rtl/>
                              </w:rPr>
                              <w:t xml:space="preserve"> </w:t>
                            </w:r>
                            <w:r w:rsidRPr="003A2EAF">
                              <w:rPr>
                                <w:rFonts w:cs="Tahoma" w:hint="eastAsia"/>
                                <w:color w:val="0B5294"/>
                                <w:spacing w:val="-4"/>
                                <w:sz w:val="24"/>
                                <w:szCs w:val="24"/>
                                <w:rtl/>
                              </w:rPr>
                              <w:t>לקוי</w:t>
                            </w:r>
                            <w:r w:rsidRPr="003A2EAF">
                              <w:rPr>
                                <w:rFonts w:cs="Tahoma"/>
                                <w:color w:val="0B5294"/>
                                <w:spacing w:val="-4"/>
                                <w:sz w:val="24"/>
                                <w:szCs w:val="24"/>
                                <w:rtl/>
                              </w:rPr>
                              <w:t xml:space="preserve">: </w:t>
                            </w:r>
                            <w:r w:rsidRPr="003A2EAF">
                              <w:rPr>
                                <w:rFonts w:cs="Tahoma" w:hint="eastAsia"/>
                                <w:color w:val="0B5294"/>
                                <w:spacing w:val="-4"/>
                                <w:sz w:val="24"/>
                                <w:szCs w:val="24"/>
                                <w:rtl/>
                              </w:rPr>
                              <w:t>בידי</w:t>
                            </w:r>
                            <w:r w:rsidRPr="003A2EAF">
                              <w:rPr>
                                <w:rFonts w:cs="Tahoma"/>
                                <w:color w:val="0B5294"/>
                                <w:spacing w:val="-4"/>
                                <w:sz w:val="24"/>
                                <w:szCs w:val="24"/>
                                <w:rtl/>
                              </w:rPr>
                              <w:t xml:space="preserve"> </w:t>
                            </w:r>
                            <w:r w:rsidRPr="003A2EAF">
                              <w:rPr>
                                <w:rFonts w:cs="Tahoma" w:hint="eastAsia"/>
                                <w:color w:val="0B5294"/>
                                <w:spacing w:val="-4"/>
                                <w:sz w:val="24"/>
                                <w:szCs w:val="24"/>
                                <w:rtl/>
                              </w:rPr>
                              <w:t>המינהל</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נמצא</w:t>
                            </w:r>
                            <w:r w:rsidRPr="003A2EAF">
                              <w:rPr>
                                <w:rFonts w:cs="Tahoma"/>
                                <w:color w:val="0B5294"/>
                                <w:spacing w:val="-4"/>
                                <w:sz w:val="24"/>
                                <w:szCs w:val="24"/>
                                <w:rtl/>
                              </w:rPr>
                              <w:t xml:space="preserve"> </w:t>
                            </w:r>
                            <w:r w:rsidRPr="003A2EAF">
                              <w:rPr>
                                <w:rFonts w:cs="Tahoma" w:hint="eastAsia"/>
                                <w:color w:val="0B5294"/>
                                <w:spacing w:val="-4"/>
                                <w:sz w:val="24"/>
                                <w:szCs w:val="24"/>
                                <w:rtl/>
                              </w:rPr>
                              <w:t>מידע</w:t>
                            </w:r>
                            <w:r w:rsidRPr="003A2EAF">
                              <w:rPr>
                                <w:rFonts w:cs="Tahoma"/>
                                <w:color w:val="0B5294"/>
                                <w:spacing w:val="-4"/>
                                <w:sz w:val="24"/>
                                <w:szCs w:val="24"/>
                                <w:rtl/>
                              </w:rPr>
                              <w:t xml:space="preserve"> </w:t>
                            </w:r>
                            <w:r w:rsidRPr="003A2EAF">
                              <w:rPr>
                                <w:rFonts w:cs="Tahoma" w:hint="eastAsia"/>
                                <w:color w:val="0B5294"/>
                                <w:spacing w:val="-4"/>
                                <w:sz w:val="24"/>
                                <w:szCs w:val="24"/>
                                <w:rtl/>
                              </w:rPr>
                              <w:t>מלא</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זהות</w:t>
                            </w:r>
                            <w:r w:rsidRPr="003A2EAF">
                              <w:rPr>
                                <w:rFonts w:cs="Tahoma"/>
                                <w:color w:val="0B5294"/>
                                <w:spacing w:val="-4"/>
                                <w:sz w:val="24"/>
                                <w:szCs w:val="24"/>
                                <w:rtl/>
                              </w:rPr>
                              <w:t xml:space="preserve"> </w:t>
                            </w:r>
                            <w:r w:rsidRPr="003A2EAF">
                              <w:rPr>
                                <w:rFonts w:cs="Tahoma" w:hint="eastAsia"/>
                                <w:color w:val="0B5294"/>
                                <w:spacing w:val="-4"/>
                                <w:sz w:val="24"/>
                                <w:szCs w:val="24"/>
                                <w:rtl/>
                              </w:rPr>
                              <w:t>מקבלי</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רבים</w:t>
                            </w:r>
                            <w:r w:rsidRPr="003A2EAF">
                              <w:rPr>
                                <w:rFonts w:cs="Tahoma"/>
                                <w:color w:val="0B5294"/>
                                <w:spacing w:val="-4"/>
                                <w:sz w:val="24"/>
                                <w:szCs w:val="24"/>
                                <w:rtl/>
                              </w:rPr>
                              <w:t xml:space="preserve"> </w:t>
                            </w:r>
                            <w:r w:rsidRPr="003A2EAF">
                              <w:rPr>
                                <w:rFonts w:cs="Tahoma" w:hint="eastAsia"/>
                                <w:color w:val="0B5294"/>
                                <w:spacing w:val="-4"/>
                                <w:sz w:val="24"/>
                                <w:szCs w:val="24"/>
                                <w:rtl/>
                              </w:rPr>
                              <w:t>ולפיכך</w:t>
                            </w:r>
                            <w:r w:rsidRPr="003A2EAF">
                              <w:rPr>
                                <w:rFonts w:cs="Tahoma"/>
                                <w:color w:val="0B5294"/>
                                <w:spacing w:val="-4"/>
                                <w:sz w:val="24"/>
                                <w:szCs w:val="24"/>
                                <w:rtl/>
                              </w:rPr>
                              <w:t xml:space="preserve"> </w:t>
                            </w:r>
                            <w:r w:rsidRPr="003A2EAF">
                              <w:rPr>
                                <w:rFonts w:cs="Tahoma" w:hint="eastAsia"/>
                                <w:color w:val="0B5294"/>
                                <w:spacing w:val="-4"/>
                                <w:sz w:val="24"/>
                                <w:szCs w:val="24"/>
                                <w:rtl/>
                              </w:rPr>
                              <w:t>אי</w:t>
                            </w:r>
                            <w:r w:rsidRPr="003A2EAF">
                              <w:rPr>
                                <w:rFonts w:cs="Tahoma"/>
                                <w:color w:val="0B5294"/>
                                <w:spacing w:val="-4"/>
                                <w:sz w:val="24"/>
                                <w:szCs w:val="24"/>
                                <w:rtl/>
                              </w:rPr>
                              <w:t xml:space="preserve"> </w:t>
                            </w:r>
                            <w:r w:rsidRPr="003A2EAF">
                              <w:rPr>
                                <w:rFonts w:cs="Tahoma" w:hint="eastAsia"/>
                                <w:color w:val="0B5294"/>
                                <w:spacing w:val="-4"/>
                                <w:sz w:val="24"/>
                                <w:szCs w:val="24"/>
                                <w:rtl/>
                              </w:rPr>
                              <w:t>אפשר</w:t>
                            </w:r>
                            <w:r w:rsidRPr="003A2EAF">
                              <w:rPr>
                                <w:rFonts w:cs="Tahoma"/>
                                <w:color w:val="0B5294"/>
                                <w:spacing w:val="-4"/>
                                <w:sz w:val="24"/>
                                <w:szCs w:val="24"/>
                                <w:rtl/>
                              </w:rPr>
                              <w:t xml:space="preserve"> </w:t>
                            </w:r>
                            <w:r w:rsidRPr="003A2EAF">
                              <w:rPr>
                                <w:rFonts w:cs="Tahoma" w:hint="eastAsia"/>
                                <w:color w:val="0B5294"/>
                                <w:spacing w:val="-4"/>
                                <w:sz w:val="24"/>
                                <w:szCs w:val="24"/>
                                <w:rtl/>
                              </w:rPr>
                              <w:t>לדעת</w:t>
                            </w:r>
                            <w:r w:rsidRPr="003A2EAF">
                              <w:rPr>
                                <w:rFonts w:cs="Tahoma"/>
                                <w:color w:val="0B5294"/>
                                <w:spacing w:val="-4"/>
                                <w:sz w:val="24"/>
                                <w:szCs w:val="24"/>
                                <w:rtl/>
                              </w:rPr>
                              <w:t xml:space="preserve"> </w:t>
                            </w:r>
                            <w:r w:rsidRPr="003A2EAF">
                              <w:rPr>
                                <w:rFonts w:cs="Tahoma" w:hint="eastAsia"/>
                                <w:color w:val="0B5294"/>
                                <w:spacing w:val="-4"/>
                                <w:sz w:val="24"/>
                                <w:szCs w:val="24"/>
                                <w:rtl/>
                              </w:rPr>
                              <w:t>אם</w:t>
                            </w:r>
                            <w:r w:rsidRPr="003A2EAF">
                              <w:rPr>
                                <w:rFonts w:cs="Tahoma"/>
                                <w:color w:val="0B5294"/>
                                <w:spacing w:val="-4"/>
                                <w:sz w:val="24"/>
                                <w:szCs w:val="24"/>
                                <w:rtl/>
                              </w:rPr>
                              <w:t xml:space="preserve"> </w:t>
                            </w:r>
                            <w:r w:rsidRPr="003A2EAF">
                              <w:rPr>
                                <w:rFonts w:cs="Tahoma" w:hint="eastAsia"/>
                                <w:color w:val="0B5294"/>
                                <w:spacing w:val="-4"/>
                                <w:sz w:val="24"/>
                                <w:szCs w:val="24"/>
                                <w:rtl/>
                              </w:rPr>
                              <w:t>הכרטיסים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נמסרו</w:t>
                            </w:r>
                            <w:r w:rsidRPr="003A2EAF">
                              <w:rPr>
                                <w:rFonts w:cs="Tahoma"/>
                                <w:color w:val="0B5294"/>
                                <w:spacing w:val="-4"/>
                                <w:sz w:val="24"/>
                                <w:szCs w:val="24"/>
                                <w:rtl/>
                              </w:rPr>
                              <w:t xml:space="preserve"> </w:t>
                            </w:r>
                            <w:r w:rsidRPr="003A2EAF">
                              <w:rPr>
                                <w:rFonts w:cs="Tahoma" w:hint="eastAsia"/>
                                <w:color w:val="0B5294"/>
                                <w:spacing w:val="-4"/>
                                <w:sz w:val="24"/>
                                <w:szCs w:val="24"/>
                                <w:rtl/>
                              </w:rPr>
                              <w:t>למי</w:t>
                            </w:r>
                            <w:r w:rsidRPr="003A2EAF">
                              <w:rPr>
                                <w:rFonts w:cs="Tahoma"/>
                                <w:color w:val="0B5294"/>
                                <w:spacing w:val="-4"/>
                                <w:sz w:val="24"/>
                                <w:szCs w:val="24"/>
                                <w:rtl/>
                              </w:rPr>
                              <w:t xml:space="preserve"> </w:t>
                            </w:r>
                            <w:r w:rsidRPr="003A2EAF">
                              <w:rPr>
                                <w:rFonts w:cs="Tahoma" w:hint="eastAsia"/>
                                <w:color w:val="0B5294"/>
                                <w:spacing w:val="-4"/>
                                <w:sz w:val="24"/>
                                <w:szCs w:val="24"/>
                                <w:rtl/>
                              </w:rPr>
                              <w:t>שזכאי</w:t>
                            </w:r>
                            <w:r w:rsidRPr="003A2EAF">
                              <w:rPr>
                                <w:rFonts w:cs="Tahoma"/>
                                <w:color w:val="0B5294"/>
                                <w:spacing w:val="-4"/>
                                <w:sz w:val="24"/>
                                <w:szCs w:val="24"/>
                                <w:rtl/>
                              </w:rPr>
                              <w:t xml:space="preserve"> </w:t>
                            </w:r>
                            <w:r w:rsidRPr="003A2EAF">
                              <w:rPr>
                                <w:rFonts w:cs="Tahoma" w:hint="eastAsia"/>
                                <w:color w:val="0B5294"/>
                                <w:spacing w:val="-4"/>
                                <w:sz w:val="24"/>
                                <w:szCs w:val="24"/>
                                <w:rtl/>
                              </w:rPr>
                              <w:t>לקבלם</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פי</w:t>
                            </w:r>
                            <w:r w:rsidRPr="003A2EAF">
                              <w:rPr>
                                <w:rFonts w:cs="Tahoma"/>
                                <w:color w:val="0B5294"/>
                                <w:spacing w:val="-4"/>
                                <w:sz w:val="24"/>
                                <w:szCs w:val="24"/>
                                <w:rtl/>
                              </w:rPr>
                              <w:t xml:space="preserve"> </w:t>
                            </w:r>
                            <w:r w:rsidRPr="003A2EAF">
                              <w:rPr>
                                <w:rFonts w:cs="Tahoma" w:hint="eastAsia"/>
                                <w:color w:val="0B5294"/>
                                <w:spacing w:val="-4"/>
                                <w:sz w:val="24"/>
                                <w:szCs w:val="24"/>
                                <w:rtl/>
                              </w:rPr>
                              <w:t>התבחינים</w:t>
                            </w:r>
                            <w:r w:rsidRPr="003A2EAF">
                              <w:rPr>
                                <w:rFonts w:cs="Tahoma"/>
                                <w:color w:val="0B5294"/>
                                <w:spacing w:val="-4"/>
                                <w:sz w:val="24"/>
                                <w:szCs w:val="24"/>
                                <w:rtl/>
                              </w:rPr>
                              <w:t xml:space="preserve"> </w:t>
                            </w:r>
                            <w:r w:rsidRPr="003A2EAF">
                              <w:rPr>
                                <w:rFonts w:cs="Tahoma" w:hint="eastAsia"/>
                                <w:color w:val="0B5294"/>
                                <w:spacing w:val="-4"/>
                                <w:sz w:val="24"/>
                                <w:szCs w:val="24"/>
                                <w:rtl/>
                              </w:rPr>
                              <w:t>או</w:t>
                            </w:r>
                            <w:r w:rsidRPr="003A2EAF">
                              <w:rPr>
                                <w:rFonts w:cs="Tahoma"/>
                                <w:color w:val="0B5294"/>
                                <w:spacing w:val="-4"/>
                                <w:sz w:val="24"/>
                                <w:szCs w:val="24"/>
                                <w:rtl/>
                              </w:rPr>
                              <w:t xml:space="preserve"> </w:t>
                            </w:r>
                            <w:r w:rsidRPr="003A2EAF">
                              <w:rPr>
                                <w:rFonts w:cs="Tahoma" w:hint="eastAsia"/>
                                <w:color w:val="0B5294"/>
                                <w:spacing w:val="-4"/>
                                <w:sz w:val="24"/>
                                <w:szCs w:val="24"/>
                                <w:rtl/>
                              </w:rPr>
                              <w:t>שחולקו</w:t>
                            </w:r>
                            <w:r w:rsidRPr="003A2EAF">
                              <w:rPr>
                                <w:rFonts w:cs="Tahoma"/>
                                <w:color w:val="0B5294"/>
                                <w:spacing w:val="-4"/>
                                <w:sz w:val="24"/>
                                <w:szCs w:val="24"/>
                                <w:rtl/>
                              </w:rPr>
                              <w:t xml:space="preserve"> </w:t>
                            </w:r>
                            <w:r w:rsidRPr="003A2EAF">
                              <w:rPr>
                                <w:rFonts w:cs="Tahoma" w:hint="eastAsia"/>
                                <w:color w:val="0B5294"/>
                                <w:spacing w:val="-4"/>
                                <w:sz w:val="24"/>
                                <w:szCs w:val="24"/>
                                <w:rtl/>
                              </w:rPr>
                              <w:t>בצורה</w:t>
                            </w:r>
                            <w:r w:rsidRPr="003A2EAF">
                              <w:rPr>
                                <w:rFonts w:cs="Tahoma"/>
                                <w:color w:val="0B5294"/>
                                <w:spacing w:val="-4"/>
                                <w:sz w:val="24"/>
                                <w:szCs w:val="24"/>
                                <w:rtl/>
                              </w:rPr>
                              <w:t xml:space="preserve"> </w:t>
                            </w:r>
                            <w:r w:rsidRPr="003A2EAF">
                              <w:rPr>
                                <w:rFonts w:cs="Tahoma" w:hint="eastAsia"/>
                                <w:color w:val="0B5294"/>
                                <w:spacing w:val="-4"/>
                                <w:sz w:val="24"/>
                                <w:szCs w:val="24"/>
                                <w:rtl/>
                              </w:rPr>
                              <w:t>שוויונית</w:t>
                            </w:r>
                          </w:p>
                          <w:p w:rsidR="00F2554E" w:rsidRPr="00373C5D" w:rsidP="002016E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0691695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3472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F2554E" w:rsidRPr="00373C5D" w:rsidP="002016E7">
                      <w:pPr>
                        <w:spacing w:line="240" w:lineRule="atLeast"/>
                        <w:rPr>
                          <w:rFonts w:cs="Tahoma"/>
                          <w:b/>
                          <w:bCs/>
                          <w:color w:val="0B5294"/>
                          <w:sz w:val="48"/>
                          <w:szCs w:val="48"/>
                          <w:rtl/>
                        </w:rPr>
                      </w:pPr>
                      <w:drawing>
                        <wp:inline distT="0" distB="0" distL="0" distR="0">
                          <wp:extent cx="311150" cy="256800"/>
                          <wp:effectExtent l="0" t="0" r="0" b="0"/>
                          <wp:docPr id="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9796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F2554E">
                      <w:pPr>
                        <w:spacing w:after="0" w:line="240" w:lineRule="auto"/>
                        <w:rPr>
                          <w:color w:val="0B5294"/>
                          <w:spacing w:val="-4"/>
                          <w:sz w:val="24"/>
                          <w:szCs w:val="24"/>
                          <w:rtl/>
                          <w:cs/>
                        </w:rPr>
                      </w:pPr>
                      <w:r w:rsidRPr="003A2EAF">
                        <w:rPr>
                          <w:rFonts w:cs="Tahoma" w:hint="eastAsia"/>
                          <w:color w:val="0B5294"/>
                          <w:spacing w:val="-4"/>
                          <w:sz w:val="24"/>
                          <w:szCs w:val="24"/>
                          <w:rtl/>
                        </w:rPr>
                        <w:t>ניהול</w:t>
                      </w:r>
                      <w:r w:rsidRPr="003A2EAF">
                        <w:rPr>
                          <w:rFonts w:cs="Tahoma"/>
                          <w:color w:val="0B5294"/>
                          <w:spacing w:val="-4"/>
                          <w:sz w:val="24"/>
                          <w:szCs w:val="24"/>
                          <w:rtl/>
                        </w:rPr>
                        <w:t xml:space="preserve"> </w:t>
                      </w:r>
                      <w:r w:rsidRPr="003A2EAF">
                        <w:rPr>
                          <w:rFonts w:cs="Tahoma" w:hint="eastAsia"/>
                          <w:color w:val="0B5294"/>
                          <w:spacing w:val="-4"/>
                          <w:sz w:val="24"/>
                          <w:szCs w:val="24"/>
                          <w:rtl/>
                        </w:rPr>
                        <w:t>הליך</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ידי</w:t>
                      </w:r>
                      <w:r w:rsidRPr="003A2EAF">
                        <w:rPr>
                          <w:rFonts w:cs="Tahoma"/>
                          <w:color w:val="0B5294"/>
                          <w:spacing w:val="-4"/>
                          <w:sz w:val="24"/>
                          <w:szCs w:val="24"/>
                          <w:rtl/>
                        </w:rPr>
                        <w:t xml:space="preserve"> </w:t>
                      </w:r>
                      <w:r w:rsidRPr="003A2EAF">
                        <w:rPr>
                          <w:rFonts w:cs="Tahoma" w:hint="eastAsia"/>
                          <w:color w:val="0B5294"/>
                          <w:spacing w:val="-4"/>
                          <w:sz w:val="24"/>
                          <w:szCs w:val="24"/>
                          <w:rtl/>
                        </w:rPr>
                        <w:t>המינהל</w:t>
                      </w:r>
                      <w:r w:rsidRPr="003A2EAF">
                        <w:rPr>
                          <w:rFonts w:cs="Tahoma"/>
                          <w:color w:val="0B5294"/>
                          <w:spacing w:val="-4"/>
                          <w:sz w:val="24"/>
                          <w:szCs w:val="24"/>
                          <w:rtl/>
                        </w:rPr>
                        <w:t xml:space="preserve"> </w:t>
                      </w:r>
                      <w:r w:rsidRPr="003A2EAF">
                        <w:rPr>
                          <w:rFonts w:cs="Tahoma" w:hint="eastAsia"/>
                          <w:color w:val="0B5294"/>
                          <w:spacing w:val="-4"/>
                          <w:sz w:val="24"/>
                          <w:szCs w:val="24"/>
                          <w:rtl/>
                        </w:rPr>
                        <w:t>לשירותים</w:t>
                      </w:r>
                      <w:r w:rsidRPr="003A2EAF">
                        <w:rPr>
                          <w:rFonts w:cs="Tahoma"/>
                          <w:color w:val="0B5294"/>
                          <w:spacing w:val="-4"/>
                          <w:sz w:val="24"/>
                          <w:szCs w:val="24"/>
                          <w:rtl/>
                        </w:rPr>
                        <w:t xml:space="preserve"> </w:t>
                      </w:r>
                      <w:r w:rsidRPr="003A2EAF">
                        <w:rPr>
                          <w:rFonts w:cs="Tahoma" w:hint="eastAsia"/>
                          <w:color w:val="0B5294"/>
                          <w:spacing w:val="-4"/>
                          <w:sz w:val="24"/>
                          <w:szCs w:val="24"/>
                          <w:rtl/>
                        </w:rPr>
                        <w:t>חברתיים</w:t>
                      </w:r>
                      <w:r w:rsidRPr="003A2EAF">
                        <w:rPr>
                          <w:rFonts w:cs="Tahoma"/>
                          <w:color w:val="0B5294"/>
                          <w:spacing w:val="-4"/>
                          <w:sz w:val="24"/>
                          <w:szCs w:val="24"/>
                          <w:rtl/>
                        </w:rPr>
                        <w:t xml:space="preserve"> </w:t>
                      </w:r>
                      <w:r w:rsidRPr="003A2EAF">
                        <w:rPr>
                          <w:rFonts w:cs="Tahoma" w:hint="eastAsia"/>
                          <w:color w:val="0B5294"/>
                          <w:spacing w:val="-4"/>
                          <w:sz w:val="24"/>
                          <w:szCs w:val="24"/>
                          <w:rtl/>
                        </w:rPr>
                        <w:t>היה</w:t>
                      </w:r>
                      <w:r w:rsidRPr="003A2EAF">
                        <w:rPr>
                          <w:rFonts w:cs="Tahoma"/>
                          <w:color w:val="0B5294"/>
                          <w:spacing w:val="-4"/>
                          <w:sz w:val="24"/>
                          <w:szCs w:val="24"/>
                          <w:rtl/>
                        </w:rPr>
                        <w:t xml:space="preserve"> </w:t>
                      </w:r>
                      <w:r w:rsidRPr="003A2EAF">
                        <w:rPr>
                          <w:rFonts w:cs="Tahoma" w:hint="eastAsia"/>
                          <w:color w:val="0B5294"/>
                          <w:spacing w:val="-4"/>
                          <w:sz w:val="24"/>
                          <w:szCs w:val="24"/>
                          <w:rtl/>
                        </w:rPr>
                        <w:t>לקוי</w:t>
                      </w:r>
                      <w:r w:rsidRPr="003A2EAF">
                        <w:rPr>
                          <w:rFonts w:cs="Tahoma"/>
                          <w:color w:val="0B5294"/>
                          <w:spacing w:val="-4"/>
                          <w:sz w:val="24"/>
                          <w:szCs w:val="24"/>
                          <w:rtl/>
                        </w:rPr>
                        <w:t xml:space="preserve">: </w:t>
                      </w:r>
                      <w:r w:rsidRPr="003A2EAF">
                        <w:rPr>
                          <w:rFonts w:cs="Tahoma" w:hint="eastAsia"/>
                          <w:color w:val="0B5294"/>
                          <w:spacing w:val="-4"/>
                          <w:sz w:val="24"/>
                          <w:szCs w:val="24"/>
                          <w:rtl/>
                        </w:rPr>
                        <w:t>בידי</w:t>
                      </w:r>
                      <w:r w:rsidRPr="003A2EAF">
                        <w:rPr>
                          <w:rFonts w:cs="Tahoma"/>
                          <w:color w:val="0B5294"/>
                          <w:spacing w:val="-4"/>
                          <w:sz w:val="24"/>
                          <w:szCs w:val="24"/>
                          <w:rtl/>
                        </w:rPr>
                        <w:t xml:space="preserve"> </w:t>
                      </w:r>
                      <w:r w:rsidRPr="003A2EAF">
                        <w:rPr>
                          <w:rFonts w:cs="Tahoma" w:hint="eastAsia"/>
                          <w:color w:val="0B5294"/>
                          <w:spacing w:val="-4"/>
                          <w:sz w:val="24"/>
                          <w:szCs w:val="24"/>
                          <w:rtl/>
                        </w:rPr>
                        <w:t>המינהל</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נמצא</w:t>
                      </w:r>
                      <w:r w:rsidRPr="003A2EAF">
                        <w:rPr>
                          <w:rFonts w:cs="Tahoma"/>
                          <w:color w:val="0B5294"/>
                          <w:spacing w:val="-4"/>
                          <w:sz w:val="24"/>
                          <w:szCs w:val="24"/>
                          <w:rtl/>
                        </w:rPr>
                        <w:t xml:space="preserve"> </w:t>
                      </w:r>
                      <w:r w:rsidRPr="003A2EAF">
                        <w:rPr>
                          <w:rFonts w:cs="Tahoma" w:hint="eastAsia"/>
                          <w:color w:val="0B5294"/>
                          <w:spacing w:val="-4"/>
                          <w:sz w:val="24"/>
                          <w:szCs w:val="24"/>
                          <w:rtl/>
                        </w:rPr>
                        <w:t>מידע</w:t>
                      </w:r>
                      <w:r w:rsidRPr="003A2EAF">
                        <w:rPr>
                          <w:rFonts w:cs="Tahoma"/>
                          <w:color w:val="0B5294"/>
                          <w:spacing w:val="-4"/>
                          <w:sz w:val="24"/>
                          <w:szCs w:val="24"/>
                          <w:rtl/>
                        </w:rPr>
                        <w:t xml:space="preserve"> </w:t>
                      </w:r>
                      <w:r w:rsidRPr="003A2EAF">
                        <w:rPr>
                          <w:rFonts w:cs="Tahoma" w:hint="eastAsia"/>
                          <w:color w:val="0B5294"/>
                          <w:spacing w:val="-4"/>
                          <w:sz w:val="24"/>
                          <w:szCs w:val="24"/>
                          <w:rtl/>
                        </w:rPr>
                        <w:t>מלא</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זהות</w:t>
                      </w:r>
                      <w:r w:rsidRPr="003A2EAF">
                        <w:rPr>
                          <w:rFonts w:cs="Tahoma"/>
                          <w:color w:val="0B5294"/>
                          <w:spacing w:val="-4"/>
                          <w:sz w:val="24"/>
                          <w:szCs w:val="24"/>
                          <w:rtl/>
                        </w:rPr>
                        <w:t xml:space="preserve"> </w:t>
                      </w:r>
                      <w:r w:rsidRPr="003A2EAF">
                        <w:rPr>
                          <w:rFonts w:cs="Tahoma" w:hint="eastAsia"/>
                          <w:color w:val="0B5294"/>
                          <w:spacing w:val="-4"/>
                          <w:sz w:val="24"/>
                          <w:szCs w:val="24"/>
                          <w:rtl/>
                        </w:rPr>
                        <w:t>מקבלי</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רבים</w:t>
                      </w:r>
                      <w:r w:rsidRPr="003A2EAF">
                        <w:rPr>
                          <w:rFonts w:cs="Tahoma"/>
                          <w:color w:val="0B5294"/>
                          <w:spacing w:val="-4"/>
                          <w:sz w:val="24"/>
                          <w:szCs w:val="24"/>
                          <w:rtl/>
                        </w:rPr>
                        <w:t xml:space="preserve"> </w:t>
                      </w:r>
                      <w:r w:rsidRPr="003A2EAF">
                        <w:rPr>
                          <w:rFonts w:cs="Tahoma" w:hint="eastAsia"/>
                          <w:color w:val="0B5294"/>
                          <w:spacing w:val="-4"/>
                          <w:sz w:val="24"/>
                          <w:szCs w:val="24"/>
                          <w:rtl/>
                        </w:rPr>
                        <w:t>ולפיכך</w:t>
                      </w:r>
                      <w:r w:rsidRPr="003A2EAF">
                        <w:rPr>
                          <w:rFonts w:cs="Tahoma"/>
                          <w:color w:val="0B5294"/>
                          <w:spacing w:val="-4"/>
                          <w:sz w:val="24"/>
                          <w:szCs w:val="24"/>
                          <w:rtl/>
                        </w:rPr>
                        <w:t xml:space="preserve"> </w:t>
                      </w:r>
                      <w:r w:rsidRPr="003A2EAF">
                        <w:rPr>
                          <w:rFonts w:cs="Tahoma" w:hint="eastAsia"/>
                          <w:color w:val="0B5294"/>
                          <w:spacing w:val="-4"/>
                          <w:sz w:val="24"/>
                          <w:szCs w:val="24"/>
                          <w:rtl/>
                        </w:rPr>
                        <w:t>אי</w:t>
                      </w:r>
                      <w:r w:rsidRPr="003A2EAF">
                        <w:rPr>
                          <w:rFonts w:cs="Tahoma"/>
                          <w:color w:val="0B5294"/>
                          <w:spacing w:val="-4"/>
                          <w:sz w:val="24"/>
                          <w:szCs w:val="24"/>
                          <w:rtl/>
                        </w:rPr>
                        <w:t xml:space="preserve"> </w:t>
                      </w:r>
                      <w:r w:rsidRPr="003A2EAF">
                        <w:rPr>
                          <w:rFonts w:cs="Tahoma" w:hint="eastAsia"/>
                          <w:color w:val="0B5294"/>
                          <w:spacing w:val="-4"/>
                          <w:sz w:val="24"/>
                          <w:szCs w:val="24"/>
                          <w:rtl/>
                        </w:rPr>
                        <w:t>אפשר</w:t>
                      </w:r>
                      <w:r w:rsidRPr="003A2EAF">
                        <w:rPr>
                          <w:rFonts w:cs="Tahoma"/>
                          <w:color w:val="0B5294"/>
                          <w:spacing w:val="-4"/>
                          <w:sz w:val="24"/>
                          <w:szCs w:val="24"/>
                          <w:rtl/>
                        </w:rPr>
                        <w:t xml:space="preserve"> </w:t>
                      </w:r>
                      <w:r w:rsidRPr="003A2EAF">
                        <w:rPr>
                          <w:rFonts w:cs="Tahoma" w:hint="eastAsia"/>
                          <w:color w:val="0B5294"/>
                          <w:spacing w:val="-4"/>
                          <w:sz w:val="24"/>
                          <w:szCs w:val="24"/>
                          <w:rtl/>
                        </w:rPr>
                        <w:t>לדעת</w:t>
                      </w:r>
                      <w:r w:rsidRPr="003A2EAF">
                        <w:rPr>
                          <w:rFonts w:cs="Tahoma"/>
                          <w:color w:val="0B5294"/>
                          <w:spacing w:val="-4"/>
                          <w:sz w:val="24"/>
                          <w:szCs w:val="24"/>
                          <w:rtl/>
                        </w:rPr>
                        <w:t xml:space="preserve"> </w:t>
                      </w:r>
                      <w:r w:rsidRPr="003A2EAF">
                        <w:rPr>
                          <w:rFonts w:cs="Tahoma" w:hint="eastAsia"/>
                          <w:color w:val="0B5294"/>
                          <w:spacing w:val="-4"/>
                          <w:sz w:val="24"/>
                          <w:szCs w:val="24"/>
                          <w:rtl/>
                        </w:rPr>
                        <w:t>אם</w:t>
                      </w:r>
                      <w:r w:rsidRPr="003A2EAF">
                        <w:rPr>
                          <w:rFonts w:cs="Tahoma"/>
                          <w:color w:val="0B5294"/>
                          <w:spacing w:val="-4"/>
                          <w:sz w:val="24"/>
                          <w:szCs w:val="24"/>
                          <w:rtl/>
                        </w:rPr>
                        <w:t xml:space="preserve"> </w:t>
                      </w:r>
                      <w:r w:rsidRPr="003A2EAF">
                        <w:rPr>
                          <w:rFonts w:cs="Tahoma" w:hint="eastAsia"/>
                          <w:color w:val="0B5294"/>
                          <w:spacing w:val="-4"/>
                          <w:sz w:val="24"/>
                          <w:szCs w:val="24"/>
                          <w:rtl/>
                        </w:rPr>
                        <w:t>הכרטיסים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נמסרו</w:t>
                      </w:r>
                      <w:r w:rsidRPr="003A2EAF">
                        <w:rPr>
                          <w:rFonts w:cs="Tahoma"/>
                          <w:color w:val="0B5294"/>
                          <w:spacing w:val="-4"/>
                          <w:sz w:val="24"/>
                          <w:szCs w:val="24"/>
                          <w:rtl/>
                        </w:rPr>
                        <w:t xml:space="preserve"> </w:t>
                      </w:r>
                      <w:r w:rsidRPr="003A2EAF">
                        <w:rPr>
                          <w:rFonts w:cs="Tahoma" w:hint="eastAsia"/>
                          <w:color w:val="0B5294"/>
                          <w:spacing w:val="-4"/>
                          <w:sz w:val="24"/>
                          <w:szCs w:val="24"/>
                          <w:rtl/>
                        </w:rPr>
                        <w:t>למי</w:t>
                      </w:r>
                      <w:r w:rsidRPr="003A2EAF">
                        <w:rPr>
                          <w:rFonts w:cs="Tahoma"/>
                          <w:color w:val="0B5294"/>
                          <w:spacing w:val="-4"/>
                          <w:sz w:val="24"/>
                          <w:szCs w:val="24"/>
                          <w:rtl/>
                        </w:rPr>
                        <w:t xml:space="preserve"> </w:t>
                      </w:r>
                      <w:r w:rsidRPr="003A2EAF">
                        <w:rPr>
                          <w:rFonts w:cs="Tahoma" w:hint="eastAsia"/>
                          <w:color w:val="0B5294"/>
                          <w:spacing w:val="-4"/>
                          <w:sz w:val="24"/>
                          <w:szCs w:val="24"/>
                          <w:rtl/>
                        </w:rPr>
                        <w:t>שזכאי</w:t>
                      </w:r>
                      <w:r w:rsidRPr="003A2EAF">
                        <w:rPr>
                          <w:rFonts w:cs="Tahoma"/>
                          <w:color w:val="0B5294"/>
                          <w:spacing w:val="-4"/>
                          <w:sz w:val="24"/>
                          <w:szCs w:val="24"/>
                          <w:rtl/>
                        </w:rPr>
                        <w:t xml:space="preserve"> </w:t>
                      </w:r>
                      <w:r w:rsidRPr="003A2EAF">
                        <w:rPr>
                          <w:rFonts w:cs="Tahoma" w:hint="eastAsia"/>
                          <w:color w:val="0B5294"/>
                          <w:spacing w:val="-4"/>
                          <w:sz w:val="24"/>
                          <w:szCs w:val="24"/>
                          <w:rtl/>
                        </w:rPr>
                        <w:t>לקבלם</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פי</w:t>
                      </w:r>
                      <w:r w:rsidRPr="003A2EAF">
                        <w:rPr>
                          <w:rFonts w:cs="Tahoma"/>
                          <w:color w:val="0B5294"/>
                          <w:spacing w:val="-4"/>
                          <w:sz w:val="24"/>
                          <w:szCs w:val="24"/>
                          <w:rtl/>
                        </w:rPr>
                        <w:t xml:space="preserve"> </w:t>
                      </w:r>
                      <w:r w:rsidRPr="003A2EAF">
                        <w:rPr>
                          <w:rFonts w:cs="Tahoma" w:hint="eastAsia"/>
                          <w:color w:val="0B5294"/>
                          <w:spacing w:val="-4"/>
                          <w:sz w:val="24"/>
                          <w:szCs w:val="24"/>
                          <w:rtl/>
                        </w:rPr>
                        <w:t>התבחינים</w:t>
                      </w:r>
                      <w:r w:rsidRPr="003A2EAF">
                        <w:rPr>
                          <w:rFonts w:cs="Tahoma"/>
                          <w:color w:val="0B5294"/>
                          <w:spacing w:val="-4"/>
                          <w:sz w:val="24"/>
                          <w:szCs w:val="24"/>
                          <w:rtl/>
                        </w:rPr>
                        <w:t xml:space="preserve"> </w:t>
                      </w:r>
                      <w:r w:rsidRPr="003A2EAF">
                        <w:rPr>
                          <w:rFonts w:cs="Tahoma" w:hint="eastAsia"/>
                          <w:color w:val="0B5294"/>
                          <w:spacing w:val="-4"/>
                          <w:sz w:val="24"/>
                          <w:szCs w:val="24"/>
                          <w:rtl/>
                        </w:rPr>
                        <w:t>או</w:t>
                      </w:r>
                      <w:r w:rsidRPr="003A2EAF">
                        <w:rPr>
                          <w:rFonts w:cs="Tahoma"/>
                          <w:color w:val="0B5294"/>
                          <w:spacing w:val="-4"/>
                          <w:sz w:val="24"/>
                          <w:szCs w:val="24"/>
                          <w:rtl/>
                        </w:rPr>
                        <w:t xml:space="preserve"> </w:t>
                      </w:r>
                      <w:r w:rsidRPr="003A2EAF">
                        <w:rPr>
                          <w:rFonts w:cs="Tahoma" w:hint="eastAsia"/>
                          <w:color w:val="0B5294"/>
                          <w:spacing w:val="-4"/>
                          <w:sz w:val="24"/>
                          <w:szCs w:val="24"/>
                          <w:rtl/>
                        </w:rPr>
                        <w:t>שחולקו</w:t>
                      </w:r>
                      <w:r w:rsidRPr="003A2EAF">
                        <w:rPr>
                          <w:rFonts w:cs="Tahoma"/>
                          <w:color w:val="0B5294"/>
                          <w:spacing w:val="-4"/>
                          <w:sz w:val="24"/>
                          <w:szCs w:val="24"/>
                          <w:rtl/>
                        </w:rPr>
                        <w:t xml:space="preserve"> </w:t>
                      </w:r>
                      <w:r w:rsidRPr="003A2EAF">
                        <w:rPr>
                          <w:rFonts w:cs="Tahoma" w:hint="eastAsia"/>
                          <w:color w:val="0B5294"/>
                          <w:spacing w:val="-4"/>
                          <w:sz w:val="24"/>
                          <w:szCs w:val="24"/>
                          <w:rtl/>
                        </w:rPr>
                        <w:t>בצורה</w:t>
                      </w:r>
                      <w:r w:rsidRPr="003A2EAF">
                        <w:rPr>
                          <w:rFonts w:cs="Tahoma"/>
                          <w:color w:val="0B5294"/>
                          <w:spacing w:val="-4"/>
                          <w:sz w:val="24"/>
                          <w:szCs w:val="24"/>
                          <w:rtl/>
                        </w:rPr>
                        <w:t xml:space="preserve"> </w:t>
                      </w:r>
                      <w:r w:rsidRPr="003A2EAF">
                        <w:rPr>
                          <w:rFonts w:cs="Tahoma" w:hint="eastAsia"/>
                          <w:color w:val="0B5294"/>
                          <w:spacing w:val="-4"/>
                          <w:sz w:val="24"/>
                          <w:szCs w:val="24"/>
                          <w:rtl/>
                        </w:rPr>
                        <w:t>שוויונית</w:t>
                      </w:r>
                    </w:p>
                    <w:p w:rsidR="00F2554E" w:rsidRPr="00373C5D" w:rsidP="002016E7">
                      <w:pPr>
                        <w:spacing w:before="120" w:after="0" w:line="240" w:lineRule="atLeast"/>
                        <w:rPr>
                          <w:rFonts w:cs="Tahoma"/>
                          <w:b/>
                          <w:bCs/>
                          <w:color w:val="0B5294"/>
                          <w:sz w:val="48"/>
                          <w:szCs w:val="48"/>
                          <w:rtl/>
                        </w:rPr>
                      </w:pPr>
                      <w:drawing>
                        <wp:inline distT="0" distB="0" distL="0" distR="0">
                          <wp:extent cx="288000" cy="31337"/>
                          <wp:effectExtent l="0" t="0" r="0" b="6985"/>
                          <wp:docPr id="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4307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FA1AF1">
      <w:pPr>
        <w:pStyle w:val="RESHET"/>
        <w:rPr>
          <w:rtl/>
        </w:rPr>
      </w:pPr>
      <w:r w:rsidRPr="00761DE7">
        <w:rPr>
          <w:rFonts w:hint="cs"/>
          <w:rtl/>
        </w:rPr>
        <w:t>משרד מבקר המדינה מעיר בחומרה רבה לעירייה על ניהול לקוי של חלוקת כרטיסי הזמנה לאוכלוסיות הנתמכות ועל מסירת נתונים שגויים למשרד מבקר המדינה על ידי המינהל לשירותים חברתיים. גם אם הדבר נעשה בתום לב הרי שיש בכך כדי לעורר ספק באשר למהימנות כלל הנתונים שמסר, וחשש באשר לתקינות הליך חלוקת הכרטיסים על ידו. בחלק מהמקרים הוקצו כרטיסי הזמנה רבים למינהל לשירותים חברתיים אך אי אפשר לדעת מי קיבל את הכרטיסים, כמה כרטיסים קיבל כל אחד ולפי אילו אמות מידה הם חולקו, ועוד. על העירייה לפעול בהקדם כדי להביא לכך שהמינהל לשירותים חברתיים יסדיר את חלוקת כרטיסי ההזמנה בהתאם לנהלים ולתבחינים שנקבעו, ויתעד באופן מלא את זהותם של מקבלי הכרטיסים לכל אירוע; כן נדרשת העירייה להפעיל דיווח ובקרה לשם הבטחת תקינות הליך חלוקת הכרטיסים לאוכלוסיות נתמכות</w:t>
      </w:r>
      <w:r w:rsidRPr="00761DE7">
        <w:rPr>
          <w:rtl/>
        </w:rPr>
        <w:t>,</w:t>
      </w:r>
      <w:r w:rsidRPr="00761DE7">
        <w:rPr>
          <w:rFonts w:hint="cs"/>
          <w:rtl/>
        </w:rPr>
        <w:t xml:space="preserve"> כנדרש בנוהל משרד הפנים. </w:t>
      </w:r>
    </w:p>
    <w:p w:rsidR="00C21959" w:rsidRPr="00761DE7" w:rsidP="00FA1AF1">
      <w:pPr>
        <w:spacing w:before="180" w:line="240" w:lineRule="exact"/>
        <w:ind w:right="2268"/>
        <w:jc w:val="both"/>
        <w:rPr>
          <w:rFonts w:ascii="Tahoma" w:hAnsi="Tahoma" w:cs="Tahoma"/>
          <w:sz w:val="18"/>
          <w:szCs w:val="18"/>
          <w:rtl/>
        </w:rPr>
      </w:pPr>
      <w:r w:rsidRPr="00761DE7">
        <w:rPr>
          <w:rFonts w:ascii="Tahoma" w:hAnsi="Tahoma" w:cs="Tahoma" w:hint="cs"/>
          <w:sz w:val="18"/>
          <w:szCs w:val="18"/>
          <w:rtl/>
        </w:rPr>
        <w:t>בתשובת המינהל לשירותים חברתיים שצורפה לתשובת העירייה נמסר כי במהלך הביקורת הכין המינהל נוהל עבודה פנימי לחלוקת כרטיסי הזמנה, הכולל הוראות בעניין תיעוד חלוקת הכרטיסים והעברת מידע על כך לעוזרת מנהלת המינהל. עוד נמסר כי נוהל זה הופץ לכלל העובדים במינהל וכי החל מנובמבר 2017 פועל המינהל בהתאם לנוהל החדש.</w:t>
      </w:r>
    </w:p>
    <w:p w:rsidR="00C21959" w:rsidRPr="00761DE7" w:rsidP="00761DE7">
      <w:pPr>
        <w:spacing w:line="240" w:lineRule="exact"/>
        <w:ind w:right="2268"/>
        <w:jc w:val="both"/>
        <w:rPr>
          <w:rFonts w:ascii="Tahoma" w:hAnsi="Tahoma" w:cs="Tahoma"/>
          <w:sz w:val="18"/>
          <w:szCs w:val="18"/>
          <w:rtl/>
        </w:rPr>
      </w:pP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4"/>
        <w:rPr>
          <w:rtl/>
        </w:rPr>
      </w:pPr>
      <w:r w:rsidRPr="00226F98">
        <w:rPr>
          <w:rFonts w:hint="cs"/>
          <w:rtl/>
        </w:rPr>
        <w:t>חלוקת כרטיסי הזמנה על ידי החברה העירונית לתרבות</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כאמור, אחד משני התאגידים העירוניים שחילקו כרטיסי הזמנה היא החברה העירונית לתרבות, באירועים שהיא ארגנה (בעצמה או באמצעות אגף האירועים של העירייה). חלק מהאירועים קיימה החברה העירונית לתרבות באולם המשכן או באמפי, ובחלק מאירועים אלה המשכן לאמנויות העניק לחברה שירות של מכירת הכרטיסים. יצוין כי חלק מהאירועים שבהם מדובר נשאו אופי של הנצחת מורשת קהילות המתגוררות באשדוד.</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5"/>
        <w:rPr>
          <w:rtl/>
        </w:rPr>
      </w:pPr>
      <w:r w:rsidRPr="00515AF2">
        <w:rPr>
          <w:rFonts w:hint="cs"/>
          <w:rtl/>
        </w:rPr>
        <w:t>מסירת מידע חלקי ולא מדויק על חלוקת כרטיסי הזמנה על ידי החברה העירונית לתרבות</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ממידע ראשוני שהעבירה העירייה לצוות הביקורת, שהתבסס על הודעת דואר אלקטרוני של מנכ"ל החברה העירונית לתרבות מספטמבר 2017, עלה כי החברה כמעט אינה מחלקת כרטיסי הזמנה. מנכ"ל החברה מסר כי "לא חילקנו ואיננו מחלקים [כרטיסי הזמנה]. אולי היה מקרה בודד במהלך השנים האחרונות שבו הענקנו כרטיסים מוזלים לחיילים בשנת שירות או לבני תנועות הנוער אבל כמו שציינתי מס' מאוד בודד של מקרים".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העירייה והחברה העירונית לתרבות מסרו בתשובותיהן למשרד מבקר המדינה כי מנכ"ל החברה העירונית השיב בהודעת הדואר אלקטרוני מספטמבר 2017 לשאלה ממוקדת בעניין העברת כרטיסי הזמנה לעירייה בלבד, וכי בהתאם לכך הוא השיב בשלילה.</w:t>
      </w:r>
    </w:p>
    <w:p w:rsidR="00C21959" w:rsidRPr="00761DE7" w:rsidP="00FA1AF1">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בפגישה שקיים צוות הביקורת עם מנכ"ל החברה העירונית לתרבות, סמנכ"ל החברה והמשנה למנכ"ל</w:t>
      </w:r>
      <w:r w:rsidRPr="00761DE7">
        <w:rPr>
          <w:rFonts w:ascii="Tahoma" w:hAnsi="Tahoma" w:cs="Tahoma"/>
          <w:sz w:val="18"/>
          <w:szCs w:val="18"/>
          <w:rtl/>
        </w:rPr>
        <w:t>,</w:t>
      </w:r>
      <w:r w:rsidRPr="00761DE7">
        <w:rPr>
          <w:rFonts w:ascii="Tahoma" w:hAnsi="Tahoma" w:cs="Tahoma" w:hint="cs"/>
          <w:sz w:val="18"/>
          <w:szCs w:val="18"/>
          <w:rtl/>
        </w:rPr>
        <w:t xml:space="preserve"> באוקטובר 2017</w:t>
      </w:r>
      <w:r w:rsidRPr="00761DE7">
        <w:rPr>
          <w:rFonts w:ascii="Tahoma" w:hAnsi="Tahoma" w:cs="Tahoma"/>
          <w:sz w:val="18"/>
          <w:szCs w:val="18"/>
          <w:rtl/>
        </w:rPr>
        <w:t>,</w:t>
      </w:r>
      <w:r w:rsidRPr="00761DE7">
        <w:rPr>
          <w:rFonts w:ascii="Tahoma" w:hAnsi="Tahoma" w:cs="Tahoma" w:hint="cs"/>
          <w:sz w:val="18"/>
          <w:szCs w:val="18"/>
          <w:rtl/>
        </w:rPr>
        <w:t xml:space="preserve"> הם ציינו כי החברה העירונית אינה מחלקת כרטיסי הזמנה "כהטבה" גם לא לחברי מועצה, לעובדי עירייה, לעובדי החברה לתרבות וכן לכוחות אבטחה וביטחון באירועים של החברה, "אלא בזיקה לתפקידם ולאופי האירוע". כמו כן, הם ציינו כי לחברה העירונית לתרבות אין ועדה מקצועית לחלוקת כרטיסים וכי "פעמים ההקצאות לחברה [הקצאת כרטיסי הזמנה מהמשכן לאומנויות] משמשות גם לטובת הזמנת אח"מים/גורמי הפקה/נציגי אומנים/שיווק/יח"צ וכיוצ"ב... החברה לתרבות מחלקת במידת הצורך </w:t>
      </w:r>
      <w:r w:rsidRPr="00761DE7">
        <w:rPr>
          <w:rFonts w:ascii="Tahoma" w:hAnsi="Tahoma" w:cs="Tahoma" w:hint="cs"/>
          <w:b/>
          <w:bCs/>
          <w:sz w:val="18"/>
          <w:szCs w:val="18"/>
          <w:rtl/>
        </w:rPr>
        <w:t>ובאופן מדוד</w:t>
      </w:r>
      <w:r w:rsidRPr="00761DE7">
        <w:rPr>
          <w:rFonts w:ascii="Tahoma" w:hAnsi="Tahoma" w:cs="Tahoma" w:hint="cs"/>
          <w:sz w:val="18"/>
          <w:szCs w:val="18"/>
          <w:rtl/>
        </w:rPr>
        <w:t xml:space="preserve"> כרטיסים לאנשי יח"צ [יחסי ציבור] ותקשורת" (ההדגשה אינה במקור). הם הוסיפו כי "ייתכן וישנם" מקרים שבהם החברה חילקה כרטיסים לאוכלוסיות מעוטות יכולת או לקהילות מסוימות, אך הדבר לא נעשה באמצעות המינהל לשירותים חברתיים של העירייה.</w:t>
      </w:r>
    </w:p>
    <w:p w:rsidR="00C21959" w:rsidRPr="00761DE7" w:rsidP="00F2554E">
      <w:pPr>
        <w:pStyle w:val="RESHET"/>
        <w:rPr>
          <w:rtl/>
        </w:rPr>
      </w:pPr>
      <w:r w:rsidRPr="00761DE7">
        <w:rPr>
          <w:rFonts w:hint="cs"/>
          <w:rtl/>
        </w:rPr>
        <w:t>ממידע</w:t>
      </w:r>
      <w:r w:rsidRPr="00761DE7">
        <w:rPr>
          <w:rtl/>
        </w:rPr>
        <w:t xml:space="preserve"> </w:t>
      </w:r>
      <w:r w:rsidRPr="00761DE7">
        <w:rPr>
          <w:rFonts w:hint="cs"/>
          <w:rtl/>
        </w:rPr>
        <w:t>שהעביר</w:t>
      </w:r>
      <w:r w:rsidRPr="00761DE7">
        <w:rPr>
          <w:rtl/>
        </w:rPr>
        <w:t xml:space="preserve"> </w:t>
      </w:r>
      <w:r w:rsidRPr="00761DE7">
        <w:rPr>
          <w:rFonts w:hint="cs"/>
          <w:rtl/>
        </w:rPr>
        <w:t>המשכן</w:t>
      </w:r>
      <w:r w:rsidRPr="00761DE7">
        <w:rPr>
          <w:rtl/>
        </w:rPr>
        <w:t xml:space="preserve"> </w:t>
      </w:r>
      <w:r w:rsidRPr="00761DE7">
        <w:rPr>
          <w:rFonts w:hint="cs"/>
          <w:rtl/>
        </w:rPr>
        <w:t>לאמנויות</w:t>
      </w:r>
      <w:r w:rsidRPr="00761DE7">
        <w:rPr>
          <w:rtl/>
        </w:rPr>
        <w:t xml:space="preserve"> </w:t>
      </w:r>
      <w:r w:rsidRPr="00761DE7">
        <w:rPr>
          <w:rFonts w:hint="cs"/>
          <w:rtl/>
        </w:rPr>
        <w:t>לצוות</w:t>
      </w:r>
      <w:r w:rsidRPr="00761DE7">
        <w:rPr>
          <w:rtl/>
        </w:rPr>
        <w:t xml:space="preserve"> </w:t>
      </w:r>
      <w:r w:rsidRPr="00761DE7">
        <w:rPr>
          <w:rFonts w:hint="cs"/>
          <w:rtl/>
        </w:rPr>
        <w:t>הביקורת</w:t>
      </w:r>
      <w:r w:rsidRPr="00761DE7">
        <w:rPr>
          <w:rtl/>
        </w:rPr>
        <w:t xml:space="preserve"> </w:t>
      </w:r>
      <w:r w:rsidRPr="00761DE7">
        <w:rPr>
          <w:rFonts w:hint="cs"/>
          <w:rtl/>
        </w:rPr>
        <w:t>עלה</w:t>
      </w:r>
      <w:r w:rsidRPr="00761DE7">
        <w:rPr>
          <w:rtl/>
        </w:rPr>
        <w:t xml:space="preserve"> </w:t>
      </w:r>
      <w:r w:rsidRPr="00761DE7">
        <w:rPr>
          <w:rFonts w:hint="cs"/>
          <w:rtl/>
        </w:rPr>
        <w:t>כי</w:t>
      </w:r>
      <w:r w:rsidRPr="00761DE7">
        <w:rPr>
          <w:rtl/>
        </w:rPr>
        <w:t xml:space="preserve"> </w:t>
      </w:r>
      <w:r w:rsidRPr="00761DE7">
        <w:rPr>
          <w:rFonts w:hint="cs"/>
          <w:rtl/>
        </w:rPr>
        <w:t>באירועים</w:t>
      </w:r>
      <w:r w:rsidRPr="00761DE7">
        <w:rPr>
          <w:rtl/>
        </w:rPr>
        <w:t xml:space="preserve"> </w:t>
      </w:r>
      <w:r w:rsidRPr="00761DE7">
        <w:rPr>
          <w:rFonts w:hint="cs"/>
          <w:rtl/>
        </w:rPr>
        <w:t>של</w:t>
      </w:r>
      <w:r w:rsidRPr="00761DE7">
        <w:rPr>
          <w:rtl/>
        </w:rPr>
        <w:t xml:space="preserve"> </w:t>
      </w:r>
      <w:r w:rsidRPr="00761DE7">
        <w:rPr>
          <w:rFonts w:hint="cs"/>
          <w:rtl/>
        </w:rPr>
        <w:t>החברה</w:t>
      </w:r>
      <w:r w:rsidRPr="00761DE7">
        <w:rPr>
          <w:rtl/>
        </w:rPr>
        <w:t xml:space="preserve"> </w:t>
      </w:r>
      <w:r w:rsidRPr="00761DE7">
        <w:rPr>
          <w:rFonts w:hint="cs"/>
          <w:rtl/>
        </w:rPr>
        <w:t>העירונית</w:t>
      </w:r>
      <w:r w:rsidRPr="00761DE7">
        <w:rPr>
          <w:rtl/>
        </w:rPr>
        <w:t xml:space="preserve"> </w:t>
      </w:r>
      <w:r w:rsidRPr="00761DE7">
        <w:rPr>
          <w:rFonts w:hint="cs"/>
          <w:rtl/>
        </w:rPr>
        <w:t>לתרבות</w:t>
      </w:r>
      <w:r w:rsidRPr="00761DE7">
        <w:rPr>
          <w:rtl/>
        </w:rPr>
        <w:t xml:space="preserve"> </w:t>
      </w:r>
      <w:r w:rsidRPr="00761DE7">
        <w:rPr>
          <w:rFonts w:hint="cs"/>
          <w:rtl/>
        </w:rPr>
        <w:t>שהתקיימו</w:t>
      </w:r>
      <w:r w:rsidRPr="00761DE7">
        <w:rPr>
          <w:rtl/>
        </w:rPr>
        <w:t xml:space="preserve"> </w:t>
      </w:r>
      <w:r w:rsidRPr="00761DE7">
        <w:rPr>
          <w:rFonts w:hint="cs"/>
          <w:rtl/>
        </w:rPr>
        <w:t>באולם</w:t>
      </w:r>
      <w:r w:rsidRPr="00761DE7">
        <w:rPr>
          <w:rtl/>
        </w:rPr>
        <w:t xml:space="preserve"> </w:t>
      </w:r>
      <w:r w:rsidRPr="00761DE7">
        <w:rPr>
          <w:rFonts w:hint="cs"/>
          <w:rtl/>
        </w:rPr>
        <w:t>המשכן</w:t>
      </w:r>
      <w:r w:rsidRPr="00761DE7">
        <w:rPr>
          <w:rtl/>
        </w:rPr>
        <w:t xml:space="preserve"> </w:t>
      </w:r>
      <w:r w:rsidRPr="00761DE7">
        <w:rPr>
          <w:rFonts w:hint="cs"/>
          <w:rtl/>
        </w:rPr>
        <w:t>בשמונת</w:t>
      </w:r>
      <w:r w:rsidRPr="00761DE7">
        <w:rPr>
          <w:rtl/>
        </w:rPr>
        <w:t xml:space="preserve"> </w:t>
      </w:r>
      <w:r w:rsidRPr="00761DE7">
        <w:rPr>
          <w:rFonts w:hint="cs"/>
          <w:rtl/>
        </w:rPr>
        <w:t>החודשים</w:t>
      </w:r>
      <w:r w:rsidRPr="00761DE7">
        <w:rPr>
          <w:rtl/>
        </w:rPr>
        <w:t xml:space="preserve"> </w:t>
      </w:r>
      <w:r w:rsidRPr="002016E7">
        <w:rPr>
          <w:rFonts w:hint="cs"/>
          <w:spacing w:val="-4"/>
          <w:rtl/>
        </w:rPr>
        <w:t>הראשונים</w:t>
      </w:r>
      <w:r w:rsidRPr="002016E7">
        <w:rPr>
          <w:spacing w:val="-4"/>
          <w:rtl/>
        </w:rPr>
        <w:t xml:space="preserve"> </w:t>
      </w:r>
      <w:r w:rsidRPr="002016E7">
        <w:rPr>
          <w:rFonts w:hint="cs"/>
          <w:spacing w:val="-4"/>
          <w:rtl/>
        </w:rPr>
        <w:t>של</w:t>
      </w:r>
      <w:r w:rsidRPr="002016E7">
        <w:rPr>
          <w:spacing w:val="-4"/>
          <w:rtl/>
        </w:rPr>
        <w:t xml:space="preserve"> </w:t>
      </w:r>
      <w:r w:rsidRPr="002016E7">
        <w:rPr>
          <w:rFonts w:hint="cs"/>
          <w:spacing w:val="-4"/>
          <w:rtl/>
        </w:rPr>
        <w:t>שנת</w:t>
      </w:r>
      <w:r w:rsidRPr="002016E7">
        <w:rPr>
          <w:spacing w:val="-4"/>
          <w:rtl/>
        </w:rPr>
        <w:t xml:space="preserve"> 2017 </w:t>
      </w:r>
      <w:r w:rsidRPr="002016E7">
        <w:rPr>
          <w:rFonts w:hint="cs"/>
          <w:spacing w:val="-4"/>
          <w:rtl/>
        </w:rPr>
        <w:t>בלבד</w:t>
      </w:r>
      <w:r>
        <w:rPr>
          <w:spacing w:val="-4"/>
          <w:vertAlign w:val="superscript"/>
          <w:rtl/>
        </w:rPr>
        <w:footnoteReference w:id="63"/>
      </w:r>
      <w:r w:rsidRPr="002016E7">
        <w:rPr>
          <w:spacing w:val="-4"/>
          <w:rtl/>
        </w:rPr>
        <w:t xml:space="preserve"> </w:t>
      </w:r>
      <w:r w:rsidRPr="002016E7">
        <w:rPr>
          <w:rFonts w:hint="cs"/>
          <w:spacing w:val="-4"/>
          <w:rtl/>
        </w:rPr>
        <w:t>הקצה</w:t>
      </w:r>
      <w:r w:rsidRPr="002016E7">
        <w:rPr>
          <w:spacing w:val="-4"/>
          <w:rtl/>
        </w:rPr>
        <w:t xml:space="preserve"> </w:t>
      </w:r>
      <w:r w:rsidRPr="002016E7">
        <w:rPr>
          <w:rFonts w:hint="cs"/>
          <w:spacing w:val="-4"/>
          <w:rtl/>
        </w:rPr>
        <w:t>המשכן</w:t>
      </w:r>
      <w:r w:rsidRPr="002016E7">
        <w:rPr>
          <w:spacing w:val="-4"/>
          <w:rtl/>
        </w:rPr>
        <w:t xml:space="preserve"> </w:t>
      </w:r>
      <w:r w:rsidRPr="002016E7">
        <w:rPr>
          <w:rFonts w:hint="cs"/>
          <w:spacing w:val="-4"/>
          <w:rtl/>
        </w:rPr>
        <w:t>לחברה</w:t>
      </w:r>
      <w:r w:rsidRPr="002016E7">
        <w:rPr>
          <w:spacing w:val="-4"/>
          <w:rtl/>
        </w:rPr>
        <w:t xml:space="preserve"> 756 </w:t>
      </w:r>
      <w:r w:rsidRPr="002016E7">
        <w:rPr>
          <w:rFonts w:hint="cs"/>
          <w:spacing w:val="-4"/>
          <w:rtl/>
        </w:rPr>
        <w:t>כרטיסי</w:t>
      </w:r>
      <w:r w:rsidRPr="002016E7">
        <w:rPr>
          <w:spacing w:val="-4"/>
          <w:rtl/>
        </w:rPr>
        <w:t xml:space="preserve"> </w:t>
      </w:r>
      <w:r w:rsidRPr="002016E7">
        <w:rPr>
          <w:rFonts w:hint="cs"/>
          <w:spacing w:val="-4"/>
          <w:rtl/>
        </w:rPr>
        <w:t>הזמנה</w:t>
      </w:r>
      <w:r w:rsidRPr="00761DE7">
        <w:rPr>
          <w:rtl/>
        </w:rPr>
        <w:t xml:space="preserve"> </w:t>
      </w:r>
      <w:r w:rsidRPr="00761DE7">
        <w:rPr>
          <w:rFonts w:hint="cs"/>
          <w:rtl/>
        </w:rPr>
        <w:t>לחלוקה</w:t>
      </w:r>
      <w:r w:rsidRPr="00761DE7">
        <w:rPr>
          <w:rtl/>
        </w:rPr>
        <w:t xml:space="preserve"> </w:t>
      </w:r>
      <w:r w:rsidRPr="00761DE7">
        <w:rPr>
          <w:rFonts w:hint="cs"/>
          <w:rtl/>
        </w:rPr>
        <w:t>ב</w:t>
      </w:r>
      <w:r w:rsidRPr="00761DE7">
        <w:rPr>
          <w:rtl/>
        </w:rPr>
        <w:t xml:space="preserve">-11 </w:t>
      </w:r>
      <w:r w:rsidRPr="00761DE7">
        <w:rPr>
          <w:rFonts w:hint="cs"/>
          <w:rtl/>
        </w:rPr>
        <w:t>אירועים</w:t>
      </w:r>
      <w:r w:rsidRPr="00761DE7">
        <w:rPr>
          <w:rtl/>
        </w:rPr>
        <w:t xml:space="preserve">. </w:t>
      </w:r>
      <w:r w:rsidRPr="00761DE7">
        <w:rPr>
          <w:rFonts w:hint="cs"/>
          <w:rtl/>
        </w:rPr>
        <w:t>מדובר, אם כן,</w:t>
      </w:r>
      <w:r w:rsidRPr="00761DE7">
        <w:rPr>
          <w:rtl/>
        </w:rPr>
        <w:t xml:space="preserve"> </w:t>
      </w:r>
      <w:r w:rsidRPr="00761DE7">
        <w:rPr>
          <w:rFonts w:hint="cs"/>
          <w:rtl/>
        </w:rPr>
        <w:t>בהקצאת</w:t>
      </w:r>
      <w:r w:rsidRPr="00761DE7">
        <w:rPr>
          <w:rtl/>
        </w:rPr>
        <w:t xml:space="preserve"> </w:t>
      </w:r>
      <w:r w:rsidRPr="00761DE7">
        <w:rPr>
          <w:rFonts w:hint="cs"/>
          <w:rtl/>
        </w:rPr>
        <w:t>כרטיסי</w:t>
      </w:r>
      <w:r w:rsidRPr="00761DE7">
        <w:rPr>
          <w:rtl/>
        </w:rPr>
        <w:t xml:space="preserve"> </w:t>
      </w:r>
      <w:r w:rsidRPr="00761DE7">
        <w:rPr>
          <w:rFonts w:hint="cs"/>
          <w:rtl/>
        </w:rPr>
        <w:t>הזמנה</w:t>
      </w:r>
      <w:r w:rsidRPr="00761DE7">
        <w:rPr>
          <w:rtl/>
        </w:rPr>
        <w:t xml:space="preserve"> </w:t>
      </w:r>
      <w:r w:rsidRPr="00761DE7">
        <w:rPr>
          <w:rFonts w:hint="cs"/>
          <w:rtl/>
        </w:rPr>
        <w:t>בהיקף</w:t>
      </w:r>
      <w:r w:rsidRPr="00761DE7">
        <w:rPr>
          <w:rtl/>
        </w:rPr>
        <w:t xml:space="preserve"> </w:t>
      </w:r>
      <w:r w:rsidRPr="00761DE7">
        <w:rPr>
          <w:rFonts w:hint="cs"/>
          <w:rtl/>
        </w:rPr>
        <w:t>נרחב</w:t>
      </w:r>
      <w:r w:rsidRPr="00761DE7">
        <w:rPr>
          <w:rtl/>
        </w:rPr>
        <w:t xml:space="preserve">, </w:t>
      </w:r>
      <w:r w:rsidRPr="00761DE7">
        <w:rPr>
          <w:rFonts w:hint="cs"/>
          <w:rtl/>
        </w:rPr>
        <w:t>בניגוד</w:t>
      </w:r>
      <w:r w:rsidRPr="00761DE7">
        <w:rPr>
          <w:rtl/>
        </w:rPr>
        <w:t xml:space="preserve"> </w:t>
      </w:r>
      <w:r w:rsidRPr="00761DE7">
        <w:rPr>
          <w:rFonts w:hint="cs"/>
          <w:rtl/>
        </w:rPr>
        <w:t>למה</w:t>
      </w:r>
      <w:r w:rsidRPr="00761DE7">
        <w:rPr>
          <w:rtl/>
        </w:rPr>
        <w:t xml:space="preserve"> </w:t>
      </w:r>
      <w:r w:rsidRPr="00761DE7">
        <w:rPr>
          <w:rFonts w:hint="cs"/>
          <w:rtl/>
        </w:rPr>
        <w:t>שמסרה</w:t>
      </w:r>
      <w:r w:rsidRPr="00761DE7">
        <w:rPr>
          <w:rtl/>
        </w:rPr>
        <w:t xml:space="preserve"> החברה העירונית לתרבות לצוות הביקורת. לבקשת צוות הביקורת החלה החברה לאסוף מידע על חלוקת הכרטיסים שקיבלה מהמשכן לאמנויות לאירועים שקיימה בשנת 2017</w:t>
      </w:r>
      <w:r w:rsidRPr="00761DE7">
        <w:rPr>
          <w:rFonts w:hint="cs"/>
          <w:rtl/>
        </w:rPr>
        <w:t>. תחילה העבירה החברה לצוות הביקורת נתונים חלקיים ביותר. בהמשך</w:t>
      </w:r>
      <w:r w:rsidRPr="00761DE7">
        <w:rPr>
          <w:rtl/>
        </w:rPr>
        <w:t>,</w:t>
      </w:r>
      <w:r w:rsidRPr="00761DE7">
        <w:rPr>
          <w:rFonts w:hint="cs"/>
          <w:rtl/>
        </w:rPr>
        <w:t xml:space="preserve"> ולבקשת הביקורת</w:t>
      </w:r>
      <w:r w:rsidRPr="00761DE7">
        <w:rPr>
          <w:rtl/>
        </w:rPr>
        <w:t>,</w:t>
      </w:r>
      <w:r w:rsidRPr="00761DE7">
        <w:rPr>
          <w:rFonts w:hint="cs"/>
          <w:rtl/>
        </w:rPr>
        <w:t xml:space="preserve"> העבירה החברה נתונים נוספים, אך גם הם לא היו שלמים </w:t>
      </w:r>
      <w:r w:rsidRPr="00761DE7">
        <w:rPr>
          <w:rtl/>
        </w:rPr>
        <w:t xml:space="preserve">(ראו פירוט </w:t>
      </w:r>
      <w:r w:rsidRPr="00761DE7">
        <w:rPr>
          <w:rFonts w:hint="cs"/>
          <w:rtl/>
        </w:rPr>
        <w:t>להלן</w:t>
      </w:r>
      <w:r w:rsidRPr="00761DE7">
        <w:rPr>
          <w:rtl/>
        </w:rPr>
        <w:t>).</w:t>
      </w:r>
    </w:p>
    <w:p w:rsidR="00C21959" w:rsidRPr="00761DE7" w:rsidP="003A2EAF">
      <w:pPr>
        <w:pStyle w:val="RESHET"/>
        <w:rPr>
          <w:rtl/>
        </w:rPr>
      </w:pPr>
      <w:r w:rsidRPr="00761DE7">
        <w:rPr>
          <w:rFonts w:hint="cs"/>
          <w:rtl/>
        </w:rPr>
        <w:t>משרד מבקר המדינה מעיר לחברה העירונית לתרבות על חומרת הליקוי שבמסירת מידע חלקי, דבר שיש בו כדי לעורר ספק באשר למהימנות הנתונים שמסרה ובאשר לתקינות הליך חלוקת הכרטיסים על ידה.</w:t>
      </w:r>
      <w:r w:rsidRPr="002016E7" w:rsidR="002016E7">
        <w:rPr>
          <w:noProof/>
          <w:szCs w:val="17"/>
          <w:rtl/>
        </w:rPr>
        <w:t xml:space="preserve"> </w:t>
      </w:r>
      <w:r w:rsidRPr="0012789B" w:rsidR="002016E7">
        <w:rPr>
          <w:noProof/>
          <w:szCs w:val="17"/>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2016E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7109465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5051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2016E7">
                            <w:pPr>
                              <w:spacing w:after="0" w:line="240" w:lineRule="auto"/>
                              <w:rPr>
                                <w:color w:val="0B5294"/>
                                <w:spacing w:val="-4"/>
                                <w:sz w:val="24"/>
                                <w:szCs w:val="24"/>
                                <w:rtl/>
                                <w:cs/>
                              </w:rPr>
                            </w:pP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מסרה</w:t>
                            </w:r>
                            <w:r w:rsidRPr="003A2EAF">
                              <w:rPr>
                                <w:rFonts w:cs="Tahoma"/>
                                <w:color w:val="0B5294"/>
                                <w:spacing w:val="-4"/>
                                <w:sz w:val="24"/>
                                <w:szCs w:val="24"/>
                                <w:rtl/>
                              </w:rPr>
                              <w:t xml:space="preserve"> </w:t>
                            </w:r>
                            <w:r w:rsidRPr="003A2EAF">
                              <w:rPr>
                                <w:rFonts w:cs="Tahoma" w:hint="eastAsia"/>
                                <w:color w:val="0B5294"/>
                                <w:spacing w:val="-4"/>
                                <w:sz w:val="24"/>
                                <w:szCs w:val="24"/>
                                <w:rtl/>
                              </w:rPr>
                              <w:t>מידע</w:t>
                            </w:r>
                            <w:r w:rsidRPr="003A2EAF">
                              <w:rPr>
                                <w:rFonts w:cs="Tahoma"/>
                                <w:color w:val="0B5294"/>
                                <w:spacing w:val="-4"/>
                                <w:sz w:val="24"/>
                                <w:szCs w:val="24"/>
                                <w:rtl/>
                              </w:rPr>
                              <w:t xml:space="preserve"> </w:t>
                            </w:r>
                            <w:r w:rsidRPr="003A2EAF">
                              <w:rPr>
                                <w:rFonts w:cs="Tahoma" w:hint="eastAsia"/>
                                <w:color w:val="0B5294"/>
                                <w:spacing w:val="-4"/>
                                <w:sz w:val="24"/>
                                <w:szCs w:val="24"/>
                                <w:rtl/>
                              </w:rPr>
                              <w:t>חלקי</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דבר</w:t>
                            </w:r>
                            <w:r w:rsidRPr="003A2EAF">
                              <w:rPr>
                                <w:rFonts w:cs="Tahoma"/>
                                <w:color w:val="0B5294"/>
                                <w:spacing w:val="-4"/>
                                <w:sz w:val="24"/>
                                <w:szCs w:val="24"/>
                                <w:rtl/>
                              </w:rPr>
                              <w:t xml:space="preserve"> </w:t>
                            </w:r>
                            <w:r w:rsidRPr="003A2EAF">
                              <w:rPr>
                                <w:rFonts w:cs="Tahoma" w:hint="eastAsia"/>
                                <w:color w:val="0B5294"/>
                                <w:spacing w:val="-4"/>
                                <w:sz w:val="24"/>
                                <w:szCs w:val="24"/>
                                <w:rtl/>
                              </w:rPr>
                              <w:t>שיש</w:t>
                            </w:r>
                            <w:r w:rsidRPr="003A2EAF">
                              <w:rPr>
                                <w:rFonts w:cs="Tahoma"/>
                                <w:color w:val="0B5294"/>
                                <w:spacing w:val="-4"/>
                                <w:sz w:val="24"/>
                                <w:szCs w:val="24"/>
                                <w:rtl/>
                              </w:rPr>
                              <w:t xml:space="preserve"> </w:t>
                            </w:r>
                            <w:r w:rsidRPr="003A2EAF">
                              <w:rPr>
                                <w:rFonts w:cs="Tahoma" w:hint="eastAsia"/>
                                <w:color w:val="0B5294"/>
                                <w:spacing w:val="-4"/>
                                <w:sz w:val="24"/>
                                <w:szCs w:val="24"/>
                                <w:rtl/>
                              </w:rPr>
                              <w:t>בו</w:t>
                            </w:r>
                            <w:r w:rsidRPr="003A2EAF">
                              <w:rPr>
                                <w:rFonts w:cs="Tahoma"/>
                                <w:color w:val="0B5294"/>
                                <w:spacing w:val="-4"/>
                                <w:sz w:val="24"/>
                                <w:szCs w:val="24"/>
                                <w:rtl/>
                              </w:rPr>
                              <w:t xml:space="preserve"> </w:t>
                            </w:r>
                            <w:r w:rsidRPr="003A2EAF">
                              <w:rPr>
                                <w:rFonts w:cs="Tahoma" w:hint="eastAsia"/>
                                <w:color w:val="0B5294"/>
                                <w:spacing w:val="-4"/>
                                <w:sz w:val="24"/>
                                <w:szCs w:val="24"/>
                                <w:rtl/>
                              </w:rPr>
                              <w:t>כדי</w:t>
                            </w:r>
                            <w:r w:rsidRPr="003A2EAF">
                              <w:rPr>
                                <w:rFonts w:cs="Tahoma"/>
                                <w:color w:val="0B5294"/>
                                <w:spacing w:val="-4"/>
                                <w:sz w:val="24"/>
                                <w:szCs w:val="24"/>
                                <w:rtl/>
                              </w:rPr>
                              <w:t xml:space="preserve"> </w:t>
                            </w:r>
                            <w:r w:rsidRPr="003A2EAF">
                              <w:rPr>
                                <w:rFonts w:cs="Tahoma" w:hint="eastAsia"/>
                                <w:color w:val="0B5294"/>
                                <w:spacing w:val="-4"/>
                                <w:sz w:val="24"/>
                                <w:szCs w:val="24"/>
                                <w:rtl/>
                              </w:rPr>
                              <w:t>לעורר</w:t>
                            </w:r>
                            <w:r w:rsidRPr="003A2EAF">
                              <w:rPr>
                                <w:rFonts w:cs="Tahoma"/>
                                <w:color w:val="0B5294"/>
                                <w:spacing w:val="-4"/>
                                <w:sz w:val="24"/>
                                <w:szCs w:val="24"/>
                                <w:rtl/>
                              </w:rPr>
                              <w:t xml:space="preserve"> </w:t>
                            </w:r>
                            <w:r w:rsidRPr="003A2EAF">
                              <w:rPr>
                                <w:rFonts w:cs="Tahoma" w:hint="eastAsia"/>
                                <w:color w:val="0B5294"/>
                                <w:spacing w:val="-4"/>
                                <w:sz w:val="24"/>
                                <w:szCs w:val="24"/>
                                <w:rtl/>
                              </w:rPr>
                              <w:t>ספק</w:t>
                            </w:r>
                            <w:r w:rsidRPr="003A2EAF">
                              <w:rPr>
                                <w:rFonts w:cs="Tahoma"/>
                                <w:color w:val="0B5294"/>
                                <w:spacing w:val="-4"/>
                                <w:sz w:val="24"/>
                                <w:szCs w:val="24"/>
                                <w:rtl/>
                              </w:rPr>
                              <w:t xml:space="preserve"> </w:t>
                            </w:r>
                            <w:r w:rsidRPr="003A2EAF">
                              <w:rPr>
                                <w:rFonts w:cs="Tahoma" w:hint="eastAsia"/>
                                <w:color w:val="0B5294"/>
                                <w:spacing w:val="-4"/>
                                <w:sz w:val="24"/>
                                <w:szCs w:val="24"/>
                                <w:rtl/>
                              </w:rPr>
                              <w:t>בדבר</w:t>
                            </w:r>
                            <w:r w:rsidRPr="003A2EAF">
                              <w:rPr>
                                <w:rFonts w:cs="Tahoma"/>
                                <w:color w:val="0B5294"/>
                                <w:spacing w:val="-4"/>
                                <w:sz w:val="24"/>
                                <w:szCs w:val="24"/>
                                <w:rtl/>
                              </w:rPr>
                              <w:t xml:space="preserve"> </w:t>
                            </w:r>
                            <w:r w:rsidRPr="003A2EAF">
                              <w:rPr>
                                <w:rFonts w:cs="Tahoma" w:hint="eastAsia"/>
                                <w:color w:val="0B5294"/>
                                <w:spacing w:val="-4"/>
                                <w:sz w:val="24"/>
                                <w:szCs w:val="24"/>
                                <w:rtl/>
                              </w:rPr>
                              <w:t>מהימנות</w:t>
                            </w:r>
                            <w:r w:rsidRPr="003A2EAF">
                              <w:rPr>
                                <w:rFonts w:cs="Tahoma"/>
                                <w:color w:val="0B5294"/>
                                <w:spacing w:val="-4"/>
                                <w:sz w:val="24"/>
                                <w:szCs w:val="24"/>
                                <w:rtl/>
                              </w:rPr>
                              <w:t xml:space="preserve"> </w:t>
                            </w:r>
                            <w:r w:rsidRPr="003A2EAF">
                              <w:rPr>
                                <w:rFonts w:cs="Tahoma" w:hint="eastAsia"/>
                                <w:color w:val="0B5294"/>
                                <w:spacing w:val="-4"/>
                                <w:sz w:val="24"/>
                                <w:szCs w:val="24"/>
                                <w:rtl/>
                              </w:rPr>
                              <w:t>הנתונים</w:t>
                            </w:r>
                            <w:r w:rsidRPr="003A2EAF">
                              <w:rPr>
                                <w:rFonts w:cs="Tahoma"/>
                                <w:color w:val="0B5294"/>
                                <w:spacing w:val="-4"/>
                                <w:sz w:val="24"/>
                                <w:szCs w:val="24"/>
                                <w:rtl/>
                              </w:rPr>
                              <w:t xml:space="preserve"> </w:t>
                            </w:r>
                            <w:r w:rsidRPr="003A2EAF">
                              <w:rPr>
                                <w:rFonts w:cs="Tahoma" w:hint="eastAsia"/>
                                <w:color w:val="0B5294"/>
                                <w:spacing w:val="-4"/>
                                <w:sz w:val="24"/>
                                <w:szCs w:val="24"/>
                                <w:rtl/>
                              </w:rPr>
                              <w:t>שמסרה</w:t>
                            </w:r>
                            <w:r w:rsidRPr="003A2EAF">
                              <w:rPr>
                                <w:rFonts w:cs="Tahoma"/>
                                <w:color w:val="0B5294"/>
                                <w:spacing w:val="-4"/>
                                <w:sz w:val="24"/>
                                <w:szCs w:val="24"/>
                                <w:rtl/>
                              </w:rPr>
                              <w:t xml:space="preserve"> </w:t>
                            </w:r>
                            <w:r w:rsidRPr="003A2EAF">
                              <w:rPr>
                                <w:rFonts w:cs="Tahoma" w:hint="eastAsia"/>
                                <w:color w:val="0B5294"/>
                                <w:spacing w:val="-4"/>
                                <w:sz w:val="24"/>
                                <w:szCs w:val="24"/>
                                <w:rtl/>
                              </w:rPr>
                              <w:t>לצוות</w:t>
                            </w:r>
                            <w:r w:rsidRPr="003A2EAF">
                              <w:rPr>
                                <w:rFonts w:cs="Tahoma"/>
                                <w:color w:val="0B5294"/>
                                <w:spacing w:val="-4"/>
                                <w:sz w:val="24"/>
                                <w:szCs w:val="24"/>
                                <w:rtl/>
                              </w:rPr>
                              <w:t xml:space="preserve"> </w:t>
                            </w:r>
                            <w:r w:rsidRPr="003A2EAF">
                              <w:rPr>
                                <w:rFonts w:cs="Tahoma" w:hint="eastAsia"/>
                                <w:color w:val="0B5294"/>
                                <w:spacing w:val="-4"/>
                                <w:sz w:val="24"/>
                                <w:szCs w:val="24"/>
                                <w:rtl/>
                              </w:rPr>
                              <w:t>הביקורת</w:t>
                            </w:r>
                            <w:r w:rsidRPr="003A2EAF">
                              <w:rPr>
                                <w:rFonts w:cs="Tahoma"/>
                                <w:color w:val="0B5294"/>
                                <w:spacing w:val="-4"/>
                                <w:sz w:val="24"/>
                                <w:szCs w:val="24"/>
                                <w:rtl/>
                              </w:rPr>
                              <w:t xml:space="preserve"> </w:t>
                            </w:r>
                            <w:r w:rsidRPr="003A2EAF">
                              <w:rPr>
                                <w:rFonts w:cs="Tahoma" w:hint="eastAsia"/>
                                <w:color w:val="0B5294"/>
                                <w:spacing w:val="-4"/>
                                <w:sz w:val="24"/>
                                <w:szCs w:val="24"/>
                                <w:rtl/>
                              </w:rPr>
                              <w:t>ובדבר</w:t>
                            </w:r>
                            <w:r w:rsidRPr="003A2EAF">
                              <w:rPr>
                                <w:rFonts w:cs="Tahoma"/>
                                <w:color w:val="0B5294"/>
                                <w:spacing w:val="-4"/>
                                <w:sz w:val="24"/>
                                <w:szCs w:val="24"/>
                                <w:rtl/>
                              </w:rPr>
                              <w:t xml:space="preserve"> </w:t>
                            </w:r>
                            <w:r w:rsidRPr="003A2EAF">
                              <w:rPr>
                                <w:rFonts w:cs="Tahoma" w:hint="eastAsia"/>
                                <w:color w:val="0B5294"/>
                                <w:spacing w:val="-4"/>
                                <w:sz w:val="24"/>
                                <w:szCs w:val="24"/>
                                <w:rtl/>
                              </w:rPr>
                              <w:t>תקינות</w:t>
                            </w:r>
                            <w:r w:rsidRPr="003A2EAF">
                              <w:rPr>
                                <w:rFonts w:cs="Tahoma"/>
                                <w:color w:val="0B5294"/>
                                <w:spacing w:val="-4"/>
                                <w:sz w:val="24"/>
                                <w:szCs w:val="24"/>
                                <w:rtl/>
                              </w:rPr>
                              <w:t xml:space="preserve"> </w:t>
                            </w:r>
                            <w:r w:rsidRPr="003A2EAF">
                              <w:rPr>
                                <w:rFonts w:cs="Tahoma" w:hint="eastAsia"/>
                                <w:color w:val="0B5294"/>
                                <w:spacing w:val="-4"/>
                                <w:sz w:val="24"/>
                                <w:szCs w:val="24"/>
                                <w:rtl/>
                              </w:rPr>
                              <w:t>הליך</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הכרטיסים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קבעה</w:t>
                            </w:r>
                            <w:r w:rsidRPr="003A2EAF">
                              <w:rPr>
                                <w:rFonts w:cs="Tahoma"/>
                                <w:color w:val="0B5294"/>
                                <w:spacing w:val="-4"/>
                                <w:sz w:val="24"/>
                                <w:szCs w:val="24"/>
                                <w:rtl/>
                              </w:rPr>
                              <w:t xml:space="preserve"> </w:t>
                            </w:r>
                            <w:r w:rsidRPr="003A2EAF">
                              <w:rPr>
                                <w:rFonts w:cs="Tahoma" w:hint="eastAsia"/>
                                <w:color w:val="0B5294"/>
                                <w:spacing w:val="-4"/>
                                <w:sz w:val="24"/>
                                <w:szCs w:val="24"/>
                                <w:rtl/>
                              </w:rPr>
                              <w:t>כללים</w:t>
                            </w:r>
                            <w:r w:rsidRPr="003A2EAF">
                              <w:rPr>
                                <w:rFonts w:cs="Tahoma"/>
                                <w:color w:val="0B5294"/>
                                <w:spacing w:val="-4"/>
                                <w:sz w:val="24"/>
                                <w:szCs w:val="24"/>
                                <w:rtl/>
                              </w:rPr>
                              <w:t xml:space="preserve"> </w:t>
                            </w:r>
                            <w:r w:rsidRPr="003A2EAF">
                              <w:rPr>
                                <w:rFonts w:cs="Tahoma" w:hint="eastAsia"/>
                                <w:color w:val="0B5294"/>
                                <w:spacing w:val="-4"/>
                                <w:sz w:val="24"/>
                                <w:szCs w:val="24"/>
                                <w:rtl/>
                              </w:rPr>
                              <w:t>או</w:t>
                            </w:r>
                            <w:r w:rsidRPr="003A2EAF">
                              <w:rPr>
                                <w:rFonts w:cs="Tahoma"/>
                                <w:color w:val="0B5294"/>
                                <w:spacing w:val="-4"/>
                                <w:sz w:val="24"/>
                                <w:szCs w:val="24"/>
                                <w:rtl/>
                              </w:rPr>
                              <w:t xml:space="preserve"> </w:t>
                            </w:r>
                            <w:r w:rsidRPr="003A2EAF">
                              <w:rPr>
                                <w:rFonts w:cs="Tahoma" w:hint="eastAsia"/>
                                <w:color w:val="0B5294"/>
                                <w:spacing w:val="-4"/>
                                <w:sz w:val="24"/>
                                <w:szCs w:val="24"/>
                                <w:rtl/>
                              </w:rPr>
                              <w:t>תבחינים</w:t>
                            </w:r>
                            <w:r w:rsidRPr="003A2EAF">
                              <w:rPr>
                                <w:rFonts w:cs="Tahoma"/>
                                <w:color w:val="0B5294"/>
                                <w:spacing w:val="-4"/>
                                <w:sz w:val="24"/>
                                <w:szCs w:val="24"/>
                                <w:rtl/>
                              </w:rPr>
                              <w:t xml:space="preserve"> </w:t>
                            </w:r>
                            <w:r w:rsidRPr="003A2EAF">
                              <w:rPr>
                                <w:rFonts w:cs="Tahoma" w:hint="eastAsia"/>
                                <w:color w:val="0B5294"/>
                                <w:spacing w:val="-4"/>
                                <w:sz w:val="24"/>
                                <w:szCs w:val="24"/>
                                <w:rtl/>
                              </w:rPr>
                              <w:t>כתובים</w:t>
                            </w:r>
                            <w:r w:rsidRPr="003A2EAF">
                              <w:rPr>
                                <w:rFonts w:cs="Tahoma"/>
                                <w:color w:val="0B5294"/>
                                <w:spacing w:val="-4"/>
                                <w:sz w:val="24"/>
                                <w:szCs w:val="24"/>
                                <w:rtl/>
                              </w:rPr>
                              <w:t xml:space="preserve"> </w:t>
                            </w:r>
                            <w:r w:rsidRPr="003A2EAF">
                              <w:rPr>
                                <w:rFonts w:cs="Tahoma" w:hint="eastAsia"/>
                                <w:color w:val="0B5294"/>
                                <w:spacing w:val="-4"/>
                                <w:sz w:val="24"/>
                                <w:szCs w:val="24"/>
                                <w:rtl/>
                              </w:rPr>
                              <w:t>לחלוקת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לגורמים</w:t>
                            </w:r>
                            <w:r w:rsidRPr="003A2EAF">
                              <w:rPr>
                                <w:rFonts w:cs="Tahoma"/>
                                <w:color w:val="0B5294"/>
                                <w:spacing w:val="-4"/>
                                <w:sz w:val="24"/>
                                <w:szCs w:val="24"/>
                                <w:rtl/>
                              </w:rPr>
                              <w:t xml:space="preserve"> </w:t>
                            </w:r>
                            <w:r w:rsidRPr="003A2EAF">
                              <w:rPr>
                                <w:rFonts w:cs="Tahoma" w:hint="eastAsia"/>
                                <w:color w:val="0B5294"/>
                                <w:spacing w:val="-4"/>
                                <w:sz w:val="24"/>
                                <w:szCs w:val="24"/>
                                <w:rtl/>
                              </w:rPr>
                              <w:t>שונים</w:t>
                            </w:r>
                            <w:r w:rsidRPr="003A2EAF">
                              <w:rPr>
                                <w:rFonts w:cs="Tahoma"/>
                                <w:color w:val="0B5294"/>
                                <w:spacing w:val="-4"/>
                                <w:sz w:val="24"/>
                                <w:szCs w:val="24"/>
                                <w:rtl/>
                              </w:rPr>
                              <w:t xml:space="preserve"> </w:t>
                            </w:r>
                            <w:r w:rsidRPr="003A2EAF">
                              <w:rPr>
                                <w:rFonts w:cs="Tahoma" w:hint="eastAsia"/>
                                <w:color w:val="0B5294"/>
                                <w:spacing w:val="-4"/>
                                <w:sz w:val="24"/>
                                <w:szCs w:val="24"/>
                                <w:rtl/>
                              </w:rPr>
                              <w:t>שהיא</w:t>
                            </w:r>
                            <w:r w:rsidRPr="003A2EAF">
                              <w:rPr>
                                <w:rFonts w:cs="Tahoma"/>
                                <w:color w:val="0B5294"/>
                                <w:spacing w:val="-4"/>
                                <w:sz w:val="24"/>
                                <w:szCs w:val="24"/>
                                <w:rtl/>
                              </w:rPr>
                              <w:t xml:space="preserve"> </w:t>
                            </w:r>
                            <w:r w:rsidRPr="003A2EAF">
                              <w:rPr>
                                <w:rFonts w:cs="Tahoma" w:hint="eastAsia"/>
                                <w:color w:val="0B5294"/>
                                <w:spacing w:val="-4"/>
                                <w:sz w:val="24"/>
                                <w:szCs w:val="24"/>
                                <w:rtl/>
                              </w:rPr>
                              <w:t>נוהגת</w:t>
                            </w:r>
                            <w:r w:rsidRPr="003A2EAF">
                              <w:rPr>
                                <w:rFonts w:cs="Tahoma"/>
                                <w:color w:val="0B5294"/>
                                <w:spacing w:val="-4"/>
                                <w:sz w:val="24"/>
                                <w:szCs w:val="24"/>
                                <w:rtl/>
                              </w:rPr>
                              <w:t xml:space="preserve"> </w:t>
                            </w:r>
                            <w:r w:rsidRPr="003A2EAF">
                              <w:rPr>
                                <w:rFonts w:cs="Tahoma" w:hint="eastAsia"/>
                                <w:color w:val="0B5294"/>
                                <w:spacing w:val="-4"/>
                                <w:sz w:val="24"/>
                                <w:szCs w:val="24"/>
                                <w:rtl/>
                              </w:rPr>
                              <w:t>לחלק</w:t>
                            </w:r>
                            <w:r w:rsidRPr="003A2EAF">
                              <w:rPr>
                                <w:rFonts w:cs="Tahoma"/>
                                <w:color w:val="0B5294"/>
                                <w:spacing w:val="-4"/>
                                <w:sz w:val="24"/>
                                <w:szCs w:val="24"/>
                                <w:rtl/>
                              </w:rPr>
                              <w:t xml:space="preserve"> </w:t>
                            </w:r>
                            <w:r w:rsidRPr="003A2EAF">
                              <w:rPr>
                                <w:rFonts w:cs="Tahoma" w:hint="eastAsia"/>
                                <w:color w:val="0B5294"/>
                                <w:spacing w:val="-4"/>
                                <w:sz w:val="24"/>
                                <w:szCs w:val="24"/>
                                <w:rtl/>
                              </w:rPr>
                              <w:t>להם</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כרטיסים</w:t>
                            </w:r>
                          </w:p>
                          <w:p w:rsidR="00F2554E" w:rsidRPr="00373C5D" w:rsidP="002016E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2251312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337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F2554E" w:rsidRPr="00373C5D" w:rsidP="002016E7">
                      <w:pPr>
                        <w:spacing w:line="240" w:lineRule="atLeast"/>
                        <w:rPr>
                          <w:rFonts w:cs="Tahoma"/>
                          <w:b/>
                          <w:bCs/>
                          <w:color w:val="0B5294"/>
                          <w:sz w:val="48"/>
                          <w:szCs w:val="48"/>
                          <w:rtl/>
                        </w:rPr>
                      </w:pPr>
                      <w:drawing>
                        <wp:inline distT="0" distB="0" distL="0" distR="0">
                          <wp:extent cx="311150" cy="256800"/>
                          <wp:effectExtent l="0" t="0" r="0" b="0"/>
                          <wp:docPr id="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9574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2016E7">
                      <w:pPr>
                        <w:spacing w:after="0" w:line="240" w:lineRule="auto"/>
                        <w:rPr>
                          <w:color w:val="0B5294"/>
                          <w:spacing w:val="-4"/>
                          <w:sz w:val="24"/>
                          <w:szCs w:val="24"/>
                          <w:rtl/>
                          <w:cs/>
                        </w:rPr>
                      </w:pP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מסרה</w:t>
                      </w:r>
                      <w:r w:rsidRPr="003A2EAF">
                        <w:rPr>
                          <w:rFonts w:cs="Tahoma"/>
                          <w:color w:val="0B5294"/>
                          <w:spacing w:val="-4"/>
                          <w:sz w:val="24"/>
                          <w:szCs w:val="24"/>
                          <w:rtl/>
                        </w:rPr>
                        <w:t xml:space="preserve"> </w:t>
                      </w:r>
                      <w:r w:rsidRPr="003A2EAF">
                        <w:rPr>
                          <w:rFonts w:cs="Tahoma" w:hint="eastAsia"/>
                          <w:color w:val="0B5294"/>
                          <w:spacing w:val="-4"/>
                          <w:sz w:val="24"/>
                          <w:szCs w:val="24"/>
                          <w:rtl/>
                        </w:rPr>
                        <w:t>מידע</w:t>
                      </w:r>
                      <w:r w:rsidRPr="003A2EAF">
                        <w:rPr>
                          <w:rFonts w:cs="Tahoma"/>
                          <w:color w:val="0B5294"/>
                          <w:spacing w:val="-4"/>
                          <w:sz w:val="24"/>
                          <w:szCs w:val="24"/>
                          <w:rtl/>
                        </w:rPr>
                        <w:t xml:space="preserve"> </w:t>
                      </w:r>
                      <w:r w:rsidRPr="003A2EAF">
                        <w:rPr>
                          <w:rFonts w:cs="Tahoma" w:hint="eastAsia"/>
                          <w:color w:val="0B5294"/>
                          <w:spacing w:val="-4"/>
                          <w:sz w:val="24"/>
                          <w:szCs w:val="24"/>
                          <w:rtl/>
                        </w:rPr>
                        <w:t>חלקי</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דבר</w:t>
                      </w:r>
                      <w:r w:rsidRPr="003A2EAF">
                        <w:rPr>
                          <w:rFonts w:cs="Tahoma"/>
                          <w:color w:val="0B5294"/>
                          <w:spacing w:val="-4"/>
                          <w:sz w:val="24"/>
                          <w:szCs w:val="24"/>
                          <w:rtl/>
                        </w:rPr>
                        <w:t xml:space="preserve"> </w:t>
                      </w:r>
                      <w:r w:rsidRPr="003A2EAF">
                        <w:rPr>
                          <w:rFonts w:cs="Tahoma" w:hint="eastAsia"/>
                          <w:color w:val="0B5294"/>
                          <w:spacing w:val="-4"/>
                          <w:sz w:val="24"/>
                          <w:szCs w:val="24"/>
                          <w:rtl/>
                        </w:rPr>
                        <w:t>שיש</w:t>
                      </w:r>
                      <w:r w:rsidRPr="003A2EAF">
                        <w:rPr>
                          <w:rFonts w:cs="Tahoma"/>
                          <w:color w:val="0B5294"/>
                          <w:spacing w:val="-4"/>
                          <w:sz w:val="24"/>
                          <w:szCs w:val="24"/>
                          <w:rtl/>
                        </w:rPr>
                        <w:t xml:space="preserve"> </w:t>
                      </w:r>
                      <w:r w:rsidRPr="003A2EAF">
                        <w:rPr>
                          <w:rFonts w:cs="Tahoma" w:hint="eastAsia"/>
                          <w:color w:val="0B5294"/>
                          <w:spacing w:val="-4"/>
                          <w:sz w:val="24"/>
                          <w:szCs w:val="24"/>
                          <w:rtl/>
                        </w:rPr>
                        <w:t>בו</w:t>
                      </w:r>
                      <w:r w:rsidRPr="003A2EAF">
                        <w:rPr>
                          <w:rFonts w:cs="Tahoma"/>
                          <w:color w:val="0B5294"/>
                          <w:spacing w:val="-4"/>
                          <w:sz w:val="24"/>
                          <w:szCs w:val="24"/>
                          <w:rtl/>
                        </w:rPr>
                        <w:t xml:space="preserve"> </w:t>
                      </w:r>
                      <w:r w:rsidRPr="003A2EAF">
                        <w:rPr>
                          <w:rFonts w:cs="Tahoma" w:hint="eastAsia"/>
                          <w:color w:val="0B5294"/>
                          <w:spacing w:val="-4"/>
                          <w:sz w:val="24"/>
                          <w:szCs w:val="24"/>
                          <w:rtl/>
                        </w:rPr>
                        <w:t>כדי</w:t>
                      </w:r>
                      <w:r w:rsidRPr="003A2EAF">
                        <w:rPr>
                          <w:rFonts w:cs="Tahoma"/>
                          <w:color w:val="0B5294"/>
                          <w:spacing w:val="-4"/>
                          <w:sz w:val="24"/>
                          <w:szCs w:val="24"/>
                          <w:rtl/>
                        </w:rPr>
                        <w:t xml:space="preserve"> </w:t>
                      </w:r>
                      <w:r w:rsidRPr="003A2EAF">
                        <w:rPr>
                          <w:rFonts w:cs="Tahoma" w:hint="eastAsia"/>
                          <w:color w:val="0B5294"/>
                          <w:spacing w:val="-4"/>
                          <w:sz w:val="24"/>
                          <w:szCs w:val="24"/>
                          <w:rtl/>
                        </w:rPr>
                        <w:t>לעורר</w:t>
                      </w:r>
                      <w:r w:rsidRPr="003A2EAF">
                        <w:rPr>
                          <w:rFonts w:cs="Tahoma"/>
                          <w:color w:val="0B5294"/>
                          <w:spacing w:val="-4"/>
                          <w:sz w:val="24"/>
                          <w:szCs w:val="24"/>
                          <w:rtl/>
                        </w:rPr>
                        <w:t xml:space="preserve"> </w:t>
                      </w:r>
                      <w:r w:rsidRPr="003A2EAF">
                        <w:rPr>
                          <w:rFonts w:cs="Tahoma" w:hint="eastAsia"/>
                          <w:color w:val="0B5294"/>
                          <w:spacing w:val="-4"/>
                          <w:sz w:val="24"/>
                          <w:szCs w:val="24"/>
                          <w:rtl/>
                        </w:rPr>
                        <w:t>ספק</w:t>
                      </w:r>
                      <w:r w:rsidRPr="003A2EAF">
                        <w:rPr>
                          <w:rFonts w:cs="Tahoma"/>
                          <w:color w:val="0B5294"/>
                          <w:spacing w:val="-4"/>
                          <w:sz w:val="24"/>
                          <w:szCs w:val="24"/>
                          <w:rtl/>
                        </w:rPr>
                        <w:t xml:space="preserve"> </w:t>
                      </w:r>
                      <w:r w:rsidRPr="003A2EAF">
                        <w:rPr>
                          <w:rFonts w:cs="Tahoma" w:hint="eastAsia"/>
                          <w:color w:val="0B5294"/>
                          <w:spacing w:val="-4"/>
                          <w:sz w:val="24"/>
                          <w:szCs w:val="24"/>
                          <w:rtl/>
                        </w:rPr>
                        <w:t>בדבר</w:t>
                      </w:r>
                      <w:r w:rsidRPr="003A2EAF">
                        <w:rPr>
                          <w:rFonts w:cs="Tahoma"/>
                          <w:color w:val="0B5294"/>
                          <w:spacing w:val="-4"/>
                          <w:sz w:val="24"/>
                          <w:szCs w:val="24"/>
                          <w:rtl/>
                        </w:rPr>
                        <w:t xml:space="preserve"> </w:t>
                      </w:r>
                      <w:r w:rsidRPr="003A2EAF">
                        <w:rPr>
                          <w:rFonts w:cs="Tahoma" w:hint="eastAsia"/>
                          <w:color w:val="0B5294"/>
                          <w:spacing w:val="-4"/>
                          <w:sz w:val="24"/>
                          <w:szCs w:val="24"/>
                          <w:rtl/>
                        </w:rPr>
                        <w:t>מהימנות</w:t>
                      </w:r>
                      <w:r w:rsidRPr="003A2EAF">
                        <w:rPr>
                          <w:rFonts w:cs="Tahoma"/>
                          <w:color w:val="0B5294"/>
                          <w:spacing w:val="-4"/>
                          <w:sz w:val="24"/>
                          <w:szCs w:val="24"/>
                          <w:rtl/>
                        </w:rPr>
                        <w:t xml:space="preserve"> </w:t>
                      </w:r>
                      <w:r w:rsidRPr="003A2EAF">
                        <w:rPr>
                          <w:rFonts w:cs="Tahoma" w:hint="eastAsia"/>
                          <w:color w:val="0B5294"/>
                          <w:spacing w:val="-4"/>
                          <w:sz w:val="24"/>
                          <w:szCs w:val="24"/>
                          <w:rtl/>
                        </w:rPr>
                        <w:t>הנתונים</w:t>
                      </w:r>
                      <w:r w:rsidRPr="003A2EAF">
                        <w:rPr>
                          <w:rFonts w:cs="Tahoma"/>
                          <w:color w:val="0B5294"/>
                          <w:spacing w:val="-4"/>
                          <w:sz w:val="24"/>
                          <w:szCs w:val="24"/>
                          <w:rtl/>
                        </w:rPr>
                        <w:t xml:space="preserve"> </w:t>
                      </w:r>
                      <w:r w:rsidRPr="003A2EAF">
                        <w:rPr>
                          <w:rFonts w:cs="Tahoma" w:hint="eastAsia"/>
                          <w:color w:val="0B5294"/>
                          <w:spacing w:val="-4"/>
                          <w:sz w:val="24"/>
                          <w:szCs w:val="24"/>
                          <w:rtl/>
                        </w:rPr>
                        <w:t>שמסרה</w:t>
                      </w:r>
                      <w:r w:rsidRPr="003A2EAF">
                        <w:rPr>
                          <w:rFonts w:cs="Tahoma"/>
                          <w:color w:val="0B5294"/>
                          <w:spacing w:val="-4"/>
                          <w:sz w:val="24"/>
                          <w:szCs w:val="24"/>
                          <w:rtl/>
                        </w:rPr>
                        <w:t xml:space="preserve"> </w:t>
                      </w:r>
                      <w:r w:rsidRPr="003A2EAF">
                        <w:rPr>
                          <w:rFonts w:cs="Tahoma" w:hint="eastAsia"/>
                          <w:color w:val="0B5294"/>
                          <w:spacing w:val="-4"/>
                          <w:sz w:val="24"/>
                          <w:szCs w:val="24"/>
                          <w:rtl/>
                        </w:rPr>
                        <w:t>לצוות</w:t>
                      </w:r>
                      <w:r w:rsidRPr="003A2EAF">
                        <w:rPr>
                          <w:rFonts w:cs="Tahoma"/>
                          <w:color w:val="0B5294"/>
                          <w:spacing w:val="-4"/>
                          <w:sz w:val="24"/>
                          <w:szCs w:val="24"/>
                          <w:rtl/>
                        </w:rPr>
                        <w:t xml:space="preserve"> </w:t>
                      </w:r>
                      <w:r w:rsidRPr="003A2EAF">
                        <w:rPr>
                          <w:rFonts w:cs="Tahoma" w:hint="eastAsia"/>
                          <w:color w:val="0B5294"/>
                          <w:spacing w:val="-4"/>
                          <w:sz w:val="24"/>
                          <w:szCs w:val="24"/>
                          <w:rtl/>
                        </w:rPr>
                        <w:t>הביקורת</w:t>
                      </w:r>
                      <w:r w:rsidRPr="003A2EAF">
                        <w:rPr>
                          <w:rFonts w:cs="Tahoma"/>
                          <w:color w:val="0B5294"/>
                          <w:spacing w:val="-4"/>
                          <w:sz w:val="24"/>
                          <w:szCs w:val="24"/>
                          <w:rtl/>
                        </w:rPr>
                        <w:t xml:space="preserve"> </w:t>
                      </w:r>
                      <w:r w:rsidRPr="003A2EAF">
                        <w:rPr>
                          <w:rFonts w:cs="Tahoma" w:hint="eastAsia"/>
                          <w:color w:val="0B5294"/>
                          <w:spacing w:val="-4"/>
                          <w:sz w:val="24"/>
                          <w:szCs w:val="24"/>
                          <w:rtl/>
                        </w:rPr>
                        <w:t>ובדבר</w:t>
                      </w:r>
                      <w:r w:rsidRPr="003A2EAF">
                        <w:rPr>
                          <w:rFonts w:cs="Tahoma"/>
                          <w:color w:val="0B5294"/>
                          <w:spacing w:val="-4"/>
                          <w:sz w:val="24"/>
                          <w:szCs w:val="24"/>
                          <w:rtl/>
                        </w:rPr>
                        <w:t xml:space="preserve"> </w:t>
                      </w:r>
                      <w:r w:rsidRPr="003A2EAF">
                        <w:rPr>
                          <w:rFonts w:cs="Tahoma" w:hint="eastAsia"/>
                          <w:color w:val="0B5294"/>
                          <w:spacing w:val="-4"/>
                          <w:sz w:val="24"/>
                          <w:szCs w:val="24"/>
                          <w:rtl/>
                        </w:rPr>
                        <w:t>תקינות</w:t>
                      </w:r>
                      <w:r w:rsidRPr="003A2EAF">
                        <w:rPr>
                          <w:rFonts w:cs="Tahoma"/>
                          <w:color w:val="0B5294"/>
                          <w:spacing w:val="-4"/>
                          <w:sz w:val="24"/>
                          <w:szCs w:val="24"/>
                          <w:rtl/>
                        </w:rPr>
                        <w:t xml:space="preserve"> </w:t>
                      </w:r>
                      <w:r w:rsidRPr="003A2EAF">
                        <w:rPr>
                          <w:rFonts w:cs="Tahoma" w:hint="eastAsia"/>
                          <w:color w:val="0B5294"/>
                          <w:spacing w:val="-4"/>
                          <w:sz w:val="24"/>
                          <w:szCs w:val="24"/>
                          <w:rtl/>
                        </w:rPr>
                        <w:t>הליך</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הכרטיסים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קבעה</w:t>
                      </w:r>
                      <w:r w:rsidRPr="003A2EAF">
                        <w:rPr>
                          <w:rFonts w:cs="Tahoma"/>
                          <w:color w:val="0B5294"/>
                          <w:spacing w:val="-4"/>
                          <w:sz w:val="24"/>
                          <w:szCs w:val="24"/>
                          <w:rtl/>
                        </w:rPr>
                        <w:t xml:space="preserve"> </w:t>
                      </w:r>
                      <w:r w:rsidRPr="003A2EAF">
                        <w:rPr>
                          <w:rFonts w:cs="Tahoma" w:hint="eastAsia"/>
                          <w:color w:val="0B5294"/>
                          <w:spacing w:val="-4"/>
                          <w:sz w:val="24"/>
                          <w:szCs w:val="24"/>
                          <w:rtl/>
                        </w:rPr>
                        <w:t>כללים</w:t>
                      </w:r>
                      <w:r w:rsidRPr="003A2EAF">
                        <w:rPr>
                          <w:rFonts w:cs="Tahoma"/>
                          <w:color w:val="0B5294"/>
                          <w:spacing w:val="-4"/>
                          <w:sz w:val="24"/>
                          <w:szCs w:val="24"/>
                          <w:rtl/>
                        </w:rPr>
                        <w:t xml:space="preserve"> </w:t>
                      </w:r>
                      <w:r w:rsidRPr="003A2EAF">
                        <w:rPr>
                          <w:rFonts w:cs="Tahoma" w:hint="eastAsia"/>
                          <w:color w:val="0B5294"/>
                          <w:spacing w:val="-4"/>
                          <w:sz w:val="24"/>
                          <w:szCs w:val="24"/>
                          <w:rtl/>
                        </w:rPr>
                        <w:t>או</w:t>
                      </w:r>
                      <w:r w:rsidRPr="003A2EAF">
                        <w:rPr>
                          <w:rFonts w:cs="Tahoma"/>
                          <w:color w:val="0B5294"/>
                          <w:spacing w:val="-4"/>
                          <w:sz w:val="24"/>
                          <w:szCs w:val="24"/>
                          <w:rtl/>
                        </w:rPr>
                        <w:t xml:space="preserve"> </w:t>
                      </w:r>
                      <w:r w:rsidRPr="003A2EAF">
                        <w:rPr>
                          <w:rFonts w:cs="Tahoma" w:hint="eastAsia"/>
                          <w:color w:val="0B5294"/>
                          <w:spacing w:val="-4"/>
                          <w:sz w:val="24"/>
                          <w:szCs w:val="24"/>
                          <w:rtl/>
                        </w:rPr>
                        <w:t>תבחינים</w:t>
                      </w:r>
                      <w:r w:rsidRPr="003A2EAF">
                        <w:rPr>
                          <w:rFonts w:cs="Tahoma"/>
                          <w:color w:val="0B5294"/>
                          <w:spacing w:val="-4"/>
                          <w:sz w:val="24"/>
                          <w:szCs w:val="24"/>
                          <w:rtl/>
                        </w:rPr>
                        <w:t xml:space="preserve"> </w:t>
                      </w:r>
                      <w:r w:rsidRPr="003A2EAF">
                        <w:rPr>
                          <w:rFonts w:cs="Tahoma" w:hint="eastAsia"/>
                          <w:color w:val="0B5294"/>
                          <w:spacing w:val="-4"/>
                          <w:sz w:val="24"/>
                          <w:szCs w:val="24"/>
                          <w:rtl/>
                        </w:rPr>
                        <w:t>כתובים</w:t>
                      </w:r>
                      <w:r w:rsidRPr="003A2EAF">
                        <w:rPr>
                          <w:rFonts w:cs="Tahoma"/>
                          <w:color w:val="0B5294"/>
                          <w:spacing w:val="-4"/>
                          <w:sz w:val="24"/>
                          <w:szCs w:val="24"/>
                          <w:rtl/>
                        </w:rPr>
                        <w:t xml:space="preserve"> </w:t>
                      </w:r>
                      <w:r w:rsidRPr="003A2EAF">
                        <w:rPr>
                          <w:rFonts w:cs="Tahoma" w:hint="eastAsia"/>
                          <w:color w:val="0B5294"/>
                          <w:spacing w:val="-4"/>
                          <w:sz w:val="24"/>
                          <w:szCs w:val="24"/>
                          <w:rtl/>
                        </w:rPr>
                        <w:t>לחלוקת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לגורמים</w:t>
                      </w:r>
                      <w:r w:rsidRPr="003A2EAF">
                        <w:rPr>
                          <w:rFonts w:cs="Tahoma"/>
                          <w:color w:val="0B5294"/>
                          <w:spacing w:val="-4"/>
                          <w:sz w:val="24"/>
                          <w:szCs w:val="24"/>
                          <w:rtl/>
                        </w:rPr>
                        <w:t xml:space="preserve"> </w:t>
                      </w:r>
                      <w:r w:rsidRPr="003A2EAF">
                        <w:rPr>
                          <w:rFonts w:cs="Tahoma" w:hint="eastAsia"/>
                          <w:color w:val="0B5294"/>
                          <w:spacing w:val="-4"/>
                          <w:sz w:val="24"/>
                          <w:szCs w:val="24"/>
                          <w:rtl/>
                        </w:rPr>
                        <w:t>שונים</w:t>
                      </w:r>
                      <w:r w:rsidRPr="003A2EAF">
                        <w:rPr>
                          <w:rFonts w:cs="Tahoma"/>
                          <w:color w:val="0B5294"/>
                          <w:spacing w:val="-4"/>
                          <w:sz w:val="24"/>
                          <w:szCs w:val="24"/>
                          <w:rtl/>
                        </w:rPr>
                        <w:t xml:space="preserve"> </w:t>
                      </w:r>
                      <w:r w:rsidRPr="003A2EAF">
                        <w:rPr>
                          <w:rFonts w:cs="Tahoma" w:hint="eastAsia"/>
                          <w:color w:val="0B5294"/>
                          <w:spacing w:val="-4"/>
                          <w:sz w:val="24"/>
                          <w:szCs w:val="24"/>
                          <w:rtl/>
                        </w:rPr>
                        <w:t>שהיא</w:t>
                      </w:r>
                      <w:r w:rsidRPr="003A2EAF">
                        <w:rPr>
                          <w:rFonts w:cs="Tahoma"/>
                          <w:color w:val="0B5294"/>
                          <w:spacing w:val="-4"/>
                          <w:sz w:val="24"/>
                          <w:szCs w:val="24"/>
                          <w:rtl/>
                        </w:rPr>
                        <w:t xml:space="preserve"> </w:t>
                      </w:r>
                      <w:r w:rsidRPr="003A2EAF">
                        <w:rPr>
                          <w:rFonts w:cs="Tahoma" w:hint="eastAsia"/>
                          <w:color w:val="0B5294"/>
                          <w:spacing w:val="-4"/>
                          <w:sz w:val="24"/>
                          <w:szCs w:val="24"/>
                          <w:rtl/>
                        </w:rPr>
                        <w:t>נוהגת</w:t>
                      </w:r>
                      <w:r w:rsidRPr="003A2EAF">
                        <w:rPr>
                          <w:rFonts w:cs="Tahoma"/>
                          <w:color w:val="0B5294"/>
                          <w:spacing w:val="-4"/>
                          <w:sz w:val="24"/>
                          <w:szCs w:val="24"/>
                          <w:rtl/>
                        </w:rPr>
                        <w:t xml:space="preserve"> </w:t>
                      </w:r>
                      <w:r w:rsidRPr="003A2EAF">
                        <w:rPr>
                          <w:rFonts w:cs="Tahoma" w:hint="eastAsia"/>
                          <w:color w:val="0B5294"/>
                          <w:spacing w:val="-4"/>
                          <w:sz w:val="24"/>
                          <w:szCs w:val="24"/>
                          <w:rtl/>
                        </w:rPr>
                        <w:t>לחלק</w:t>
                      </w:r>
                      <w:r w:rsidRPr="003A2EAF">
                        <w:rPr>
                          <w:rFonts w:cs="Tahoma"/>
                          <w:color w:val="0B5294"/>
                          <w:spacing w:val="-4"/>
                          <w:sz w:val="24"/>
                          <w:szCs w:val="24"/>
                          <w:rtl/>
                        </w:rPr>
                        <w:t xml:space="preserve"> </w:t>
                      </w:r>
                      <w:r w:rsidRPr="003A2EAF">
                        <w:rPr>
                          <w:rFonts w:cs="Tahoma" w:hint="eastAsia"/>
                          <w:color w:val="0B5294"/>
                          <w:spacing w:val="-4"/>
                          <w:sz w:val="24"/>
                          <w:szCs w:val="24"/>
                          <w:rtl/>
                        </w:rPr>
                        <w:t>להם</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כרטיסים</w:t>
                      </w:r>
                    </w:p>
                    <w:p w:rsidR="00F2554E" w:rsidRPr="00373C5D" w:rsidP="002016E7">
                      <w:pPr>
                        <w:spacing w:before="120" w:after="0" w:line="240" w:lineRule="atLeast"/>
                        <w:rPr>
                          <w:rFonts w:cs="Tahoma"/>
                          <w:b/>
                          <w:bCs/>
                          <w:color w:val="0B5294"/>
                          <w:sz w:val="48"/>
                          <w:szCs w:val="48"/>
                          <w:rtl/>
                        </w:rPr>
                      </w:pPr>
                      <w:drawing>
                        <wp:inline distT="0" distB="0" distL="0" distR="0">
                          <wp:extent cx="288000" cy="31337"/>
                          <wp:effectExtent l="0" t="0" r="0" b="6985"/>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1376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5"/>
        <w:rPr>
          <w:rtl/>
        </w:rPr>
      </w:pPr>
      <w:r w:rsidRPr="00226F98">
        <w:rPr>
          <w:rFonts w:hint="cs"/>
          <w:rtl/>
        </w:rPr>
        <w:t>קביעת כללים, תיעוד, דיווח ובקרה על חלוקת הכרטיסים</w:t>
      </w:r>
    </w:p>
    <w:p w:rsidR="00C21959" w:rsidRPr="00761DE7" w:rsidP="00761DE7">
      <w:pPr>
        <w:keepNext/>
        <w:keepLines/>
        <w:spacing w:line="240" w:lineRule="exact"/>
        <w:ind w:right="2268"/>
        <w:jc w:val="both"/>
        <w:outlineLvl w:val="3"/>
        <w:rPr>
          <w:rFonts w:ascii="Tahoma" w:hAnsi="Tahoma" w:eastAsiaTheme="majorEastAsia" w:cs="Tahoma"/>
          <w:b/>
          <w:sz w:val="18"/>
          <w:szCs w:val="18"/>
          <w:rtl/>
        </w:rPr>
      </w:pPr>
      <w:r w:rsidRPr="00761DE7">
        <w:rPr>
          <w:rFonts w:ascii="Tahoma" w:hAnsi="Tahoma" w:eastAsiaTheme="majorEastAsia" w:cs="Tahoma" w:hint="cs"/>
          <w:b/>
          <w:sz w:val="18"/>
          <w:szCs w:val="18"/>
          <w:rtl/>
        </w:rPr>
        <w:t>החברה העירונית לתרבות, בהיותה תאגיד עירוני, מחויבת לפעול בהתאם לנוהל משרד הפנים בכל הקשור לחלוקת כרטיסי הזמנה.</w:t>
      </w:r>
    </w:p>
    <w:p w:rsidR="00C21959" w:rsidRPr="00761DE7" w:rsidP="00761DE7">
      <w:pPr>
        <w:pStyle w:val="ListParagraph"/>
        <w:numPr>
          <w:ilvl w:val="0"/>
          <w:numId w:val="33"/>
        </w:numPr>
        <w:autoSpaceDE/>
        <w:autoSpaceDN/>
        <w:adjustRightInd/>
        <w:spacing w:line="240" w:lineRule="exact"/>
        <w:ind w:right="2268"/>
        <w:rPr>
          <w:sz w:val="18"/>
          <w:szCs w:val="18"/>
        </w:rPr>
      </w:pPr>
      <w:r w:rsidRPr="00761DE7">
        <w:rPr>
          <w:rFonts w:hint="cs"/>
          <w:sz w:val="18"/>
          <w:szCs w:val="18"/>
          <w:rtl/>
        </w:rPr>
        <w:t xml:space="preserve">כאמור, דירקטוריון החברה לא אישר את הנוהל העירוני והתבחינים שצורפו לו בעניין חלוקת כרטיסי הזמנה. החברה גם לא דיווחה על חלוקת כרטיסי </w:t>
      </w:r>
      <w:r w:rsidRPr="00761DE7">
        <w:rPr>
          <w:rFonts w:hint="cs"/>
          <w:sz w:val="18"/>
          <w:szCs w:val="18"/>
          <w:rtl/>
        </w:rPr>
        <w:t>ההזמנה לעירייה, לדירקטוריון החברה או לוועדה המקצועית העירונית, והן מצדן גם לא דרשו ממנה לעשות כן.</w:t>
      </w:r>
      <w:r w:rsidRPr="00F2554E" w:rsidR="00F2554E">
        <w:rPr>
          <w:noProof/>
          <w:sz w:val="17"/>
          <w:szCs w:val="17"/>
          <w:rtl/>
        </w:rPr>
        <w:t xml:space="preserve"> </w:t>
      </w:r>
      <w:r w:rsidRPr="0012789B" w:rsidR="00F2554E">
        <w:rPr>
          <w:noProof/>
          <w:sz w:val="17"/>
          <w:szCs w:val="17"/>
          <w:rtl/>
        </w:rPr>
        <mc:AlternateContent>
          <mc:Choice Requires="wps">
            <w:drawing>
              <wp:anchor distT="0" distB="0" distL="114300" distR="114300" simplePos="0" relativeHeight="251695104" behindDoc="1" locked="0" layoutInCell="1" allowOverlap="1">
                <wp:simplePos x="0" y="0"/>
                <wp:positionH relativeFrom="margin">
                  <wp:posOffset>-431800</wp:posOffset>
                </wp:positionH>
                <wp:positionV relativeFrom="margin">
                  <wp:align>top</wp:align>
                </wp:positionV>
                <wp:extent cx="1620000" cy="4140000"/>
                <wp:effectExtent l="0" t="0" r="0" b="0"/>
                <wp:wrapNone/>
                <wp:docPr id="3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F2554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9032577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0591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F2554E">
                            <w:pPr>
                              <w:spacing w:after="0" w:line="240" w:lineRule="auto"/>
                              <w:rPr>
                                <w:color w:val="0B5294"/>
                                <w:spacing w:val="-4"/>
                                <w:sz w:val="24"/>
                                <w:szCs w:val="24"/>
                                <w:rtl/>
                                <w:cs/>
                              </w:rPr>
                            </w:pPr>
                            <w:r w:rsidRPr="003A2EAF">
                              <w:rPr>
                                <w:rFonts w:cs="Tahoma" w:hint="eastAsia"/>
                                <w:color w:val="0B5294"/>
                                <w:spacing w:val="-4"/>
                                <w:sz w:val="24"/>
                                <w:szCs w:val="24"/>
                                <w:rtl/>
                              </w:rPr>
                              <w:t>אין</w:t>
                            </w:r>
                            <w:r w:rsidRPr="003A2EAF">
                              <w:rPr>
                                <w:rFonts w:cs="Tahoma"/>
                                <w:color w:val="0B5294"/>
                                <w:spacing w:val="-4"/>
                                <w:sz w:val="24"/>
                                <w:szCs w:val="24"/>
                                <w:rtl/>
                              </w:rPr>
                              <w:t xml:space="preserve"> </w:t>
                            </w:r>
                            <w:r w:rsidRPr="003A2EAF">
                              <w:rPr>
                                <w:rFonts w:cs="Tahoma" w:hint="eastAsia"/>
                                <w:color w:val="0B5294"/>
                                <w:spacing w:val="-4"/>
                                <w:sz w:val="24"/>
                                <w:szCs w:val="24"/>
                                <w:rtl/>
                              </w:rPr>
                              <w:t>בידי</w:t>
                            </w:r>
                            <w:r w:rsidRPr="003A2EAF">
                              <w:rPr>
                                <w:rFonts w:cs="Tahoma"/>
                                <w:color w:val="0B5294"/>
                                <w:spacing w:val="-4"/>
                                <w:sz w:val="24"/>
                                <w:szCs w:val="24"/>
                                <w:rtl/>
                              </w:rPr>
                              <w:t xml:space="preserve"> </w:t>
                            </w: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נתונים</w:t>
                            </w:r>
                            <w:r w:rsidRPr="003A2EAF">
                              <w:rPr>
                                <w:rFonts w:cs="Tahoma"/>
                                <w:color w:val="0B5294"/>
                                <w:spacing w:val="-4"/>
                                <w:sz w:val="24"/>
                                <w:szCs w:val="24"/>
                                <w:rtl/>
                              </w:rPr>
                              <w:t xml:space="preserve"> </w:t>
                            </w:r>
                            <w:r w:rsidRPr="003A2EAF">
                              <w:rPr>
                                <w:rFonts w:cs="Tahoma" w:hint="eastAsia"/>
                                <w:color w:val="0B5294"/>
                                <w:spacing w:val="-4"/>
                                <w:sz w:val="24"/>
                                <w:szCs w:val="24"/>
                                <w:rtl/>
                              </w:rPr>
                              <w:t>מרוכזים</w:t>
                            </w:r>
                            <w:r w:rsidRPr="003A2EAF">
                              <w:rPr>
                                <w:rFonts w:cs="Tahoma"/>
                                <w:color w:val="0B5294"/>
                                <w:spacing w:val="-4"/>
                                <w:sz w:val="24"/>
                                <w:szCs w:val="24"/>
                                <w:rtl/>
                              </w:rPr>
                              <w:t xml:space="preserve"> </w:t>
                            </w:r>
                            <w:r w:rsidRPr="003A2EAF">
                              <w:rPr>
                                <w:rFonts w:cs="Tahoma" w:hint="eastAsia"/>
                                <w:color w:val="0B5294"/>
                                <w:spacing w:val="-4"/>
                                <w:sz w:val="24"/>
                                <w:szCs w:val="24"/>
                                <w:rtl/>
                              </w:rPr>
                              <w:t>ומתועדים</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הליך</w:t>
                            </w:r>
                            <w:r w:rsidRPr="003A2EAF">
                              <w:rPr>
                                <w:rFonts w:cs="Tahoma"/>
                                <w:color w:val="0B5294"/>
                                <w:spacing w:val="-4"/>
                                <w:sz w:val="24"/>
                                <w:szCs w:val="24"/>
                                <w:rtl/>
                              </w:rPr>
                              <w:t xml:space="preserve"> </w:t>
                            </w:r>
                            <w:r w:rsidRPr="003A2EAF">
                              <w:rPr>
                                <w:rFonts w:cs="Tahoma" w:hint="eastAsia"/>
                                <w:color w:val="0B5294"/>
                                <w:spacing w:val="-4"/>
                                <w:sz w:val="24"/>
                                <w:szCs w:val="24"/>
                                <w:rtl/>
                              </w:rPr>
                              <w:t>האישור</w:t>
                            </w:r>
                            <w:r w:rsidRPr="003A2EAF">
                              <w:rPr>
                                <w:rFonts w:cs="Tahoma"/>
                                <w:color w:val="0B5294"/>
                                <w:spacing w:val="-4"/>
                                <w:sz w:val="24"/>
                                <w:szCs w:val="24"/>
                                <w:rtl/>
                              </w:rPr>
                              <w:t xml:space="preserve"> </w:t>
                            </w:r>
                            <w:r w:rsidRPr="003A2EAF">
                              <w:rPr>
                                <w:rFonts w:cs="Tahoma" w:hint="eastAsia"/>
                                <w:color w:val="0B5294"/>
                                <w:spacing w:val="-4"/>
                                <w:sz w:val="24"/>
                                <w:szCs w:val="24"/>
                                <w:rtl/>
                              </w:rPr>
                              <w:t>והביצוע</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p>
                          <w:p w:rsidR="00F2554E" w:rsidRPr="00373C5D" w:rsidP="00F2554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0630904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6576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0352" filled="f" stroked="f">
                <v:textbox>
                  <w:txbxContent>
                    <w:p w:rsidR="00F2554E" w:rsidRPr="00373C5D" w:rsidP="00F2554E">
                      <w:pPr>
                        <w:spacing w:line="240" w:lineRule="atLeast"/>
                        <w:rPr>
                          <w:rFonts w:cs="Tahoma"/>
                          <w:b/>
                          <w:bCs/>
                          <w:color w:val="0B5294"/>
                          <w:sz w:val="48"/>
                          <w:szCs w:val="48"/>
                          <w:rtl/>
                        </w:rPr>
                      </w:pPr>
                      <w:drawing>
                        <wp:inline distT="0" distB="0" distL="0" distR="0">
                          <wp:extent cx="311150" cy="256800"/>
                          <wp:effectExtent l="0" t="0" r="0" b="0"/>
                          <wp:docPr id="3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970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F2554E">
                      <w:pPr>
                        <w:spacing w:after="0" w:line="240" w:lineRule="auto"/>
                        <w:rPr>
                          <w:color w:val="0B5294"/>
                          <w:spacing w:val="-4"/>
                          <w:sz w:val="24"/>
                          <w:szCs w:val="24"/>
                          <w:rtl/>
                          <w:cs/>
                        </w:rPr>
                      </w:pPr>
                      <w:r w:rsidRPr="003A2EAF">
                        <w:rPr>
                          <w:rFonts w:cs="Tahoma" w:hint="eastAsia"/>
                          <w:color w:val="0B5294"/>
                          <w:spacing w:val="-4"/>
                          <w:sz w:val="24"/>
                          <w:szCs w:val="24"/>
                          <w:rtl/>
                        </w:rPr>
                        <w:t>אין</w:t>
                      </w:r>
                      <w:r w:rsidRPr="003A2EAF">
                        <w:rPr>
                          <w:rFonts w:cs="Tahoma"/>
                          <w:color w:val="0B5294"/>
                          <w:spacing w:val="-4"/>
                          <w:sz w:val="24"/>
                          <w:szCs w:val="24"/>
                          <w:rtl/>
                        </w:rPr>
                        <w:t xml:space="preserve"> </w:t>
                      </w:r>
                      <w:r w:rsidRPr="003A2EAF">
                        <w:rPr>
                          <w:rFonts w:cs="Tahoma" w:hint="eastAsia"/>
                          <w:color w:val="0B5294"/>
                          <w:spacing w:val="-4"/>
                          <w:sz w:val="24"/>
                          <w:szCs w:val="24"/>
                          <w:rtl/>
                        </w:rPr>
                        <w:t>בידי</w:t>
                      </w:r>
                      <w:r w:rsidRPr="003A2EAF">
                        <w:rPr>
                          <w:rFonts w:cs="Tahoma"/>
                          <w:color w:val="0B5294"/>
                          <w:spacing w:val="-4"/>
                          <w:sz w:val="24"/>
                          <w:szCs w:val="24"/>
                          <w:rtl/>
                        </w:rPr>
                        <w:t xml:space="preserve"> </w:t>
                      </w:r>
                      <w:r w:rsidRPr="003A2EAF">
                        <w:rPr>
                          <w:rFonts w:cs="Tahoma" w:hint="eastAsia"/>
                          <w:color w:val="0B5294"/>
                          <w:spacing w:val="-4"/>
                          <w:sz w:val="24"/>
                          <w:szCs w:val="24"/>
                          <w:rtl/>
                        </w:rPr>
                        <w:t>החברה</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העירונית</w:t>
                      </w:r>
                      <w:r w:rsidRPr="003A2EAF">
                        <w:rPr>
                          <w:rFonts w:cs="Tahoma"/>
                          <w:color w:val="0B5294"/>
                          <w:spacing w:val="-4"/>
                          <w:sz w:val="24"/>
                          <w:szCs w:val="24"/>
                          <w:rtl/>
                        </w:rPr>
                        <w:t xml:space="preserve"> </w:t>
                      </w:r>
                      <w:r w:rsidRPr="003A2EAF">
                        <w:rPr>
                          <w:rFonts w:cs="Tahoma" w:hint="eastAsia"/>
                          <w:color w:val="0B5294"/>
                          <w:spacing w:val="-4"/>
                          <w:sz w:val="24"/>
                          <w:szCs w:val="24"/>
                          <w:rtl/>
                        </w:rPr>
                        <w:t>לתרבות</w:t>
                      </w:r>
                      <w:r w:rsidRPr="003A2EAF">
                        <w:rPr>
                          <w:rFonts w:cs="Tahoma"/>
                          <w:color w:val="0B5294"/>
                          <w:spacing w:val="-4"/>
                          <w:sz w:val="24"/>
                          <w:szCs w:val="24"/>
                          <w:rtl/>
                        </w:rPr>
                        <w:t xml:space="preserve"> </w:t>
                      </w:r>
                      <w:r w:rsidRPr="003A2EAF">
                        <w:rPr>
                          <w:rFonts w:cs="Tahoma" w:hint="eastAsia"/>
                          <w:color w:val="0B5294"/>
                          <w:spacing w:val="-4"/>
                          <w:sz w:val="24"/>
                          <w:szCs w:val="24"/>
                          <w:rtl/>
                        </w:rPr>
                        <w:t>נתונים</w:t>
                      </w:r>
                      <w:r w:rsidRPr="003A2EAF">
                        <w:rPr>
                          <w:rFonts w:cs="Tahoma"/>
                          <w:color w:val="0B5294"/>
                          <w:spacing w:val="-4"/>
                          <w:sz w:val="24"/>
                          <w:szCs w:val="24"/>
                          <w:rtl/>
                        </w:rPr>
                        <w:t xml:space="preserve"> </w:t>
                      </w:r>
                      <w:r w:rsidRPr="003A2EAF">
                        <w:rPr>
                          <w:rFonts w:cs="Tahoma" w:hint="eastAsia"/>
                          <w:color w:val="0B5294"/>
                          <w:spacing w:val="-4"/>
                          <w:sz w:val="24"/>
                          <w:szCs w:val="24"/>
                          <w:rtl/>
                        </w:rPr>
                        <w:t>מרוכזים</w:t>
                      </w:r>
                      <w:r w:rsidRPr="003A2EAF">
                        <w:rPr>
                          <w:rFonts w:cs="Tahoma"/>
                          <w:color w:val="0B5294"/>
                          <w:spacing w:val="-4"/>
                          <w:sz w:val="24"/>
                          <w:szCs w:val="24"/>
                          <w:rtl/>
                        </w:rPr>
                        <w:t xml:space="preserve"> </w:t>
                      </w:r>
                      <w:r w:rsidRPr="003A2EAF">
                        <w:rPr>
                          <w:rFonts w:cs="Tahoma" w:hint="eastAsia"/>
                          <w:color w:val="0B5294"/>
                          <w:spacing w:val="-4"/>
                          <w:sz w:val="24"/>
                          <w:szCs w:val="24"/>
                          <w:rtl/>
                        </w:rPr>
                        <w:t>ומתועדים</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הליך</w:t>
                      </w:r>
                      <w:r w:rsidRPr="003A2EAF">
                        <w:rPr>
                          <w:rFonts w:cs="Tahoma"/>
                          <w:color w:val="0B5294"/>
                          <w:spacing w:val="-4"/>
                          <w:sz w:val="24"/>
                          <w:szCs w:val="24"/>
                          <w:rtl/>
                        </w:rPr>
                        <w:t xml:space="preserve"> </w:t>
                      </w:r>
                      <w:r w:rsidRPr="003A2EAF">
                        <w:rPr>
                          <w:rFonts w:cs="Tahoma" w:hint="eastAsia"/>
                          <w:color w:val="0B5294"/>
                          <w:spacing w:val="-4"/>
                          <w:sz w:val="24"/>
                          <w:szCs w:val="24"/>
                          <w:rtl/>
                        </w:rPr>
                        <w:t>האישור</w:t>
                      </w:r>
                      <w:r w:rsidRPr="003A2EAF">
                        <w:rPr>
                          <w:rFonts w:cs="Tahoma"/>
                          <w:color w:val="0B5294"/>
                          <w:spacing w:val="-4"/>
                          <w:sz w:val="24"/>
                          <w:szCs w:val="24"/>
                          <w:rtl/>
                        </w:rPr>
                        <w:t xml:space="preserve"> </w:t>
                      </w:r>
                      <w:r w:rsidRPr="003A2EAF">
                        <w:rPr>
                          <w:rFonts w:cs="Tahoma" w:hint="eastAsia"/>
                          <w:color w:val="0B5294"/>
                          <w:spacing w:val="-4"/>
                          <w:sz w:val="24"/>
                          <w:szCs w:val="24"/>
                          <w:rtl/>
                        </w:rPr>
                        <w:t>והביצוע</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p>
                    <w:p w:rsidR="00F2554E" w:rsidRPr="00373C5D" w:rsidP="00F2554E">
                      <w:pPr>
                        <w:spacing w:before="120" w:after="0" w:line="240" w:lineRule="atLeast"/>
                        <w:rPr>
                          <w:rFonts w:cs="Tahoma"/>
                          <w:b/>
                          <w:bCs/>
                          <w:color w:val="0B5294"/>
                          <w:sz w:val="48"/>
                          <w:szCs w:val="48"/>
                          <w:rtl/>
                        </w:rPr>
                      </w:pPr>
                      <w:drawing>
                        <wp:inline distT="0" distB="0" distL="0" distR="0">
                          <wp:extent cx="288000" cy="31337"/>
                          <wp:effectExtent l="0" t="0" r="0" b="6985"/>
                          <wp:docPr id="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2261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761DE7">
      <w:pPr>
        <w:spacing w:line="240" w:lineRule="exact"/>
        <w:ind w:left="340" w:right="2268"/>
        <w:jc w:val="both"/>
        <w:rPr>
          <w:rFonts w:ascii="Tahoma" w:hAnsi="Tahoma" w:cs="Tahoma"/>
          <w:sz w:val="18"/>
          <w:szCs w:val="18"/>
          <w:rtl/>
        </w:rPr>
      </w:pPr>
      <w:r w:rsidRPr="00761DE7">
        <w:rPr>
          <w:rFonts w:ascii="Tahoma" w:hAnsi="Tahoma" w:cs="Tahoma" w:hint="cs"/>
          <w:sz w:val="18"/>
          <w:szCs w:val="18"/>
          <w:rtl/>
        </w:rPr>
        <w:t>נמצא כי החברה העירונית לתרבות לא קבעה כללים או תבחינים כתובים לחלוקת כרטיסי הזמנה לעובדים שנוכחותם באירועים שהיא מארגנת הכרחית, או לחלוקת כרטיסים ל"אישים חשובים מאוד" (דמויות ציבוריות), לגורמי יחסי ציבור, לגורמי הפקה ולנציגי אמנים שהיא נוהגת לחלק להם כרטיסי הזמנה. למותר לציין כי כללים או תבחינים כאלה גם לא הוצגו בפני דירקטוריון החברה ולא אושרו על ידו.</w:t>
      </w:r>
    </w:p>
    <w:p w:rsidR="00C21959" w:rsidRPr="00761DE7" w:rsidP="00FA1AF1">
      <w:pPr>
        <w:spacing w:after="240" w:line="240" w:lineRule="exact"/>
        <w:ind w:left="340" w:right="2268"/>
        <w:jc w:val="both"/>
        <w:rPr>
          <w:rFonts w:ascii="Tahoma" w:hAnsi="Tahoma" w:cs="Tahoma"/>
          <w:sz w:val="18"/>
          <w:szCs w:val="18"/>
          <w:rtl/>
        </w:rPr>
      </w:pPr>
      <w:r w:rsidRPr="00761DE7">
        <w:rPr>
          <w:rFonts w:ascii="Tahoma" w:hAnsi="Tahoma" w:cs="Tahoma" w:hint="cs"/>
          <w:sz w:val="18"/>
          <w:szCs w:val="18"/>
          <w:rtl/>
        </w:rPr>
        <w:t>החברה העירונית לתרבות מסרה בתשובתה למשרד מבקר המדינה כי אמנם הנוהל העירוני לא אושר במועצת העירייה ובדירקטוריון החברה, אך "בפועל" היא פועלת על פי הנהלים. עוד מסרה החברה כי יש מספר רב של גורמים השותפים לקיום המופעים של החברה ו"המכוונים לרב גוניות של העיר".</w:t>
      </w:r>
    </w:p>
    <w:p w:rsidR="00C21959" w:rsidRPr="00761DE7" w:rsidP="00FA1AF1">
      <w:pPr>
        <w:pStyle w:val="RESHET"/>
        <w:ind w:left="567"/>
        <w:rPr>
          <w:rtl/>
        </w:rPr>
      </w:pPr>
      <w:r w:rsidRPr="00761DE7">
        <w:rPr>
          <w:rFonts w:hint="cs"/>
          <w:rtl/>
        </w:rPr>
        <w:t>משרד מבקר המדינה מעיר לחברה העירונית לתרבות על אי-קביעת כללים, נוהלי עבודה ותבחינים לחלוקת כרטיסי הזמנה על ידה. בהיעדר כללים ותבחינים ברורים קיים חשש כי כרטיסי הזמנה נמסרים לגורמים שאינם אמורים לקבלם, וכן נפגעת היכולת לבצע בקרה על הקצאת הכרטיסים. על החברה העירונית לפעול בהקדם, בשיתוף העירייה, לקביעת תבחינים כאמור, ולפרסמם לציבור. זאת</w:t>
      </w:r>
      <w:r w:rsidRPr="00761DE7">
        <w:rPr>
          <w:rtl/>
        </w:rPr>
        <w:t xml:space="preserve"> </w:t>
      </w:r>
      <w:r w:rsidRPr="00761DE7">
        <w:rPr>
          <w:rFonts w:hint="cs"/>
          <w:rtl/>
        </w:rPr>
        <w:t>ועוד</w:t>
      </w:r>
      <w:r w:rsidRPr="00761DE7">
        <w:rPr>
          <w:rtl/>
        </w:rPr>
        <w:t xml:space="preserve">, </w:t>
      </w:r>
      <w:r w:rsidRPr="00761DE7">
        <w:rPr>
          <w:rFonts w:hint="cs"/>
          <w:rtl/>
        </w:rPr>
        <w:t>הממצאים</w:t>
      </w:r>
      <w:r w:rsidRPr="00761DE7">
        <w:rPr>
          <w:rtl/>
        </w:rPr>
        <w:t xml:space="preserve"> - </w:t>
      </w:r>
      <w:r w:rsidRPr="00761DE7">
        <w:rPr>
          <w:rFonts w:hint="cs"/>
          <w:rtl/>
        </w:rPr>
        <w:t>כפי</w:t>
      </w:r>
      <w:r w:rsidRPr="00761DE7">
        <w:rPr>
          <w:rtl/>
        </w:rPr>
        <w:t xml:space="preserve"> </w:t>
      </w:r>
      <w:r w:rsidRPr="00761DE7">
        <w:rPr>
          <w:rFonts w:hint="cs"/>
          <w:rtl/>
        </w:rPr>
        <w:t>שיפורטו</w:t>
      </w:r>
      <w:r w:rsidRPr="00761DE7">
        <w:rPr>
          <w:rtl/>
        </w:rPr>
        <w:t xml:space="preserve"> </w:t>
      </w:r>
      <w:r w:rsidRPr="00761DE7">
        <w:rPr>
          <w:rFonts w:hint="cs"/>
          <w:rtl/>
        </w:rPr>
        <w:t>להלן</w:t>
      </w:r>
      <w:r w:rsidRPr="00761DE7">
        <w:rPr>
          <w:rtl/>
        </w:rPr>
        <w:t xml:space="preserve"> - </w:t>
      </w:r>
      <w:r w:rsidRPr="00761DE7">
        <w:rPr>
          <w:rFonts w:hint="cs"/>
          <w:rtl/>
        </w:rPr>
        <w:t>מלמדים</w:t>
      </w:r>
      <w:r w:rsidRPr="00761DE7">
        <w:rPr>
          <w:rtl/>
        </w:rPr>
        <w:t xml:space="preserve"> </w:t>
      </w:r>
      <w:r w:rsidRPr="00761DE7">
        <w:rPr>
          <w:rFonts w:hint="cs"/>
          <w:rtl/>
        </w:rPr>
        <w:t>כי</w:t>
      </w:r>
      <w:r w:rsidRPr="00761DE7">
        <w:rPr>
          <w:rtl/>
        </w:rPr>
        <w:t xml:space="preserve"> </w:t>
      </w:r>
      <w:r w:rsidRPr="00761DE7">
        <w:rPr>
          <w:rFonts w:hint="cs"/>
          <w:rtl/>
        </w:rPr>
        <w:t>בפועל</w:t>
      </w:r>
      <w:r w:rsidRPr="00761DE7">
        <w:rPr>
          <w:rtl/>
        </w:rPr>
        <w:t xml:space="preserve"> </w:t>
      </w:r>
      <w:r w:rsidRPr="00761DE7">
        <w:rPr>
          <w:rFonts w:hint="cs"/>
          <w:rtl/>
        </w:rPr>
        <w:t>לא</w:t>
      </w:r>
      <w:r w:rsidRPr="00761DE7">
        <w:rPr>
          <w:rtl/>
        </w:rPr>
        <w:t xml:space="preserve"> </w:t>
      </w:r>
      <w:r w:rsidRPr="00761DE7">
        <w:rPr>
          <w:rFonts w:hint="cs"/>
          <w:rtl/>
        </w:rPr>
        <w:t>פעלה</w:t>
      </w:r>
      <w:r w:rsidRPr="00761DE7">
        <w:rPr>
          <w:rtl/>
        </w:rPr>
        <w:t xml:space="preserve"> </w:t>
      </w:r>
      <w:r w:rsidRPr="00761DE7">
        <w:rPr>
          <w:rFonts w:hint="cs"/>
          <w:rtl/>
        </w:rPr>
        <w:t>החברה</w:t>
      </w:r>
      <w:r w:rsidRPr="00761DE7">
        <w:rPr>
          <w:rtl/>
        </w:rPr>
        <w:t xml:space="preserve"> </w:t>
      </w:r>
      <w:r w:rsidRPr="00761DE7">
        <w:rPr>
          <w:rFonts w:hint="cs"/>
          <w:rtl/>
        </w:rPr>
        <w:t>על</w:t>
      </w:r>
      <w:r w:rsidRPr="00761DE7">
        <w:rPr>
          <w:rtl/>
        </w:rPr>
        <w:t xml:space="preserve"> </w:t>
      </w:r>
      <w:r w:rsidRPr="00761DE7">
        <w:rPr>
          <w:rFonts w:hint="cs"/>
          <w:rtl/>
        </w:rPr>
        <w:t>פי</w:t>
      </w:r>
      <w:r w:rsidRPr="00761DE7">
        <w:rPr>
          <w:rtl/>
        </w:rPr>
        <w:t xml:space="preserve"> </w:t>
      </w:r>
      <w:r w:rsidRPr="00761DE7">
        <w:rPr>
          <w:rFonts w:hint="cs"/>
          <w:rtl/>
        </w:rPr>
        <w:t>נהלים</w:t>
      </w:r>
      <w:r w:rsidRPr="00761DE7">
        <w:rPr>
          <w:rtl/>
        </w:rPr>
        <w:t xml:space="preserve"> </w:t>
      </w:r>
      <w:r w:rsidRPr="00761DE7">
        <w:rPr>
          <w:rFonts w:hint="cs"/>
          <w:rtl/>
        </w:rPr>
        <w:t>כטענתה</w:t>
      </w:r>
      <w:r w:rsidRPr="00761DE7">
        <w:rPr>
          <w:rtl/>
        </w:rPr>
        <w:t>.</w:t>
      </w:r>
    </w:p>
    <w:p w:rsidR="00C21959" w:rsidRPr="00761DE7" w:rsidP="00FA1AF1">
      <w:pPr>
        <w:pStyle w:val="ListParagraph"/>
        <w:numPr>
          <w:ilvl w:val="0"/>
          <w:numId w:val="33"/>
        </w:numPr>
        <w:autoSpaceDE/>
        <w:autoSpaceDN/>
        <w:adjustRightInd/>
        <w:spacing w:before="180" w:line="240" w:lineRule="exact"/>
        <w:ind w:right="2268"/>
        <w:rPr>
          <w:sz w:val="18"/>
          <w:szCs w:val="18"/>
        </w:rPr>
      </w:pPr>
      <w:r w:rsidRPr="00761DE7">
        <w:rPr>
          <w:rFonts w:hint="cs"/>
          <w:sz w:val="18"/>
          <w:szCs w:val="18"/>
          <w:rtl/>
        </w:rPr>
        <w:t>בפגישה שקיים צוות הביקורת עם מזכיר החברה העירונית</w:t>
      </w:r>
      <w:r w:rsidR="00F2554E">
        <w:rPr>
          <w:rFonts w:hint="cs"/>
          <w:sz w:val="18"/>
          <w:szCs w:val="18"/>
          <w:rtl/>
        </w:rPr>
        <w:t xml:space="preserve"> לתרבות</w:t>
      </w:r>
      <w:r w:rsidRPr="00761DE7">
        <w:rPr>
          <w:rFonts w:hint="cs"/>
          <w:sz w:val="18"/>
          <w:szCs w:val="18"/>
          <w:rtl/>
        </w:rPr>
        <w:t xml:space="preserve"> בנובמבר 2017</w:t>
      </w:r>
      <w:r>
        <w:rPr>
          <w:sz w:val="18"/>
          <w:szCs w:val="18"/>
          <w:vertAlign w:val="superscript"/>
          <w:rtl/>
        </w:rPr>
        <w:footnoteReference w:id="64"/>
      </w:r>
      <w:r w:rsidRPr="00761DE7">
        <w:rPr>
          <w:rFonts w:hint="cs"/>
          <w:sz w:val="18"/>
          <w:szCs w:val="18"/>
          <w:rtl/>
        </w:rPr>
        <w:t xml:space="preserve"> הוא ציין כי למיטב ידיעתו החברה העירונית אינה מנהלת רישום מסודר ומרוכז של מקבלי כרטיסי הזמנה, וכי למעשה אין גורם בחברה המרכז ומתעד את נושא חלוקת כרטיסי ההזמנה. כן מסר כי נושא זה מטופל על ידי כמה גורמים בחברה האחראים לקיום האירועים.</w:t>
      </w:r>
    </w:p>
    <w:p w:rsidR="00C21959" w:rsidRPr="00761DE7" w:rsidP="00761DE7">
      <w:pPr>
        <w:spacing w:line="240" w:lineRule="exact"/>
        <w:ind w:left="340" w:right="2268"/>
        <w:jc w:val="both"/>
        <w:rPr>
          <w:rFonts w:ascii="Tahoma" w:hAnsi="Tahoma" w:cs="Tahoma"/>
          <w:sz w:val="18"/>
          <w:szCs w:val="18"/>
          <w:rtl/>
        </w:rPr>
      </w:pPr>
      <w:r w:rsidRPr="00761DE7">
        <w:rPr>
          <w:rFonts w:ascii="Tahoma" w:hAnsi="Tahoma" w:cs="Tahoma" w:hint="cs"/>
          <w:sz w:val="18"/>
          <w:szCs w:val="18"/>
          <w:rtl/>
        </w:rPr>
        <w:t>נמצא כי אין בידי החברה העירונית לתרבות תיעוד וריכוז נתונים על הליך אישור וביצוע חלוקת כרטיסי הזמנה, ובכלל זה: מי ביקש כרטיסים, מי אישר את חלוקתם, מי קבע את זהות מקבלי הכרטיסים ומי קבע את כמות הכרטיסים שיחולקו לכל מוזמן. מהמידע החלקי שהעבירה החברה תחילה לצוות הביקורת עלה כי קיימים פערים גדולים מאוד בין מספר כרטיסי ההזמנה שהחברה קיבלה מהמשכן לאמנויות לבין מספר הכרטיסים שהחברה דיווחה עליהם לביקורת. להלן פירוט:</w:t>
      </w:r>
    </w:p>
    <w:p w:rsidR="00C21959" w:rsidRPr="00761DE7" w:rsidP="003A2EAF">
      <w:pPr>
        <w:pStyle w:val="ListParagraph"/>
        <w:numPr>
          <w:ilvl w:val="0"/>
          <w:numId w:val="22"/>
        </w:numPr>
        <w:autoSpaceDE/>
        <w:autoSpaceDN/>
        <w:adjustRightInd/>
        <w:spacing w:after="240" w:line="240" w:lineRule="exact"/>
        <w:ind w:left="700" w:right="2268"/>
        <w:rPr>
          <w:sz w:val="18"/>
          <w:szCs w:val="18"/>
          <w:rtl/>
        </w:rPr>
      </w:pPr>
      <w:r w:rsidRPr="00761DE7">
        <w:rPr>
          <w:rFonts w:hint="cs"/>
          <w:sz w:val="18"/>
          <w:szCs w:val="18"/>
          <w:rtl/>
        </w:rPr>
        <w:t xml:space="preserve">על פי נתוני המשכן לאמנויות הוא העביר בשנת 2017 לחברה העירונית לתרבות, על פי בקשתה, 756 כרטיסי הזמנה (שהודפסו עם ערך אפס) ל-11 אירועים שהתקיימו באולם המשכן. ואולם המידע שהעבירה </w:t>
      </w:r>
      <w:r w:rsidRPr="00761DE7">
        <w:rPr>
          <w:rFonts w:hint="cs"/>
          <w:sz w:val="18"/>
          <w:szCs w:val="18"/>
          <w:rtl/>
        </w:rPr>
        <w:t>החברה העירונית לתרבות לצוות הביקורת כלל חלוקת 85 כרטיסי הזמנה (עם ערך נקוב אפס) בשני אירועים בלבד. דהיינו, חלוקתם של 671 כרטיסי הזמנה, שעלותם נאמדת בכ</w:t>
      </w:r>
      <w:r w:rsidRPr="00761DE7">
        <w:rPr>
          <w:sz w:val="18"/>
          <w:szCs w:val="18"/>
          <w:rtl/>
        </w:rPr>
        <w:t>-</w:t>
      </w:r>
      <w:r w:rsidRPr="00761DE7">
        <w:rPr>
          <w:rFonts w:hint="cs"/>
          <w:sz w:val="18"/>
          <w:szCs w:val="18"/>
          <w:rtl/>
        </w:rPr>
        <w:t>29,200 ש"ח (חושב לפי ערך כרטיס ממוצע), לא תועדה כלל. יודגש, כי לפחות באשר לחלק מאותם תשעה אירועים שעל פי דיווח החברה העירונית לתרבות היא לא חילקה בהם כרטיסי הזמנה, נמצא תיעוד המוכיח כי נציגי החברה קיבלו כרטיסים מהמשכן לאמנויות. לאחר שצוות הביקורת עימת את החברה העירונית לתרבות עם הנתונים שמסר המשכן לאמנויות, ולאחר בדיקה חוזרת של החברה העירונית, מזכיר החברה מסר לצוות הביקורת נתונים מתוקנים (להלן - הדיווח המתוקן), לאחר שפנה לכמה גורמים</w:t>
      </w:r>
      <w:r>
        <w:rPr>
          <w:sz w:val="18"/>
          <w:szCs w:val="18"/>
          <w:vertAlign w:val="superscript"/>
          <w:rtl/>
        </w:rPr>
        <w:footnoteReference w:id="65"/>
      </w:r>
      <w:r w:rsidRPr="00761DE7">
        <w:rPr>
          <w:rFonts w:hint="cs"/>
          <w:sz w:val="18"/>
          <w:szCs w:val="18"/>
          <w:rtl/>
        </w:rPr>
        <w:t xml:space="preserve"> לקבלת המידע. בדיווח המתוקן נמסר מידע על 477 כרטיסים, נוסף על 85 הכרטיסים שעליהם דיווחה החברה העירונית בתחילה. בסך הכול דיווחה החברה העירונית לתרבות על 562 כרטיסים. כלומר באשר ל-194 כרטיסי הזמנה, שעלותם נאמדת בכ</w:t>
      </w:r>
      <w:r w:rsidRPr="00761DE7">
        <w:rPr>
          <w:sz w:val="18"/>
          <w:szCs w:val="18"/>
          <w:rtl/>
        </w:rPr>
        <w:t>-</w:t>
      </w:r>
      <w:r w:rsidRPr="00761DE7">
        <w:rPr>
          <w:rFonts w:hint="cs"/>
          <w:sz w:val="18"/>
          <w:szCs w:val="18"/>
          <w:rtl/>
        </w:rPr>
        <w:t>15,830 ש"ח (חושב לפי ערך כרטיס ממוצע), לא סיפקה החברה העירונית הסבר גם בדיווח המתוקן.</w:t>
      </w:r>
      <w:r w:rsidRPr="002016E7" w:rsidR="002016E7">
        <w:rPr>
          <w:noProof/>
          <w:sz w:val="17"/>
          <w:szCs w:val="17"/>
          <w:rtl/>
        </w:rPr>
        <w:t xml:space="preserve"> </w:t>
      </w:r>
    </w:p>
    <w:p w:rsidR="00C21959" w:rsidRPr="00FA1AF1" w:rsidP="00FA1AF1">
      <w:pPr>
        <w:pStyle w:val="RESHET"/>
        <w:numPr>
          <w:ilvl w:val="0"/>
          <w:numId w:val="22"/>
        </w:numPr>
        <w:tabs>
          <w:tab w:val="clear" w:pos="624"/>
        </w:tabs>
        <w:ind w:left="907" w:hanging="340"/>
        <w:rPr>
          <w:sz w:val="18"/>
          <w:rtl/>
        </w:rPr>
      </w:pPr>
      <w:r w:rsidRPr="00FA1AF1">
        <w:rPr>
          <w:rFonts w:hint="cs"/>
          <w:sz w:val="18"/>
          <w:rtl/>
        </w:rPr>
        <w:t>המידע</w:t>
      </w:r>
      <w:r w:rsidRPr="00FA1AF1">
        <w:rPr>
          <w:sz w:val="18"/>
          <w:rtl/>
        </w:rPr>
        <w:t xml:space="preserve"> </w:t>
      </w:r>
      <w:r w:rsidRPr="00FA1AF1">
        <w:rPr>
          <w:rFonts w:hint="cs"/>
          <w:sz w:val="18"/>
          <w:rtl/>
        </w:rPr>
        <w:t>שהעבירה</w:t>
      </w:r>
      <w:r w:rsidRPr="00FA1AF1">
        <w:rPr>
          <w:sz w:val="18"/>
          <w:rtl/>
        </w:rPr>
        <w:t xml:space="preserve"> </w:t>
      </w:r>
      <w:r w:rsidRPr="00FA1AF1">
        <w:rPr>
          <w:rFonts w:hint="cs"/>
          <w:sz w:val="18"/>
          <w:rtl/>
        </w:rPr>
        <w:t>החברה</w:t>
      </w:r>
      <w:r w:rsidRPr="00FA1AF1">
        <w:rPr>
          <w:sz w:val="18"/>
          <w:rtl/>
        </w:rPr>
        <w:t xml:space="preserve"> </w:t>
      </w:r>
      <w:r w:rsidRPr="00FA1AF1">
        <w:rPr>
          <w:rFonts w:hint="cs"/>
          <w:sz w:val="18"/>
          <w:rtl/>
        </w:rPr>
        <w:t>העירונית</w:t>
      </w:r>
      <w:r w:rsidRPr="00FA1AF1">
        <w:rPr>
          <w:sz w:val="18"/>
          <w:rtl/>
        </w:rPr>
        <w:t xml:space="preserve"> </w:t>
      </w:r>
      <w:r w:rsidRPr="00FA1AF1">
        <w:rPr>
          <w:rFonts w:hint="cs"/>
          <w:sz w:val="18"/>
          <w:rtl/>
        </w:rPr>
        <w:t>לתרבות</w:t>
      </w:r>
      <w:r w:rsidRPr="00FA1AF1">
        <w:rPr>
          <w:sz w:val="18"/>
          <w:rtl/>
        </w:rPr>
        <w:t xml:space="preserve"> </w:t>
      </w:r>
      <w:r w:rsidRPr="00FA1AF1">
        <w:rPr>
          <w:rFonts w:hint="cs"/>
          <w:sz w:val="18"/>
          <w:rtl/>
        </w:rPr>
        <w:t>לצוות</w:t>
      </w:r>
      <w:r w:rsidRPr="00FA1AF1">
        <w:rPr>
          <w:sz w:val="18"/>
          <w:rtl/>
        </w:rPr>
        <w:t xml:space="preserve"> </w:t>
      </w:r>
      <w:r w:rsidRPr="00FA1AF1">
        <w:rPr>
          <w:rFonts w:hint="cs"/>
          <w:sz w:val="18"/>
          <w:rtl/>
        </w:rPr>
        <w:t>הביקורת</w:t>
      </w:r>
      <w:r w:rsidRPr="00FA1AF1">
        <w:rPr>
          <w:sz w:val="18"/>
          <w:rtl/>
        </w:rPr>
        <w:t xml:space="preserve"> </w:t>
      </w:r>
      <w:r w:rsidRPr="00FA1AF1">
        <w:rPr>
          <w:rFonts w:hint="cs"/>
          <w:sz w:val="18"/>
          <w:rtl/>
        </w:rPr>
        <w:t>בדיווח</w:t>
      </w:r>
      <w:r w:rsidRPr="00FA1AF1">
        <w:rPr>
          <w:sz w:val="18"/>
          <w:rtl/>
        </w:rPr>
        <w:t xml:space="preserve"> </w:t>
      </w:r>
      <w:r w:rsidRPr="00FA1AF1">
        <w:rPr>
          <w:rFonts w:hint="cs"/>
          <w:sz w:val="18"/>
          <w:rtl/>
        </w:rPr>
        <w:t>המתוקן</w:t>
      </w:r>
      <w:r w:rsidRPr="00FA1AF1">
        <w:rPr>
          <w:sz w:val="18"/>
          <w:rtl/>
        </w:rPr>
        <w:t xml:space="preserve"> </w:t>
      </w:r>
      <w:r w:rsidRPr="00FA1AF1">
        <w:rPr>
          <w:rFonts w:hint="cs"/>
          <w:sz w:val="18"/>
          <w:rtl/>
        </w:rPr>
        <w:t>היה</w:t>
      </w:r>
      <w:r w:rsidRPr="00FA1AF1">
        <w:rPr>
          <w:sz w:val="18"/>
          <w:rtl/>
        </w:rPr>
        <w:t xml:space="preserve"> </w:t>
      </w:r>
      <w:r w:rsidRPr="00FA1AF1">
        <w:rPr>
          <w:rFonts w:hint="cs"/>
          <w:sz w:val="18"/>
          <w:rtl/>
        </w:rPr>
        <w:t>חסר אף הוא</w:t>
      </w:r>
      <w:r w:rsidRPr="00FA1AF1">
        <w:rPr>
          <w:sz w:val="18"/>
          <w:rtl/>
        </w:rPr>
        <w:t xml:space="preserve">, ובחלק מהרשימות שהעבירה אין פירוט של זהות מקבלי הכרטיסים. נוסף על כך, נמצאו </w:t>
      </w:r>
      <w:r w:rsidR="00FA1AF1">
        <w:rPr>
          <w:sz w:val="18"/>
        </w:rPr>
        <w:br/>
      </w:r>
      <w:r w:rsidRPr="00FA1AF1">
        <w:rPr>
          <w:sz w:val="18"/>
          <w:rtl/>
        </w:rPr>
        <w:t>אי</w:t>
      </w:r>
      <w:r w:rsidRPr="00FA1AF1">
        <w:rPr>
          <w:rFonts w:hint="cs"/>
          <w:sz w:val="18"/>
          <w:rtl/>
        </w:rPr>
        <w:t>-</w:t>
      </w:r>
      <w:r w:rsidRPr="00FA1AF1">
        <w:rPr>
          <w:sz w:val="18"/>
          <w:rtl/>
        </w:rPr>
        <w:t xml:space="preserve">התאמות בין נתוני החברה לנתוני המשכן לאמנויות </w:t>
      </w:r>
      <w:r w:rsidRPr="00FA1AF1">
        <w:rPr>
          <w:rFonts w:hint="cs"/>
          <w:sz w:val="18"/>
          <w:rtl/>
        </w:rPr>
        <w:t>באשר</w:t>
      </w:r>
      <w:r w:rsidRPr="00FA1AF1">
        <w:rPr>
          <w:sz w:val="18"/>
          <w:rtl/>
        </w:rPr>
        <w:t xml:space="preserve"> ל</w:t>
      </w:r>
      <w:r w:rsidRPr="00FA1AF1">
        <w:rPr>
          <w:rFonts w:hint="cs"/>
          <w:sz w:val="18"/>
          <w:rtl/>
        </w:rPr>
        <w:t>כמות</w:t>
      </w:r>
      <w:r w:rsidRPr="00FA1AF1">
        <w:rPr>
          <w:sz w:val="18"/>
          <w:rtl/>
        </w:rPr>
        <w:t xml:space="preserve"> כרטיסי ההזמנה שחולקו באותם אירועים.</w:t>
      </w:r>
    </w:p>
    <w:p w:rsidR="00C21959" w:rsidRPr="00761DE7" w:rsidP="00FA1AF1">
      <w:pPr>
        <w:pStyle w:val="ListParagraph"/>
        <w:numPr>
          <w:ilvl w:val="0"/>
          <w:numId w:val="22"/>
        </w:numPr>
        <w:autoSpaceDE/>
        <w:autoSpaceDN/>
        <w:adjustRightInd/>
        <w:spacing w:before="180" w:line="240" w:lineRule="exact"/>
        <w:ind w:left="700" w:right="2268"/>
        <w:rPr>
          <w:sz w:val="18"/>
          <w:szCs w:val="18"/>
        </w:rPr>
      </w:pPr>
      <w:r w:rsidRPr="00761DE7">
        <w:rPr>
          <w:rFonts w:hint="cs"/>
          <w:sz w:val="18"/>
          <w:szCs w:val="18"/>
          <w:rtl/>
        </w:rPr>
        <w:t>נמצא כי באירוע שארגנה החברה העירונית לתרבות באולם המשכן ביולי 2017, שכלל הופעה של אמן ידוע, הקצה המשכן לאמנויות יותר מ-100 כרטיסי הזמנה לחברה העירונית לתרבות, מתוכם 40 כרטיסי הזמנה שהוקצו באישור המנכ"ל שלה. בדיווח המתוקן שהעבירה החברה העירונית לתרבות לצוות הביקורת לא צוינו כרטיסי הזמנה לאירוע זה. באירוע אחר מאפריל 2017, שלפי דיווח החברה העירונית לתרבות לצוות הביקורת ניתנו לה עבורו 150 כרטיסי הזמנה, נמצאה אסמכתה המלמדת כי הוקצו לה 256 כרטיסי הזמנה, קרי 106 כרטיסים יותר. בדיווח המתוקן שמסרה החברה העירונית לתרבות לצוות הביקורת תיקנה את נתון ההקצאה ל-256 כרטיסי הזמנה.</w:t>
      </w:r>
    </w:p>
    <w:p w:rsidR="00C21959" w:rsidRPr="00761DE7" w:rsidP="00FA1AF1">
      <w:pPr>
        <w:spacing w:after="240" w:line="240" w:lineRule="exact"/>
        <w:ind w:left="680" w:right="2268"/>
        <w:jc w:val="both"/>
        <w:rPr>
          <w:rFonts w:ascii="Tahoma" w:hAnsi="Tahoma" w:cs="Tahoma"/>
          <w:sz w:val="18"/>
          <w:szCs w:val="18"/>
          <w:rtl/>
        </w:rPr>
      </w:pPr>
      <w:r w:rsidRPr="00761DE7">
        <w:rPr>
          <w:rFonts w:ascii="Tahoma" w:hAnsi="Tahoma" w:cs="Tahoma" w:hint="cs"/>
          <w:sz w:val="18"/>
          <w:szCs w:val="18"/>
          <w:rtl/>
        </w:rPr>
        <w:t xml:space="preserve">העירייה צירפה לתשובתה למשרד מבקר המדינה תשובה של </w:t>
      </w:r>
      <w:r w:rsidRPr="00761DE7">
        <w:rPr>
          <w:rFonts w:ascii="Tahoma" w:hAnsi="Tahoma" w:cs="Tahoma"/>
          <w:sz w:val="18"/>
          <w:szCs w:val="18"/>
          <w:rtl/>
        </w:rPr>
        <w:t xml:space="preserve">החברה </w:t>
      </w:r>
      <w:r w:rsidRPr="00761DE7">
        <w:rPr>
          <w:rFonts w:ascii="Tahoma" w:hAnsi="Tahoma" w:cs="Tahoma" w:hint="cs"/>
          <w:sz w:val="18"/>
          <w:szCs w:val="18"/>
          <w:rtl/>
        </w:rPr>
        <w:t>העירונית לתרבות</w:t>
      </w:r>
      <w:r>
        <w:rPr>
          <w:rFonts w:ascii="Tahoma" w:hAnsi="Tahoma" w:cs="Tahoma"/>
          <w:sz w:val="18"/>
          <w:szCs w:val="18"/>
          <w:vertAlign w:val="superscript"/>
          <w:rtl/>
        </w:rPr>
        <w:footnoteReference w:id="66"/>
      </w:r>
      <w:r w:rsidRPr="00761DE7">
        <w:rPr>
          <w:rFonts w:ascii="Tahoma" w:hAnsi="Tahoma" w:cs="Tahoma" w:hint="cs"/>
          <w:sz w:val="18"/>
          <w:szCs w:val="18"/>
          <w:rtl/>
        </w:rPr>
        <w:t xml:space="preserve"> (להלן - תשובת החברה העירונית לתרבות) שבה נמסר </w:t>
      </w:r>
      <w:r w:rsidRPr="00761DE7">
        <w:rPr>
          <w:rFonts w:ascii="Tahoma" w:hAnsi="Tahoma" w:cs="Tahoma"/>
          <w:sz w:val="18"/>
          <w:szCs w:val="18"/>
          <w:rtl/>
        </w:rPr>
        <w:t xml:space="preserve">כי 40 כרטיסי ההזמנה </w:t>
      </w:r>
      <w:r w:rsidRPr="00761DE7">
        <w:rPr>
          <w:rFonts w:ascii="Tahoma" w:hAnsi="Tahoma" w:cs="Tahoma" w:hint="cs"/>
          <w:sz w:val="18"/>
          <w:szCs w:val="18"/>
          <w:rtl/>
        </w:rPr>
        <w:t xml:space="preserve">שאושרו על ידי </w:t>
      </w:r>
      <w:r w:rsidRPr="00761DE7">
        <w:rPr>
          <w:rFonts w:ascii="Tahoma" w:hAnsi="Tahoma" w:cs="Tahoma"/>
          <w:sz w:val="18"/>
          <w:szCs w:val="18"/>
          <w:rtl/>
        </w:rPr>
        <w:t xml:space="preserve">מנכ"ל החברה למופע </w:t>
      </w:r>
      <w:r w:rsidRPr="00761DE7">
        <w:rPr>
          <w:rFonts w:ascii="Tahoma" w:hAnsi="Tahoma" w:cs="Tahoma" w:hint="cs"/>
          <w:sz w:val="18"/>
          <w:szCs w:val="18"/>
          <w:rtl/>
        </w:rPr>
        <w:t>מיולי 2017,</w:t>
      </w:r>
      <w:r w:rsidRPr="00761DE7">
        <w:rPr>
          <w:rFonts w:ascii="Tahoma" w:hAnsi="Tahoma" w:cs="Tahoma"/>
          <w:sz w:val="18"/>
          <w:szCs w:val="18"/>
          <w:rtl/>
        </w:rPr>
        <w:t xml:space="preserve"> </w:t>
      </w:r>
      <w:r w:rsidRPr="00761DE7">
        <w:rPr>
          <w:rFonts w:ascii="Tahoma" w:hAnsi="Tahoma" w:cs="Tahoma" w:hint="cs"/>
          <w:sz w:val="18"/>
          <w:szCs w:val="18"/>
          <w:rtl/>
        </w:rPr>
        <w:t xml:space="preserve">היו מיועדים </w:t>
      </w:r>
      <w:r w:rsidRPr="00761DE7">
        <w:rPr>
          <w:rFonts w:ascii="Tahoma" w:hAnsi="Tahoma" w:cs="Tahoma"/>
          <w:sz w:val="18"/>
          <w:szCs w:val="18"/>
          <w:rtl/>
        </w:rPr>
        <w:t>ל</w:t>
      </w:r>
      <w:r w:rsidRPr="00761DE7">
        <w:rPr>
          <w:rFonts w:ascii="Tahoma" w:hAnsi="Tahoma" w:cs="Tahoma" w:hint="cs"/>
          <w:sz w:val="18"/>
          <w:szCs w:val="18"/>
          <w:rtl/>
        </w:rPr>
        <w:t xml:space="preserve">"משלחת </w:t>
      </w:r>
      <w:r w:rsidRPr="00761DE7">
        <w:rPr>
          <w:rFonts w:ascii="Tahoma" w:hAnsi="Tahoma" w:cs="Tahoma"/>
          <w:sz w:val="18"/>
          <w:szCs w:val="18"/>
          <w:rtl/>
        </w:rPr>
        <w:t>ארכ</w:t>
      </w:r>
      <w:r w:rsidRPr="00761DE7">
        <w:rPr>
          <w:rFonts w:ascii="Tahoma" w:hAnsi="Tahoma" w:cs="Tahoma" w:hint="cs"/>
          <w:sz w:val="18"/>
          <w:szCs w:val="18"/>
          <w:rtl/>
        </w:rPr>
        <w:t>י</w:t>
      </w:r>
      <w:r w:rsidRPr="00761DE7">
        <w:rPr>
          <w:rFonts w:ascii="Tahoma" w:hAnsi="Tahoma" w:cs="Tahoma"/>
          <w:sz w:val="18"/>
          <w:szCs w:val="18"/>
          <w:rtl/>
        </w:rPr>
        <w:t>אולוגים</w:t>
      </w:r>
      <w:r w:rsidRPr="00761DE7">
        <w:rPr>
          <w:rFonts w:ascii="Tahoma" w:hAnsi="Tahoma" w:cs="Tahoma" w:hint="cs"/>
          <w:sz w:val="18"/>
          <w:szCs w:val="18"/>
          <w:rtl/>
        </w:rPr>
        <w:t>"</w:t>
      </w:r>
      <w:r w:rsidRPr="00761DE7">
        <w:rPr>
          <w:rFonts w:ascii="Tahoma" w:hAnsi="Tahoma" w:cs="Tahoma"/>
          <w:sz w:val="18"/>
          <w:szCs w:val="18"/>
          <w:rtl/>
        </w:rPr>
        <w:t xml:space="preserve"> שפעלו באותה עת בעיר אשדוד</w:t>
      </w:r>
      <w:r w:rsidRPr="00761DE7">
        <w:rPr>
          <w:rFonts w:ascii="Tahoma" w:hAnsi="Tahoma" w:cs="Tahoma" w:hint="cs"/>
          <w:sz w:val="18"/>
          <w:szCs w:val="18"/>
          <w:rtl/>
        </w:rPr>
        <w:t>, "כחלק ממדיניות האירוח של העיר"</w:t>
      </w:r>
      <w:r w:rsidRPr="00761DE7">
        <w:rPr>
          <w:rFonts w:ascii="Tahoma" w:hAnsi="Tahoma" w:cs="Tahoma"/>
          <w:sz w:val="18"/>
          <w:szCs w:val="18"/>
          <w:rtl/>
        </w:rPr>
        <w:t>.</w:t>
      </w:r>
    </w:p>
    <w:p w:rsidR="00C21959" w:rsidRPr="00761DE7" w:rsidP="00FA1AF1">
      <w:pPr>
        <w:pStyle w:val="RESHET"/>
        <w:ind w:left="907"/>
        <w:rPr>
          <w:rtl/>
        </w:rPr>
      </w:pPr>
      <w:r w:rsidRPr="00761DE7">
        <w:rPr>
          <w:rFonts w:hint="cs"/>
          <w:rtl/>
        </w:rPr>
        <w:t>משרד מבקר המדינה מעיר לחברה העירונית לתרבות כי חלוקת</w:t>
      </w:r>
      <w:r w:rsidRPr="00761DE7">
        <w:rPr>
          <w:rtl/>
        </w:rPr>
        <w:t xml:space="preserve"> </w:t>
      </w:r>
      <w:r w:rsidRPr="00761DE7">
        <w:rPr>
          <w:rFonts w:hint="cs"/>
          <w:rtl/>
        </w:rPr>
        <w:t>הכרטיסים לחברי המשלחת ה</w:t>
      </w:r>
      <w:r w:rsidRPr="00761DE7">
        <w:rPr>
          <w:rtl/>
        </w:rPr>
        <w:t>ארכ</w:t>
      </w:r>
      <w:r w:rsidRPr="00761DE7">
        <w:rPr>
          <w:rFonts w:hint="cs"/>
          <w:rtl/>
        </w:rPr>
        <w:t>י</w:t>
      </w:r>
      <w:r w:rsidRPr="00761DE7">
        <w:rPr>
          <w:rtl/>
        </w:rPr>
        <w:t>אולוגי</w:t>
      </w:r>
      <w:r w:rsidRPr="00761DE7">
        <w:rPr>
          <w:rFonts w:hint="cs"/>
          <w:rtl/>
        </w:rPr>
        <w:t>ת אינה עולה בקנה אחד עם התבחינים לחלוקת כרטיסי הזמנה ועם הוראות הנוהל</w:t>
      </w:r>
      <w:r w:rsidRPr="00761DE7">
        <w:rPr>
          <w:rtl/>
        </w:rPr>
        <w:t xml:space="preserve"> </w:t>
      </w:r>
      <w:r w:rsidRPr="00761DE7">
        <w:rPr>
          <w:rFonts w:hint="cs"/>
          <w:rtl/>
        </w:rPr>
        <w:t>העירוני,</w:t>
      </w:r>
      <w:r w:rsidRPr="00761DE7">
        <w:rPr>
          <w:rtl/>
        </w:rPr>
        <w:t xml:space="preserve"> </w:t>
      </w:r>
      <w:r w:rsidRPr="00761DE7">
        <w:rPr>
          <w:rFonts w:hint="cs"/>
          <w:rtl/>
        </w:rPr>
        <w:t>נוהל</w:t>
      </w:r>
      <w:r w:rsidRPr="00761DE7">
        <w:rPr>
          <w:rtl/>
        </w:rPr>
        <w:t xml:space="preserve"> </w:t>
      </w:r>
      <w:r w:rsidRPr="00761DE7">
        <w:rPr>
          <w:rFonts w:hint="cs"/>
          <w:rtl/>
        </w:rPr>
        <w:t>משרד</w:t>
      </w:r>
      <w:r w:rsidRPr="00761DE7">
        <w:rPr>
          <w:rtl/>
        </w:rPr>
        <w:t xml:space="preserve"> </w:t>
      </w:r>
      <w:r w:rsidRPr="00761DE7">
        <w:rPr>
          <w:rFonts w:hint="cs"/>
          <w:rtl/>
        </w:rPr>
        <w:t>הפנים וכללי המינהל התקין</w:t>
      </w:r>
      <w:r w:rsidRPr="00761DE7">
        <w:rPr>
          <w:rtl/>
        </w:rPr>
        <w:t>.</w:t>
      </w:r>
      <w:r w:rsidRPr="00761DE7">
        <w:rPr>
          <w:rFonts w:hint="cs"/>
          <w:rtl/>
        </w:rPr>
        <w:t xml:space="preserve"> על החברה העירונית לתרבות לפעול לחלוקת כרטיסי הזמנה על פי התבחינים המאושרים בלבד, ולשמור על עקרונות השוויון והשקיפות בחלוקתם. הכרטיסים הם נכס ציבורי</w:t>
      </w:r>
      <w:r w:rsidRPr="00761DE7">
        <w:rPr>
          <w:rtl/>
        </w:rPr>
        <w:t>,</w:t>
      </w:r>
      <w:r w:rsidRPr="00761DE7">
        <w:rPr>
          <w:rFonts w:hint="cs"/>
          <w:rtl/>
        </w:rPr>
        <w:t xml:space="preserve"> ועל החברה לנהוג בהם בהתאם לכללי מינהל תקין.</w:t>
      </w:r>
    </w:p>
    <w:p w:rsidR="00C21959" w:rsidRPr="00761DE7" w:rsidP="00FA1AF1">
      <w:pPr>
        <w:pStyle w:val="ListParagraph"/>
        <w:numPr>
          <w:ilvl w:val="0"/>
          <w:numId w:val="22"/>
        </w:numPr>
        <w:autoSpaceDE/>
        <w:autoSpaceDN/>
        <w:adjustRightInd/>
        <w:spacing w:before="180" w:after="240" w:line="240" w:lineRule="exact"/>
        <w:ind w:left="700" w:right="2268"/>
        <w:rPr>
          <w:sz w:val="18"/>
          <w:szCs w:val="18"/>
          <w:rtl/>
        </w:rPr>
      </w:pPr>
      <w:r w:rsidRPr="00761DE7">
        <w:rPr>
          <w:sz w:val="18"/>
          <w:szCs w:val="18"/>
          <w:rtl/>
        </w:rPr>
        <w:t>ב</w:t>
      </w:r>
      <w:r w:rsidRPr="00761DE7">
        <w:rPr>
          <w:rFonts w:hint="cs"/>
          <w:sz w:val="18"/>
          <w:szCs w:val="18"/>
          <w:rtl/>
        </w:rPr>
        <w:t>עניין</w:t>
      </w:r>
      <w:r w:rsidRPr="00761DE7">
        <w:rPr>
          <w:sz w:val="18"/>
          <w:szCs w:val="18"/>
          <w:rtl/>
        </w:rPr>
        <w:t xml:space="preserve"> 194 כרטיסי </w:t>
      </w:r>
      <w:r w:rsidRPr="00761DE7">
        <w:rPr>
          <w:rFonts w:hint="cs"/>
          <w:sz w:val="18"/>
          <w:szCs w:val="18"/>
          <w:rtl/>
        </w:rPr>
        <w:t>ה</w:t>
      </w:r>
      <w:r w:rsidRPr="00761DE7">
        <w:rPr>
          <w:sz w:val="18"/>
          <w:szCs w:val="18"/>
          <w:rtl/>
        </w:rPr>
        <w:t xml:space="preserve">הזמנה </w:t>
      </w:r>
      <w:r w:rsidRPr="00761DE7">
        <w:rPr>
          <w:rFonts w:hint="cs"/>
          <w:sz w:val="18"/>
          <w:szCs w:val="18"/>
          <w:rtl/>
        </w:rPr>
        <w:t xml:space="preserve">שבאשר להם </w:t>
      </w:r>
      <w:r w:rsidRPr="00761DE7">
        <w:rPr>
          <w:sz w:val="18"/>
          <w:szCs w:val="18"/>
          <w:rtl/>
        </w:rPr>
        <w:t>לא סיפקה החברה העירונית הסבר גם בדיווח המתוקן</w:t>
      </w:r>
      <w:r w:rsidRPr="00761DE7">
        <w:rPr>
          <w:rFonts w:hint="cs"/>
          <w:sz w:val="18"/>
          <w:szCs w:val="18"/>
          <w:rtl/>
        </w:rPr>
        <w:t xml:space="preserve"> צירפה עיריית אשדוד לתשובתה למשרד מבקר המדינה גם את התשובה של מנהלת אגף אירועים בעירייה</w:t>
      </w:r>
      <w:r>
        <w:rPr>
          <w:rStyle w:val="FootnoteReference0"/>
          <w:sz w:val="18"/>
          <w:szCs w:val="18"/>
          <w:rtl/>
        </w:rPr>
        <w:footnoteReference w:id="67"/>
      </w:r>
      <w:r w:rsidRPr="00761DE7">
        <w:rPr>
          <w:rFonts w:hint="cs"/>
          <w:sz w:val="18"/>
          <w:szCs w:val="18"/>
          <w:rtl/>
        </w:rPr>
        <w:t xml:space="preserve"> (להלן - תשובת מנהלת אגף אירועים). זו כללה מידע כללי על יתרת הכרטיסים שלא נמצא לגביהם תיעוד בחברה העירונית.</w:t>
      </w:r>
    </w:p>
    <w:p w:rsidR="00C21959" w:rsidRPr="00FA1AF1" w:rsidP="00F2554E">
      <w:pPr>
        <w:pStyle w:val="RESHET"/>
        <w:ind w:left="907"/>
        <w:rPr>
          <w:rtl/>
        </w:rPr>
      </w:pPr>
      <w:r w:rsidRPr="00FA1AF1">
        <w:rPr>
          <w:rFonts w:hint="cs"/>
          <w:rtl/>
        </w:rPr>
        <w:t>נמצא</w:t>
      </w:r>
      <w:r w:rsidRPr="00FA1AF1">
        <w:rPr>
          <w:rtl/>
        </w:rPr>
        <w:t xml:space="preserve"> כי </w:t>
      </w:r>
      <w:r w:rsidRPr="00FA1AF1">
        <w:rPr>
          <w:rFonts w:hint="cs"/>
          <w:rtl/>
        </w:rPr>
        <w:t>המידע</w:t>
      </w:r>
      <w:r w:rsidRPr="00FA1AF1">
        <w:rPr>
          <w:rtl/>
        </w:rPr>
        <w:t xml:space="preserve"> </w:t>
      </w:r>
      <w:r w:rsidRPr="00FA1AF1">
        <w:rPr>
          <w:rFonts w:hint="cs"/>
          <w:rtl/>
        </w:rPr>
        <w:t>בתשובת</w:t>
      </w:r>
      <w:r w:rsidRPr="00FA1AF1">
        <w:rPr>
          <w:rtl/>
        </w:rPr>
        <w:t xml:space="preserve"> </w:t>
      </w:r>
      <w:r w:rsidRPr="00FA1AF1">
        <w:rPr>
          <w:rFonts w:hint="cs"/>
          <w:rtl/>
        </w:rPr>
        <w:t>מנהלת</w:t>
      </w:r>
      <w:r w:rsidRPr="00FA1AF1">
        <w:rPr>
          <w:rtl/>
        </w:rPr>
        <w:t xml:space="preserve"> אגף האירועים חסר, </w:t>
      </w:r>
      <w:r w:rsidRPr="00FA1AF1">
        <w:rPr>
          <w:rFonts w:hint="cs"/>
          <w:rtl/>
        </w:rPr>
        <w:t>ו</w:t>
      </w:r>
      <w:r w:rsidRPr="00FA1AF1">
        <w:rPr>
          <w:rtl/>
        </w:rPr>
        <w:t>לא נכלל</w:t>
      </w:r>
      <w:r w:rsidRPr="00FA1AF1">
        <w:rPr>
          <w:rFonts w:hint="cs"/>
          <w:rtl/>
        </w:rPr>
        <w:t>ו</w:t>
      </w:r>
      <w:r w:rsidRPr="00FA1AF1">
        <w:rPr>
          <w:rtl/>
        </w:rPr>
        <w:t xml:space="preserve"> בו </w:t>
      </w:r>
      <w:r w:rsidRPr="00FA1AF1">
        <w:rPr>
          <w:rFonts w:hint="cs"/>
          <w:rtl/>
        </w:rPr>
        <w:t>פרטי זהותם של</w:t>
      </w:r>
      <w:r w:rsidRPr="00FA1AF1">
        <w:rPr>
          <w:rtl/>
        </w:rPr>
        <w:t xml:space="preserve"> </w:t>
      </w:r>
      <w:r w:rsidRPr="00FA1AF1">
        <w:rPr>
          <w:rFonts w:hint="cs"/>
          <w:rtl/>
        </w:rPr>
        <w:t>מקבלי</w:t>
      </w:r>
      <w:r w:rsidRPr="00FA1AF1">
        <w:rPr>
          <w:rtl/>
        </w:rPr>
        <w:t xml:space="preserve"> </w:t>
      </w:r>
      <w:r w:rsidRPr="00FA1AF1">
        <w:rPr>
          <w:rFonts w:hint="cs"/>
          <w:rtl/>
        </w:rPr>
        <w:t>הכרטיסים ופרטי התבחינים שעל פיהם חולקו הכרטיסים.</w:t>
      </w:r>
      <w:r w:rsidRPr="00FA1AF1">
        <w:rPr>
          <w:rtl/>
        </w:rPr>
        <w:t xml:space="preserve"> </w:t>
      </w:r>
      <w:r w:rsidRPr="00FA1AF1">
        <w:rPr>
          <w:rFonts w:hint="cs"/>
          <w:rtl/>
        </w:rPr>
        <w:t>מהמידע</w:t>
      </w:r>
      <w:r w:rsidRPr="00FA1AF1">
        <w:rPr>
          <w:rtl/>
        </w:rPr>
        <w:t xml:space="preserve"> </w:t>
      </w:r>
      <w:r w:rsidRPr="00FA1AF1">
        <w:rPr>
          <w:rFonts w:hint="cs"/>
          <w:rtl/>
        </w:rPr>
        <w:t>עולה</w:t>
      </w:r>
      <w:r w:rsidRPr="00FA1AF1">
        <w:rPr>
          <w:rtl/>
        </w:rPr>
        <w:t xml:space="preserve"> </w:t>
      </w:r>
      <w:r w:rsidRPr="00FA1AF1">
        <w:rPr>
          <w:rFonts w:hint="cs"/>
          <w:rtl/>
        </w:rPr>
        <w:t>כי בשלושה מופעים שונים של אמנים ידועים חולקו 13, 25 ו-12 כרטיסי הזמנה (בסך הכול 50 כרטיסים) ל"עובדי הפקה אגף אירועים" ללא פירוט שמותיהם וללא מידע על התבחינים שעל פיהם חולקו הכרטיסים ועל מספר הכרטיסים שקיבל כל עובד. עוד עולה כי באירועים אלו ניתנו 22 כרטיסים ל"ועד עובדי עיריית אשדוד".</w:t>
      </w:r>
    </w:p>
    <w:p w:rsidR="00C21959" w:rsidRPr="00761DE7" w:rsidP="00FA1AF1">
      <w:pPr>
        <w:spacing w:before="180" w:after="240" w:line="240" w:lineRule="exact"/>
        <w:ind w:left="680" w:right="2268"/>
        <w:jc w:val="both"/>
        <w:rPr>
          <w:rFonts w:ascii="Tahoma" w:hAnsi="Tahoma" w:cs="Tahoma"/>
          <w:b/>
          <w:bCs/>
          <w:sz w:val="18"/>
          <w:szCs w:val="18"/>
          <w:rtl/>
        </w:rPr>
      </w:pPr>
      <w:r w:rsidRPr="00761DE7">
        <w:rPr>
          <w:rFonts w:ascii="Tahoma" w:hAnsi="Tahoma" w:cs="Tahoma" w:hint="cs"/>
          <w:sz w:val="18"/>
          <w:szCs w:val="18"/>
          <w:rtl/>
        </w:rPr>
        <w:t>בתשובת מנהלת אגף אירועים נמסר עוד כי מאחר שהיא משמשת גם בתפקיד יו</w:t>
      </w:r>
      <w:r w:rsidRPr="00761DE7">
        <w:rPr>
          <w:rFonts w:ascii="Tahoma" w:hAnsi="Tahoma" w:cs="Tahoma"/>
          <w:sz w:val="18"/>
          <w:szCs w:val="18"/>
          <w:rtl/>
        </w:rPr>
        <w:t xml:space="preserve">"ר </w:t>
      </w:r>
      <w:r w:rsidRPr="00761DE7">
        <w:rPr>
          <w:rFonts w:ascii="Tahoma" w:hAnsi="Tahoma" w:cs="Tahoma" w:hint="cs"/>
          <w:sz w:val="18"/>
          <w:szCs w:val="18"/>
          <w:rtl/>
        </w:rPr>
        <w:t>ועד</w:t>
      </w:r>
      <w:r w:rsidRPr="00761DE7">
        <w:rPr>
          <w:rFonts w:ascii="Tahoma" w:hAnsi="Tahoma" w:cs="Tahoma"/>
          <w:sz w:val="18"/>
          <w:szCs w:val="18"/>
          <w:rtl/>
        </w:rPr>
        <w:t xml:space="preserve"> </w:t>
      </w:r>
      <w:r w:rsidRPr="00761DE7">
        <w:rPr>
          <w:rFonts w:ascii="Tahoma" w:hAnsi="Tahoma" w:cs="Tahoma" w:hint="cs"/>
          <w:sz w:val="18"/>
          <w:szCs w:val="18"/>
          <w:rtl/>
        </w:rPr>
        <w:t>עובדי העירייה</w:t>
      </w:r>
      <w:r w:rsidRPr="00761DE7">
        <w:rPr>
          <w:rFonts w:ascii="Tahoma" w:hAnsi="Tahoma" w:cs="Tahoma"/>
          <w:sz w:val="18"/>
          <w:szCs w:val="18"/>
          <w:rtl/>
        </w:rPr>
        <w:t xml:space="preserve">, </w:t>
      </w:r>
      <w:r w:rsidRPr="00761DE7">
        <w:rPr>
          <w:rFonts w:ascii="Tahoma" w:hAnsi="Tahoma" w:cs="Tahoma" w:hint="cs"/>
          <w:sz w:val="18"/>
          <w:szCs w:val="18"/>
          <w:rtl/>
        </w:rPr>
        <w:t>"בשוגג לא הועבר תשלום בגין חברי וועד העובדים"</w:t>
      </w:r>
      <w:r w:rsidRPr="00761DE7">
        <w:rPr>
          <w:rFonts w:ascii="Tahoma" w:hAnsi="Tahoma" w:cs="Tahoma"/>
          <w:sz w:val="18"/>
          <w:szCs w:val="18"/>
          <w:rtl/>
        </w:rPr>
        <w:t>;</w:t>
      </w:r>
      <w:r w:rsidRPr="00761DE7">
        <w:rPr>
          <w:rFonts w:ascii="Tahoma" w:hAnsi="Tahoma" w:cs="Tahoma" w:hint="cs"/>
          <w:sz w:val="18"/>
          <w:szCs w:val="18"/>
          <w:rtl/>
        </w:rPr>
        <w:t xml:space="preserve"> וכן כי הנחתה על העברת התשלום בגין הכרטיסים.</w:t>
      </w:r>
    </w:p>
    <w:p w:rsidR="00C21959" w:rsidRPr="00FA1AF1" w:rsidP="00FA1AF1">
      <w:pPr>
        <w:pStyle w:val="RESHET"/>
        <w:ind w:left="907"/>
        <w:rPr>
          <w:rtl/>
        </w:rPr>
      </w:pPr>
      <w:r w:rsidRPr="00FA1AF1">
        <w:rPr>
          <w:rFonts w:hint="cs"/>
          <w:rtl/>
        </w:rPr>
        <w:t>משרד מבקר המדינה מעיר למנהלת אגף האירועים בעירייה ולחברה העירונית לתרבות על מסירת כרטיסי הזמנה לוועד העובדים בניגוד להוראות הנהלים בדבר חלוקת הכרטיסים לעובדים שנוכחותם הכרחית באירוע. הדבר מעלה חשש למשוא פנים בחלוקת הכרטיסים, דבר הפוגע באמון הציבור בגופים האמורים. על העירייה והחברה העירונית לתרבות לוודא קבלת תשלום מוועד העובדים עבור הכרטיסים שהועברו לוועד ללא תשלום. על העירייה לתת את הדעת לזיקה שיש למנהלת אגף האירועים לוועד העובדים, ובמידת הצורך לקבוע הסדרים לפעילות האגף מול הוועד במטרה למנוע הישנותם של מקרים דומים של מסירת מספר רב של כרטיסים לוועד על ידי אגף האירועים, שלא כדין.</w:t>
      </w:r>
    </w:p>
    <w:p w:rsidR="00C21959" w:rsidRPr="00761DE7" w:rsidP="00FA1AF1">
      <w:pPr>
        <w:pStyle w:val="RESHET"/>
        <w:rPr>
          <w:rtl/>
        </w:rPr>
      </w:pPr>
      <w:r w:rsidRPr="00761DE7">
        <w:rPr>
          <w:rFonts w:hint="cs"/>
          <w:rtl/>
        </w:rPr>
        <w:t>משרד מבקר המדינה מעיר לחברה העירונית לתרבות כי מכלול הממצאים שהועלו לעיל עומד בניגוד מוחלט לתשובתה בדבר התנהלותה על פי הנהלים, ומעלה חשש כבד מאוד להתנהלות לא תקינה בכל הנוגע להליך חלוקת כרטיסי הזמנה. על החברה העירונית לתרבות להסדיר לאלתר את הטיפול בחלוקת כרטיסי ההזמנה באירועים ובמופעים שהיא מקיימת; עליה לרכז את המידע על חלוקת הכרטיסים מכל הגורמים השותפים</w:t>
      </w:r>
      <w:r w:rsidRPr="00761DE7">
        <w:rPr>
          <w:rtl/>
        </w:rPr>
        <w:t>,</w:t>
      </w:r>
      <w:r w:rsidRPr="00761DE7">
        <w:rPr>
          <w:rFonts w:hint="cs"/>
          <w:rtl/>
        </w:rPr>
        <w:t xml:space="preserve"> ולדווח על כך לוועדה המקצועית העירונית ולציבור באמצעות אתר המרשתת שלה, כנדרש.</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5"/>
        <w:rPr>
          <w:rtl/>
        </w:rPr>
      </w:pPr>
      <w:r w:rsidRPr="00226F98">
        <w:rPr>
          <w:rFonts w:hint="cs"/>
          <w:rtl/>
        </w:rPr>
        <w:t>חלוקת כרטיסים לאוכלוסיות נתמכות</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בנוהל משרד הפנים נקבע כי אם החליטו רשות מקומית או תאגיד עירוני למסור כרטיסי הזמנה לאוכלוסיות נתמכות על ידי גוף חיצוני</w:t>
      </w:r>
      <w:r>
        <w:rPr>
          <w:rFonts w:ascii="Tahoma" w:hAnsi="Tahoma" w:cs="Tahoma"/>
          <w:sz w:val="18"/>
          <w:szCs w:val="18"/>
          <w:vertAlign w:val="superscript"/>
          <w:rtl/>
        </w:rPr>
        <w:footnoteReference w:id="68"/>
      </w:r>
      <w:r w:rsidRPr="00761DE7">
        <w:rPr>
          <w:rFonts w:ascii="Tahoma" w:hAnsi="Tahoma" w:cs="Tahoma" w:hint="cs"/>
          <w:sz w:val="18"/>
          <w:szCs w:val="18"/>
          <w:rtl/>
        </w:rPr>
        <w:t>, עליהם לקבוע כללים שיבטיחו פיקוח ובקרה על הקצאת כרטיסי ההזמנה על ידי אותו גוף. עוד נקבע כי הרשות המקומית או התאגיד העירוני צריכים לבחון את מידת זכאותם של האנשים שעבורם מבקש אותו גוף את כרטיסי ההזמנה, על פי המידע שימסור להם אותו הגוף, לרבות רשימת האנשים שעבורם מבוקשים כרטיסי ההזמנה ופירוט בדבר עמידתו של כל אחד מהם בתבחינים.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כאמור, בנוהל העירוני נקבע כי חלוקת כרטיסים לאוכלוסיות נתמכות צריכה להיעשות על ידי המינהל לשירותים חברתיים.</w:t>
      </w:r>
    </w:p>
    <w:p w:rsidR="00C21959" w:rsidRPr="00761DE7" w:rsidP="00FA1AF1">
      <w:pPr>
        <w:spacing w:after="240" w:line="240" w:lineRule="exact"/>
        <w:ind w:right="2268"/>
        <w:jc w:val="both"/>
        <w:rPr>
          <w:rFonts w:ascii="Tahoma" w:hAnsi="Tahoma" w:cs="Tahoma"/>
          <w:sz w:val="18"/>
          <w:szCs w:val="18"/>
          <w:rtl/>
        </w:rPr>
      </w:pPr>
      <w:r w:rsidRPr="00761DE7">
        <w:rPr>
          <w:rFonts w:ascii="Tahoma" w:hAnsi="Tahoma" w:cs="Tahoma" w:hint="cs"/>
          <w:sz w:val="18"/>
          <w:szCs w:val="18"/>
          <w:rtl/>
        </w:rPr>
        <w:t xml:space="preserve">נמצא כי באירוע "חגיגת המוסיקה - חג הצרפתים", שהתקיים ביוני 2017, חולקו 67 כרטיסי הזמנה "למטופלי רווחה במגזר הצרפתי". הכרטיסים חולקו על ידי עמותה, על פי שיקול דעתה, לאחר שקיבלה את הכרטיסים מהחברה העירונית לתרבות. בתיעוד הראשוני שהעבירה החברה העירונית לתרבות לצוות הביקורת </w:t>
      </w:r>
      <w:r w:rsidRPr="00761DE7">
        <w:rPr>
          <w:rFonts w:ascii="Tahoma" w:hAnsi="Tahoma" w:cs="Tahoma" w:hint="cs"/>
          <w:sz w:val="18"/>
          <w:szCs w:val="18"/>
          <w:rtl/>
        </w:rPr>
        <w:t>לא נמצא פירוט של זהות מקבלי הכרטיסים, ונטען כי בידיה תיעוד של כמות הכרטיסים שחולקו בלבד. רק לאחר בקשה נוספת של צוות הביקורת הועברה בחודש פברואר 2018 רשימה של מקבלי הכרטיסים.</w:t>
      </w:r>
    </w:p>
    <w:p w:rsidR="00C21959" w:rsidRPr="00761DE7" w:rsidP="00FA1AF1">
      <w:pPr>
        <w:pStyle w:val="RESHET"/>
        <w:rPr>
          <w:rtl/>
        </w:rPr>
      </w:pPr>
      <w:r w:rsidRPr="00761DE7">
        <w:rPr>
          <w:rFonts w:hint="cs"/>
          <w:rtl/>
        </w:rPr>
        <w:t>משרד מבקר המדינה מעיר לחברה העירונית לתרבות שלא פעלה בהתאם לנוהל משרד הפנים בכך שלא קיבלה לפני האירוע רשימה של מקבלי הכרטיסים וממילא לא בדקה את זכאותם. עוד מעיר משרד מבקר המדינה לחברה על הקצאת עשרות כרטיסים לטובת אוכלוסיות נתמכות שלא באמצעות המינהל לשירותים חברתיים, דבר העומד בניגוד לקבוע בנוהל העירוני.</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5"/>
        <w:rPr>
          <w:rtl/>
        </w:rPr>
      </w:pPr>
      <w:r w:rsidRPr="00226F98">
        <w:rPr>
          <w:rFonts w:hint="cs"/>
          <w:rtl/>
        </w:rPr>
        <w:t>החזרת כרטיסים עודפים למשכן לאמנויות</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בפגישה שקיים צוות הביקורת עם מזכיר החברה העירונית לתרבות בנובמבר 2017 ציין המזכיר כי היו מקרים שבהם החברה לא חילקה את כל כרטיסי ההזמנה שקיבלה מהמשכן לאמנויות, אולם היא לא הקפידה להחזיר את הכרטיסים העודפים למשכן. עוד ציין, כי בבדיקה שנערכה בעקבות הביקורת של משרד מבקר המדינה הושבו חלק מהכרטיסים שנשמרו אצל גורמים שונים בחברה העירונית לתרבות למשכן לאמנויות.</w:t>
      </w:r>
    </w:p>
    <w:p w:rsidR="00C21959" w:rsidRPr="00761DE7" w:rsidP="00FA1AF1">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יודגש כי כמויות כרטיסי ההזמנה שצוינו לעיל הן לאחר קיזוז הכרטיסים שהוחזרו למשכן לאמנויות.</w:t>
      </w:r>
    </w:p>
    <w:p w:rsidR="00C21959" w:rsidRPr="00761DE7" w:rsidP="00FA1AF1">
      <w:pPr>
        <w:pStyle w:val="RESHET"/>
        <w:rPr>
          <w:rtl/>
        </w:rPr>
      </w:pPr>
      <w:r w:rsidRPr="00761DE7">
        <w:rPr>
          <w:rFonts w:hint="cs"/>
          <w:rtl/>
        </w:rPr>
        <w:t>משרד מבקר המדינה מעיר לחברה העירונית לתרבות על טיפול לקוי בכרטיסי הזמנה שלא מומשו. על החברה להקפיד להחזיר את הכרטיסים שלא מומשו כדי לאפשר עדכון של מספר כרטיסי ההזמנה שהוקצו בפועל, וכן לאפשר קיום בקרה על הקצאת כרטיסים ומימושם.</w:t>
      </w:r>
    </w:p>
    <w:p w:rsidR="00FA1AF1" w:rsidRPr="00D43E82" w:rsidP="00FA1AF1">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C21959" w:rsidRPr="00761DE7" w:rsidP="00FA1AF1">
      <w:pPr>
        <w:pStyle w:val="RESHET"/>
        <w:rPr>
          <w:rtl/>
        </w:rPr>
      </w:pPr>
      <w:r w:rsidRPr="00761DE7">
        <w:rPr>
          <w:rFonts w:hint="cs"/>
          <w:rtl/>
        </w:rPr>
        <w:t>משרד מבקר המדינה מעיר בחומרה לחברה העירונית לתרבות על הליקויים הרבים בהליך חלוקת כרטיסי הזמנה על ידה ובאופן טיפולה בכרטיסי הזמנה שלא מומשו. אי-תיעוד, או תיעוד חלקי של חלוקת הכרטיסים, בייחוד במקרה המתואר שבו אין לחברה תבחינים או כללים לחלוקתם, פוגעים פגיעה קשה באפשרות לקיים בקרה על ההליך ואינם עולים בקנה אחד עם עקרונות של מינהל תקין ושקיפות</w:t>
      </w:r>
      <w:r w:rsidRPr="00761DE7">
        <w:rPr>
          <w:rtl/>
        </w:rPr>
        <w:t>.</w:t>
      </w:r>
      <w:r w:rsidRPr="00761DE7">
        <w:rPr>
          <w:rFonts w:hint="cs"/>
          <w:rtl/>
        </w:rPr>
        <w:t xml:space="preserve"> במצב דברים זה אי אפשר לוודא כי העקרונות שהנהלים נועדו להבטיח - שוויון, אי-משוא פנים וטוהר המידות - אכן נשמרו. בשל חוסר תיעוד גם אי אפשר לדעת מי קיבל את הכרטיסים, כמה כרטיסים קיבל כל אחד ולפי אילו אמות מידה הם חולקו, ועולה </w:t>
      </w:r>
      <w:r w:rsidRPr="00761DE7">
        <w:rPr>
          <w:rtl/>
        </w:rPr>
        <w:t xml:space="preserve">חשש כבד </w:t>
      </w:r>
      <w:r w:rsidRPr="00761DE7">
        <w:rPr>
          <w:rFonts w:hint="cs"/>
          <w:rtl/>
        </w:rPr>
        <w:t>ש</w:t>
      </w:r>
      <w:r w:rsidRPr="00761DE7">
        <w:rPr>
          <w:rtl/>
        </w:rPr>
        <w:t xml:space="preserve">כרטיסים </w:t>
      </w:r>
      <w:r w:rsidRPr="00761DE7">
        <w:rPr>
          <w:rFonts w:hint="cs"/>
          <w:rtl/>
        </w:rPr>
        <w:t xml:space="preserve">חולקו </w:t>
      </w:r>
      <w:r w:rsidRPr="00761DE7">
        <w:rPr>
          <w:rtl/>
        </w:rPr>
        <w:t>לגורמים שאינם אמורים לקבלם.</w:t>
      </w:r>
    </w:p>
    <w:p w:rsidR="00C21959" w:rsidRPr="00761DE7" w:rsidP="00FA1AF1">
      <w:pPr>
        <w:pStyle w:val="RESHET"/>
        <w:rPr>
          <w:rtl/>
        </w:rPr>
      </w:pPr>
      <w:r w:rsidRPr="00761DE7">
        <w:rPr>
          <w:rFonts w:hint="cs"/>
          <w:rtl/>
        </w:rPr>
        <w:t>על החברה העירונית לתרבות לפעול בהתאם לנוהל משרד הפנים ולנוהל העירוני בחלוקת כרטיסי הזמנה. עליה ליצור בהקדם הליך מוסדר לחלוקת הכרטיסים ולוודא כי המידע הקשור בחלוקתם יתועד במלואו. כמו כן, על העירייה ודירקטוריון החברה לקיים הליכי פיקוח ובקרה על חלוקת הכרטיסים על ידי החברה ולוודא כי החלוקה נעשית לפי הנוהל וכללי המינהל התקין.</w:t>
      </w:r>
    </w:p>
    <w:p w:rsidR="00C21959" w:rsidRPr="00761DE7" w:rsidP="00761DE7">
      <w:pPr>
        <w:spacing w:line="240" w:lineRule="exact"/>
        <w:ind w:right="2268"/>
        <w:jc w:val="both"/>
        <w:rPr>
          <w:rFonts w:ascii="Tahoma" w:hAnsi="Tahoma" w:cs="Tahoma"/>
          <w:sz w:val="18"/>
          <w:szCs w:val="18"/>
          <w:rtl/>
        </w:rPr>
      </w:pP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4"/>
        <w:rPr>
          <w:rtl/>
        </w:rPr>
      </w:pPr>
      <w:r w:rsidRPr="00226F98">
        <w:rPr>
          <w:rFonts w:hint="cs"/>
          <w:rtl/>
        </w:rPr>
        <w:t>חלוקת כרטיסי הזמנה על ידי המשכן לאמנויות</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המשכן לאמנויות חותם על הסכמי "רשות שימוש" עם מפיקים חיצוניים המבקשים לשכור את אולם המשכן או את האמפי, ואז אין הוא מפיק האירוע אלא רק משכיר האולמות. בהסכמים אלו המשכן רשאי לבקש מהמפיקים עד 15 כרטיסי הזמנה לאולם המשכן ועד 40 כרטיסי הזמנה לאמפי, ולחַלקם. מכסת הכרטיסים שהמשכן רשאי לבקש מהמפיקים החיצוניים נקבעה בנוהל העירוני.</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המשכן לאמנויות נוהג, נוסף על כך, לחלק כרטיסי הזמנה רבים לאירועים שהוא מפיק בעצמו. בפגישה שקיים צוות הביקורת עם סמנכ"ל הכספים וכוח האדם במשכן לאמנויות באוקטובר 2017 ציין הסמנכ"ל כי באירועים שמפיק המשכן לאמנויות אין מגבלה על מספר כרטיסי ההזמנה שהוא יכול לחלק, כך שבחלקם הוא מחלק עשרות רבות של כרטיסים.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יודגש</w:t>
      </w:r>
      <w:r w:rsidRPr="00761DE7">
        <w:rPr>
          <w:rFonts w:ascii="Tahoma" w:hAnsi="Tahoma" w:cs="Tahoma"/>
          <w:sz w:val="18"/>
          <w:szCs w:val="18"/>
          <w:rtl/>
        </w:rPr>
        <w:t xml:space="preserve"> כי גם מופע</w:t>
      </w:r>
      <w:r w:rsidRPr="00761DE7">
        <w:rPr>
          <w:rFonts w:ascii="Tahoma" w:hAnsi="Tahoma" w:cs="Tahoma" w:hint="cs"/>
          <w:sz w:val="18"/>
          <w:szCs w:val="18"/>
          <w:rtl/>
        </w:rPr>
        <w:t>ים</w:t>
      </w:r>
      <w:r w:rsidRPr="00761DE7">
        <w:rPr>
          <w:rFonts w:ascii="Tahoma" w:hAnsi="Tahoma" w:cs="Tahoma"/>
          <w:sz w:val="18"/>
          <w:szCs w:val="18"/>
          <w:rtl/>
        </w:rPr>
        <w:t xml:space="preserve"> או אירוע</w:t>
      </w:r>
      <w:r w:rsidRPr="00761DE7">
        <w:rPr>
          <w:rFonts w:ascii="Tahoma" w:hAnsi="Tahoma" w:cs="Tahoma" w:hint="cs"/>
          <w:sz w:val="18"/>
          <w:szCs w:val="18"/>
          <w:rtl/>
        </w:rPr>
        <w:t>ים</w:t>
      </w:r>
      <w:r w:rsidRPr="00761DE7">
        <w:rPr>
          <w:rFonts w:ascii="Tahoma" w:hAnsi="Tahoma" w:cs="Tahoma"/>
          <w:sz w:val="18"/>
          <w:szCs w:val="18"/>
          <w:rtl/>
        </w:rPr>
        <w:t xml:space="preserve"> בהפקה עצמית של התאגיד העירוני </w:t>
      </w:r>
      <w:r w:rsidRPr="00761DE7">
        <w:rPr>
          <w:rFonts w:ascii="Tahoma" w:hAnsi="Tahoma" w:cs="Tahoma" w:hint="cs"/>
          <w:sz w:val="18"/>
          <w:szCs w:val="18"/>
          <w:rtl/>
        </w:rPr>
        <w:t xml:space="preserve">הם </w:t>
      </w:r>
      <w:r w:rsidRPr="00761DE7">
        <w:rPr>
          <w:rFonts w:ascii="Tahoma" w:hAnsi="Tahoma" w:cs="Tahoma"/>
          <w:sz w:val="18"/>
          <w:szCs w:val="18"/>
          <w:rtl/>
        </w:rPr>
        <w:t>בעל</w:t>
      </w:r>
      <w:r w:rsidRPr="00761DE7">
        <w:rPr>
          <w:rFonts w:ascii="Tahoma" w:hAnsi="Tahoma" w:cs="Tahoma" w:hint="cs"/>
          <w:sz w:val="18"/>
          <w:szCs w:val="18"/>
          <w:rtl/>
        </w:rPr>
        <w:t>י</w:t>
      </w:r>
      <w:r w:rsidRPr="00761DE7">
        <w:rPr>
          <w:rFonts w:ascii="Tahoma" w:hAnsi="Tahoma" w:cs="Tahoma"/>
          <w:sz w:val="18"/>
          <w:szCs w:val="18"/>
          <w:rtl/>
        </w:rPr>
        <w:t xml:space="preserve"> ערך כספי רב</w:t>
      </w:r>
      <w:r w:rsidRPr="00761DE7">
        <w:rPr>
          <w:rFonts w:ascii="Tahoma" w:hAnsi="Tahoma" w:cs="Tahoma" w:hint="cs"/>
          <w:sz w:val="18"/>
          <w:szCs w:val="18"/>
          <w:rtl/>
        </w:rPr>
        <w:t>,</w:t>
      </w:r>
      <w:r w:rsidRPr="00761DE7">
        <w:rPr>
          <w:rFonts w:ascii="Tahoma" w:hAnsi="Tahoma" w:cs="Tahoma"/>
          <w:sz w:val="18"/>
          <w:szCs w:val="18"/>
          <w:rtl/>
        </w:rPr>
        <w:t xml:space="preserve"> </w:t>
      </w:r>
      <w:r w:rsidRPr="00761DE7">
        <w:rPr>
          <w:rFonts w:ascii="Tahoma" w:hAnsi="Tahoma" w:cs="Tahoma" w:hint="cs"/>
          <w:sz w:val="18"/>
          <w:szCs w:val="18"/>
          <w:rtl/>
        </w:rPr>
        <w:t xml:space="preserve">בפרט כאשר הכרטיסים </w:t>
      </w:r>
      <w:r w:rsidRPr="00761DE7">
        <w:rPr>
          <w:rFonts w:ascii="Tahoma" w:hAnsi="Tahoma" w:cs="Tahoma"/>
          <w:sz w:val="18"/>
          <w:szCs w:val="18"/>
          <w:rtl/>
        </w:rPr>
        <w:t>מוצעים לכלל הציבור בתשלום. במקרים אל</w:t>
      </w:r>
      <w:r w:rsidRPr="00761DE7">
        <w:rPr>
          <w:rFonts w:ascii="Tahoma" w:hAnsi="Tahoma" w:cs="Tahoma" w:hint="cs"/>
          <w:sz w:val="18"/>
          <w:szCs w:val="18"/>
          <w:rtl/>
        </w:rPr>
        <w:t>ו</w:t>
      </w:r>
      <w:r w:rsidRPr="00761DE7">
        <w:rPr>
          <w:rFonts w:ascii="Tahoma" w:hAnsi="Tahoma" w:cs="Tahoma"/>
          <w:sz w:val="18"/>
          <w:szCs w:val="18"/>
          <w:rtl/>
        </w:rPr>
        <w:t xml:space="preserve"> הכרטיסים </w:t>
      </w:r>
      <w:r w:rsidRPr="00761DE7">
        <w:rPr>
          <w:rFonts w:ascii="Tahoma" w:hAnsi="Tahoma" w:cs="Tahoma" w:hint="cs"/>
          <w:sz w:val="18"/>
          <w:szCs w:val="18"/>
          <w:rtl/>
        </w:rPr>
        <w:t xml:space="preserve">הם בבחינת </w:t>
      </w:r>
      <w:r w:rsidRPr="00761DE7">
        <w:rPr>
          <w:rFonts w:ascii="Tahoma" w:hAnsi="Tahoma" w:cs="Tahoma"/>
          <w:sz w:val="18"/>
          <w:szCs w:val="18"/>
          <w:rtl/>
        </w:rPr>
        <w:t>נכס ציבורי</w:t>
      </w:r>
      <w:r w:rsidRPr="00761DE7">
        <w:rPr>
          <w:rFonts w:ascii="Tahoma" w:hAnsi="Tahoma" w:cs="Tahoma" w:hint="cs"/>
          <w:sz w:val="18"/>
          <w:szCs w:val="18"/>
          <w:rtl/>
        </w:rPr>
        <w:t>,</w:t>
      </w:r>
      <w:r w:rsidRPr="00761DE7">
        <w:rPr>
          <w:rFonts w:ascii="Tahoma" w:hAnsi="Tahoma" w:cs="Tahoma"/>
          <w:sz w:val="18"/>
          <w:szCs w:val="18"/>
          <w:rtl/>
        </w:rPr>
        <w:t xml:space="preserve"> </w:t>
      </w:r>
      <w:r w:rsidRPr="00761DE7">
        <w:rPr>
          <w:rFonts w:ascii="Tahoma" w:hAnsi="Tahoma" w:cs="Tahoma" w:hint="cs"/>
          <w:sz w:val="18"/>
          <w:szCs w:val="18"/>
          <w:rtl/>
        </w:rPr>
        <w:t xml:space="preserve">ולפיכך </w:t>
      </w:r>
      <w:r w:rsidRPr="00761DE7">
        <w:rPr>
          <w:rFonts w:ascii="Tahoma" w:hAnsi="Tahoma" w:cs="Tahoma"/>
          <w:sz w:val="18"/>
          <w:szCs w:val="18"/>
          <w:rtl/>
        </w:rPr>
        <w:t>יש לנהוג בהם בהתאם לכללים החלים על חלוקת נכסים או משאבים ציבוריים</w:t>
      </w:r>
      <w:r w:rsidRPr="00761DE7">
        <w:rPr>
          <w:rFonts w:ascii="Tahoma" w:hAnsi="Tahoma" w:cs="Tahoma" w:hint="cs"/>
          <w:sz w:val="18"/>
          <w:szCs w:val="18"/>
          <w:rtl/>
        </w:rPr>
        <w:t xml:space="preserve"> ובהתבסס על עקרונות המשפט המנהלי ועל כללי המינהל התקין.</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נמצא כי ממועד הכנת הנוהל העירוני בשנת 2014 ועד למועד סיום הביקורת, ההחלטה על חלוקת כרטיסי ההזמנה במשכן לאמנויות - הן אלה המתקבלים מהמפיקים החיצוניים והן אלה שהמשכן מחלק בהפקות עצמיות - התקבלה על ידי מנכ"ל המשכן, ובהיעדרו על ידי סמנכ"ל הכספים וכוח האדם. יצוין כי המשכן לאמנויות לא הקים ועדה מקצועית פנימית לטיפול בחלוקת כרטיסי ההזמנה על ידו.</w:t>
      </w:r>
    </w:p>
    <w:p w:rsidR="00C21959" w:rsidRPr="00761DE7" w:rsidP="003A2EAF">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מהאמור עולה כי הליך קבלת ההחלטות לחלוקת כרטיסי ההזמנה במשכן נגַד את הוראות הנוהל העירוני משנת 2014 והוראות נוהל משרד הפנים.</w:t>
      </w:r>
      <w:r w:rsidRPr="002016E7" w:rsidR="002016E7">
        <w:rPr>
          <w:rFonts w:cs="Tahoma"/>
          <w:noProof/>
          <w:sz w:val="17"/>
          <w:szCs w:val="17"/>
          <w:rtl/>
        </w:rPr>
        <w:t xml:space="preserve"> </w:t>
      </w:r>
      <w:r w:rsidRPr="0012789B" w:rsidR="002016E7">
        <w:rPr>
          <w:rFonts w:cs="Tahoma"/>
          <w:noProof/>
          <w:sz w:val="17"/>
          <w:szCs w:val="17"/>
          <w:rtl/>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2016E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1807467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6281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2016E7">
                            <w:pPr>
                              <w:spacing w:after="0" w:line="240" w:lineRule="auto"/>
                              <w:rPr>
                                <w:color w:val="0B5294"/>
                                <w:spacing w:val="-4"/>
                                <w:sz w:val="24"/>
                                <w:szCs w:val="24"/>
                                <w:rtl/>
                                <w:cs/>
                              </w:rPr>
                            </w:pPr>
                            <w:r w:rsidRPr="003A2EAF">
                              <w:rPr>
                                <w:rFonts w:cs="Tahoma" w:hint="eastAsia"/>
                                <w:color w:val="0B5294"/>
                                <w:spacing w:val="-4"/>
                                <w:sz w:val="24"/>
                                <w:szCs w:val="24"/>
                                <w:rtl/>
                              </w:rPr>
                              <w:t>הליך</w:t>
                            </w:r>
                            <w:r w:rsidRPr="003A2EAF">
                              <w:rPr>
                                <w:rFonts w:cs="Tahoma"/>
                                <w:color w:val="0B5294"/>
                                <w:spacing w:val="-4"/>
                                <w:sz w:val="24"/>
                                <w:szCs w:val="24"/>
                                <w:rtl/>
                              </w:rPr>
                              <w:t xml:space="preserve"> </w:t>
                            </w:r>
                            <w:r w:rsidRPr="003A2EAF">
                              <w:rPr>
                                <w:rFonts w:cs="Tahoma" w:hint="eastAsia"/>
                                <w:color w:val="0B5294"/>
                                <w:spacing w:val="-4"/>
                                <w:sz w:val="24"/>
                                <w:szCs w:val="24"/>
                                <w:rtl/>
                              </w:rPr>
                              <w:t>קבלת</w:t>
                            </w:r>
                            <w:r w:rsidRPr="003A2EAF">
                              <w:rPr>
                                <w:rFonts w:cs="Tahoma"/>
                                <w:color w:val="0B5294"/>
                                <w:spacing w:val="-4"/>
                                <w:sz w:val="24"/>
                                <w:szCs w:val="24"/>
                                <w:rtl/>
                              </w:rPr>
                              <w:t xml:space="preserve"> </w:t>
                            </w:r>
                            <w:r w:rsidRPr="003A2EAF">
                              <w:rPr>
                                <w:rFonts w:cs="Tahoma" w:hint="eastAsia"/>
                                <w:color w:val="0B5294"/>
                                <w:spacing w:val="-4"/>
                                <w:sz w:val="24"/>
                                <w:szCs w:val="24"/>
                                <w:rtl/>
                              </w:rPr>
                              <w:t>ההחלטות</w:t>
                            </w:r>
                            <w:r w:rsidRPr="003A2EAF">
                              <w:rPr>
                                <w:rFonts w:cs="Tahoma"/>
                                <w:color w:val="0B5294"/>
                                <w:spacing w:val="-4"/>
                                <w:sz w:val="24"/>
                                <w:szCs w:val="24"/>
                                <w:rtl/>
                              </w:rPr>
                              <w:t xml:space="preserve"> </w:t>
                            </w:r>
                            <w:r w:rsidRPr="003A2EAF">
                              <w:rPr>
                                <w:rFonts w:cs="Tahoma" w:hint="eastAsia"/>
                                <w:color w:val="0B5294"/>
                                <w:spacing w:val="-4"/>
                                <w:sz w:val="24"/>
                                <w:szCs w:val="24"/>
                                <w:rtl/>
                              </w:rPr>
                              <w:t>לחלוקת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r w:rsidRPr="003A2EAF">
                              <w:rPr>
                                <w:rFonts w:cs="Tahoma"/>
                                <w:color w:val="0B5294"/>
                                <w:spacing w:val="-4"/>
                                <w:sz w:val="24"/>
                                <w:szCs w:val="24"/>
                                <w:rtl/>
                              </w:rPr>
                              <w:t xml:space="preserve"> </w:t>
                            </w:r>
                            <w:r w:rsidRPr="003A2EAF">
                              <w:rPr>
                                <w:rFonts w:cs="Tahoma" w:hint="eastAsia"/>
                                <w:color w:val="0B5294"/>
                                <w:spacing w:val="-4"/>
                                <w:sz w:val="24"/>
                                <w:szCs w:val="24"/>
                                <w:rtl/>
                              </w:rPr>
                              <w:t>במשכן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נגַד</w:t>
                            </w:r>
                            <w:r w:rsidRPr="003A2EAF">
                              <w:rPr>
                                <w:rFonts w:cs="Tahoma"/>
                                <w:color w:val="0B5294"/>
                                <w:spacing w:val="-4"/>
                                <w:sz w:val="24"/>
                                <w:szCs w:val="24"/>
                                <w:rtl/>
                              </w:rPr>
                              <w:t xml:space="preserve"> </w:t>
                            </w:r>
                            <w:r w:rsidRPr="003A2EAF">
                              <w:rPr>
                                <w:rFonts w:cs="Tahoma" w:hint="eastAsia"/>
                                <w:color w:val="0B5294"/>
                                <w:spacing w:val="-4"/>
                                <w:sz w:val="24"/>
                                <w:szCs w:val="24"/>
                                <w:rtl/>
                              </w:rPr>
                              <w:t>את</w:t>
                            </w:r>
                            <w:r w:rsidRPr="003A2EAF">
                              <w:rPr>
                                <w:rFonts w:cs="Tahoma"/>
                                <w:color w:val="0B5294"/>
                                <w:spacing w:val="-4"/>
                                <w:sz w:val="24"/>
                                <w:szCs w:val="24"/>
                                <w:rtl/>
                              </w:rPr>
                              <w:t xml:space="preserve"> </w:t>
                            </w:r>
                            <w:r w:rsidRPr="003A2EAF">
                              <w:rPr>
                                <w:rFonts w:cs="Tahoma" w:hint="eastAsia"/>
                                <w:color w:val="0B5294"/>
                                <w:spacing w:val="-4"/>
                                <w:sz w:val="24"/>
                                <w:szCs w:val="24"/>
                                <w:rtl/>
                              </w:rPr>
                              <w:t>הוראות</w:t>
                            </w:r>
                            <w:r w:rsidRPr="003A2EAF">
                              <w:rPr>
                                <w:rFonts w:cs="Tahoma"/>
                                <w:color w:val="0B5294"/>
                                <w:spacing w:val="-4"/>
                                <w:sz w:val="24"/>
                                <w:szCs w:val="24"/>
                                <w:rtl/>
                              </w:rPr>
                              <w:t xml:space="preserve"> </w:t>
                            </w:r>
                            <w:r w:rsidRPr="003A2EAF">
                              <w:rPr>
                                <w:rFonts w:cs="Tahoma" w:hint="eastAsia"/>
                                <w:color w:val="0B5294"/>
                                <w:spacing w:val="-4"/>
                                <w:sz w:val="24"/>
                                <w:szCs w:val="24"/>
                                <w:rtl/>
                              </w:rPr>
                              <w:t>הנוהל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משנת</w:t>
                            </w:r>
                            <w:r w:rsidRPr="003A2EAF">
                              <w:rPr>
                                <w:rFonts w:cs="Tahoma"/>
                                <w:color w:val="0B5294"/>
                                <w:spacing w:val="-4"/>
                                <w:sz w:val="24"/>
                                <w:szCs w:val="24"/>
                                <w:rtl/>
                              </w:rPr>
                              <w:t xml:space="preserve"> 2014 </w:t>
                            </w:r>
                            <w:r w:rsidRPr="003A2EAF">
                              <w:rPr>
                                <w:rFonts w:cs="Tahoma" w:hint="eastAsia"/>
                                <w:color w:val="0B5294"/>
                                <w:spacing w:val="-4"/>
                                <w:sz w:val="24"/>
                                <w:szCs w:val="24"/>
                                <w:rtl/>
                              </w:rPr>
                              <w:t>והוראות</w:t>
                            </w:r>
                            <w:r w:rsidRPr="003A2EAF">
                              <w:rPr>
                                <w:rFonts w:cs="Tahoma"/>
                                <w:color w:val="0B5294"/>
                                <w:spacing w:val="-4"/>
                                <w:sz w:val="24"/>
                                <w:szCs w:val="24"/>
                                <w:rtl/>
                              </w:rPr>
                              <w:t xml:space="preserve"> </w:t>
                            </w:r>
                            <w:r w:rsidRPr="003A2EAF">
                              <w:rPr>
                                <w:rFonts w:cs="Tahoma" w:hint="eastAsia"/>
                                <w:color w:val="0B5294"/>
                                <w:spacing w:val="-4"/>
                                <w:sz w:val="24"/>
                                <w:szCs w:val="24"/>
                                <w:rtl/>
                              </w:rPr>
                              <w:t>נוהל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p>
                          <w:p w:rsidR="00F2554E" w:rsidRPr="00373C5D" w:rsidP="002016E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4447720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3508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F2554E" w:rsidRPr="00373C5D" w:rsidP="002016E7">
                      <w:pPr>
                        <w:spacing w:line="240" w:lineRule="atLeast"/>
                        <w:rPr>
                          <w:rFonts w:cs="Tahoma"/>
                          <w:b/>
                          <w:bCs/>
                          <w:color w:val="0B5294"/>
                          <w:sz w:val="48"/>
                          <w:szCs w:val="48"/>
                          <w:rtl/>
                        </w:rPr>
                      </w:pPr>
                      <w:drawing>
                        <wp:inline distT="0" distB="0" distL="0" distR="0">
                          <wp:extent cx="311150" cy="256800"/>
                          <wp:effectExtent l="0" t="0" r="0" b="0"/>
                          <wp:docPr id="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7550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2016E7">
                      <w:pPr>
                        <w:spacing w:after="0" w:line="240" w:lineRule="auto"/>
                        <w:rPr>
                          <w:color w:val="0B5294"/>
                          <w:spacing w:val="-4"/>
                          <w:sz w:val="24"/>
                          <w:szCs w:val="24"/>
                          <w:rtl/>
                          <w:cs/>
                        </w:rPr>
                      </w:pPr>
                      <w:r w:rsidRPr="003A2EAF">
                        <w:rPr>
                          <w:rFonts w:cs="Tahoma" w:hint="eastAsia"/>
                          <w:color w:val="0B5294"/>
                          <w:spacing w:val="-4"/>
                          <w:sz w:val="24"/>
                          <w:szCs w:val="24"/>
                          <w:rtl/>
                        </w:rPr>
                        <w:t>הליך</w:t>
                      </w:r>
                      <w:r w:rsidRPr="003A2EAF">
                        <w:rPr>
                          <w:rFonts w:cs="Tahoma"/>
                          <w:color w:val="0B5294"/>
                          <w:spacing w:val="-4"/>
                          <w:sz w:val="24"/>
                          <w:szCs w:val="24"/>
                          <w:rtl/>
                        </w:rPr>
                        <w:t xml:space="preserve"> </w:t>
                      </w:r>
                      <w:r w:rsidRPr="003A2EAF">
                        <w:rPr>
                          <w:rFonts w:cs="Tahoma" w:hint="eastAsia"/>
                          <w:color w:val="0B5294"/>
                          <w:spacing w:val="-4"/>
                          <w:sz w:val="24"/>
                          <w:szCs w:val="24"/>
                          <w:rtl/>
                        </w:rPr>
                        <w:t>קבלת</w:t>
                      </w:r>
                      <w:r w:rsidRPr="003A2EAF">
                        <w:rPr>
                          <w:rFonts w:cs="Tahoma"/>
                          <w:color w:val="0B5294"/>
                          <w:spacing w:val="-4"/>
                          <w:sz w:val="24"/>
                          <w:szCs w:val="24"/>
                          <w:rtl/>
                        </w:rPr>
                        <w:t xml:space="preserve"> </w:t>
                      </w:r>
                      <w:r w:rsidRPr="003A2EAF">
                        <w:rPr>
                          <w:rFonts w:cs="Tahoma" w:hint="eastAsia"/>
                          <w:color w:val="0B5294"/>
                          <w:spacing w:val="-4"/>
                          <w:sz w:val="24"/>
                          <w:szCs w:val="24"/>
                          <w:rtl/>
                        </w:rPr>
                        <w:t>ההחלטות</w:t>
                      </w:r>
                      <w:r w:rsidRPr="003A2EAF">
                        <w:rPr>
                          <w:rFonts w:cs="Tahoma"/>
                          <w:color w:val="0B5294"/>
                          <w:spacing w:val="-4"/>
                          <w:sz w:val="24"/>
                          <w:szCs w:val="24"/>
                          <w:rtl/>
                        </w:rPr>
                        <w:t xml:space="preserve"> </w:t>
                      </w:r>
                      <w:r w:rsidRPr="003A2EAF">
                        <w:rPr>
                          <w:rFonts w:cs="Tahoma" w:hint="eastAsia"/>
                          <w:color w:val="0B5294"/>
                          <w:spacing w:val="-4"/>
                          <w:sz w:val="24"/>
                          <w:szCs w:val="24"/>
                          <w:rtl/>
                        </w:rPr>
                        <w:t>לחלוקת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ההזמנה</w:t>
                      </w:r>
                      <w:r w:rsidRPr="003A2EAF">
                        <w:rPr>
                          <w:rFonts w:cs="Tahoma"/>
                          <w:color w:val="0B5294"/>
                          <w:spacing w:val="-4"/>
                          <w:sz w:val="24"/>
                          <w:szCs w:val="24"/>
                          <w:rtl/>
                        </w:rPr>
                        <w:t xml:space="preserve"> </w:t>
                      </w:r>
                      <w:r w:rsidRPr="003A2EAF">
                        <w:rPr>
                          <w:rFonts w:cs="Tahoma" w:hint="eastAsia"/>
                          <w:color w:val="0B5294"/>
                          <w:spacing w:val="-4"/>
                          <w:sz w:val="24"/>
                          <w:szCs w:val="24"/>
                          <w:rtl/>
                        </w:rPr>
                        <w:t>במשכן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נגַד</w:t>
                      </w:r>
                      <w:r w:rsidRPr="003A2EAF">
                        <w:rPr>
                          <w:rFonts w:cs="Tahoma"/>
                          <w:color w:val="0B5294"/>
                          <w:spacing w:val="-4"/>
                          <w:sz w:val="24"/>
                          <w:szCs w:val="24"/>
                          <w:rtl/>
                        </w:rPr>
                        <w:t xml:space="preserve"> </w:t>
                      </w:r>
                      <w:r w:rsidRPr="003A2EAF">
                        <w:rPr>
                          <w:rFonts w:cs="Tahoma" w:hint="eastAsia"/>
                          <w:color w:val="0B5294"/>
                          <w:spacing w:val="-4"/>
                          <w:sz w:val="24"/>
                          <w:szCs w:val="24"/>
                          <w:rtl/>
                        </w:rPr>
                        <w:t>את</w:t>
                      </w:r>
                      <w:r w:rsidRPr="003A2EAF">
                        <w:rPr>
                          <w:rFonts w:cs="Tahoma"/>
                          <w:color w:val="0B5294"/>
                          <w:spacing w:val="-4"/>
                          <w:sz w:val="24"/>
                          <w:szCs w:val="24"/>
                          <w:rtl/>
                        </w:rPr>
                        <w:t xml:space="preserve"> </w:t>
                      </w:r>
                      <w:r w:rsidRPr="003A2EAF">
                        <w:rPr>
                          <w:rFonts w:cs="Tahoma" w:hint="eastAsia"/>
                          <w:color w:val="0B5294"/>
                          <w:spacing w:val="-4"/>
                          <w:sz w:val="24"/>
                          <w:szCs w:val="24"/>
                          <w:rtl/>
                        </w:rPr>
                        <w:t>הוראות</w:t>
                      </w:r>
                      <w:r w:rsidRPr="003A2EAF">
                        <w:rPr>
                          <w:rFonts w:cs="Tahoma"/>
                          <w:color w:val="0B5294"/>
                          <w:spacing w:val="-4"/>
                          <w:sz w:val="24"/>
                          <w:szCs w:val="24"/>
                          <w:rtl/>
                        </w:rPr>
                        <w:t xml:space="preserve"> </w:t>
                      </w:r>
                      <w:r w:rsidRPr="003A2EAF">
                        <w:rPr>
                          <w:rFonts w:cs="Tahoma" w:hint="eastAsia"/>
                          <w:color w:val="0B5294"/>
                          <w:spacing w:val="-4"/>
                          <w:sz w:val="24"/>
                          <w:szCs w:val="24"/>
                          <w:rtl/>
                        </w:rPr>
                        <w:t>הנוהל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משנת</w:t>
                      </w:r>
                      <w:r w:rsidRPr="003A2EAF">
                        <w:rPr>
                          <w:rFonts w:cs="Tahoma"/>
                          <w:color w:val="0B5294"/>
                          <w:spacing w:val="-4"/>
                          <w:sz w:val="24"/>
                          <w:szCs w:val="24"/>
                          <w:rtl/>
                        </w:rPr>
                        <w:t xml:space="preserve"> 2014 </w:t>
                      </w:r>
                      <w:r w:rsidRPr="003A2EAF">
                        <w:rPr>
                          <w:rFonts w:cs="Tahoma" w:hint="eastAsia"/>
                          <w:color w:val="0B5294"/>
                          <w:spacing w:val="-4"/>
                          <w:sz w:val="24"/>
                          <w:szCs w:val="24"/>
                          <w:rtl/>
                        </w:rPr>
                        <w:t>והוראות</w:t>
                      </w:r>
                      <w:r w:rsidRPr="003A2EAF">
                        <w:rPr>
                          <w:rFonts w:cs="Tahoma"/>
                          <w:color w:val="0B5294"/>
                          <w:spacing w:val="-4"/>
                          <w:sz w:val="24"/>
                          <w:szCs w:val="24"/>
                          <w:rtl/>
                        </w:rPr>
                        <w:t xml:space="preserve"> </w:t>
                      </w:r>
                      <w:r w:rsidRPr="003A2EAF">
                        <w:rPr>
                          <w:rFonts w:cs="Tahoma" w:hint="eastAsia"/>
                          <w:color w:val="0B5294"/>
                          <w:spacing w:val="-4"/>
                          <w:sz w:val="24"/>
                          <w:szCs w:val="24"/>
                          <w:rtl/>
                        </w:rPr>
                        <w:t>נוהל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p>
                    <w:p w:rsidR="00F2554E" w:rsidRPr="00373C5D" w:rsidP="002016E7">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9888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FA1AF1">
      <w:pPr>
        <w:pStyle w:val="RESHET"/>
        <w:rPr>
          <w:rtl/>
        </w:rPr>
      </w:pPr>
      <w:r w:rsidRPr="00761DE7">
        <w:rPr>
          <w:rFonts w:hint="cs"/>
          <w:rtl/>
        </w:rPr>
        <w:t>משרד מבקר המדינה מעיר למשכן לאמנויות כי פעל במשך כשלוש שנים בניגוד להוראות שבנהלים</w:t>
      </w:r>
      <w:r w:rsidRPr="00761DE7">
        <w:rPr>
          <w:rtl/>
        </w:rPr>
        <w:t>,</w:t>
      </w:r>
      <w:r w:rsidRPr="00761DE7">
        <w:rPr>
          <w:rFonts w:hint="cs"/>
          <w:rtl/>
        </w:rPr>
        <w:t xml:space="preserve"> וכי הקצאת</w:t>
      </w:r>
      <w:r w:rsidRPr="00761DE7">
        <w:rPr>
          <w:rtl/>
        </w:rPr>
        <w:t xml:space="preserve"> </w:t>
      </w:r>
      <w:r w:rsidRPr="00761DE7">
        <w:rPr>
          <w:rFonts w:hint="cs"/>
          <w:rtl/>
        </w:rPr>
        <w:t>כרטיסי</w:t>
      </w:r>
      <w:r w:rsidRPr="00761DE7">
        <w:rPr>
          <w:rtl/>
        </w:rPr>
        <w:t xml:space="preserve"> </w:t>
      </w:r>
      <w:r w:rsidRPr="00761DE7">
        <w:rPr>
          <w:rFonts w:hint="cs"/>
          <w:rtl/>
        </w:rPr>
        <w:t>ההזמנה</w:t>
      </w:r>
      <w:r w:rsidRPr="00761DE7">
        <w:rPr>
          <w:rtl/>
        </w:rPr>
        <w:t xml:space="preserve"> </w:t>
      </w:r>
      <w:r w:rsidRPr="00761DE7">
        <w:rPr>
          <w:rFonts w:hint="cs"/>
          <w:rtl/>
        </w:rPr>
        <w:t>על</w:t>
      </w:r>
      <w:r w:rsidRPr="00761DE7">
        <w:rPr>
          <w:rtl/>
        </w:rPr>
        <w:t xml:space="preserve"> ידי מנכ"ל המשכן </w:t>
      </w:r>
      <w:r w:rsidRPr="00761DE7">
        <w:rPr>
          <w:rFonts w:hint="cs"/>
          <w:rtl/>
        </w:rPr>
        <w:t xml:space="preserve">היא בגדר </w:t>
      </w:r>
      <w:r w:rsidRPr="00761DE7">
        <w:rPr>
          <w:rtl/>
        </w:rPr>
        <w:t xml:space="preserve">חריגה </w:t>
      </w:r>
      <w:r w:rsidRPr="00761DE7">
        <w:rPr>
          <w:rFonts w:hint="cs"/>
          <w:rtl/>
        </w:rPr>
        <w:t>מסמכות.</w:t>
      </w:r>
    </w:p>
    <w:p w:rsidR="00C21959" w:rsidRPr="00761DE7" w:rsidP="00FA1AF1">
      <w:pPr>
        <w:spacing w:before="180" w:after="240" w:line="240" w:lineRule="exact"/>
        <w:ind w:right="2268"/>
        <w:jc w:val="both"/>
        <w:rPr>
          <w:rFonts w:ascii="Tahoma" w:hAnsi="Tahoma" w:cs="Tahoma"/>
          <w:sz w:val="18"/>
          <w:szCs w:val="18"/>
          <w:rtl/>
        </w:rPr>
      </w:pPr>
      <w:r w:rsidRPr="00761DE7">
        <w:rPr>
          <w:rFonts w:ascii="Tahoma" w:hAnsi="Tahoma" w:cs="Tahoma" w:hint="cs"/>
          <w:sz w:val="18"/>
          <w:szCs w:val="18"/>
          <w:rtl/>
        </w:rPr>
        <w:t>סמנכ"ל הכספים של המשכן לאמנויות מסר בתשובתו למשרד מבקר המדינה כי לא ידע על האיסור על חלוקת כרטיסים על ידי גורם שאינו מנכ"ל המשכן</w:t>
      </w:r>
      <w:r w:rsidRPr="00761DE7">
        <w:rPr>
          <w:rFonts w:ascii="Tahoma" w:hAnsi="Tahoma" w:cs="Tahoma"/>
          <w:sz w:val="18"/>
          <w:szCs w:val="18"/>
          <w:rtl/>
        </w:rPr>
        <w:t>,</w:t>
      </w:r>
      <w:r w:rsidRPr="00761DE7">
        <w:rPr>
          <w:rFonts w:ascii="Tahoma" w:hAnsi="Tahoma" w:cs="Tahoma" w:hint="cs"/>
          <w:sz w:val="18"/>
          <w:szCs w:val="18"/>
          <w:rtl/>
        </w:rPr>
        <w:t xml:space="preserve"> וכי החל מיום 1.1.18 הזמנות הכרטיסים מאושרות על ידי מנכ"ל המשכן בלבד.</w:t>
      </w:r>
    </w:p>
    <w:p w:rsidR="00C21959" w:rsidRPr="00761DE7" w:rsidP="00FA1AF1">
      <w:pPr>
        <w:pStyle w:val="RESHET"/>
        <w:rPr>
          <w:rtl/>
        </w:rPr>
      </w:pPr>
      <w:r w:rsidRPr="00761DE7">
        <w:rPr>
          <w:rFonts w:hint="cs"/>
          <w:rtl/>
        </w:rPr>
        <w:t>משרד מבקר המדינה מעיר למשכן לאמנויות כי תשובת סמנכ"ל הכספים של המשכן מנוגדת להוראות שבנוהל משרד הפנים, אשר לפיו לא המנכ"ל אלא הוועדה המקצועית היא האמורה לאשר את חלוקתם בפועל של כרטיסי ההזמנה לזכאים לקבלם. על המשכן לאמנויות לפעול בהתאם לקבוע בנהלים, ובצורה שוויונית, בכל הקשור לחלוקת הכרטיסים.</w:t>
      </w:r>
    </w:p>
    <w:p w:rsidR="00C21959" w:rsidRPr="00761DE7" w:rsidP="00761DE7">
      <w:pPr>
        <w:spacing w:line="240" w:lineRule="exact"/>
        <w:ind w:right="2268"/>
        <w:jc w:val="both"/>
        <w:rPr>
          <w:rFonts w:ascii="Tahoma" w:hAnsi="Tahoma" w:cs="Tahoma"/>
          <w:sz w:val="18"/>
          <w:szCs w:val="18"/>
          <w:rtl/>
        </w:rPr>
      </w:pPr>
    </w:p>
    <w:p w:rsidR="00C21959" w:rsidP="00761DE7">
      <w:pPr>
        <w:pStyle w:val="KOT5"/>
        <w:rPr>
          <w:rtl/>
        </w:rPr>
      </w:pPr>
      <w:r w:rsidRPr="00226F98">
        <w:rPr>
          <w:rFonts w:hint="cs"/>
          <w:rtl/>
        </w:rPr>
        <w:t>חלוקת כרטיסי הזמנה על ידי המשכן לאמנויות לגורמים שונים שלא בהתאם לתבחינים</w:t>
      </w:r>
    </w:p>
    <w:p w:rsidR="00C21959" w:rsidRPr="00226F98" w:rsidP="00761DE7">
      <w:pPr>
        <w:pStyle w:val="KOT6"/>
        <w:rPr>
          <w:rtl/>
        </w:rPr>
      </w:pPr>
      <w:r w:rsidRPr="00226F98">
        <w:rPr>
          <w:rFonts w:hint="cs"/>
          <w:rtl/>
        </w:rPr>
        <w:t>חלוקת כרטיסים לגורמי תקשורת</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 xml:space="preserve">בבדיקה שביצע צוות הביקורת על חלוקת כרטיסי הזמנה </w:t>
      </w:r>
      <w:r w:rsidRPr="00761DE7">
        <w:rPr>
          <w:rFonts w:ascii="Tahoma" w:hAnsi="Tahoma" w:cs="Tahoma" w:hint="cs"/>
          <w:b/>
          <w:sz w:val="18"/>
          <w:szCs w:val="18"/>
          <w:rtl/>
        </w:rPr>
        <w:t>לגורמי</w:t>
      </w:r>
      <w:r w:rsidRPr="00761DE7">
        <w:rPr>
          <w:rFonts w:ascii="Tahoma" w:hAnsi="Tahoma" w:cs="Tahoma"/>
          <w:b/>
          <w:sz w:val="18"/>
          <w:szCs w:val="18"/>
          <w:rtl/>
        </w:rPr>
        <w:t xml:space="preserve"> </w:t>
      </w:r>
      <w:r w:rsidRPr="00761DE7">
        <w:rPr>
          <w:rFonts w:ascii="Tahoma" w:hAnsi="Tahoma" w:cs="Tahoma" w:hint="cs"/>
          <w:b/>
          <w:sz w:val="18"/>
          <w:szCs w:val="18"/>
          <w:rtl/>
        </w:rPr>
        <w:t>תקשורת</w:t>
      </w:r>
      <w:r w:rsidRPr="00761DE7">
        <w:rPr>
          <w:rFonts w:ascii="Tahoma" w:hAnsi="Tahoma" w:cs="Tahoma" w:hint="cs"/>
          <w:sz w:val="18"/>
          <w:szCs w:val="18"/>
          <w:rtl/>
        </w:rPr>
        <w:t xml:space="preserve"> על ידי המשכן לאמנויות בשנים 2017-2015 נמצאו עשרה מקרים שבהם הקצה המשכן יותר משלושה כרטיסים לגוף מדיה אחת, בניגוד לאמור בנוהל העירוני. כך לדוגמה נמצא כי בשמונה אירועים, חלקם של אמנים וזמרים ידועים, חולקו למקומון אחד</w:t>
      </w:r>
      <w:r>
        <w:rPr>
          <w:rStyle w:val="FootnoteReference0"/>
          <w:rFonts w:ascii="Tahoma" w:hAnsi="Tahoma" w:cs="Tahoma"/>
          <w:sz w:val="18"/>
          <w:szCs w:val="18"/>
          <w:rtl/>
        </w:rPr>
        <w:footnoteReference w:id="69"/>
      </w:r>
      <w:r w:rsidRPr="00761DE7">
        <w:rPr>
          <w:rFonts w:ascii="Tahoma" w:hAnsi="Tahoma" w:cs="Tahoma" w:hint="cs"/>
          <w:sz w:val="18"/>
          <w:szCs w:val="18"/>
          <w:rtl/>
        </w:rPr>
        <w:t xml:space="preserve"> 60 כרטיסים בסך הכול, דהיינו הרבה יותר משלושה כרטיסים </w:t>
      </w:r>
      <w:r w:rsidRPr="00761DE7">
        <w:rPr>
          <w:rFonts w:ascii="Tahoma" w:hAnsi="Tahoma" w:cs="Tahoma" w:hint="cs"/>
          <w:sz w:val="18"/>
          <w:szCs w:val="18"/>
          <w:rtl/>
        </w:rPr>
        <w:t>למופע</w:t>
      </w:r>
      <w:r>
        <w:rPr>
          <w:rFonts w:ascii="Tahoma" w:hAnsi="Tahoma" w:cs="Tahoma"/>
          <w:sz w:val="18"/>
          <w:szCs w:val="18"/>
          <w:vertAlign w:val="superscript"/>
          <w:rtl/>
        </w:rPr>
        <w:footnoteReference w:id="70"/>
      </w:r>
      <w:r w:rsidRPr="00761DE7">
        <w:rPr>
          <w:rFonts w:ascii="Tahoma" w:hAnsi="Tahoma" w:cs="Tahoma" w:hint="cs"/>
          <w:sz w:val="18"/>
          <w:szCs w:val="18"/>
          <w:rtl/>
        </w:rPr>
        <w:t xml:space="preserve">. נוסף על כך, בשני אירועים הוקצו שישה ועשרה כרטיסים לשני אתרי מרשתת מקומיים בהתאמה. </w:t>
      </w:r>
    </w:p>
    <w:p w:rsidR="00C21959" w:rsidRPr="00761DE7" w:rsidP="00FA1AF1">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המשכן לאמנויות מסר בתשובתו, כי מטרת חלוקת הכרטיסים הייתה קידום יחסי ציבור למופעים ולמשכן.</w:t>
      </w:r>
    </w:p>
    <w:p w:rsidR="00C21959" w:rsidRPr="00761DE7" w:rsidP="00FA1AF1">
      <w:pPr>
        <w:pStyle w:val="RESHET"/>
        <w:rPr>
          <w:rtl/>
        </w:rPr>
      </w:pPr>
      <w:r w:rsidRPr="00761DE7">
        <w:rPr>
          <w:rFonts w:hint="cs"/>
          <w:rtl/>
        </w:rPr>
        <w:t>משרד מבקר המדינה מעיר למשכן לאמנויות על כך שפעל בניגוד לקבוע בנהלים ובתבחינים שאימץ כאשר חילק יותר משלושה כרטיסים לאירוע למדיה אחת, וכן על שחלוקת הכרטיסים בין גורמי המדיה לא תמיד הייתה שוויונית כך שמרבית הכרטיסים חולקו למדיה מסוימת. על המשכן לאמנויות להקפיד לחלק כרטיסי הזמנה בצורה שוויונית גם כאשר מדובר בחלוקת כרטיסים למטרת יחסי ציבור.</w:t>
      </w: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6"/>
        <w:rPr>
          <w:rtl/>
        </w:rPr>
      </w:pPr>
      <w:r w:rsidRPr="00226F98">
        <w:rPr>
          <w:rFonts w:hint="cs"/>
          <w:rtl/>
        </w:rPr>
        <w:t>חלוקת כרטיסים לעובדים במשכן, בחברה העירונית ובעירייה</w:t>
      </w:r>
    </w:p>
    <w:p w:rsidR="00C21959" w:rsidRPr="00761DE7" w:rsidP="00761DE7">
      <w:pPr>
        <w:spacing w:line="240" w:lineRule="exact"/>
        <w:ind w:right="2268"/>
        <w:jc w:val="both"/>
        <w:rPr>
          <w:rFonts w:ascii="Tahoma" w:hAnsi="Tahoma" w:cs="Tahoma"/>
          <w:strike/>
          <w:sz w:val="18"/>
          <w:szCs w:val="18"/>
          <w:rtl/>
        </w:rPr>
      </w:pPr>
      <w:r w:rsidRPr="00761DE7">
        <w:rPr>
          <w:rFonts w:ascii="Tahoma" w:hAnsi="Tahoma" w:cs="Tahoma" w:hint="cs"/>
          <w:sz w:val="18"/>
          <w:szCs w:val="18"/>
          <w:rtl/>
        </w:rPr>
        <w:t>בנוהל משרד הפנים נקבע כי הרשות או התאגיד לא יקצו כרטיס הזמנה לבן זוג של עובד, או לכל עובד אחר של הרשות או התאגיד שנוכחותו אינה נדרשת כחלק ממילוי תפקידו ולצורך התנהלותו התקינה של האירוע. דהיינו</w:t>
      </w:r>
      <w:r w:rsidRPr="00761DE7">
        <w:rPr>
          <w:rFonts w:ascii="Tahoma" w:hAnsi="Tahoma" w:cs="Tahoma"/>
          <w:sz w:val="18"/>
          <w:szCs w:val="18"/>
          <w:rtl/>
        </w:rPr>
        <w:t xml:space="preserve">, </w:t>
      </w:r>
      <w:r w:rsidRPr="00761DE7">
        <w:rPr>
          <w:rFonts w:ascii="Tahoma" w:hAnsi="Tahoma" w:cs="Tahoma" w:hint="cs"/>
          <w:sz w:val="18"/>
          <w:szCs w:val="18"/>
          <w:rtl/>
        </w:rPr>
        <w:t>במקרה</w:t>
      </w:r>
      <w:r w:rsidRPr="00761DE7">
        <w:rPr>
          <w:rFonts w:ascii="Tahoma" w:hAnsi="Tahoma" w:cs="Tahoma"/>
          <w:sz w:val="18"/>
          <w:szCs w:val="18"/>
          <w:rtl/>
        </w:rPr>
        <w:t xml:space="preserve"> </w:t>
      </w:r>
      <w:r w:rsidRPr="00761DE7">
        <w:rPr>
          <w:rFonts w:ascii="Tahoma" w:hAnsi="Tahoma" w:cs="Tahoma" w:hint="cs"/>
          <w:sz w:val="18"/>
          <w:szCs w:val="18"/>
          <w:rtl/>
        </w:rPr>
        <w:t>שיוחלט</w:t>
      </w:r>
      <w:r w:rsidRPr="00761DE7">
        <w:rPr>
          <w:rFonts w:ascii="Tahoma" w:hAnsi="Tahoma" w:cs="Tahoma"/>
          <w:sz w:val="18"/>
          <w:szCs w:val="18"/>
          <w:rtl/>
        </w:rPr>
        <w:t xml:space="preserve"> </w:t>
      </w:r>
      <w:r w:rsidRPr="00761DE7">
        <w:rPr>
          <w:rFonts w:ascii="Tahoma" w:hAnsi="Tahoma" w:cs="Tahoma" w:hint="cs"/>
          <w:sz w:val="18"/>
          <w:szCs w:val="18"/>
          <w:rtl/>
        </w:rPr>
        <w:t>להקצות</w:t>
      </w:r>
      <w:r w:rsidRPr="00761DE7">
        <w:rPr>
          <w:rFonts w:ascii="Tahoma" w:hAnsi="Tahoma" w:cs="Tahoma"/>
          <w:sz w:val="18"/>
          <w:szCs w:val="18"/>
          <w:rtl/>
        </w:rPr>
        <w:t xml:space="preserve"> </w:t>
      </w:r>
      <w:r w:rsidRPr="00761DE7">
        <w:rPr>
          <w:rFonts w:ascii="Tahoma" w:hAnsi="Tahoma" w:cs="Tahoma" w:hint="cs"/>
          <w:sz w:val="18"/>
          <w:szCs w:val="18"/>
          <w:rtl/>
        </w:rPr>
        <w:t>כרטיס</w:t>
      </w:r>
      <w:r w:rsidRPr="00761DE7">
        <w:rPr>
          <w:rFonts w:ascii="Tahoma" w:hAnsi="Tahoma" w:cs="Tahoma"/>
          <w:sz w:val="18"/>
          <w:szCs w:val="18"/>
          <w:rtl/>
        </w:rPr>
        <w:t xml:space="preserve"> </w:t>
      </w:r>
      <w:r w:rsidRPr="00761DE7">
        <w:rPr>
          <w:rFonts w:ascii="Tahoma" w:hAnsi="Tahoma" w:cs="Tahoma" w:hint="cs"/>
          <w:sz w:val="18"/>
          <w:szCs w:val="18"/>
          <w:rtl/>
        </w:rPr>
        <w:t>הזמנה</w:t>
      </w:r>
      <w:r w:rsidRPr="00761DE7">
        <w:rPr>
          <w:rFonts w:ascii="Tahoma" w:hAnsi="Tahoma" w:cs="Tahoma"/>
          <w:sz w:val="18"/>
          <w:szCs w:val="18"/>
          <w:rtl/>
        </w:rPr>
        <w:t xml:space="preserve"> </w:t>
      </w:r>
      <w:r w:rsidRPr="00761DE7">
        <w:rPr>
          <w:rFonts w:ascii="Tahoma" w:hAnsi="Tahoma" w:cs="Tahoma" w:hint="cs"/>
          <w:sz w:val="18"/>
          <w:szCs w:val="18"/>
          <w:rtl/>
        </w:rPr>
        <w:t>לעובד</w:t>
      </w:r>
      <w:r w:rsidRPr="00761DE7">
        <w:rPr>
          <w:rFonts w:ascii="Tahoma" w:hAnsi="Tahoma" w:cs="Tahoma"/>
          <w:sz w:val="18"/>
          <w:szCs w:val="18"/>
          <w:rtl/>
        </w:rPr>
        <w:t xml:space="preserve"> </w:t>
      </w:r>
      <w:r w:rsidRPr="00761DE7">
        <w:rPr>
          <w:rFonts w:ascii="Tahoma" w:hAnsi="Tahoma" w:cs="Tahoma" w:hint="cs"/>
          <w:sz w:val="18"/>
          <w:szCs w:val="18"/>
          <w:rtl/>
        </w:rPr>
        <w:t>שנוכחותו</w:t>
      </w:r>
      <w:r w:rsidRPr="00761DE7">
        <w:rPr>
          <w:rFonts w:ascii="Tahoma" w:hAnsi="Tahoma" w:cs="Tahoma"/>
          <w:sz w:val="18"/>
          <w:szCs w:val="18"/>
          <w:rtl/>
        </w:rPr>
        <w:t xml:space="preserve"> </w:t>
      </w:r>
      <w:r w:rsidRPr="00761DE7">
        <w:rPr>
          <w:rFonts w:ascii="Tahoma" w:hAnsi="Tahoma" w:cs="Tahoma" w:hint="cs"/>
          <w:sz w:val="18"/>
          <w:szCs w:val="18"/>
          <w:rtl/>
        </w:rPr>
        <w:t>באירוע</w:t>
      </w:r>
      <w:r w:rsidRPr="00761DE7">
        <w:rPr>
          <w:rFonts w:ascii="Tahoma" w:hAnsi="Tahoma" w:cs="Tahoma"/>
          <w:sz w:val="18"/>
          <w:szCs w:val="18"/>
          <w:rtl/>
        </w:rPr>
        <w:t xml:space="preserve"> </w:t>
      </w:r>
      <w:r w:rsidRPr="00761DE7">
        <w:rPr>
          <w:rFonts w:ascii="Tahoma" w:hAnsi="Tahoma" w:cs="Tahoma" w:hint="cs"/>
          <w:sz w:val="18"/>
          <w:szCs w:val="18"/>
          <w:rtl/>
        </w:rPr>
        <w:t>נדרשת כחלק ממילוי תפקידו</w:t>
      </w:r>
      <w:r w:rsidRPr="00761DE7">
        <w:rPr>
          <w:rFonts w:ascii="Tahoma" w:hAnsi="Tahoma" w:cs="Tahoma"/>
          <w:sz w:val="18"/>
          <w:szCs w:val="18"/>
          <w:rtl/>
        </w:rPr>
        <w:t xml:space="preserve">, </w:t>
      </w:r>
      <w:r w:rsidRPr="00761DE7">
        <w:rPr>
          <w:rFonts w:ascii="Tahoma" w:hAnsi="Tahoma" w:cs="Tahoma" w:hint="cs"/>
          <w:sz w:val="18"/>
          <w:szCs w:val="18"/>
          <w:rtl/>
        </w:rPr>
        <w:t>יש</w:t>
      </w:r>
      <w:r w:rsidRPr="00761DE7">
        <w:rPr>
          <w:rFonts w:ascii="Tahoma" w:hAnsi="Tahoma" w:cs="Tahoma"/>
          <w:sz w:val="18"/>
          <w:szCs w:val="18"/>
          <w:rtl/>
        </w:rPr>
        <w:t xml:space="preserve"> </w:t>
      </w:r>
      <w:r w:rsidRPr="00761DE7">
        <w:rPr>
          <w:rFonts w:ascii="Tahoma" w:hAnsi="Tahoma" w:cs="Tahoma" w:hint="cs"/>
          <w:sz w:val="18"/>
          <w:szCs w:val="18"/>
          <w:rtl/>
        </w:rPr>
        <w:t>להקצות</w:t>
      </w:r>
      <w:r w:rsidRPr="00761DE7">
        <w:rPr>
          <w:rFonts w:ascii="Tahoma" w:hAnsi="Tahoma" w:cs="Tahoma"/>
          <w:sz w:val="18"/>
          <w:szCs w:val="18"/>
          <w:rtl/>
        </w:rPr>
        <w:t xml:space="preserve"> </w:t>
      </w:r>
      <w:r w:rsidRPr="00761DE7">
        <w:rPr>
          <w:rFonts w:ascii="Tahoma" w:hAnsi="Tahoma" w:cs="Tahoma" w:hint="cs"/>
          <w:sz w:val="18"/>
          <w:szCs w:val="18"/>
          <w:rtl/>
        </w:rPr>
        <w:t>לו</w:t>
      </w:r>
      <w:r w:rsidRPr="00761DE7">
        <w:rPr>
          <w:rFonts w:ascii="Tahoma" w:hAnsi="Tahoma" w:cs="Tahoma"/>
          <w:sz w:val="18"/>
          <w:szCs w:val="18"/>
          <w:rtl/>
        </w:rPr>
        <w:t xml:space="preserve"> </w:t>
      </w:r>
      <w:r w:rsidRPr="00761DE7">
        <w:rPr>
          <w:rFonts w:ascii="Tahoma" w:hAnsi="Tahoma" w:cs="Tahoma" w:hint="cs"/>
          <w:sz w:val="18"/>
          <w:szCs w:val="18"/>
          <w:rtl/>
        </w:rPr>
        <w:t>כרטיס יחיד לשימושו.</w:t>
      </w:r>
    </w:p>
    <w:p w:rsidR="00C21959" w:rsidRPr="00761DE7" w:rsidP="00352D35">
      <w:pPr>
        <w:spacing w:line="240" w:lineRule="exact"/>
        <w:ind w:right="2268"/>
        <w:jc w:val="both"/>
        <w:rPr>
          <w:rFonts w:ascii="Tahoma" w:hAnsi="Tahoma" w:cs="Tahoma"/>
          <w:sz w:val="18"/>
          <w:szCs w:val="18"/>
          <w:rtl/>
        </w:rPr>
      </w:pPr>
      <w:r w:rsidRPr="00761DE7">
        <w:rPr>
          <w:rFonts w:ascii="Tahoma" w:hAnsi="Tahoma" w:cs="Tahoma" w:hint="cs"/>
          <w:sz w:val="18"/>
          <w:szCs w:val="18"/>
          <w:rtl/>
        </w:rPr>
        <w:t>על אף האיסור על חלוקת כרטיסי הזמנה לעובדי הרשות המקומית והתאגידים העירוניים שאין חובה שיהיו נוכחים באירוע, נמצאו מקרים מהם עולה חשש ממשי כי המשכן לאומנויות חילק כרטיסים לבעלי תפקידים ולעובדים, בעירייה ובשני התאגידים העירוניים, שנוכחותם לא נדרשה באירוע ולא התחייבה כחלק ממילוי תפקידם, או שניתן להם יותר מכרטיס אחד. יצוין כי במקרים שנמצאו לא פורטו התפקידים שהיה על העובדים למלא באירועים ולא הייתה הנמקה להחלטה לתת את הכרטיסים לעובדים אלו דווקא, או לתת יותר מכרטיס אחד לאותו עובד. להלן פירוט:</w:t>
      </w:r>
      <w:r w:rsidRPr="002016E7" w:rsidR="002016E7">
        <w:rPr>
          <w:rFonts w:cs="Tahoma"/>
          <w:noProof/>
          <w:sz w:val="17"/>
          <w:szCs w:val="17"/>
          <w:rtl/>
        </w:rPr>
        <w:t xml:space="preserve"> </w:t>
      </w:r>
      <w:r w:rsidRPr="0012789B" w:rsidR="002016E7">
        <w:rPr>
          <w:rFonts w:cs="Tahoma"/>
          <w:noProof/>
          <w:sz w:val="17"/>
          <w:szCs w:val="17"/>
          <w:rtl/>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2016E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3597280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6980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2016E7">
                            <w:pPr>
                              <w:spacing w:after="0" w:line="240" w:lineRule="auto"/>
                              <w:rPr>
                                <w:color w:val="0B5294"/>
                                <w:spacing w:val="-4"/>
                                <w:sz w:val="24"/>
                                <w:szCs w:val="24"/>
                                <w:rtl/>
                                <w:cs/>
                              </w:rPr>
                            </w:pPr>
                            <w:r w:rsidRPr="003A2EAF">
                              <w:rPr>
                                <w:rFonts w:cs="Tahoma" w:hint="eastAsia"/>
                                <w:color w:val="0B5294"/>
                                <w:spacing w:val="-4"/>
                                <w:sz w:val="24"/>
                                <w:szCs w:val="24"/>
                                <w:rtl/>
                              </w:rPr>
                              <w:t>עולה</w:t>
                            </w:r>
                            <w:r w:rsidRPr="003A2EAF">
                              <w:rPr>
                                <w:rFonts w:cs="Tahoma"/>
                                <w:color w:val="0B5294"/>
                                <w:spacing w:val="-4"/>
                                <w:sz w:val="24"/>
                                <w:szCs w:val="24"/>
                                <w:rtl/>
                              </w:rPr>
                              <w:t xml:space="preserve"> </w:t>
                            </w:r>
                            <w:r w:rsidRPr="003A2EAF">
                              <w:rPr>
                                <w:rFonts w:cs="Tahoma" w:hint="eastAsia"/>
                                <w:color w:val="0B5294"/>
                                <w:spacing w:val="-4"/>
                                <w:sz w:val="24"/>
                                <w:szCs w:val="24"/>
                                <w:rtl/>
                              </w:rPr>
                              <w:t>חשש</w:t>
                            </w:r>
                            <w:r w:rsidRPr="003A2EAF">
                              <w:rPr>
                                <w:rFonts w:cs="Tahoma"/>
                                <w:color w:val="0B5294"/>
                                <w:spacing w:val="-4"/>
                                <w:sz w:val="24"/>
                                <w:szCs w:val="24"/>
                                <w:rtl/>
                              </w:rPr>
                              <w:t xml:space="preserve"> </w:t>
                            </w:r>
                            <w:r w:rsidRPr="003A2EAF">
                              <w:rPr>
                                <w:rFonts w:cs="Tahoma" w:hint="eastAsia"/>
                                <w:color w:val="0B5294"/>
                                <w:spacing w:val="-4"/>
                                <w:sz w:val="24"/>
                                <w:szCs w:val="24"/>
                                <w:rtl/>
                              </w:rPr>
                              <w:t>ממשי</w:t>
                            </w:r>
                            <w:r w:rsidRPr="003A2EAF">
                              <w:rPr>
                                <w:rFonts w:cs="Tahoma"/>
                                <w:color w:val="0B5294"/>
                                <w:spacing w:val="-4"/>
                                <w:sz w:val="24"/>
                                <w:szCs w:val="24"/>
                                <w:rtl/>
                              </w:rPr>
                              <w:t xml:space="preserve"> </w:t>
                            </w:r>
                            <w:r w:rsidRPr="003A2EAF">
                              <w:rPr>
                                <w:rFonts w:cs="Tahoma" w:hint="eastAsia"/>
                                <w:color w:val="0B5294"/>
                                <w:spacing w:val="-4"/>
                                <w:sz w:val="24"/>
                                <w:szCs w:val="24"/>
                                <w:rtl/>
                              </w:rPr>
                              <w:t>כי</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לאומנויות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חילק</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לבעלי</w:t>
                            </w:r>
                            <w:r w:rsidRPr="003A2EAF">
                              <w:rPr>
                                <w:rFonts w:cs="Tahoma"/>
                                <w:color w:val="0B5294"/>
                                <w:spacing w:val="-4"/>
                                <w:sz w:val="24"/>
                                <w:szCs w:val="24"/>
                                <w:rtl/>
                              </w:rPr>
                              <w:t xml:space="preserve"> </w:t>
                            </w:r>
                            <w:r w:rsidRPr="003A2EAF">
                              <w:rPr>
                                <w:rFonts w:cs="Tahoma" w:hint="eastAsia"/>
                                <w:color w:val="0B5294"/>
                                <w:spacing w:val="-4"/>
                                <w:sz w:val="24"/>
                                <w:szCs w:val="24"/>
                                <w:rtl/>
                              </w:rPr>
                              <w:t>תפקידים</w:t>
                            </w:r>
                            <w:r w:rsidRPr="003A2EAF">
                              <w:rPr>
                                <w:rFonts w:cs="Tahoma"/>
                                <w:color w:val="0B5294"/>
                                <w:spacing w:val="-4"/>
                                <w:sz w:val="24"/>
                                <w:szCs w:val="24"/>
                                <w:rtl/>
                              </w:rPr>
                              <w:t xml:space="preserve"> </w:t>
                            </w:r>
                            <w:r w:rsidRPr="003A2EAF">
                              <w:rPr>
                                <w:rFonts w:cs="Tahoma" w:hint="eastAsia"/>
                                <w:color w:val="0B5294"/>
                                <w:spacing w:val="-4"/>
                                <w:sz w:val="24"/>
                                <w:szCs w:val="24"/>
                                <w:rtl/>
                              </w:rPr>
                              <w:t>ולעובדים</w:t>
                            </w:r>
                            <w:r w:rsidRPr="003A2EAF">
                              <w:rPr>
                                <w:rFonts w:cs="Tahoma"/>
                                <w:color w:val="0B5294"/>
                                <w:spacing w:val="-4"/>
                                <w:sz w:val="24"/>
                                <w:szCs w:val="24"/>
                                <w:rtl/>
                              </w:rPr>
                              <w:t xml:space="preserve"> </w:t>
                            </w:r>
                            <w:r w:rsidRPr="003A2EAF">
                              <w:rPr>
                                <w:rFonts w:cs="Tahoma" w:hint="eastAsia"/>
                                <w:color w:val="0B5294"/>
                                <w:spacing w:val="-4"/>
                                <w:sz w:val="24"/>
                                <w:szCs w:val="24"/>
                                <w:rtl/>
                              </w:rPr>
                              <w:t>בעירייה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ושני</w:t>
                            </w:r>
                            <w:r w:rsidRPr="003A2EAF">
                              <w:rPr>
                                <w:rFonts w:cs="Tahoma"/>
                                <w:color w:val="0B5294"/>
                                <w:spacing w:val="-4"/>
                                <w:sz w:val="24"/>
                                <w:szCs w:val="24"/>
                                <w:rtl/>
                              </w:rPr>
                              <w:t xml:space="preserve"> </w:t>
                            </w:r>
                            <w:r w:rsidRPr="003A2EAF">
                              <w:rPr>
                                <w:rFonts w:cs="Tahoma" w:hint="eastAsia"/>
                                <w:color w:val="0B5294"/>
                                <w:spacing w:val="-4"/>
                                <w:sz w:val="24"/>
                                <w:szCs w:val="24"/>
                                <w:rtl/>
                              </w:rPr>
                              <w:t>התאגידים</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העירוניים</w:t>
                            </w:r>
                            <w:r w:rsidRPr="003A2EAF">
                              <w:rPr>
                                <w:rFonts w:cs="Tahoma"/>
                                <w:color w:val="0B5294"/>
                                <w:spacing w:val="-4"/>
                                <w:sz w:val="24"/>
                                <w:szCs w:val="24"/>
                                <w:rtl/>
                              </w:rPr>
                              <w:t xml:space="preserve">, </w:t>
                            </w:r>
                            <w:r w:rsidRPr="003A2EAF">
                              <w:rPr>
                                <w:rFonts w:cs="Tahoma" w:hint="eastAsia"/>
                                <w:color w:val="0B5294"/>
                                <w:spacing w:val="-4"/>
                                <w:sz w:val="24"/>
                                <w:szCs w:val="24"/>
                                <w:rtl/>
                              </w:rPr>
                              <w:t>שנוכחותם</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נדרשה</w:t>
                            </w:r>
                            <w:r w:rsidRPr="003A2EAF">
                              <w:rPr>
                                <w:rFonts w:cs="Tahoma"/>
                                <w:color w:val="0B5294"/>
                                <w:spacing w:val="-4"/>
                                <w:sz w:val="24"/>
                                <w:szCs w:val="24"/>
                                <w:rtl/>
                              </w:rPr>
                              <w:t xml:space="preserve"> </w:t>
                            </w:r>
                            <w:r w:rsidRPr="003A2EAF">
                              <w:rPr>
                                <w:rFonts w:cs="Tahoma" w:hint="eastAsia"/>
                                <w:color w:val="0B5294"/>
                                <w:spacing w:val="-4"/>
                                <w:sz w:val="24"/>
                                <w:szCs w:val="24"/>
                                <w:rtl/>
                              </w:rPr>
                              <w:t>באירוע</w:t>
                            </w:r>
                            <w:r w:rsidRPr="003A2EAF">
                              <w:rPr>
                                <w:rFonts w:cs="Tahoma"/>
                                <w:color w:val="0B5294"/>
                                <w:spacing w:val="-4"/>
                                <w:sz w:val="24"/>
                                <w:szCs w:val="24"/>
                                <w:rtl/>
                              </w:rPr>
                              <w:t xml:space="preserve"> </w:t>
                            </w:r>
                            <w:r w:rsidRPr="003A2EAF">
                              <w:rPr>
                                <w:rFonts w:cs="Tahoma" w:hint="eastAsia"/>
                                <w:color w:val="0B5294"/>
                                <w:spacing w:val="-4"/>
                                <w:sz w:val="24"/>
                                <w:szCs w:val="24"/>
                                <w:rtl/>
                              </w:rPr>
                              <w:t>כחלק</w:t>
                            </w:r>
                            <w:r w:rsidRPr="003A2EAF">
                              <w:rPr>
                                <w:rFonts w:cs="Tahoma"/>
                                <w:color w:val="0B5294"/>
                                <w:spacing w:val="-4"/>
                                <w:sz w:val="24"/>
                                <w:szCs w:val="24"/>
                                <w:rtl/>
                              </w:rPr>
                              <w:t xml:space="preserve"> </w:t>
                            </w:r>
                            <w:r w:rsidRPr="003A2EAF">
                              <w:rPr>
                                <w:rFonts w:cs="Tahoma" w:hint="eastAsia"/>
                                <w:color w:val="0B5294"/>
                                <w:spacing w:val="-4"/>
                                <w:sz w:val="24"/>
                                <w:szCs w:val="24"/>
                                <w:rtl/>
                              </w:rPr>
                              <w:t>ממילוי</w:t>
                            </w:r>
                            <w:r w:rsidRPr="003A2EAF">
                              <w:rPr>
                                <w:rFonts w:cs="Tahoma"/>
                                <w:color w:val="0B5294"/>
                                <w:spacing w:val="-4"/>
                                <w:sz w:val="24"/>
                                <w:szCs w:val="24"/>
                                <w:rtl/>
                              </w:rPr>
                              <w:t xml:space="preserve"> </w:t>
                            </w:r>
                            <w:r w:rsidRPr="003A2EAF">
                              <w:rPr>
                                <w:rFonts w:cs="Tahoma" w:hint="eastAsia"/>
                                <w:color w:val="0B5294"/>
                                <w:spacing w:val="-4"/>
                                <w:sz w:val="24"/>
                                <w:szCs w:val="24"/>
                                <w:rtl/>
                              </w:rPr>
                              <w:t>תפקידם</w:t>
                            </w:r>
                          </w:p>
                          <w:p w:rsidR="00F2554E" w:rsidRPr="00373C5D" w:rsidP="002016E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863462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8933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F2554E" w:rsidRPr="00373C5D" w:rsidP="002016E7">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5414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2016E7">
                      <w:pPr>
                        <w:spacing w:after="0" w:line="240" w:lineRule="auto"/>
                        <w:rPr>
                          <w:color w:val="0B5294"/>
                          <w:spacing w:val="-4"/>
                          <w:sz w:val="24"/>
                          <w:szCs w:val="24"/>
                          <w:rtl/>
                          <w:cs/>
                        </w:rPr>
                      </w:pPr>
                      <w:r w:rsidRPr="003A2EAF">
                        <w:rPr>
                          <w:rFonts w:cs="Tahoma" w:hint="eastAsia"/>
                          <w:color w:val="0B5294"/>
                          <w:spacing w:val="-4"/>
                          <w:sz w:val="24"/>
                          <w:szCs w:val="24"/>
                          <w:rtl/>
                        </w:rPr>
                        <w:t>עולה</w:t>
                      </w:r>
                      <w:r w:rsidRPr="003A2EAF">
                        <w:rPr>
                          <w:rFonts w:cs="Tahoma"/>
                          <w:color w:val="0B5294"/>
                          <w:spacing w:val="-4"/>
                          <w:sz w:val="24"/>
                          <w:szCs w:val="24"/>
                          <w:rtl/>
                        </w:rPr>
                        <w:t xml:space="preserve"> </w:t>
                      </w:r>
                      <w:r w:rsidRPr="003A2EAF">
                        <w:rPr>
                          <w:rFonts w:cs="Tahoma" w:hint="eastAsia"/>
                          <w:color w:val="0B5294"/>
                          <w:spacing w:val="-4"/>
                          <w:sz w:val="24"/>
                          <w:szCs w:val="24"/>
                          <w:rtl/>
                        </w:rPr>
                        <w:t>חשש</w:t>
                      </w:r>
                      <w:r w:rsidRPr="003A2EAF">
                        <w:rPr>
                          <w:rFonts w:cs="Tahoma"/>
                          <w:color w:val="0B5294"/>
                          <w:spacing w:val="-4"/>
                          <w:sz w:val="24"/>
                          <w:szCs w:val="24"/>
                          <w:rtl/>
                        </w:rPr>
                        <w:t xml:space="preserve"> </w:t>
                      </w:r>
                      <w:r w:rsidRPr="003A2EAF">
                        <w:rPr>
                          <w:rFonts w:cs="Tahoma" w:hint="eastAsia"/>
                          <w:color w:val="0B5294"/>
                          <w:spacing w:val="-4"/>
                          <w:sz w:val="24"/>
                          <w:szCs w:val="24"/>
                          <w:rtl/>
                        </w:rPr>
                        <w:t>ממשי</w:t>
                      </w:r>
                      <w:r w:rsidRPr="003A2EAF">
                        <w:rPr>
                          <w:rFonts w:cs="Tahoma"/>
                          <w:color w:val="0B5294"/>
                          <w:spacing w:val="-4"/>
                          <w:sz w:val="24"/>
                          <w:szCs w:val="24"/>
                          <w:rtl/>
                        </w:rPr>
                        <w:t xml:space="preserve"> </w:t>
                      </w:r>
                      <w:r w:rsidRPr="003A2EAF">
                        <w:rPr>
                          <w:rFonts w:cs="Tahoma" w:hint="eastAsia"/>
                          <w:color w:val="0B5294"/>
                          <w:spacing w:val="-4"/>
                          <w:sz w:val="24"/>
                          <w:szCs w:val="24"/>
                          <w:rtl/>
                        </w:rPr>
                        <w:t>כי</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לאומנויות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חילק</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לבעלי</w:t>
                      </w:r>
                      <w:r w:rsidRPr="003A2EAF">
                        <w:rPr>
                          <w:rFonts w:cs="Tahoma"/>
                          <w:color w:val="0B5294"/>
                          <w:spacing w:val="-4"/>
                          <w:sz w:val="24"/>
                          <w:szCs w:val="24"/>
                          <w:rtl/>
                        </w:rPr>
                        <w:t xml:space="preserve"> </w:t>
                      </w:r>
                      <w:r w:rsidRPr="003A2EAF">
                        <w:rPr>
                          <w:rFonts w:cs="Tahoma" w:hint="eastAsia"/>
                          <w:color w:val="0B5294"/>
                          <w:spacing w:val="-4"/>
                          <w:sz w:val="24"/>
                          <w:szCs w:val="24"/>
                          <w:rtl/>
                        </w:rPr>
                        <w:t>תפקידים</w:t>
                      </w:r>
                      <w:r w:rsidRPr="003A2EAF">
                        <w:rPr>
                          <w:rFonts w:cs="Tahoma"/>
                          <w:color w:val="0B5294"/>
                          <w:spacing w:val="-4"/>
                          <w:sz w:val="24"/>
                          <w:szCs w:val="24"/>
                          <w:rtl/>
                        </w:rPr>
                        <w:t xml:space="preserve"> </w:t>
                      </w:r>
                      <w:r w:rsidRPr="003A2EAF">
                        <w:rPr>
                          <w:rFonts w:cs="Tahoma" w:hint="eastAsia"/>
                          <w:color w:val="0B5294"/>
                          <w:spacing w:val="-4"/>
                          <w:sz w:val="24"/>
                          <w:szCs w:val="24"/>
                          <w:rtl/>
                        </w:rPr>
                        <w:t>ולעובדים</w:t>
                      </w:r>
                      <w:r w:rsidRPr="003A2EAF">
                        <w:rPr>
                          <w:rFonts w:cs="Tahoma"/>
                          <w:color w:val="0B5294"/>
                          <w:spacing w:val="-4"/>
                          <w:sz w:val="24"/>
                          <w:szCs w:val="24"/>
                          <w:rtl/>
                        </w:rPr>
                        <w:t xml:space="preserve"> </w:t>
                      </w:r>
                      <w:r w:rsidRPr="003A2EAF">
                        <w:rPr>
                          <w:rFonts w:cs="Tahoma" w:hint="eastAsia"/>
                          <w:color w:val="0B5294"/>
                          <w:spacing w:val="-4"/>
                          <w:sz w:val="24"/>
                          <w:szCs w:val="24"/>
                          <w:rtl/>
                        </w:rPr>
                        <w:t>בעירייה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ושני</w:t>
                      </w:r>
                      <w:r w:rsidRPr="003A2EAF">
                        <w:rPr>
                          <w:rFonts w:cs="Tahoma"/>
                          <w:color w:val="0B5294"/>
                          <w:spacing w:val="-4"/>
                          <w:sz w:val="24"/>
                          <w:szCs w:val="24"/>
                          <w:rtl/>
                        </w:rPr>
                        <w:t xml:space="preserve"> </w:t>
                      </w:r>
                      <w:r w:rsidRPr="003A2EAF">
                        <w:rPr>
                          <w:rFonts w:cs="Tahoma" w:hint="eastAsia"/>
                          <w:color w:val="0B5294"/>
                          <w:spacing w:val="-4"/>
                          <w:sz w:val="24"/>
                          <w:szCs w:val="24"/>
                          <w:rtl/>
                        </w:rPr>
                        <w:t>התאגידים</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העירוניים</w:t>
                      </w:r>
                      <w:r w:rsidRPr="003A2EAF">
                        <w:rPr>
                          <w:rFonts w:cs="Tahoma"/>
                          <w:color w:val="0B5294"/>
                          <w:spacing w:val="-4"/>
                          <w:sz w:val="24"/>
                          <w:szCs w:val="24"/>
                          <w:rtl/>
                        </w:rPr>
                        <w:t xml:space="preserve">, </w:t>
                      </w:r>
                      <w:r w:rsidRPr="003A2EAF">
                        <w:rPr>
                          <w:rFonts w:cs="Tahoma" w:hint="eastAsia"/>
                          <w:color w:val="0B5294"/>
                          <w:spacing w:val="-4"/>
                          <w:sz w:val="24"/>
                          <w:szCs w:val="24"/>
                          <w:rtl/>
                        </w:rPr>
                        <w:t>שנוכחותם</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נדרשה</w:t>
                      </w:r>
                      <w:r w:rsidRPr="003A2EAF">
                        <w:rPr>
                          <w:rFonts w:cs="Tahoma"/>
                          <w:color w:val="0B5294"/>
                          <w:spacing w:val="-4"/>
                          <w:sz w:val="24"/>
                          <w:szCs w:val="24"/>
                          <w:rtl/>
                        </w:rPr>
                        <w:t xml:space="preserve"> </w:t>
                      </w:r>
                      <w:r w:rsidRPr="003A2EAF">
                        <w:rPr>
                          <w:rFonts w:cs="Tahoma" w:hint="eastAsia"/>
                          <w:color w:val="0B5294"/>
                          <w:spacing w:val="-4"/>
                          <w:sz w:val="24"/>
                          <w:szCs w:val="24"/>
                          <w:rtl/>
                        </w:rPr>
                        <w:t>באירוע</w:t>
                      </w:r>
                      <w:r w:rsidRPr="003A2EAF">
                        <w:rPr>
                          <w:rFonts w:cs="Tahoma"/>
                          <w:color w:val="0B5294"/>
                          <w:spacing w:val="-4"/>
                          <w:sz w:val="24"/>
                          <w:szCs w:val="24"/>
                          <w:rtl/>
                        </w:rPr>
                        <w:t xml:space="preserve"> </w:t>
                      </w:r>
                      <w:r w:rsidRPr="003A2EAF">
                        <w:rPr>
                          <w:rFonts w:cs="Tahoma" w:hint="eastAsia"/>
                          <w:color w:val="0B5294"/>
                          <w:spacing w:val="-4"/>
                          <w:sz w:val="24"/>
                          <w:szCs w:val="24"/>
                          <w:rtl/>
                        </w:rPr>
                        <w:t>כחלק</w:t>
                      </w:r>
                      <w:r w:rsidRPr="003A2EAF">
                        <w:rPr>
                          <w:rFonts w:cs="Tahoma"/>
                          <w:color w:val="0B5294"/>
                          <w:spacing w:val="-4"/>
                          <w:sz w:val="24"/>
                          <w:szCs w:val="24"/>
                          <w:rtl/>
                        </w:rPr>
                        <w:t xml:space="preserve"> </w:t>
                      </w:r>
                      <w:r w:rsidRPr="003A2EAF">
                        <w:rPr>
                          <w:rFonts w:cs="Tahoma" w:hint="eastAsia"/>
                          <w:color w:val="0B5294"/>
                          <w:spacing w:val="-4"/>
                          <w:sz w:val="24"/>
                          <w:szCs w:val="24"/>
                          <w:rtl/>
                        </w:rPr>
                        <w:t>ממילוי</w:t>
                      </w:r>
                      <w:r w:rsidRPr="003A2EAF">
                        <w:rPr>
                          <w:rFonts w:cs="Tahoma"/>
                          <w:color w:val="0B5294"/>
                          <w:spacing w:val="-4"/>
                          <w:sz w:val="24"/>
                          <w:szCs w:val="24"/>
                          <w:rtl/>
                        </w:rPr>
                        <w:t xml:space="preserve"> </w:t>
                      </w:r>
                      <w:r w:rsidRPr="003A2EAF">
                        <w:rPr>
                          <w:rFonts w:cs="Tahoma" w:hint="eastAsia"/>
                          <w:color w:val="0B5294"/>
                          <w:spacing w:val="-4"/>
                          <w:sz w:val="24"/>
                          <w:szCs w:val="24"/>
                          <w:rtl/>
                        </w:rPr>
                        <w:t>תפקידם</w:t>
                      </w:r>
                    </w:p>
                    <w:p w:rsidR="00F2554E" w:rsidRPr="00373C5D" w:rsidP="002016E7">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773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352D35" w:rsidP="00352D35">
      <w:pPr>
        <w:pStyle w:val="KOT7"/>
        <w:spacing w:line="240" w:lineRule="exact"/>
        <w:jc w:val="both"/>
        <w:rPr>
          <w:rFonts w:eastAsiaTheme="minorEastAsia"/>
          <w:color w:val="auto"/>
          <w:sz w:val="18"/>
          <w:szCs w:val="18"/>
        </w:rPr>
      </w:pPr>
      <w:r w:rsidRPr="00F2554E">
        <w:rPr>
          <w:rStyle w:val="Heading8Char"/>
          <w:rFonts w:ascii="Tahoma" w:hAnsi="Tahoma" w:cs="Tahoma" w:hint="cs"/>
          <w:b/>
          <w:bCs/>
          <w:sz w:val="18"/>
          <w:szCs w:val="18"/>
          <w:rtl/>
        </w:rPr>
        <w:t>חלוקת כרטיסי הזמנה לעובדי המשכן לאמנויות</w:t>
      </w:r>
      <w:r w:rsidR="00352D35">
        <w:rPr>
          <w:rStyle w:val="Heading8Char"/>
          <w:rFonts w:ascii="Tahoma" w:hAnsi="Tahoma" w:cs="Tahoma" w:hint="cs"/>
          <w:b/>
          <w:bCs/>
          <w:sz w:val="18"/>
          <w:szCs w:val="18"/>
          <w:rtl/>
        </w:rPr>
        <w:t xml:space="preserve">: </w:t>
      </w:r>
      <w:r w:rsidRPr="00352D35">
        <w:rPr>
          <w:rFonts w:eastAsiaTheme="minorEastAsia" w:hint="cs"/>
          <w:color w:val="auto"/>
          <w:sz w:val="18"/>
          <w:szCs w:val="18"/>
          <w:rtl/>
        </w:rPr>
        <w:t>מנכ"ל המשכן לאמנויות, שהיה כאמור אחראי בפועל לאיש</w:t>
      </w:r>
      <w:r w:rsidRPr="00352D35" w:rsidR="00352D35">
        <w:rPr>
          <w:rFonts w:eastAsiaTheme="minorEastAsia" w:hint="cs"/>
          <w:color w:val="auto"/>
          <w:sz w:val="18"/>
          <w:szCs w:val="18"/>
          <w:rtl/>
        </w:rPr>
        <w:t xml:space="preserve">ור חלוקת כרטיסי ההזמנה לאירועים </w:t>
      </w:r>
      <w:r w:rsidRPr="00352D35">
        <w:rPr>
          <w:rFonts w:eastAsiaTheme="minorEastAsia" w:hint="cs"/>
          <w:color w:val="auto"/>
          <w:sz w:val="18"/>
          <w:szCs w:val="18"/>
          <w:rtl/>
        </w:rPr>
        <w:t>המתקיימים במתקני המשכן לאמנויות</w:t>
      </w:r>
      <w:r w:rsidRPr="00352D35">
        <w:rPr>
          <w:rFonts w:eastAsiaTheme="minorEastAsia"/>
          <w:color w:val="auto"/>
          <w:sz w:val="18"/>
          <w:szCs w:val="18"/>
          <w:rtl/>
        </w:rPr>
        <w:t>,</w:t>
      </w:r>
      <w:r w:rsidRPr="00352D35">
        <w:rPr>
          <w:rFonts w:eastAsiaTheme="minorEastAsia" w:hint="cs"/>
          <w:color w:val="auto"/>
          <w:sz w:val="18"/>
          <w:szCs w:val="18"/>
          <w:rtl/>
        </w:rPr>
        <w:t xml:space="preserve"> קיבל במקרים רבים שני כרטיסי הזמנה לאירוע מסוים</w:t>
      </w:r>
      <w:r w:rsidRPr="00352D35">
        <w:rPr>
          <w:rFonts w:eastAsiaTheme="minorEastAsia"/>
          <w:color w:val="auto"/>
          <w:sz w:val="18"/>
          <w:szCs w:val="18"/>
          <w:rtl/>
        </w:rPr>
        <w:t>,</w:t>
      </w:r>
      <w:r w:rsidRPr="00352D35">
        <w:rPr>
          <w:rFonts w:eastAsiaTheme="minorEastAsia" w:hint="cs"/>
          <w:color w:val="auto"/>
          <w:sz w:val="18"/>
          <w:szCs w:val="18"/>
          <w:rtl/>
        </w:rPr>
        <w:t xml:space="preserve"> ובחלק מהמקרים אף יותר מכך.</w:t>
      </w:r>
    </w:p>
    <w:p w:rsidR="00C21959" w:rsidRPr="00761DE7" w:rsidP="00352D35">
      <w:pPr>
        <w:spacing w:line="240" w:lineRule="exact"/>
        <w:ind w:right="2268"/>
        <w:jc w:val="both"/>
        <w:rPr>
          <w:rFonts w:ascii="Tahoma" w:hAnsi="Tahoma" w:cs="Tahoma"/>
          <w:sz w:val="18"/>
          <w:szCs w:val="18"/>
          <w:rtl/>
        </w:rPr>
      </w:pPr>
      <w:r w:rsidRPr="00761DE7">
        <w:rPr>
          <w:rFonts w:ascii="Tahoma" w:hAnsi="Tahoma" w:cs="Tahoma" w:hint="cs"/>
          <w:sz w:val="18"/>
          <w:szCs w:val="18"/>
          <w:rtl/>
        </w:rPr>
        <w:t xml:space="preserve">באירוע מסוים הוקצו למנכ"ל המשכן לאמנויות תשעה כרטיסי הזמנה, ובמופע אחר הוקצו לו שישה כרטיסים, כשעלות כרטיס למופע זה הייתה בין 89 ל-249 ש"ח, דהיינו שוויים הכולל היה בין 534 ל-1,494 ש"ח. במופע אחר, של אמן ידוע, הוקצו למנכ"ל חמישה כרטיסי הזמנה, ובחמישה מופעים אחרים הוקצו לו ארבעה כרטיסי הזמנה לכל מופע. כמו כן, נמצא כי בשנים 2017-2014 קיבל </w:t>
      </w:r>
      <w:r w:rsidRPr="00761DE7">
        <w:rPr>
          <w:rFonts w:ascii="Tahoma" w:hAnsi="Tahoma" w:cs="Tahoma" w:hint="cs"/>
          <w:sz w:val="18"/>
          <w:szCs w:val="18"/>
          <w:rtl/>
        </w:rPr>
        <w:t>מנכ"ל המשכן עבור 13 אירועים שני כרטיסי הזמנה לכל אירוע</w:t>
      </w:r>
      <w:r w:rsidRPr="00761DE7">
        <w:rPr>
          <w:rFonts w:ascii="Tahoma" w:hAnsi="Tahoma" w:cs="Tahoma"/>
          <w:sz w:val="18"/>
          <w:szCs w:val="18"/>
          <w:rtl/>
        </w:rPr>
        <w:t>;</w:t>
      </w:r>
      <w:r w:rsidRPr="00761DE7">
        <w:rPr>
          <w:rFonts w:ascii="Tahoma" w:hAnsi="Tahoma" w:cs="Tahoma" w:hint="cs"/>
          <w:sz w:val="18"/>
          <w:szCs w:val="18"/>
          <w:rtl/>
        </w:rPr>
        <w:t xml:space="preserve"> </w:t>
      </w:r>
      <w:r w:rsidRPr="00761DE7">
        <w:rPr>
          <w:rFonts w:ascii="Tahoma" w:hAnsi="Tahoma" w:cs="Tahoma"/>
          <w:sz w:val="18"/>
          <w:szCs w:val="18"/>
          <w:rtl/>
        </w:rPr>
        <w:t>יצוין כי ב</w:t>
      </w:r>
      <w:r w:rsidRPr="00761DE7">
        <w:rPr>
          <w:rFonts w:ascii="Tahoma" w:hAnsi="Tahoma" w:cs="Tahoma" w:hint="cs"/>
          <w:sz w:val="18"/>
          <w:szCs w:val="18"/>
          <w:rtl/>
        </w:rPr>
        <w:t xml:space="preserve">חלק ניכר מהם </w:t>
      </w:r>
      <w:r w:rsidRPr="00761DE7">
        <w:rPr>
          <w:rFonts w:ascii="Tahoma" w:hAnsi="Tahoma" w:cs="Tahoma"/>
          <w:sz w:val="18"/>
          <w:szCs w:val="18"/>
          <w:rtl/>
        </w:rPr>
        <w:t>ביקש המנכ"ל עצמו לשריין את הכרטיסים.</w:t>
      </w:r>
      <w:r w:rsidRPr="00761DE7">
        <w:rPr>
          <w:rFonts w:ascii="Tahoma" w:hAnsi="Tahoma" w:cs="Tahoma" w:hint="cs"/>
          <w:sz w:val="18"/>
          <w:szCs w:val="18"/>
          <w:rtl/>
        </w:rPr>
        <w:t xml:space="preserve"> בחלק מטופסי "אישור הזמנה" צוין כי הכרטיסים הוקצו לעובדים שנוכחותם הכרחית במסגרת מילוי תפקידם, אך לא ברור מי קיבל את הכרטיסים שהוקצו כאמור למנכ"ל המשכן.</w:t>
      </w:r>
    </w:p>
    <w:p w:rsidR="00C21959" w:rsidRPr="00352D35" w:rsidP="00352D35">
      <w:pPr>
        <w:spacing w:line="240" w:lineRule="exact"/>
        <w:ind w:right="2268"/>
        <w:jc w:val="both"/>
        <w:rPr>
          <w:rFonts w:ascii="Tahoma" w:hAnsi="Tahoma" w:cs="Tahoma"/>
          <w:sz w:val="18"/>
          <w:szCs w:val="18"/>
        </w:rPr>
      </w:pPr>
      <w:r w:rsidRPr="00352D35">
        <w:rPr>
          <w:rFonts w:ascii="Tahoma" w:hAnsi="Tahoma" w:cs="Tahoma" w:hint="cs"/>
          <w:sz w:val="18"/>
          <w:szCs w:val="18"/>
          <w:rtl/>
        </w:rPr>
        <w:t>כמו כן, נמצא כי לפחות בשנים עשר מקרים נוספים הוקצו לעובדי המשכן זוג כרטיסים במקום כרטיס אחד, בלי שפורטו התפקידים שהיה עליהם למלא באותם אירועים.</w:t>
      </w:r>
    </w:p>
    <w:p w:rsidR="00C21959" w:rsidRPr="00761DE7" w:rsidP="00434B8D">
      <w:pPr>
        <w:spacing w:after="240" w:line="240" w:lineRule="exact"/>
        <w:ind w:right="2268"/>
        <w:jc w:val="both"/>
        <w:rPr>
          <w:rFonts w:ascii="Tahoma" w:hAnsi="Tahoma" w:cs="Tahoma"/>
          <w:sz w:val="18"/>
          <w:szCs w:val="18"/>
          <w:rtl/>
        </w:rPr>
      </w:pPr>
      <w:r w:rsidRPr="00761DE7">
        <w:rPr>
          <w:rFonts w:ascii="Tahoma" w:hAnsi="Tahoma" w:cs="Tahoma"/>
          <w:sz w:val="18"/>
          <w:szCs w:val="18"/>
          <w:rtl/>
        </w:rPr>
        <w:t xml:space="preserve">המשכן לאמנויות מסר בתשובתו למשרד מבקר המדינה, כי במקרים </w:t>
      </w:r>
      <w:r w:rsidRPr="00761DE7">
        <w:rPr>
          <w:rFonts w:ascii="Tahoma" w:hAnsi="Tahoma" w:cs="Tahoma" w:hint="cs"/>
          <w:sz w:val="18"/>
          <w:szCs w:val="18"/>
          <w:rtl/>
        </w:rPr>
        <w:t>ש</w:t>
      </w:r>
      <w:r w:rsidRPr="00761DE7">
        <w:rPr>
          <w:rFonts w:ascii="Tahoma" w:hAnsi="Tahoma" w:cs="Tahoma"/>
          <w:sz w:val="18"/>
          <w:szCs w:val="18"/>
          <w:rtl/>
        </w:rPr>
        <w:t xml:space="preserve">בהם </w:t>
      </w:r>
      <w:r w:rsidRPr="00761DE7">
        <w:rPr>
          <w:rFonts w:ascii="Tahoma" w:hAnsi="Tahoma" w:cs="Tahoma" w:hint="cs"/>
          <w:sz w:val="18"/>
          <w:szCs w:val="18"/>
          <w:rtl/>
        </w:rPr>
        <w:t>הוקצו</w:t>
      </w:r>
      <w:r w:rsidRPr="00761DE7">
        <w:rPr>
          <w:rFonts w:ascii="Tahoma" w:hAnsi="Tahoma" w:cs="Tahoma"/>
          <w:sz w:val="18"/>
          <w:szCs w:val="18"/>
          <w:rtl/>
        </w:rPr>
        <w:t xml:space="preserve"> למנכ"ל המשכן </w:t>
      </w:r>
      <w:r w:rsidRPr="00761DE7">
        <w:rPr>
          <w:rFonts w:ascii="Tahoma" w:hAnsi="Tahoma" w:cs="Tahoma" w:hint="cs"/>
          <w:sz w:val="18"/>
          <w:szCs w:val="18"/>
          <w:rtl/>
        </w:rPr>
        <w:t>יותר מ</w:t>
      </w:r>
      <w:r w:rsidRPr="00761DE7">
        <w:rPr>
          <w:rFonts w:ascii="Tahoma" w:hAnsi="Tahoma" w:cs="Tahoma"/>
          <w:sz w:val="18"/>
          <w:szCs w:val="18"/>
          <w:rtl/>
        </w:rPr>
        <w:t>שני כרטיסי הזמנה</w:t>
      </w:r>
      <w:r w:rsidRPr="00761DE7">
        <w:rPr>
          <w:rFonts w:ascii="Tahoma" w:hAnsi="Tahoma" w:cs="Tahoma" w:hint="cs"/>
          <w:sz w:val="18"/>
          <w:szCs w:val="18"/>
          <w:rtl/>
        </w:rPr>
        <w:t>,</w:t>
      </w:r>
      <w:r w:rsidRPr="00761DE7">
        <w:rPr>
          <w:rFonts w:ascii="Tahoma" w:hAnsi="Tahoma" w:cs="Tahoma"/>
          <w:sz w:val="18"/>
          <w:szCs w:val="18"/>
          <w:rtl/>
        </w:rPr>
        <w:t xml:space="preserve"> מדובר ב</w:t>
      </w:r>
      <w:r w:rsidRPr="00761DE7">
        <w:rPr>
          <w:rFonts w:ascii="Tahoma" w:hAnsi="Tahoma" w:cs="Tahoma" w:hint="cs"/>
          <w:sz w:val="18"/>
          <w:szCs w:val="18"/>
          <w:rtl/>
        </w:rPr>
        <w:t>"</w:t>
      </w:r>
      <w:r w:rsidRPr="00761DE7">
        <w:rPr>
          <w:rFonts w:ascii="Tahoma" w:hAnsi="Tahoma" w:cs="Tahoma"/>
          <w:sz w:val="18"/>
          <w:szCs w:val="18"/>
          <w:rtl/>
        </w:rPr>
        <w:t>טעות ברישום</w:t>
      </w:r>
      <w:r w:rsidRPr="00761DE7">
        <w:rPr>
          <w:rFonts w:ascii="Tahoma" w:hAnsi="Tahoma" w:cs="Tahoma" w:hint="cs"/>
          <w:sz w:val="18"/>
          <w:szCs w:val="18"/>
          <w:rtl/>
        </w:rPr>
        <w:t>"</w:t>
      </w:r>
      <w:r w:rsidRPr="00761DE7">
        <w:rPr>
          <w:rFonts w:ascii="Tahoma" w:hAnsi="Tahoma" w:cs="Tahoma"/>
          <w:sz w:val="18"/>
          <w:szCs w:val="18"/>
          <w:rtl/>
        </w:rPr>
        <w:t xml:space="preserve"> ו</w:t>
      </w:r>
      <w:r w:rsidRPr="00761DE7">
        <w:rPr>
          <w:rFonts w:ascii="Tahoma" w:hAnsi="Tahoma" w:cs="Tahoma" w:hint="cs"/>
          <w:sz w:val="18"/>
          <w:szCs w:val="18"/>
          <w:rtl/>
        </w:rPr>
        <w:t xml:space="preserve">כי הוא </w:t>
      </w:r>
      <w:r w:rsidRPr="00761DE7">
        <w:rPr>
          <w:rFonts w:ascii="Tahoma" w:hAnsi="Tahoma" w:cs="Tahoma"/>
          <w:sz w:val="18"/>
          <w:szCs w:val="18"/>
          <w:rtl/>
        </w:rPr>
        <w:t>מימש רק שני כרטיסים</w:t>
      </w:r>
      <w:r w:rsidRPr="00761DE7">
        <w:rPr>
          <w:rFonts w:ascii="Tahoma" w:hAnsi="Tahoma" w:cs="Tahoma" w:hint="cs"/>
          <w:sz w:val="18"/>
          <w:szCs w:val="18"/>
          <w:rtl/>
        </w:rPr>
        <w:t>. יתרת הכרטיסים לא מומשה או לא נמשכה כלל</w:t>
      </w:r>
      <w:r w:rsidRPr="00761DE7">
        <w:rPr>
          <w:rFonts w:ascii="Tahoma" w:hAnsi="Tahoma" w:cs="Tahoma"/>
          <w:sz w:val="18"/>
          <w:szCs w:val="18"/>
          <w:rtl/>
        </w:rPr>
        <w:t>. עוד מסר המשכן בתשובתו כי לתפיסתו</w:t>
      </w:r>
      <w:r w:rsidRPr="00761DE7">
        <w:rPr>
          <w:rFonts w:ascii="Tahoma" w:hAnsi="Tahoma" w:cs="Tahoma" w:hint="cs"/>
          <w:sz w:val="18"/>
          <w:szCs w:val="18"/>
          <w:rtl/>
        </w:rPr>
        <w:t>,</w:t>
      </w:r>
      <w:r w:rsidRPr="00761DE7">
        <w:rPr>
          <w:rFonts w:ascii="Tahoma" w:hAnsi="Tahoma" w:cs="Tahoma"/>
          <w:sz w:val="18"/>
          <w:szCs w:val="18"/>
          <w:rtl/>
        </w:rPr>
        <w:t xml:space="preserve"> בכל המקרים </w:t>
      </w:r>
      <w:r w:rsidRPr="00761DE7">
        <w:rPr>
          <w:rFonts w:ascii="Tahoma" w:hAnsi="Tahoma" w:cs="Tahoma" w:hint="cs"/>
          <w:sz w:val="18"/>
          <w:szCs w:val="18"/>
          <w:rtl/>
        </w:rPr>
        <w:t>שפורטו לעיל</w:t>
      </w:r>
      <w:r w:rsidRPr="00761DE7">
        <w:rPr>
          <w:rFonts w:ascii="Tahoma" w:hAnsi="Tahoma" w:cs="Tahoma"/>
          <w:sz w:val="18"/>
          <w:szCs w:val="18"/>
          <w:rtl/>
        </w:rPr>
        <w:t xml:space="preserve"> חולקו כרטיסי ההזמנה למופעים לעובדי המשכן במסגרת מילוי תפקידם כעובדים </w:t>
      </w:r>
      <w:r w:rsidRPr="00761DE7">
        <w:rPr>
          <w:rFonts w:ascii="Tahoma" w:hAnsi="Tahoma" w:cs="Tahoma" w:hint="cs"/>
          <w:sz w:val="18"/>
          <w:szCs w:val="18"/>
          <w:rtl/>
        </w:rPr>
        <w:t xml:space="preserve">אשר </w:t>
      </w:r>
      <w:r w:rsidRPr="00761DE7">
        <w:rPr>
          <w:rFonts w:ascii="Tahoma" w:hAnsi="Tahoma" w:cs="Tahoma"/>
          <w:sz w:val="18"/>
          <w:szCs w:val="18"/>
          <w:rtl/>
        </w:rPr>
        <w:t>נוכחותם באירוע הכרחית.</w:t>
      </w:r>
    </w:p>
    <w:p w:rsidR="00C21959" w:rsidRPr="00761DE7" w:rsidP="00352D35">
      <w:pPr>
        <w:pStyle w:val="RESHET"/>
        <w:rPr>
          <w:rtl/>
        </w:rPr>
      </w:pPr>
      <w:r w:rsidRPr="00761DE7">
        <w:rPr>
          <w:rFonts w:hint="cs"/>
          <w:rtl/>
        </w:rPr>
        <w:t>יצוין</w:t>
      </w:r>
      <w:r w:rsidRPr="00761DE7">
        <w:rPr>
          <w:rtl/>
        </w:rPr>
        <w:t xml:space="preserve"> </w:t>
      </w:r>
      <w:r w:rsidRPr="00761DE7">
        <w:rPr>
          <w:rFonts w:hint="cs"/>
          <w:rtl/>
        </w:rPr>
        <w:t>כי</w:t>
      </w:r>
      <w:r w:rsidRPr="00761DE7">
        <w:rPr>
          <w:rtl/>
        </w:rPr>
        <w:t xml:space="preserve"> </w:t>
      </w:r>
      <w:r w:rsidRPr="00761DE7">
        <w:rPr>
          <w:rFonts w:hint="cs"/>
          <w:rtl/>
        </w:rPr>
        <w:t>המשכן</w:t>
      </w:r>
      <w:r w:rsidRPr="00761DE7">
        <w:rPr>
          <w:rtl/>
        </w:rPr>
        <w:t xml:space="preserve"> </w:t>
      </w:r>
      <w:r w:rsidRPr="00761DE7">
        <w:rPr>
          <w:rFonts w:hint="cs"/>
          <w:rtl/>
        </w:rPr>
        <w:t>לא</w:t>
      </w:r>
      <w:r w:rsidRPr="00761DE7">
        <w:rPr>
          <w:rtl/>
        </w:rPr>
        <w:t xml:space="preserve"> </w:t>
      </w:r>
      <w:r w:rsidRPr="00761DE7">
        <w:rPr>
          <w:rFonts w:hint="cs"/>
          <w:rtl/>
        </w:rPr>
        <w:t>מסר בתשובתו</w:t>
      </w:r>
      <w:r w:rsidRPr="00761DE7">
        <w:rPr>
          <w:rtl/>
        </w:rPr>
        <w:t xml:space="preserve"> </w:t>
      </w:r>
      <w:r w:rsidRPr="00761DE7">
        <w:rPr>
          <w:rFonts w:hint="cs"/>
          <w:rtl/>
        </w:rPr>
        <w:t>מידע</w:t>
      </w:r>
      <w:r w:rsidRPr="00761DE7">
        <w:rPr>
          <w:rtl/>
        </w:rPr>
        <w:t xml:space="preserve"> </w:t>
      </w:r>
      <w:r w:rsidRPr="00761DE7">
        <w:rPr>
          <w:rFonts w:hint="cs"/>
          <w:rtl/>
        </w:rPr>
        <w:t>על</w:t>
      </w:r>
      <w:r w:rsidRPr="00761DE7">
        <w:rPr>
          <w:rtl/>
        </w:rPr>
        <w:t xml:space="preserve"> </w:t>
      </w:r>
      <w:r w:rsidRPr="00761DE7">
        <w:rPr>
          <w:rFonts w:hint="cs"/>
          <w:rtl/>
        </w:rPr>
        <w:t>התפקידים</w:t>
      </w:r>
      <w:r w:rsidRPr="00761DE7">
        <w:rPr>
          <w:rtl/>
        </w:rPr>
        <w:t xml:space="preserve"> </w:t>
      </w:r>
      <w:r w:rsidRPr="00761DE7">
        <w:rPr>
          <w:rFonts w:hint="cs"/>
          <w:rtl/>
        </w:rPr>
        <w:t>שהיה</w:t>
      </w:r>
      <w:r w:rsidRPr="00761DE7">
        <w:rPr>
          <w:rtl/>
        </w:rPr>
        <w:t xml:space="preserve"> </w:t>
      </w:r>
      <w:r w:rsidRPr="00761DE7">
        <w:rPr>
          <w:rFonts w:hint="cs"/>
          <w:rtl/>
        </w:rPr>
        <w:t>על</w:t>
      </w:r>
      <w:r w:rsidRPr="00761DE7">
        <w:rPr>
          <w:rtl/>
        </w:rPr>
        <w:t xml:space="preserve"> </w:t>
      </w:r>
      <w:r w:rsidRPr="00761DE7">
        <w:rPr>
          <w:rFonts w:hint="cs"/>
          <w:rtl/>
        </w:rPr>
        <w:t>העובדים</w:t>
      </w:r>
      <w:r w:rsidRPr="00761DE7">
        <w:rPr>
          <w:rtl/>
        </w:rPr>
        <w:t xml:space="preserve"> </w:t>
      </w:r>
      <w:r w:rsidRPr="00761DE7">
        <w:rPr>
          <w:rFonts w:hint="cs"/>
          <w:rtl/>
        </w:rPr>
        <w:t>למלא</w:t>
      </w:r>
      <w:r w:rsidRPr="00761DE7">
        <w:rPr>
          <w:rtl/>
        </w:rPr>
        <w:t xml:space="preserve"> </w:t>
      </w:r>
      <w:r w:rsidRPr="00761DE7">
        <w:rPr>
          <w:rFonts w:hint="cs"/>
          <w:rtl/>
        </w:rPr>
        <w:t>באותם</w:t>
      </w:r>
      <w:r w:rsidRPr="00761DE7">
        <w:rPr>
          <w:rtl/>
        </w:rPr>
        <w:t xml:space="preserve"> </w:t>
      </w:r>
      <w:r w:rsidRPr="00761DE7">
        <w:rPr>
          <w:rFonts w:hint="cs"/>
          <w:rtl/>
        </w:rPr>
        <w:t>אירועים</w:t>
      </w:r>
      <w:r w:rsidRPr="00761DE7">
        <w:rPr>
          <w:rtl/>
        </w:rPr>
        <w:t xml:space="preserve"> </w:t>
      </w:r>
      <w:r w:rsidRPr="00761DE7">
        <w:rPr>
          <w:rFonts w:hint="cs"/>
          <w:rtl/>
        </w:rPr>
        <w:t>וכן לא</w:t>
      </w:r>
      <w:r w:rsidRPr="00761DE7">
        <w:rPr>
          <w:rtl/>
        </w:rPr>
        <w:t xml:space="preserve"> </w:t>
      </w:r>
      <w:r w:rsidRPr="00761DE7">
        <w:rPr>
          <w:rFonts w:hint="cs"/>
          <w:rtl/>
        </w:rPr>
        <w:t>התייחס</w:t>
      </w:r>
      <w:r w:rsidRPr="00761DE7">
        <w:rPr>
          <w:rtl/>
        </w:rPr>
        <w:t xml:space="preserve"> </w:t>
      </w:r>
      <w:r w:rsidRPr="00761DE7">
        <w:rPr>
          <w:rFonts w:hint="cs"/>
          <w:rtl/>
        </w:rPr>
        <w:t>להקצאת</w:t>
      </w:r>
      <w:r w:rsidRPr="00761DE7">
        <w:rPr>
          <w:rtl/>
        </w:rPr>
        <w:t xml:space="preserve"> </w:t>
      </w:r>
      <w:r w:rsidRPr="00761DE7">
        <w:rPr>
          <w:rFonts w:hint="cs"/>
          <w:rtl/>
        </w:rPr>
        <w:t>יותר</w:t>
      </w:r>
      <w:r w:rsidRPr="00761DE7">
        <w:rPr>
          <w:rtl/>
        </w:rPr>
        <w:t xml:space="preserve"> </w:t>
      </w:r>
      <w:r w:rsidRPr="00761DE7">
        <w:rPr>
          <w:rFonts w:hint="cs"/>
          <w:rtl/>
        </w:rPr>
        <w:t>מכרטיס</w:t>
      </w:r>
      <w:r w:rsidRPr="00761DE7">
        <w:rPr>
          <w:rtl/>
        </w:rPr>
        <w:t xml:space="preserve"> </w:t>
      </w:r>
      <w:r w:rsidRPr="00761DE7">
        <w:rPr>
          <w:rFonts w:hint="cs"/>
          <w:rtl/>
        </w:rPr>
        <w:t>הזמנה</w:t>
      </w:r>
      <w:r w:rsidRPr="00761DE7">
        <w:rPr>
          <w:rtl/>
        </w:rPr>
        <w:t xml:space="preserve"> </w:t>
      </w:r>
      <w:r w:rsidRPr="00761DE7">
        <w:rPr>
          <w:rFonts w:hint="cs"/>
          <w:rtl/>
        </w:rPr>
        <w:t>אחד לעובדים</w:t>
      </w:r>
      <w:r w:rsidRPr="00761DE7">
        <w:rPr>
          <w:rtl/>
        </w:rPr>
        <w:t xml:space="preserve"> </w:t>
      </w:r>
      <w:r w:rsidRPr="00761DE7">
        <w:rPr>
          <w:rFonts w:hint="cs"/>
          <w:rtl/>
        </w:rPr>
        <w:t>אשר לטענתו נוכחותם</w:t>
      </w:r>
      <w:r w:rsidRPr="00761DE7">
        <w:rPr>
          <w:rtl/>
        </w:rPr>
        <w:t xml:space="preserve"> נדרש</w:t>
      </w:r>
      <w:r w:rsidRPr="00761DE7">
        <w:rPr>
          <w:rFonts w:hint="cs"/>
          <w:rtl/>
        </w:rPr>
        <w:t>ה</w:t>
      </w:r>
      <w:r w:rsidRPr="00761DE7">
        <w:rPr>
          <w:rtl/>
        </w:rPr>
        <w:t xml:space="preserve"> </w:t>
      </w:r>
      <w:r w:rsidRPr="00761DE7">
        <w:rPr>
          <w:rFonts w:hint="cs"/>
          <w:rtl/>
        </w:rPr>
        <w:t>לצורך</w:t>
      </w:r>
      <w:r w:rsidRPr="00761DE7">
        <w:rPr>
          <w:rtl/>
        </w:rPr>
        <w:t xml:space="preserve"> </w:t>
      </w:r>
      <w:r w:rsidRPr="00761DE7">
        <w:rPr>
          <w:rFonts w:hint="cs"/>
          <w:rtl/>
        </w:rPr>
        <w:t>התנהלותו</w:t>
      </w:r>
      <w:r w:rsidRPr="00761DE7">
        <w:rPr>
          <w:rtl/>
        </w:rPr>
        <w:t xml:space="preserve"> </w:t>
      </w:r>
      <w:r w:rsidRPr="00761DE7">
        <w:rPr>
          <w:rFonts w:hint="cs"/>
          <w:rtl/>
        </w:rPr>
        <w:t>התקינה</w:t>
      </w:r>
      <w:r w:rsidRPr="00761DE7">
        <w:rPr>
          <w:rtl/>
        </w:rPr>
        <w:t xml:space="preserve"> </w:t>
      </w:r>
      <w:r w:rsidRPr="00761DE7">
        <w:rPr>
          <w:rFonts w:hint="cs"/>
          <w:rtl/>
        </w:rPr>
        <w:t>של</w:t>
      </w:r>
      <w:r w:rsidRPr="00761DE7">
        <w:rPr>
          <w:rtl/>
        </w:rPr>
        <w:t xml:space="preserve"> </w:t>
      </w:r>
      <w:r w:rsidRPr="00761DE7">
        <w:rPr>
          <w:rFonts w:hint="cs"/>
          <w:rtl/>
        </w:rPr>
        <w:t>האירוע</w:t>
      </w:r>
      <w:r w:rsidRPr="00761DE7">
        <w:rPr>
          <w:rtl/>
        </w:rPr>
        <w:t>.</w:t>
      </w:r>
    </w:p>
    <w:p w:rsidR="00C21959" w:rsidRPr="00761DE7" w:rsidP="00352D35">
      <w:pPr>
        <w:pStyle w:val="RESHET"/>
        <w:rPr>
          <w:rtl/>
        </w:rPr>
      </w:pPr>
      <w:r w:rsidRPr="00761DE7">
        <w:rPr>
          <w:rFonts w:hint="cs"/>
          <w:rtl/>
        </w:rPr>
        <w:t>משרד מבקר המדינה מעיר למשכן לאמנויות כי אי-מימוש חלק מהכרטיסים מונע את אפשרות הקצאתם לגורמים אחרים, ולחלופין מונע את מכירתם ובכך את מקסום ערכם הכלכלי.</w:t>
      </w:r>
    </w:p>
    <w:p w:rsidR="00C21959" w:rsidRPr="00761DE7" w:rsidP="00434B8D">
      <w:pPr>
        <w:spacing w:before="180" w:line="240" w:lineRule="exact"/>
        <w:ind w:right="2268"/>
        <w:jc w:val="both"/>
        <w:rPr>
          <w:rFonts w:ascii="Tahoma" w:hAnsi="Tahoma" w:cs="Tahoma"/>
          <w:sz w:val="18"/>
          <w:szCs w:val="18"/>
        </w:rPr>
      </w:pPr>
      <w:r w:rsidRPr="002016E7">
        <w:rPr>
          <w:rStyle w:val="Heading8Char"/>
          <w:rFonts w:ascii="Tahoma" w:hAnsi="Tahoma" w:cs="Tahoma" w:hint="cs"/>
          <w:b/>
          <w:bCs/>
          <w:sz w:val="18"/>
          <w:szCs w:val="18"/>
          <w:rtl/>
        </w:rPr>
        <w:t>חלוקת</w:t>
      </w:r>
      <w:r w:rsidRPr="002016E7">
        <w:rPr>
          <w:rStyle w:val="Heading8Char"/>
          <w:rFonts w:ascii="Tahoma" w:hAnsi="Tahoma" w:cs="Tahoma"/>
          <w:b/>
          <w:bCs/>
          <w:sz w:val="18"/>
          <w:szCs w:val="18"/>
          <w:rtl/>
        </w:rPr>
        <w:t xml:space="preserve"> </w:t>
      </w:r>
      <w:r w:rsidRPr="002016E7">
        <w:rPr>
          <w:rStyle w:val="Heading8Char"/>
          <w:rFonts w:ascii="Tahoma" w:hAnsi="Tahoma" w:cs="Tahoma" w:hint="cs"/>
          <w:b/>
          <w:bCs/>
          <w:sz w:val="18"/>
          <w:szCs w:val="18"/>
          <w:rtl/>
        </w:rPr>
        <w:t>כרטיסים</w:t>
      </w:r>
      <w:r w:rsidRPr="002016E7">
        <w:rPr>
          <w:rStyle w:val="Heading8Char"/>
          <w:rFonts w:ascii="Tahoma" w:hAnsi="Tahoma" w:cs="Tahoma"/>
          <w:b/>
          <w:bCs/>
          <w:sz w:val="18"/>
          <w:szCs w:val="18"/>
          <w:rtl/>
        </w:rPr>
        <w:t xml:space="preserve"> </w:t>
      </w:r>
      <w:r w:rsidRPr="002016E7">
        <w:rPr>
          <w:rStyle w:val="Heading8Char"/>
          <w:rFonts w:ascii="Tahoma" w:hAnsi="Tahoma" w:cs="Tahoma" w:hint="cs"/>
          <w:b/>
          <w:bCs/>
          <w:sz w:val="18"/>
          <w:szCs w:val="18"/>
          <w:rtl/>
        </w:rPr>
        <w:t>לעובדי</w:t>
      </w:r>
      <w:r w:rsidRPr="002016E7">
        <w:rPr>
          <w:rStyle w:val="Heading8Char"/>
          <w:rFonts w:ascii="Tahoma" w:hAnsi="Tahoma" w:cs="Tahoma"/>
          <w:b/>
          <w:bCs/>
          <w:sz w:val="18"/>
          <w:szCs w:val="18"/>
          <w:rtl/>
        </w:rPr>
        <w:t xml:space="preserve"> </w:t>
      </w:r>
      <w:r w:rsidRPr="002016E7">
        <w:rPr>
          <w:rStyle w:val="Heading8Char"/>
          <w:rFonts w:ascii="Tahoma" w:hAnsi="Tahoma" w:cs="Tahoma" w:hint="cs"/>
          <w:b/>
          <w:bCs/>
          <w:sz w:val="18"/>
          <w:szCs w:val="18"/>
          <w:rtl/>
        </w:rPr>
        <w:t>העירייה</w:t>
      </w:r>
      <w:r w:rsidRPr="002016E7">
        <w:rPr>
          <w:rFonts w:ascii="Tahoma" w:hAnsi="Tahoma" w:cs="Tahoma"/>
          <w:b/>
          <w:bCs/>
          <w:sz w:val="18"/>
          <w:szCs w:val="18"/>
          <w:rtl/>
        </w:rPr>
        <w:t>:</w:t>
      </w:r>
      <w:r w:rsidRPr="00761DE7">
        <w:rPr>
          <w:rFonts w:ascii="Tahoma" w:hAnsi="Tahoma" w:cs="Tahoma"/>
          <w:sz w:val="18"/>
          <w:szCs w:val="18"/>
          <w:rtl/>
        </w:rPr>
        <w:t xml:space="preserve"> </w:t>
      </w:r>
      <w:r w:rsidRPr="00761DE7">
        <w:rPr>
          <w:rFonts w:ascii="Tahoma" w:hAnsi="Tahoma" w:cs="Tahoma" w:hint="cs"/>
          <w:sz w:val="18"/>
          <w:szCs w:val="18"/>
          <w:rtl/>
        </w:rPr>
        <w:t>נמצא כי בארבעה מקרים הקצה המשכן לאמנויות כרטיסי הזמנה זוגיים לעובדי העירייה, אף שלא ברור כלל מה היה תפקידם באירוע ומדוע ניתן להם יותר מכרטיס אחד.</w:t>
      </w:r>
    </w:p>
    <w:p w:rsidR="00C21959" w:rsidRPr="00761DE7" w:rsidP="00E667CE">
      <w:pPr>
        <w:spacing w:line="240" w:lineRule="exact"/>
        <w:ind w:right="2268"/>
        <w:jc w:val="both"/>
        <w:rPr>
          <w:rFonts w:ascii="Tahoma" w:hAnsi="Tahoma" w:cs="Tahoma"/>
          <w:sz w:val="18"/>
          <w:szCs w:val="18"/>
        </w:rPr>
      </w:pPr>
      <w:r w:rsidRPr="002016E7">
        <w:rPr>
          <w:rStyle w:val="Heading8Char"/>
          <w:rFonts w:ascii="Tahoma" w:hAnsi="Tahoma" w:cs="Tahoma" w:hint="cs"/>
          <w:b/>
          <w:bCs/>
          <w:sz w:val="18"/>
          <w:szCs w:val="18"/>
          <w:rtl/>
        </w:rPr>
        <w:t>חלוקת</w:t>
      </w:r>
      <w:r w:rsidRPr="002016E7">
        <w:rPr>
          <w:rStyle w:val="Heading8Char"/>
          <w:rFonts w:ascii="Tahoma" w:hAnsi="Tahoma" w:cs="Tahoma"/>
          <w:b/>
          <w:bCs/>
          <w:sz w:val="18"/>
          <w:szCs w:val="18"/>
          <w:rtl/>
        </w:rPr>
        <w:t xml:space="preserve"> </w:t>
      </w:r>
      <w:r w:rsidRPr="002016E7">
        <w:rPr>
          <w:rStyle w:val="Heading8Char"/>
          <w:rFonts w:ascii="Tahoma" w:hAnsi="Tahoma" w:cs="Tahoma" w:hint="cs"/>
          <w:b/>
          <w:bCs/>
          <w:sz w:val="18"/>
          <w:szCs w:val="18"/>
          <w:rtl/>
        </w:rPr>
        <w:t>כרטיסים</w:t>
      </w:r>
      <w:r w:rsidRPr="002016E7">
        <w:rPr>
          <w:rStyle w:val="Heading8Char"/>
          <w:rFonts w:ascii="Tahoma" w:hAnsi="Tahoma" w:cs="Tahoma"/>
          <w:b/>
          <w:bCs/>
          <w:sz w:val="18"/>
          <w:szCs w:val="18"/>
          <w:rtl/>
        </w:rPr>
        <w:t xml:space="preserve"> </w:t>
      </w:r>
      <w:r w:rsidRPr="002016E7">
        <w:rPr>
          <w:rStyle w:val="Heading8Char"/>
          <w:rFonts w:ascii="Tahoma" w:hAnsi="Tahoma" w:cs="Tahoma" w:hint="cs"/>
          <w:b/>
          <w:bCs/>
          <w:sz w:val="18"/>
          <w:szCs w:val="18"/>
          <w:rtl/>
        </w:rPr>
        <w:t>לעובדי</w:t>
      </w:r>
      <w:r w:rsidRPr="002016E7">
        <w:rPr>
          <w:rStyle w:val="Heading8Char"/>
          <w:rFonts w:ascii="Tahoma" w:hAnsi="Tahoma" w:cs="Tahoma"/>
          <w:b/>
          <w:bCs/>
          <w:sz w:val="18"/>
          <w:szCs w:val="18"/>
          <w:rtl/>
        </w:rPr>
        <w:t xml:space="preserve"> </w:t>
      </w:r>
      <w:r w:rsidRPr="002016E7">
        <w:rPr>
          <w:rStyle w:val="Heading8Char"/>
          <w:rFonts w:ascii="Tahoma" w:hAnsi="Tahoma" w:cs="Tahoma" w:hint="cs"/>
          <w:b/>
          <w:bCs/>
          <w:sz w:val="18"/>
          <w:szCs w:val="18"/>
          <w:rtl/>
        </w:rPr>
        <w:t>החברה</w:t>
      </w:r>
      <w:r w:rsidRPr="002016E7">
        <w:rPr>
          <w:rStyle w:val="Heading8Char"/>
          <w:rFonts w:ascii="Tahoma" w:hAnsi="Tahoma" w:cs="Tahoma"/>
          <w:b/>
          <w:bCs/>
          <w:sz w:val="18"/>
          <w:szCs w:val="18"/>
          <w:rtl/>
        </w:rPr>
        <w:t xml:space="preserve"> </w:t>
      </w:r>
      <w:r w:rsidRPr="002016E7">
        <w:rPr>
          <w:rStyle w:val="Heading8Char"/>
          <w:rFonts w:ascii="Tahoma" w:hAnsi="Tahoma" w:cs="Tahoma" w:hint="cs"/>
          <w:b/>
          <w:bCs/>
          <w:sz w:val="18"/>
          <w:szCs w:val="18"/>
          <w:rtl/>
        </w:rPr>
        <w:t>העירונית</w:t>
      </w:r>
      <w:r w:rsidRPr="002016E7">
        <w:rPr>
          <w:rStyle w:val="Heading8Char"/>
          <w:rFonts w:ascii="Tahoma" w:hAnsi="Tahoma" w:cs="Tahoma"/>
          <w:b/>
          <w:bCs/>
          <w:sz w:val="18"/>
          <w:szCs w:val="18"/>
          <w:rtl/>
        </w:rPr>
        <w:t xml:space="preserve"> </w:t>
      </w:r>
      <w:r w:rsidRPr="002016E7">
        <w:rPr>
          <w:rStyle w:val="Heading8Char"/>
          <w:rFonts w:ascii="Tahoma" w:hAnsi="Tahoma" w:cs="Tahoma" w:hint="cs"/>
          <w:b/>
          <w:bCs/>
          <w:sz w:val="18"/>
          <w:szCs w:val="18"/>
          <w:rtl/>
        </w:rPr>
        <w:t>לתרבות</w:t>
      </w:r>
      <w:r w:rsidRPr="002016E7">
        <w:rPr>
          <w:rFonts w:ascii="Tahoma" w:hAnsi="Tahoma" w:cs="Tahoma"/>
          <w:b/>
          <w:bCs/>
          <w:sz w:val="18"/>
          <w:szCs w:val="18"/>
          <w:rtl/>
        </w:rPr>
        <w:t>:</w:t>
      </w:r>
      <w:r w:rsidRPr="00761DE7">
        <w:rPr>
          <w:rFonts w:ascii="Tahoma" w:hAnsi="Tahoma" w:cs="Tahoma"/>
          <w:sz w:val="18"/>
          <w:szCs w:val="18"/>
          <w:rtl/>
        </w:rPr>
        <w:t xml:space="preserve"> </w:t>
      </w:r>
      <w:r w:rsidRPr="00761DE7">
        <w:rPr>
          <w:rFonts w:ascii="Tahoma" w:hAnsi="Tahoma" w:cs="Tahoma" w:hint="cs"/>
          <w:sz w:val="18"/>
          <w:szCs w:val="18"/>
          <w:rtl/>
        </w:rPr>
        <w:t>נמצא כי בארבעה מקרים הוקצו לעובדי החברה העירונית לתרבות לפחות שני כרטיסי הזמנה למופע, ובאחד מהמופעים אף נמצא כי הוקצו ארבעה כרטיסי הזמנה למנכ"ל החברה העירונית.</w:t>
      </w:r>
    </w:p>
    <w:p w:rsidR="00C21959" w:rsidRPr="00761DE7" w:rsidP="00352D35">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החברה העירונית לתרבות מסרה בתשובתה כי מנכ"ל החברה קיבל רק שני כרטיסי הזמנה (בתקופת כהונתו כסמנכ"ל ומזכיר החברה), וזאת כדי לבחון שיתופי פעולה של האמנים במסגרת פעילות התרבות.</w:t>
      </w:r>
    </w:p>
    <w:p w:rsidR="00C21959" w:rsidRPr="00761DE7" w:rsidP="002016E7">
      <w:pPr>
        <w:pStyle w:val="RESHET"/>
        <w:rPr>
          <w:rtl/>
        </w:rPr>
      </w:pPr>
      <w:r w:rsidRPr="00761DE7">
        <w:rPr>
          <w:rFonts w:hint="cs"/>
          <w:rtl/>
        </w:rPr>
        <w:t>משרד מבקר המדינה מעיר בחומרה למשכן לאמנויות כי מהתמונה המוצגת לעיל עולה כי חולקו כרטיסי הזמנה רבים לבעלי תפקידים ועובדים בשני התאגידים ובעירייה, שנוכחותם באירוע לא הייתה הכרחית. כמו כן, מעיר משרד מבקר המדינה על חלוקת יותר מכרטיס אחד לעובד אף שהדבר עומד בניגוד לנוהל משרד הפנים ולכללי המינהל התקין. ליקויים אלו מקבלים משנה תוקף נוכח העובדה כי העירייה והתאגידים העירוניים לא קבעו כללים בכל הקשור לחלוקת הכרטיסים לעובדים, דבר הפוגע בשוויון בחלוקת הכרטיסים ומעלה חשש למתן הטבה לעובדים שלא כדין. על העירייה, המשכן לאמנויות והחברה העירונית לתרבות להקפיד כי יישמרו עקרונות המשפט המנהלי והנחיות משרד הפנים והנוהל העירוני בכל הקשור לחלוקת כרטיסי הזמנה לעובדים, וכן לפרט את התפקידים שלהם נדרשים העובדים בכל אחד מהאירועים האלה, דבר שיכול לתרום גם להליכי הבקרה על חלוקת הכרטיסים. עוד מעיר משרד מבקר המדינה למשכן כי עליו לנהל רישום מדויק של מספר כרטיסי ההזמנה שהוקצו ומספר כרטיסי ההזמנה שמומשו בפועל, וזאת לצורך שמירה על מהימנות התיעוד ולצורך ייעול הבקרה על הליך חלוקת הכרטיסים.</w:t>
      </w:r>
    </w:p>
    <w:p w:rsidR="00C21959" w:rsidRPr="00761DE7" w:rsidP="00761DE7">
      <w:pPr>
        <w:spacing w:line="240" w:lineRule="exact"/>
        <w:ind w:right="2268"/>
        <w:jc w:val="both"/>
        <w:rPr>
          <w:rFonts w:ascii="Tahoma" w:hAnsi="Tahoma" w:cs="Tahoma"/>
          <w:sz w:val="18"/>
          <w:szCs w:val="18"/>
        </w:rPr>
      </w:pPr>
    </w:p>
    <w:p w:rsidR="00C21959" w:rsidRPr="00226F98" w:rsidP="00761DE7">
      <w:pPr>
        <w:pStyle w:val="KOT6"/>
        <w:rPr>
          <w:rtl/>
        </w:rPr>
      </w:pPr>
      <w:r w:rsidRPr="00226F98">
        <w:rPr>
          <w:rFonts w:hint="cs"/>
          <w:rtl/>
        </w:rPr>
        <w:t>חלוקת כרטיסים לגורמים אחרים</w:t>
      </w:r>
    </w:p>
    <w:p w:rsidR="00C21959" w:rsidRPr="00761DE7" w:rsidP="003A2EAF">
      <w:pPr>
        <w:spacing w:line="240" w:lineRule="exact"/>
        <w:ind w:right="2268"/>
        <w:jc w:val="both"/>
        <w:rPr>
          <w:rFonts w:ascii="Tahoma" w:hAnsi="Tahoma" w:cs="Tahoma"/>
          <w:sz w:val="18"/>
          <w:szCs w:val="18"/>
          <w:rtl/>
        </w:rPr>
      </w:pPr>
      <w:bookmarkStart w:id="7" w:name="טקסט"/>
      <w:bookmarkEnd w:id="7"/>
      <w:r w:rsidRPr="00761DE7">
        <w:rPr>
          <w:rFonts w:ascii="Tahoma" w:hAnsi="Tahoma" w:cs="Tahoma" w:hint="cs"/>
          <w:sz w:val="18"/>
          <w:szCs w:val="18"/>
          <w:rtl/>
        </w:rPr>
        <w:t>נמצא כי בשנים 2017-2015 על פי רוב אישר מנכ"ל המשכן לאמנויות חלוקת כרטיסי הזמנה זוגיים, ובחלק מהמקרים אף יותר מכך, לגורמים שונים - ובהם ראשי רשויות מקומיות אחרות ובעלי תפקידים בכירים בהן, בעלי תפקידים בכירים במערכת הביטחון ובשירותי הכבאות</w:t>
      </w:r>
      <w:r w:rsidRPr="00761DE7">
        <w:rPr>
          <w:rFonts w:ascii="Tahoma" w:hAnsi="Tahoma" w:cs="Tahoma"/>
          <w:sz w:val="18"/>
          <w:szCs w:val="18"/>
          <w:rtl/>
        </w:rPr>
        <w:t>,</w:t>
      </w:r>
      <w:r w:rsidRPr="00761DE7">
        <w:rPr>
          <w:rFonts w:ascii="Tahoma" w:hAnsi="Tahoma" w:cs="Tahoma" w:hint="cs"/>
          <w:sz w:val="18"/>
          <w:szCs w:val="18"/>
          <w:rtl/>
        </w:rPr>
        <w:t xml:space="preserve"> ומנהלים בכירים במלון בעיר אשדוד - שלא בהתאם לתבחינים שנקבעו בנוהל משרד הפנים ובנוהל העירוני. יצוין</w:t>
      </w:r>
      <w:r w:rsidRPr="00761DE7">
        <w:rPr>
          <w:rFonts w:ascii="Tahoma" w:hAnsi="Tahoma" w:cs="Tahoma"/>
          <w:sz w:val="18"/>
          <w:szCs w:val="18"/>
          <w:rtl/>
        </w:rPr>
        <w:t xml:space="preserve"> </w:t>
      </w:r>
      <w:r w:rsidRPr="00761DE7">
        <w:rPr>
          <w:rFonts w:ascii="Tahoma" w:hAnsi="Tahoma" w:cs="Tahoma" w:hint="cs"/>
          <w:sz w:val="18"/>
          <w:szCs w:val="18"/>
          <w:rtl/>
        </w:rPr>
        <w:t>כי</w:t>
      </w:r>
      <w:r w:rsidRPr="00761DE7">
        <w:rPr>
          <w:rFonts w:ascii="Tahoma" w:hAnsi="Tahoma" w:cs="Tahoma"/>
          <w:sz w:val="18"/>
          <w:szCs w:val="18"/>
          <w:rtl/>
        </w:rPr>
        <w:t xml:space="preserve"> </w:t>
      </w:r>
      <w:r w:rsidRPr="00761DE7">
        <w:rPr>
          <w:rFonts w:ascii="Tahoma" w:hAnsi="Tahoma" w:cs="Tahoma" w:hint="cs"/>
          <w:sz w:val="18"/>
          <w:szCs w:val="18"/>
          <w:rtl/>
        </w:rPr>
        <w:t>המשכן</w:t>
      </w:r>
      <w:r w:rsidRPr="00761DE7">
        <w:rPr>
          <w:rFonts w:ascii="Tahoma" w:hAnsi="Tahoma" w:cs="Tahoma"/>
          <w:sz w:val="18"/>
          <w:szCs w:val="18"/>
          <w:rtl/>
        </w:rPr>
        <w:t xml:space="preserve"> </w:t>
      </w:r>
      <w:r w:rsidRPr="00761DE7">
        <w:rPr>
          <w:rFonts w:ascii="Tahoma" w:hAnsi="Tahoma" w:cs="Tahoma" w:hint="cs"/>
          <w:sz w:val="18"/>
          <w:szCs w:val="18"/>
          <w:rtl/>
        </w:rPr>
        <w:t>לאמנויות</w:t>
      </w:r>
      <w:r w:rsidRPr="00761DE7">
        <w:rPr>
          <w:rFonts w:ascii="Tahoma" w:hAnsi="Tahoma" w:cs="Tahoma"/>
          <w:sz w:val="18"/>
          <w:szCs w:val="18"/>
          <w:rtl/>
        </w:rPr>
        <w:t xml:space="preserve"> </w:t>
      </w:r>
      <w:r w:rsidRPr="00761DE7">
        <w:rPr>
          <w:rFonts w:ascii="Tahoma" w:hAnsi="Tahoma" w:cs="Tahoma" w:hint="cs"/>
          <w:sz w:val="18"/>
          <w:szCs w:val="18"/>
          <w:rtl/>
        </w:rPr>
        <w:t>לא</w:t>
      </w:r>
      <w:r w:rsidRPr="00761DE7">
        <w:rPr>
          <w:rFonts w:ascii="Tahoma" w:hAnsi="Tahoma" w:cs="Tahoma"/>
          <w:sz w:val="18"/>
          <w:szCs w:val="18"/>
          <w:rtl/>
        </w:rPr>
        <w:t xml:space="preserve"> </w:t>
      </w:r>
      <w:r w:rsidRPr="00761DE7">
        <w:rPr>
          <w:rFonts w:ascii="Tahoma" w:hAnsi="Tahoma" w:cs="Tahoma" w:hint="cs"/>
          <w:sz w:val="18"/>
          <w:szCs w:val="18"/>
          <w:rtl/>
        </w:rPr>
        <w:t>נימק</w:t>
      </w:r>
      <w:r w:rsidRPr="00761DE7">
        <w:rPr>
          <w:rFonts w:ascii="Tahoma" w:hAnsi="Tahoma" w:cs="Tahoma"/>
          <w:sz w:val="18"/>
          <w:szCs w:val="18"/>
          <w:rtl/>
        </w:rPr>
        <w:t xml:space="preserve"> </w:t>
      </w:r>
      <w:r w:rsidRPr="00761DE7">
        <w:rPr>
          <w:rFonts w:ascii="Tahoma" w:hAnsi="Tahoma" w:cs="Tahoma" w:hint="cs"/>
          <w:sz w:val="18"/>
          <w:szCs w:val="18"/>
          <w:rtl/>
        </w:rPr>
        <w:t>בפירוט את</w:t>
      </w:r>
      <w:r w:rsidRPr="00761DE7">
        <w:rPr>
          <w:rFonts w:ascii="Tahoma" w:hAnsi="Tahoma" w:cs="Tahoma"/>
          <w:sz w:val="18"/>
          <w:szCs w:val="18"/>
          <w:rtl/>
        </w:rPr>
        <w:t xml:space="preserve"> </w:t>
      </w:r>
      <w:r w:rsidRPr="00761DE7">
        <w:rPr>
          <w:rFonts w:ascii="Tahoma" w:hAnsi="Tahoma" w:cs="Tahoma" w:hint="cs"/>
          <w:sz w:val="18"/>
          <w:szCs w:val="18"/>
          <w:rtl/>
        </w:rPr>
        <w:t>החלטתו</w:t>
      </w:r>
      <w:r w:rsidRPr="00761DE7">
        <w:rPr>
          <w:rFonts w:ascii="Tahoma" w:hAnsi="Tahoma" w:cs="Tahoma"/>
          <w:sz w:val="18"/>
          <w:szCs w:val="18"/>
          <w:rtl/>
        </w:rPr>
        <w:t xml:space="preserve"> </w:t>
      </w:r>
      <w:r w:rsidRPr="00761DE7">
        <w:rPr>
          <w:rFonts w:ascii="Tahoma" w:hAnsi="Tahoma" w:cs="Tahoma" w:hint="cs"/>
          <w:sz w:val="18"/>
          <w:szCs w:val="18"/>
          <w:rtl/>
        </w:rPr>
        <w:t>לחלוקת</w:t>
      </w:r>
      <w:r w:rsidRPr="00761DE7">
        <w:rPr>
          <w:rFonts w:ascii="Tahoma" w:hAnsi="Tahoma" w:cs="Tahoma"/>
          <w:sz w:val="18"/>
          <w:szCs w:val="18"/>
          <w:rtl/>
        </w:rPr>
        <w:t xml:space="preserve"> </w:t>
      </w:r>
      <w:r w:rsidRPr="00761DE7">
        <w:rPr>
          <w:rFonts w:ascii="Tahoma" w:hAnsi="Tahoma" w:cs="Tahoma" w:hint="cs"/>
          <w:sz w:val="18"/>
          <w:szCs w:val="18"/>
          <w:rtl/>
        </w:rPr>
        <w:t>הכרטיסים</w:t>
      </w:r>
      <w:r w:rsidRPr="00761DE7">
        <w:rPr>
          <w:rFonts w:ascii="Tahoma" w:hAnsi="Tahoma" w:cs="Tahoma"/>
          <w:sz w:val="18"/>
          <w:szCs w:val="18"/>
          <w:rtl/>
        </w:rPr>
        <w:t xml:space="preserve"> </w:t>
      </w:r>
      <w:r w:rsidRPr="00761DE7">
        <w:rPr>
          <w:rFonts w:ascii="Tahoma" w:hAnsi="Tahoma" w:cs="Tahoma" w:hint="cs"/>
          <w:sz w:val="18"/>
          <w:szCs w:val="18"/>
          <w:rtl/>
        </w:rPr>
        <w:t>האמורים, ובחלק מהמקרים כלל לא ברור לאיזו מטרה הם חולקו, ובהתבסס על אילו תבחינים. בכל המקרים, שחלקם כללו גם הופעות של אמנים וזמרים ידועים, הוקצה יותר מכרטיס אחד לאותו גורם.</w:t>
      </w:r>
      <w:r w:rsidRPr="002016E7" w:rsidR="002016E7">
        <w:rPr>
          <w:rFonts w:cs="Tahoma"/>
          <w:noProof/>
          <w:sz w:val="17"/>
          <w:szCs w:val="17"/>
          <w:rtl/>
        </w:rPr>
        <w:t xml:space="preserve"> </w:t>
      </w:r>
      <w:r w:rsidRPr="0012789B" w:rsidR="002016E7">
        <w:rPr>
          <w:rFonts w:cs="Tahoma"/>
          <w:noProof/>
          <w:sz w:val="17"/>
          <w:szCs w:val="17"/>
          <w:rtl/>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2016E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4307218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3650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3A2EAF">
                            <w:pPr>
                              <w:spacing w:after="0" w:line="240" w:lineRule="auto"/>
                              <w:rPr>
                                <w:color w:val="0B5294"/>
                                <w:spacing w:val="-4"/>
                                <w:sz w:val="24"/>
                                <w:szCs w:val="24"/>
                                <w:rtl/>
                                <w:cs/>
                              </w:rPr>
                            </w:pPr>
                            <w:r w:rsidRPr="003A2EAF">
                              <w:rPr>
                                <w:rFonts w:cs="Tahoma" w:hint="eastAsia"/>
                                <w:color w:val="0B5294"/>
                                <w:spacing w:val="-4"/>
                                <w:sz w:val="24"/>
                                <w:szCs w:val="24"/>
                                <w:rtl/>
                              </w:rPr>
                              <w:t>בשנים</w:t>
                            </w:r>
                            <w:r w:rsidRPr="003A2EAF">
                              <w:rPr>
                                <w:rFonts w:cs="Tahoma"/>
                                <w:color w:val="0B5294"/>
                                <w:spacing w:val="-4"/>
                                <w:sz w:val="24"/>
                                <w:szCs w:val="24"/>
                                <w:rtl/>
                              </w:rPr>
                              <w:t xml:space="preserve"> 2015 </w:t>
                            </w:r>
                            <w:r>
                              <w:rPr>
                                <w:rFonts w:cs="Tahoma" w:hint="cs"/>
                                <w:color w:val="0B5294"/>
                                <w:spacing w:val="-4"/>
                                <w:sz w:val="24"/>
                                <w:szCs w:val="24"/>
                                <w:rtl/>
                              </w:rPr>
                              <w:t>עד</w:t>
                            </w:r>
                            <w:r w:rsidRPr="003A2EAF">
                              <w:rPr>
                                <w:rFonts w:cs="Tahoma"/>
                                <w:color w:val="0B5294"/>
                                <w:spacing w:val="-4"/>
                                <w:sz w:val="24"/>
                                <w:szCs w:val="24"/>
                                <w:rtl/>
                              </w:rPr>
                              <w:t xml:space="preserve"> 2017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פי</w:t>
                            </w:r>
                            <w:r w:rsidRPr="003A2EAF">
                              <w:rPr>
                                <w:rFonts w:cs="Tahoma"/>
                                <w:color w:val="0B5294"/>
                                <w:spacing w:val="-4"/>
                                <w:sz w:val="24"/>
                                <w:szCs w:val="24"/>
                                <w:rtl/>
                              </w:rPr>
                              <w:t xml:space="preserve"> </w:t>
                            </w:r>
                            <w:r w:rsidRPr="003A2EAF">
                              <w:rPr>
                                <w:rFonts w:cs="Tahoma" w:hint="eastAsia"/>
                                <w:color w:val="0B5294"/>
                                <w:spacing w:val="-4"/>
                                <w:sz w:val="24"/>
                                <w:szCs w:val="24"/>
                                <w:rtl/>
                              </w:rPr>
                              <w:t>רוב</w:t>
                            </w:r>
                            <w:r w:rsidRPr="003A2EAF">
                              <w:rPr>
                                <w:rFonts w:cs="Tahoma"/>
                                <w:color w:val="0B5294"/>
                                <w:spacing w:val="-4"/>
                                <w:sz w:val="24"/>
                                <w:szCs w:val="24"/>
                                <w:rtl/>
                              </w:rPr>
                              <w:t xml:space="preserve"> </w:t>
                            </w:r>
                            <w:r w:rsidRPr="003A2EAF">
                              <w:rPr>
                                <w:rFonts w:cs="Tahoma" w:hint="eastAsia"/>
                                <w:color w:val="0B5294"/>
                                <w:spacing w:val="-4"/>
                                <w:sz w:val="24"/>
                                <w:szCs w:val="24"/>
                                <w:rtl/>
                              </w:rPr>
                              <w:t>אישר</w:t>
                            </w:r>
                            <w:r w:rsidRPr="003A2EAF">
                              <w:rPr>
                                <w:rFonts w:cs="Tahoma"/>
                                <w:color w:val="0B5294"/>
                                <w:spacing w:val="-4"/>
                                <w:sz w:val="24"/>
                                <w:szCs w:val="24"/>
                                <w:rtl/>
                              </w:rPr>
                              <w:t xml:space="preserve"> </w:t>
                            </w:r>
                            <w:r w:rsidRPr="003A2EAF">
                              <w:rPr>
                                <w:rFonts w:cs="Tahoma" w:hint="eastAsia"/>
                                <w:color w:val="0B5294"/>
                                <w:spacing w:val="-4"/>
                                <w:sz w:val="24"/>
                                <w:szCs w:val="24"/>
                                <w:rtl/>
                              </w:rPr>
                              <w:t>מנכ</w:t>
                            </w:r>
                            <w:r w:rsidRPr="003A2EAF">
                              <w:rPr>
                                <w:rFonts w:cs="Tahoma"/>
                                <w:color w:val="0B5294"/>
                                <w:spacing w:val="-4"/>
                                <w:sz w:val="24"/>
                                <w:szCs w:val="24"/>
                                <w:rtl/>
                              </w:rPr>
                              <w:t>"</w:t>
                            </w:r>
                            <w:r w:rsidRPr="003A2EAF">
                              <w:rPr>
                                <w:rFonts w:cs="Tahoma" w:hint="eastAsia"/>
                                <w:color w:val="0B5294"/>
                                <w:spacing w:val="-4"/>
                                <w:sz w:val="24"/>
                                <w:szCs w:val="24"/>
                                <w:rtl/>
                              </w:rPr>
                              <w:t>ל</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זוגיים</w:t>
                            </w:r>
                            <w:r w:rsidRPr="003A2EAF">
                              <w:rPr>
                                <w:rFonts w:cs="Tahoma"/>
                                <w:color w:val="0B5294"/>
                                <w:spacing w:val="-4"/>
                                <w:sz w:val="24"/>
                                <w:szCs w:val="24"/>
                                <w:rtl/>
                              </w:rPr>
                              <w:t xml:space="preserve">, </w:t>
                            </w:r>
                            <w:r w:rsidRPr="003A2EAF">
                              <w:rPr>
                                <w:rFonts w:cs="Tahoma" w:hint="eastAsia"/>
                                <w:color w:val="0B5294"/>
                                <w:spacing w:val="-4"/>
                                <w:sz w:val="24"/>
                                <w:szCs w:val="24"/>
                                <w:rtl/>
                              </w:rPr>
                              <w:t>ובחלק</w:t>
                            </w:r>
                            <w:r w:rsidRPr="003A2EAF">
                              <w:rPr>
                                <w:rFonts w:cs="Tahoma"/>
                                <w:color w:val="0B5294"/>
                                <w:spacing w:val="-4"/>
                                <w:sz w:val="24"/>
                                <w:szCs w:val="24"/>
                                <w:rtl/>
                              </w:rPr>
                              <w:t xml:space="preserve"> </w:t>
                            </w:r>
                            <w:r w:rsidRPr="003A2EAF">
                              <w:rPr>
                                <w:rFonts w:cs="Tahoma" w:hint="eastAsia"/>
                                <w:color w:val="0B5294"/>
                                <w:spacing w:val="-4"/>
                                <w:sz w:val="24"/>
                                <w:szCs w:val="24"/>
                                <w:rtl/>
                              </w:rPr>
                              <w:t>מהמקרים</w:t>
                            </w:r>
                            <w:r w:rsidRPr="003A2EAF">
                              <w:rPr>
                                <w:rFonts w:cs="Tahoma"/>
                                <w:color w:val="0B5294"/>
                                <w:spacing w:val="-4"/>
                                <w:sz w:val="24"/>
                                <w:szCs w:val="24"/>
                                <w:rtl/>
                              </w:rPr>
                              <w:t xml:space="preserve"> </w:t>
                            </w:r>
                            <w:r w:rsidRPr="003A2EAF">
                              <w:rPr>
                                <w:rFonts w:cs="Tahoma" w:hint="eastAsia"/>
                                <w:color w:val="0B5294"/>
                                <w:spacing w:val="-4"/>
                                <w:sz w:val="24"/>
                                <w:szCs w:val="24"/>
                                <w:rtl/>
                              </w:rPr>
                              <w:t>אף</w:t>
                            </w:r>
                            <w:r w:rsidRPr="003A2EAF">
                              <w:rPr>
                                <w:rFonts w:cs="Tahoma"/>
                                <w:color w:val="0B5294"/>
                                <w:spacing w:val="-4"/>
                                <w:sz w:val="24"/>
                                <w:szCs w:val="24"/>
                                <w:rtl/>
                              </w:rPr>
                              <w:t xml:space="preserve"> </w:t>
                            </w:r>
                            <w:r w:rsidRPr="003A2EAF">
                              <w:rPr>
                                <w:rFonts w:cs="Tahoma" w:hint="eastAsia"/>
                                <w:color w:val="0B5294"/>
                                <w:spacing w:val="-4"/>
                                <w:sz w:val="24"/>
                                <w:szCs w:val="24"/>
                                <w:rtl/>
                              </w:rPr>
                              <w:t>יותר</w:t>
                            </w:r>
                            <w:r w:rsidRPr="003A2EAF">
                              <w:rPr>
                                <w:rFonts w:cs="Tahoma"/>
                                <w:color w:val="0B5294"/>
                                <w:spacing w:val="-4"/>
                                <w:sz w:val="24"/>
                                <w:szCs w:val="24"/>
                                <w:rtl/>
                              </w:rPr>
                              <w:t xml:space="preserve"> </w:t>
                            </w:r>
                            <w:r w:rsidRPr="003A2EAF">
                              <w:rPr>
                                <w:rFonts w:cs="Tahoma" w:hint="eastAsia"/>
                                <w:color w:val="0B5294"/>
                                <w:spacing w:val="-4"/>
                                <w:sz w:val="24"/>
                                <w:szCs w:val="24"/>
                                <w:rtl/>
                              </w:rPr>
                              <w:t>מכך</w:t>
                            </w:r>
                            <w:r w:rsidRPr="003A2EAF">
                              <w:rPr>
                                <w:rFonts w:cs="Tahoma"/>
                                <w:color w:val="0B5294"/>
                                <w:spacing w:val="-4"/>
                                <w:sz w:val="24"/>
                                <w:szCs w:val="24"/>
                                <w:rtl/>
                              </w:rPr>
                              <w:t xml:space="preserve">, </w:t>
                            </w:r>
                            <w:r w:rsidRPr="003A2EAF">
                              <w:rPr>
                                <w:rFonts w:cs="Tahoma" w:hint="eastAsia"/>
                                <w:color w:val="0B5294"/>
                                <w:spacing w:val="-4"/>
                                <w:sz w:val="24"/>
                                <w:szCs w:val="24"/>
                                <w:rtl/>
                              </w:rPr>
                              <w:t>לגורמים</w:t>
                            </w:r>
                            <w:r w:rsidRPr="003A2EAF">
                              <w:rPr>
                                <w:rFonts w:cs="Tahoma"/>
                                <w:color w:val="0B5294"/>
                                <w:spacing w:val="-4"/>
                                <w:sz w:val="24"/>
                                <w:szCs w:val="24"/>
                                <w:rtl/>
                              </w:rPr>
                              <w:t xml:space="preserve"> </w:t>
                            </w:r>
                            <w:r w:rsidRPr="003A2EAF">
                              <w:rPr>
                                <w:rFonts w:cs="Tahoma" w:hint="eastAsia"/>
                                <w:color w:val="0B5294"/>
                                <w:spacing w:val="-4"/>
                                <w:sz w:val="24"/>
                                <w:szCs w:val="24"/>
                                <w:rtl/>
                              </w:rPr>
                              <w:t>שונים</w:t>
                            </w:r>
                            <w:r w:rsidRPr="003A2EAF">
                              <w:rPr>
                                <w:rFonts w:cs="Tahoma"/>
                                <w:color w:val="0B5294"/>
                                <w:spacing w:val="-4"/>
                                <w:sz w:val="24"/>
                                <w:szCs w:val="24"/>
                                <w:rtl/>
                              </w:rPr>
                              <w:t xml:space="preserve">, </w:t>
                            </w:r>
                            <w:r w:rsidRPr="003A2EAF">
                              <w:rPr>
                                <w:rFonts w:cs="Tahoma" w:hint="eastAsia"/>
                                <w:color w:val="0B5294"/>
                                <w:spacing w:val="-4"/>
                                <w:sz w:val="24"/>
                                <w:szCs w:val="24"/>
                                <w:rtl/>
                              </w:rPr>
                              <w:t>שלא</w:t>
                            </w:r>
                            <w:r w:rsidRPr="003A2EAF">
                              <w:rPr>
                                <w:rFonts w:cs="Tahoma"/>
                                <w:color w:val="0B5294"/>
                                <w:spacing w:val="-4"/>
                                <w:sz w:val="24"/>
                                <w:szCs w:val="24"/>
                                <w:rtl/>
                              </w:rPr>
                              <w:t xml:space="preserve"> </w:t>
                            </w:r>
                            <w:r w:rsidRPr="003A2EAF">
                              <w:rPr>
                                <w:rFonts w:cs="Tahoma" w:hint="eastAsia"/>
                                <w:color w:val="0B5294"/>
                                <w:spacing w:val="-4"/>
                                <w:sz w:val="24"/>
                                <w:szCs w:val="24"/>
                                <w:rtl/>
                              </w:rPr>
                              <w:t>בהתאם</w:t>
                            </w:r>
                            <w:r w:rsidRPr="003A2EAF">
                              <w:rPr>
                                <w:rFonts w:cs="Tahoma"/>
                                <w:color w:val="0B5294"/>
                                <w:spacing w:val="-4"/>
                                <w:sz w:val="24"/>
                                <w:szCs w:val="24"/>
                                <w:rtl/>
                              </w:rPr>
                              <w:t xml:space="preserve"> </w:t>
                            </w:r>
                            <w:r w:rsidRPr="003A2EAF">
                              <w:rPr>
                                <w:rFonts w:cs="Tahoma" w:hint="eastAsia"/>
                                <w:color w:val="0B5294"/>
                                <w:spacing w:val="-4"/>
                                <w:sz w:val="24"/>
                                <w:szCs w:val="24"/>
                                <w:rtl/>
                              </w:rPr>
                              <w:t>לתבחינים</w:t>
                            </w:r>
                            <w:r w:rsidRPr="003A2EAF">
                              <w:rPr>
                                <w:rFonts w:cs="Tahoma"/>
                                <w:color w:val="0B5294"/>
                                <w:spacing w:val="-4"/>
                                <w:sz w:val="24"/>
                                <w:szCs w:val="24"/>
                                <w:rtl/>
                              </w:rPr>
                              <w:t xml:space="preserve"> </w:t>
                            </w:r>
                            <w:r w:rsidRPr="003A2EAF">
                              <w:rPr>
                                <w:rFonts w:cs="Tahoma" w:hint="eastAsia"/>
                                <w:color w:val="0B5294"/>
                                <w:spacing w:val="-4"/>
                                <w:sz w:val="24"/>
                                <w:szCs w:val="24"/>
                                <w:rtl/>
                              </w:rPr>
                              <w:t>שנקבעו</w:t>
                            </w:r>
                            <w:r w:rsidRPr="003A2EAF">
                              <w:rPr>
                                <w:rFonts w:cs="Tahoma"/>
                                <w:color w:val="0B5294"/>
                                <w:spacing w:val="-4"/>
                                <w:sz w:val="24"/>
                                <w:szCs w:val="24"/>
                                <w:rtl/>
                              </w:rPr>
                              <w:t xml:space="preserve"> </w:t>
                            </w:r>
                            <w:r w:rsidRPr="003A2EAF">
                              <w:rPr>
                                <w:rFonts w:cs="Tahoma" w:hint="eastAsia"/>
                                <w:color w:val="0B5294"/>
                                <w:spacing w:val="-4"/>
                                <w:sz w:val="24"/>
                                <w:szCs w:val="24"/>
                                <w:rtl/>
                              </w:rPr>
                              <w:t>בנוהל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r w:rsidRPr="003A2EAF">
                              <w:rPr>
                                <w:rFonts w:cs="Tahoma"/>
                                <w:color w:val="0B5294"/>
                                <w:spacing w:val="-4"/>
                                <w:sz w:val="24"/>
                                <w:szCs w:val="24"/>
                                <w:rtl/>
                              </w:rPr>
                              <w:t xml:space="preserve"> </w:t>
                            </w:r>
                            <w:r w:rsidRPr="003A2EAF">
                              <w:rPr>
                                <w:rFonts w:cs="Tahoma" w:hint="eastAsia"/>
                                <w:color w:val="0B5294"/>
                                <w:spacing w:val="-4"/>
                                <w:sz w:val="24"/>
                                <w:szCs w:val="24"/>
                                <w:rtl/>
                              </w:rPr>
                              <w:t>ובנוהל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נימק</w:t>
                            </w:r>
                            <w:r w:rsidRPr="003A2EAF">
                              <w:rPr>
                                <w:rFonts w:cs="Tahoma"/>
                                <w:color w:val="0B5294"/>
                                <w:spacing w:val="-4"/>
                                <w:sz w:val="24"/>
                                <w:szCs w:val="24"/>
                                <w:rtl/>
                              </w:rPr>
                              <w:t xml:space="preserve"> </w:t>
                            </w:r>
                            <w:r w:rsidRPr="003A2EAF">
                              <w:rPr>
                                <w:rFonts w:cs="Tahoma" w:hint="eastAsia"/>
                                <w:color w:val="0B5294"/>
                                <w:spacing w:val="-4"/>
                                <w:sz w:val="24"/>
                                <w:szCs w:val="24"/>
                                <w:rtl/>
                              </w:rPr>
                              <w:t>את</w:t>
                            </w:r>
                            <w:r w:rsidRPr="003A2EAF">
                              <w:rPr>
                                <w:rFonts w:cs="Tahoma"/>
                                <w:color w:val="0B5294"/>
                                <w:spacing w:val="-4"/>
                                <w:sz w:val="24"/>
                                <w:szCs w:val="24"/>
                                <w:rtl/>
                              </w:rPr>
                              <w:t xml:space="preserve"> </w:t>
                            </w:r>
                            <w:r w:rsidRPr="003A2EAF">
                              <w:rPr>
                                <w:rFonts w:cs="Tahoma" w:hint="eastAsia"/>
                                <w:color w:val="0B5294"/>
                                <w:spacing w:val="-4"/>
                                <w:sz w:val="24"/>
                                <w:szCs w:val="24"/>
                                <w:rtl/>
                              </w:rPr>
                              <w:t>החלטתו</w:t>
                            </w:r>
                            <w:r w:rsidRPr="003A2EAF">
                              <w:rPr>
                                <w:rFonts w:cs="Tahoma"/>
                                <w:color w:val="0B5294"/>
                                <w:spacing w:val="-4"/>
                                <w:sz w:val="24"/>
                                <w:szCs w:val="24"/>
                                <w:rtl/>
                              </w:rPr>
                              <w:t xml:space="preserve"> </w:t>
                            </w:r>
                            <w:r w:rsidRPr="003A2EAF">
                              <w:rPr>
                                <w:rFonts w:cs="Tahoma" w:hint="eastAsia"/>
                                <w:color w:val="0B5294"/>
                                <w:spacing w:val="-4"/>
                                <w:sz w:val="24"/>
                                <w:szCs w:val="24"/>
                                <w:rtl/>
                              </w:rPr>
                              <w:t>בנוגע</w:t>
                            </w:r>
                            <w:r w:rsidRPr="003A2EAF">
                              <w:rPr>
                                <w:rFonts w:cs="Tahoma"/>
                                <w:color w:val="0B5294"/>
                                <w:spacing w:val="-4"/>
                                <w:sz w:val="24"/>
                                <w:szCs w:val="24"/>
                                <w:rtl/>
                              </w:rPr>
                              <w:t xml:space="preserve"> </w:t>
                            </w:r>
                            <w:r w:rsidRPr="003A2EAF">
                              <w:rPr>
                                <w:rFonts w:cs="Tahoma" w:hint="eastAsia"/>
                                <w:color w:val="0B5294"/>
                                <w:spacing w:val="-4"/>
                                <w:sz w:val="24"/>
                                <w:szCs w:val="24"/>
                                <w:rtl/>
                              </w:rPr>
                              <w:t>לחלוקת</w:t>
                            </w:r>
                            <w:r w:rsidRPr="003A2EAF">
                              <w:rPr>
                                <w:rFonts w:cs="Tahoma"/>
                                <w:color w:val="0B5294"/>
                                <w:spacing w:val="-4"/>
                                <w:sz w:val="24"/>
                                <w:szCs w:val="24"/>
                                <w:rtl/>
                              </w:rPr>
                              <w:t xml:space="preserve"> </w:t>
                            </w:r>
                            <w:r w:rsidRPr="003A2EAF">
                              <w:rPr>
                                <w:rFonts w:cs="Tahoma" w:hint="eastAsia"/>
                                <w:color w:val="0B5294"/>
                                <w:spacing w:val="-4"/>
                                <w:sz w:val="24"/>
                                <w:szCs w:val="24"/>
                                <w:rtl/>
                              </w:rPr>
                              <w:t>הכרטיסים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האמורים</w:t>
                            </w:r>
                          </w:p>
                          <w:p w:rsidR="00F2554E" w:rsidRPr="00373C5D" w:rsidP="002016E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7760749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0988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F2554E" w:rsidRPr="00373C5D" w:rsidP="002016E7">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6282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3A2EAF">
                      <w:pPr>
                        <w:spacing w:after="0" w:line="240" w:lineRule="auto"/>
                        <w:rPr>
                          <w:color w:val="0B5294"/>
                          <w:spacing w:val="-4"/>
                          <w:sz w:val="24"/>
                          <w:szCs w:val="24"/>
                          <w:rtl/>
                          <w:cs/>
                        </w:rPr>
                      </w:pPr>
                      <w:r w:rsidRPr="003A2EAF">
                        <w:rPr>
                          <w:rFonts w:cs="Tahoma" w:hint="eastAsia"/>
                          <w:color w:val="0B5294"/>
                          <w:spacing w:val="-4"/>
                          <w:sz w:val="24"/>
                          <w:szCs w:val="24"/>
                          <w:rtl/>
                        </w:rPr>
                        <w:t>בשנים</w:t>
                      </w:r>
                      <w:r w:rsidRPr="003A2EAF">
                        <w:rPr>
                          <w:rFonts w:cs="Tahoma"/>
                          <w:color w:val="0B5294"/>
                          <w:spacing w:val="-4"/>
                          <w:sz w:val="24"/>
                          <w:szCs w:val="24"/>
                          <w:rtl/>
                        </w:rPr>
                        <w:t xml:space="preserve"> 2015 </w:t>
                      </w:r>
                      <w:r>
                        <w:rPr>
                          <w:rFonts w:cs="Tahoma" w:hint="cs"/>
                          <w:color w:val="0B5294"/>
                          <w:spacing w:val="-4"/>
                          <w:sz w:val="24"/>
                          <w:szCs w:val="24"/>
                          <w:rtl/>
                        </w:rPr>
                        <w:t>עד</w:t>
                      </w:r>
                      <w:r w:rsidRPr="003A2EAF">
                        <w:rPr>
                          <w:rFonts w:cs="Tahoma"/>
                          <w:color w:val="0B5294"/>
                          <w:spacing w:val="-4"/>
                          <w:sz w:val="24"/>
                          <w:szCs w:val="24"/>
                          <w:rtl/>
                        </w:rPr>
                        <w:t xml:space="preserve"> 2017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פי</w:t>
                      </w:r>
                      <w:r w:rsidRPr="003A2EAF">
                        <w:rPr>
                          <w:rFonts w:cs="Tahoma"/>
                          <w:color w:val="0B5294"/>
                          <w:spacing w:val="-4"/>
                          <w:sz w:val="24"/>
                          <w:szCs w:val="24"/>
                          <w:rtl/>
                        </w:rPr>
                        <w:t xml:space="preserve"> </w:t>
                      </w:r>
                      <w:r w:rsidRPr="003A2EAF">
                        <w:rPr>
                          <w:rFonts w:cs="Tahoma" w:hint="eastAsia"/>
                          <w:color w:val="0B5294"/>
                          <w:spacing w:val="-4"/>
                          <w:sz w:val="24"/>
                          <w:szCs w:val="24"/>
                          <w:rtl/>
                        </w:rPr>
                        <w:t>רוב</w:t>
                      </w:r>
                      <w:r w:rsidRPr="003A2EAF">
                        <w:rPr>
                          <w:rFonts w:cs="Tahoma"/>
                          <w:color w:val="0B5294"/>
                          <w:spacing w:val="-4"/>
                          <w:sz w:val="24"/>
                          <w:szCs w:val="24"/>
                          <w:rtl/>
                        </w:rPr>
                        <w:t xml:space="preserve"> </w:t>
                      </w:r>
                      <w:r w:rsidRPr="003A2EAF">
                        <w:rPr>
                          <w:rFonts w:cs="Tahoma" w:hint="eastAsia"/>
                          <w:color w:val="0B5294"/>
                          <w:spacing w:val="-4"/>
                          <w:sz w:val="24"/>
                          <w:szCs w:val="24"/>
                          <w:rtl/>
                        </w:rPr>
                        <w:t>אישר</w:t>
                      </w:r>
                      <w:r w:rsidRPr="003A2EAF">
                        <w:rPr>
                          <w:rFonts w:cs="Tahoma"/>
                          <w:color w:val="0B5294"/>
                          <w:spacing w:val="-4"/>
                          <w:sz w:val="24"/>
                          <w:szCs w:val="24"/>
                          <w:rtl/>
                        </w:rPr>
                        <w:t xml:space="preserve"> </w:t>
                      </w:r>
                      <w:r w:rsidRPr="003A2EAF">
                        <w:rPr>
                          <w:rFonts w:cs="Tahoma" w:hint="eastAsia"/>
                          <w:color w:val="0B5294"/>
                          <w:spacing w:val="-4"/>
                          <w:sz w:val="24"/>
                          <w:szCs w:val="24"/>
                          <w:rtl/>
                        </w:rPr>
                        <w:t>מנכ</w:t>
                      </w:r>
                      <w:r w:rsidRPr="003A2EAF">
                        <w:rPr>
                          <w:rFonts w:cs="Tahoma"/>
                          <w:color w:val="0B5294"/>
                          <w:spacing w:val="-4"/>
                          <w:sz w:val="24"/>
                          <w:szCs w:val="24"/>
                          <w:rtl/>
                        </w:rPr>
                        <w:t>"</w:t>
                      </w:r>
                      <w:r w:rsidRPr="003A2EAF">
                        <w:rPr>
                          <w:rFonts w:cs="Tahoma" w:hint="eastAsia"/>
                          <w:color w:val="0B5294"/>
                          <w:spacing w:val="-4"/>
                          <w:sz w:val="24"/>
                          <w:szCs w:val="24"/>
                          <w:rtl/>
                        </w:rPr>
                        <w:t>ל</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זוגיים</w:t>
                      </w:r>
                      <w:r w:rsidRPr="003A2EAF">
                        <w:rPr>
                          <w:rFonts w:cs="Tahoma"/>
                          <w:color w:val="0B5294"/>
                          <w:spacing w:val="-4"/>
                          <w:sz w:val="24"/>
                          <w:szCs w:val="24"/>
                          <w:rtl/>
                        </w:rPr>
                        <w:t xml:space="preserve">, </w:t>
                      </w:r>
                      <w:r w:rsidRPr="003A2EAF">
                        <w:rPr>
                          <w:rFonts w:cs="Tahoma" w:hint="eastAsia"/>
                          <w:color w:val="0B5294"/>
                          <w:spacing w:val="-4"/>
                          <w:sz w:val="24"/>
                          <w:szCs w:val="24"/>
                          <w:rtl/>
                        </w:rPr>
                        <w:t>ובחלק</w:t>
                      </w:r>
                      <w:r w:rsidRPr="003A2EAF">
                        <w:rPr>
                          <w:rFonts w:cs="Tahoma"/>
                          <w:color w:val="0B5294"/>
                          <w:spacing w:val="-4"/>
                          <w:sz w:val="24"/>
                          <w:szCs w:val="24"/>
                          <w:rtl/>
                        </w:rPr>
                        <w:t xml:space="preserve"> </w:t>
                      </w:r>
                      <w:r w:rsidRPr="003A2EAF">
                        <w:rPr>
                          <w:rFonts w:cs="Tahoma" w:hint="eastAsia"/>
                          <w:color w:val="0B5294"/>
                          <w:spacing w:val="-4"/>
                          <w:sz w:val="24"/>
                          <w:szCs w:val="24"/>
                          <w:rtl/>
                        </w:rPr>
                        <w:t>מהמקרים</w:t>
                      </w:r>
                      <w:r w:rsidRPr="003A2EAF">
                        <w:rPr>
                          <w:rFonts w:cs="Tahoma"/>
                          <w:color w:val="0B5294"/>
                          <w:spacing w:val="-4"/>
                          <w:sz w:val="24"/>
                          <w:szCs w:val="24"/>
                          <w:rtl/>
                        </w:rPr>
                        <w:t xml:space="preserve"> </w:t>
                      </w:r>
                      <w:r w:rsidRPr="003A2EAF">
                        <w:rPr>
                          <w:rFonts w:cs="Tahoma" w:hint="eastAsia"/>
                          <w:color w:val="0B5294"/>
                          <w:spacing w:val="-4"/>
                          <w:sz w:val="24"/>
                          <w:szCs w:val="24"/>
                          <w:rtl/>
                        </w:rPr>
                        <w:t>אף</w:t>
                      </w:r>
                      <w:r w:rsidRPr="003A2EAF">
                        <w:rPr>
                          <w:rFonts w:cs="Tahoma"/>
                          <w:color w:val="0B5294"/>
                          <w:spacing w:val="-4"/>
                          <w:sz w:val="24"/>
                          <w:szCs w:val="24"/>
                          <w:rtl/>
                        </w:rPr>
                        <w:t xml:space="preserve"> </w:t>
                      </w:r>
                      <w:r w:rsidRPr="003A2EAF">
                        <w:rPr>
                          <w:rFonts w:cs="Tahoma" w:hint="eastAsia"/>
                          <w:color w:val="0B5294"/>
                          <w:spacing w:val="-4"/>
                          <w:sz w:val="24"/>
                          <w:szCs w:val="24"/>
                          <w:rtl/>
                        </w:rPr>
                        <w:t>יותר</w:t>
                      </w:r>
                      <w:r w:rsidRPr="003A2EAF">
                        <w:rPr>
                          <w:rFonts w:cs="Tahoma"/>
                          <w:color w:val="0B5294"/>
                          <w:spacing w:val="-4"/>
                          <w:sz w:val="24"/>
                          <w:szCs w:val="24"/>
                          <w:rtl/>
                        </w:rPr>
                        <w:t xml:space="preserve"> </w:t>
                      </w:r>
                      <w:r w:rsidRPr="003A2EAF">
                        <w:rPr>
                          <w:rFonts w:cs="Tahoma" w:hint="eastAsia"/>
                          <w:color w:val="0B5294"/>
                          <w:spacing w:val="-4"/>
                          <w:sz w:val="24"/>
                          <w:szCs w:val="24"/>
                          <w:rtl/>
                        </w:rPr>
                        <w:t>מכך</w:t>
                      </w:r>
                      <w:r w:rsidRPr="003A2EAF">
                        <w:rPr>
                          <w:rFonts w:cs="Tahoma"/>
                          <w:color w:val="0B5294"/>
                          <w:spacing w:val="-4"/>
                          <w:sz w:val="24"/>
                          <w:szCs w:val="24"/>
                          <w:rtl/>
                        </w:rPr>
                        <w:t xml:space="preserve">, </w:t>
                      </w:r>
                      <w:r w:rsidRPr="003A2EAF">
                        <w:rPr>
                          <w:rFonts w:cs="Tahoma" w:hint="eastAsia"/>
                          <w:color w:val="0B5294"/>
                          <w:spacing w:val="-4"/>
                          <w:sz w:val="24"/>
                          <w:szCs w:val="24"/>
                          <w:rtl/>
                        </w:rPr>
                        <w:t>לגורמים</w:t>
                      </w:r>
                      <w:r w:rsidRPr="003A2EAF">
                        <w:rPr>
                          <w:rFonts w:cs="Tahoma"/>
                          <w:color w:val="0B5294"/>
                          <w:spacing w:val="-4"/>
                          <w:sz w:val="24"/>
                          <w:szCs w:val="24"/>
                          <w:rtl/>
                        </w:rPr>
                        <w:t xml:space="preserve"> </w:t>
                      </w:r>
                      <w:r w:rsidRPr="003A2EAF">
                        <w:rPr>
                          <w:rFonts w:cs="Tahoma" w:hint="eastAsia"/>
                          <w:color w:val="0B5294"/>
                          <w:spacing w:val="-4"/>
                          <w:sz w:val="24"/>
                          <w:szCs w:val="24"/>
                          <w:rtl/>
                        </w:rPr>
                        <w:t>שונים</w:t>
                      </w:r>
                      <w:r w:rsidRPr="003A2EAF">
                        <w:rPr>
                          <w:rFonts w:cs="Tahoma"/>
                          <w:color w:val="0B5294"/>
                          <w:spacing w:val="-4"/>
                          <w:sz w:val="24"/>
                          <w:szCs w:val="24"/>
                          <w:rtl/>
                        </w:rPr>
                        <w:t xml:space="preserve">, </w:t>
                      </w:r>
                      <w:r w:rsidRPr="003A2EAF">
                        <w:rPr>
                          <w:rFonts w:cs="Tahoma" w:hint="eastAsia"/>
                          <w:color w:val="0B5294"/>
                          <w:spacing w:val="-4"/>
                          <w:sz w:val="24"/>
                          <w:szCs w:val="24"/>
                          <w:rtl/>
                        </w:rPr>
                        <w:t>שלא</w:t>
                      </w:r>
                      <w:r w:rsidRPr="003A2EAF">
                        <w:rPr>
                          <w:rFonts w:cs="Tahoma"/>
                          <w:color w:val="0B5294"/>
                          <w:spacing w:val="-4"/>
                          <w:sz w:val="24"/>
                          <w:szCs w:val="24"/>
                          <w:rtl/>
                        </w:rPr>
                        <w:t xml:space="preserve"> </w:t>
                      </w:r>
                      <w:r w:rsidRPr="003A2EAF">
                        <w:rPr>
                          <w:rFonts w:cs="Tahoma" w:hint="eastAsia"/>
                          <w:color w:val="0B5294"/>
                          <w:spacing w:val="-4"/>
                          <w:sz w:val="24"/>
                          <w:szCs w:val="24"/>
                          <w:rtl/>
                        </w:rPr>
                        <w:t>בהתאם</w:t>
                      </w:r>
                      <w:r w:rsidRPr="003A2EAF">
                        <w:rPr>
                          <w:rFonts w:cs="Tahoma"/>
                          <w:color w:val="0B5294"/>
                          <w:spacing w:val="-4"/>
                          <w:sz w:val="24"/>
                          <w:szCs w:val="24"/>
                          <w:rtl/>
                        </w:rPr>
                        <w:t xml:space="preserve"> </w:t>
                      </w:r>
                      <w:r w:rsidRPr="003A2EAF">
                        <w:rPr>
                          <w:rFonts w:cs="Tahoma" w:hint="eastAsia"/>
                          <w:color w:val="0B5294"/>
                          <w:spacing w:val="-4"/>
                          <w:sz w:val="24"/>
                          <w:szCs w:val="24"/>
                          <w:rtl/>
                        </w:rPr>
                        <w:t>לתבחינים</w:t>
                      </w:r>
                      <w:r w:rsidRPr="003A2EAF">
                        <w:rPr>
                          <w:rFonts w:cs="Tahoma"/>
                          <w:color w:val="0B5294"/>
                          <w:spacing w:val="-4"/>
                          <w:sz w:val="24"/>
                          <w:szCs w:val="24"/>
                          <w:rtl/>
                        </w:rPr>
                        <w:t xml:space="preserve"> </w:t>
                      </w:r>
                      <w:r w:rsidRPr="003A2EAF">
                        <w:rPr>
                          <w:rFonts w:cs="Tahoma" w:hint="eastAsia"/>
                          <w:color w:val="0B5294"/>
                          <w:spacing w:val="-4"/>
                          <w:sz w:val="24"/>
                          <w:szCs w:val="24"/>
                          <w:rtl/>
                        </w:rPr>
                        <w:t>שנקבעו</w:t>
                      </w:r>
                      <w:r w:rsidRPr="003A2EAF">
                        <w:rPr>
                          <w:rFonts w:cs="Tahoma"/>
                          <w:color w:val="0B5294"/>
                          <w:spacing w:val="-4"/>
                          <w:sz w:val="24"/>
                          <w:szCs w:val="24"/>
                          <w:rtl/>
                        </w:rPr>
                        <w:t xml:space="preserve"> </w:t>
                      </w:r>
                      <w:r w:rsidRPr="003A2EAF">
                        <w:rPr>
                          <w:rFonts w:cs="Tahoma" w:hint="eastAsia"/>
                          <w:color w:val="0B5294"/>
                          <w:spacing w:val="-4"/>
                          <w:sz w:val="24"/>
                          <w:szCs w:val="24"/>
                          <w:rtl/>
                        </w:rPr>
                        <w:t>בנוהל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r w:rsidRPr="003A2EAF">
                        <w:rPr>
                          <w:rFonts w:cs="Tahoma"/>
                          <w:color w:val="0B5294"/>
                          <w:spacing w:val="-4"/>
                          <w:sz w:val="24"/>
                          <w:szCs w:val="24"/>
                          <w:rtl/>
                        </w:rPr>
                        <w:t xml:space="preserve"> </w:t>
                      </w:r>
                      <w:r w:rsidRPr="003A2EAF">
                        <w:rPr>
                          <w:rFonts w:cs="Tahoma" w:hint="eastAsia"/>
                          <w:color w:val="0B5294"/>
                          <w:spacing w:val="-4"/>
                          <w:sz w:val="24"/>
                          <w:szCs w:val="24"/>
                          <w:rtl/>
                        </w:rPr>
                        <w:t>ובנוהל</w:t>
                      </w:r>
                      <w:r w:rsidRPr="003A2EAF">
                        <w:rPr>
                          <w:rFonts w:cs="Tahoma"/>
                          <w:color w:val="0B5294"/>
                          <w:spacing w:val="-4"/>
                          <w:sz w:val="24"/>
                          <w:szCs w:val="24"/>
                          <w:rtl/>
                        </w:rPr>
                        <w:t xml:space="preserve"> </w:t>
                      </w:r>
                      <w:r w:rsidRPr="003A2EAF">
                        <w:rPr>
                          <w:rFonts w:cs="Tahoma" w:hint="eastAsia"/>
                          <w:color w:val="0B5294"/>
                          <w:spacing w:val="-4"/>
                          <w:sz w:val="24"/>
                          <w:szCs w:val="24"/>
                          <w:rtl/>
                        </w:rPr>
                        <w:t>העירוני</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נימק</w:t>
                      </w:r>
                      <w:r w:rsidRPr="003A2EAF">
                        <w:rPr>
                          <w:rFonts w:cs="Tahoma"/>
                          <w:color w:val="0B5294"/>
                          <w:spacing w:val="-4"/>
                          <w:sz w:val="24"/>
                          <w:szCs w:val="24"/>
                          <w:rtl/>
                        </w:rPr>
                        <w:t xml:space="preserve"> </w:t>
                      </w:r>
                      <w:r w:rsidRPr="003A2EAF">
                        <w:rPr>
                          <w:rFonts w:cs="Tahoma" w:hint="eastAsia"/>
                          <w:color w:val="0B5294"/>
                          <w:spacing w:val="-4"/>
                          <w:sz w:val="24"/>
                          <w:szCs w:val="24"/>
                          <w:rtl/>
                        </w:rPr>
                        <w:t>את</w:t>
                      </w:r>
                      <w:r w:rsidRPr="003A2EAF">
                        <w:rPr>
                          <w:rFonts w:cs="Tahoma"/>
                          <w:color w:val="0B5294"/>
                          <w:spacing w:val="-4"/>
                          <w:sz w:val="24"/>
                          <w:szCs w:val="24"/>
                          <w:rtl/>
                        </w:rPr>
                        <w:t xml:space="preserve"> </w:t>
                      </w:r>
                      <w:r w:rsidRPr="003A2EAF">
                        <w:rPr>
                          <w:rFonts w:cs="Tahoma" w:hint="eastAsia"/>
                          <w:color w:val="0B5294"/>
                          <w:spacing w:val="-4"/>
                          <w:sz w:val="24"/>
                          <w:szCs w:val="24"/>
                          <w:rtl/>
                        </w:rPr>
                        <w:t>החלטתו</w:t>
                      </w:r>
                      <w:r w:rsidRPr="003A2EAF">
                        <w:rPr>
                          <w:rFonts w:cs="Tahoma"/>
                          <w:color w:val="0B5294"/>
                          <w:spacing w:val="-4"/>
                          <w:sz w:val="24"/>
                          <w:szCs w:val="24"/>
                          <w:rtl/>
                        </w:rPr>
                        <w:t xml:space="preserve"> </w:t>
                      </w:r>
                      <w:r w:rsidRPr="003A2EAF">
                        <w:rPr>
                          <w:rFonts w:cs="Tahoma" w:hint="eastAsia"/>
                          <w:color w:val="0B5294"/>
                          <w:spacing w:val="-4"/>
                          <w:sz w:val="24"/>
                          <w:szCs w:val="24"/>
                          <w:rtl/>
                        </w:rPr>
                        <w:t>בנוגע</w:t>
                      </w:r>
                      <w:r w:rsidRPr="003A2EAF">
                        <w:rPr>
                          <w:rFonts w:cs="Tahoma"/>
                          <w:color w:val="0B5294"/>
                          <w:spacing w:val="-4"/>
                          <w:sz w:val="24"/>
                          <w:szCs w:val="24"/>
                          <w:rtl/>
                        </w:rPr>
                        <w:t xml:space="preserve"> </w:t>
                      </w:r>
                      <w:r w:rsidRPr="003A2EAF">
                        <w:rPr>
                          <w:rFonts w:cs="Tahoma" w:hint="eastAsia"/>
                          <w:color w:val="0B5294"/>
                          <w:spacing w:val="-4"/>
                          <w:sz w:val="24"/>
                          <w:szCs w:val="24"/>
                          <w:rtl/>
                        </w:rPr>
                        <w:t>לחלוקת</w:t>
                      </w:r>
                      <w:r w:rsidRPr="003A2EAF">
                        <w:rPr>
                          <w:rFonts w:cs="Tahoma"/>
                          <w:color w:val="0B5294"/>
                          <w:spacing w:val="-4"/>
                          <w:sz w:val="24"/>
                          <w:szCs w:val="24"/>
                          <w:rtl/>
                        </w:rPr>
                        <w:t xml:space="preserve"> </w:t>
                      </w:r>
                      <w:r w:rsidRPr="003A2EAF">
                        <w:rPr>
                          <w:rFonts w:cs="Tahoma" w:hint="eastAsia"/>
                          <w:color w:val="0B5294"/>
                          <w:spacing w:val="-4"/>
                          <w:sz w:val="24"/>
                          <w:szCs w:val="24"/>
                          <w:rtl/>
                        </w:rPr>
                        <w:t>הכרטיסים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האמורים</w:t>
                      </w:r>
                    </w:p>
                    <w:p w:rsidR="00F2554E" w:rsidRPr="00373C5D" w:rsidP="002016E7">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0934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נוסף על האמור, מטופסי "אישור הזמנה למופע" שאסף צוות הביקורת מהמשכן עלה כי במקרים רבים חולקו מאות כרטיסי הזמנה לגורמים שונים בלי נימוק או פירוט הסיבה שבגינה הם חולקו.</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המשכן לאמנויות מסר בתשובתו למשרד מבקר המדינה, כי כרטיסי ההזמנה חולקו למגוון מטרות ובהן: קידום המכירות, יחסי ציבור, נוכחות גורמי חירום באירועים.</w:t>
      </w:r>
    </w:p>
    <w:p w:rsidR="00C21959" w:rsidRPr="00761DE7" w:rsidP="002016E7">
      <w:pPr>
        <w:spacing w:after="240" w:line="240" w:lineRule="exact"/>
        <w:ind w:right="2268"/>
        <w:jc w:val="both"/>
        <w:rPr>
          <w:rFonts w:ascii="Tahoma" w:hAnsi="Tahoma" w:cs="Tahoma"/>
          <w:sz w:val="18"/>
          <w:szCs w:val="18"/>
        </w:rPr>
      </w:pPr>
      <w:r w:rsidRPr="00761DE7">
        <w:rPr>
          <w:rFonts w:ascii="Tahoma" w:hAnsi="Tahoma" w:cs="Tahoma" w:hint="cs"/>
          <w:sz w:val="18"/>
          <w:szCs w:val="18"/>
          <w:rtl/>
        </w:rPr>
        <w:t xml:space="preserve">יצוין כי בשני המקרים שבהם נמצא כי המשכן נתן כרטיסים זוגיים לגורמי חירום, אלה ניתנו לשני מפקדים בכירים (זוג כרטיסים לכל אחד), בלי שהובהר כי הדבר נדרש "לצורך ביצוע תפקידם של גורמי החירום במהלך האירוע", כפי שנקבע בנוהל משרד הפנים. המשכן לאמנויות לא פירט בתשובתו אילו </w:t>
      </w:r>
      <w:r w:rsidRPr="00761DE7">
        <w:rPr>
          <w:rFonts w:ascii="Tahoma" w:hAnsi="Tahoma" w:cs="Tahoma" w:hint="cs"/>
          <w:sz w:val="18"/>
          <w:szCs w:val="18"/>
          <w:rtl/>
        </w:rPr>
        <w:t>תפקידים מילאו גורמי החירום באותם אירועים, ומדוע ניתן לכל אחד מהם יותר מכרטיס אחד.</w:t>
      </w:r>
    </w:p>
    <w:p w:rsidR="00C21959" w:rsidRPr="00761DE7" w:rsidP="002016E7">
      <w:pPr>
        <w:pStyle w:val="RESHET"/>
        <w:rPr>
          <w:rtl/>
        </w:rPr>
      </w:pPr>
      <w:r w:rsidRPr="00761DE7">
        <w:rPr>
          <w:rFonts w:hint="cs"/>
          <w:rtl/>
        </w:rPr>
        <w:t>משרד</w:t>
      </w:r>
      <w:r w:rsidRPr="00761DE7">
        <w:rPr>
          <w:rtl/>
        </w:rPr>
        <w:t xml:space="preserve"> מבקר המדינה מעיר בחומרה </w:t>
      </w:r>
      <w:r w:rsidRPr="00761DE7">
        <w:rPr>
          <w:rFonts w:hint="cs"/>
          <w:rtl/>
        </w:rPr>
        <w:t>למשכן</w:t>
      </w:r>
      <w:r w:rsidRPr="00761DE7">
        <w:rPr>
          <w:rtl/>
        </w:rPr>
        <w:t xml:space="preserve"> </w:t>
      </w:r>
      <w:r w:rsidRPr="00761DE7">
        <w:rPr>
          <w:rFonts w:hint="cs"/>
          <w:rtl/>
        </w:rPr>
        <w:t>לאמנויות</w:t>
      </w:r>
      <w:r w:rsidRPr="00761DE7">
        <w:rPr>
          <w:rtl/>
        </w:rPr>
        <w:t xml:space="preserve"> </w:t>
      </w:r>
      <w:r w:rsidRPr="00761DE7">
        <w:rPr>
          <w:rFonts w:hint="cs"/>
          <w:rtl/>
        </w:rPr>
        <w:t>ולמנכ</w:t>
      </w:r>
      <w:r w:rsidRPr="00761DE7">
        <w:rPr>
          <w:rtl/>
        </w:rPr>
        <w:t xml:space="preserve">"ל המשכן על חלוקת כרטיסי הזמנה בניגוד להוראות נוהל משרד הפנים והנוהל העירוני, </w:t>
      </w:r>
      <w:r w:rsidRPr="00761DE7">
        <w:rPr>
          <w:rFonts w:hint="cs"/>
          <w:rtl/>
        </w:rPr>
        <w:t>תוך פגיעה בעקרונות השוויון והשקיפות בחלוקתם ובניגוד לכללי המינהל התקין</w:t>
      </w:r>
      <w:r w:rsidRPr="00761DE7">
        <w:rPr>
          <w:rtl/>
        </w:rPr>
        <w:t>.</w:t>
      </w:r>
      <w:r w:rsidRPr="00761DE7">
        <w:rPr>
          <w:rFonts w:hint="cs"/>
          <w:rtl/>
        </w:rPr>
        <w:t xml:space="preserve"> על המשכן לאמנויות להקפיד כי הקצאת כרטיסי הזמנה תתבצע בהתאם לנהלים ללא חריגות. כמו כן, על העירייה ודירקטוריון המשכן לאמנויות לקיים הליכי פיקוח ובקרה על חלוקת הכרטיסים על ידי המשכן.</w:t>
      </w:r>
    </w:p>
    <w:p w:rsidR="00C21959" w:rsidRPr="00761DE7" w:rsidP="002016E7">
      <w:pPr>
        <w:spacing w:before="180" w:after="240" w:line="240" w:lineRule="exact"/>
        <w:ind w:right="2268"/>
        <w:jc w:val="both"/>
        <w:rPr>
          <w:rFonts w:ascii="Tahoma" w:hAnsi="Tahoma" w:cs="Tahoma"/>
          <w:sz w:val="18"/>
          <w:szCs w:val="18"/>
          <w:rtl/>
        </w:rPr>
      </w:pPr>
      <w:r w:rsidRPr="00761DE7">
        <w:rPr>
          <w:rFonts w:ascii="Tahoma" w:hAnsi="Tahoma" w:cs="Tahoma" w:hint="cs"/>
          <w:sz w:val="18"/>
          <w:szCs w:val="18"/>
          <w:rtl/>
        </w:rPr>
        <w:t xml:space="preserve">המשכן לאמנויות מסר בתשובתו למשרד מבקר המדינה מפברואר 2018 כי המשכן "לא ראה עצמו כפוף לחוזר 5/2013 [נוהל משרד הפנים] ולנוהל העירוני ככל שמדובר בנסיבות בהן לשיטתו ועל פי הפירוש כפי שהובן על ידו לא חל הנוהל, קרי: בנסיבות בהן לא מדובר במפיקים פרטיים שחוזר 5/2013 והנוהל העירוני שבא בעקבותיו באו להגן עליהם, </w:t>
      </w:r>
      <w:r w:rsidRPr="00761DE7">
        <w:rPr>
          <w:rFonts w:ascii="Tahoma" w:hAnsi="Tahoma" w:cs="Tahoma" w:hint="cs"/>
          <w:b/>
          <w:bCs/>
          <w:sz w:val="18"/>
          <w:szCs w:val="18"/>
          <w:rtl/>
        </w:rPr>
        <w:t>אלא בהפקות של המשכן עצמו בהן איש למעשה לא נפגע אם מחולקים כרטיסי הזמנה מעבר למכסה הנקובה בנוהל העירוני שגובש בעקבות חוזר 5/2013</w:t>
      </w:r>
      <w:r w:rsidRPr="00761DE7">
        <w:rPr>
          <w:rFonts w:ascii="Tahoma" w:hAnsi="Tahoma" w:cs="Tahoma" w:hint="cs"/>
          <w:sz w:val="18"/>
          <w:szCs w:val="18"/>
          <w:rtl/>
        </w:rPr>
        <w:t>... יכול המשכן באמצעות אורגניו הנוגעים בדבר, לחלק כרטיסי הזמנה, מבלי שחלה על חלוקה זו מגבלת חוזר 5/2013 והנוהל העירוני, לצרכי קידום פועלו של המשכן כגוף תרבות" (ההדגשה במקור).</w:t>
      </w:r>
    </w:p>
    <w:p w:rsidR="00C21959" w:rsidRPr="00761DE7" w:rsidP="002016E7">
      <w:pPr>
        <w:pStyle w:val="RESHET"/>
        <w:rPr>
          <w:rtl/>
        </w:rPr>
      </w:pPr>
      <w:r w:rsidRPr="00761DE7">
        <w:rPr>
          <w:rFonts w:hint="cs"/>
          <w:rtl/>
        </w:rPr>
        <w:t>משרד מבקר המדינה מעיר למשכן לאמנויות כי בניגוד לתשובתו, בביקורת נמצאו ליקויים רבים בהליך חלוקת כרטיסי ההזמנה על ידו ובתיעוד הנדרש הכרוך בכך. ליקויים אלו פגעו</w:t>
      </w:r>
      <w:r w:rsidRPr="00761DE7">
        <w:rPr>
          <w:rtl/>
        </w:rPr>
        <w:t xml:space="preserve"> </w:t>
      </w:r>
      <w:r w:rsidRPr="00761DE7">
        <w:rPr>
          <w:rFonts w:hint="cs"/>
          <w:rtl/>
        </w:rPr>
        <w:t xml:space="preserve">בעקרונות השוויון והשקיפות ובכללי המינהל התקין, דבר העלול להביא לפגיעה גם </w:t>
      </w:r>
      <w:r w:rsidRPr="00761DE7">
        <w:rPr>
          <w:rtl/>
        </w:rPr>
        <w:t>באמון הציבור ב</w:t>
      </w:r>
      <w:r w:rsidRPr="00761DE7">
        <w:rPr>
          <w:rFonts w:hint="cs"/>
          <w:rtl/>
        </w:rPr>
        <w:t>משכן לאמנויות</w:t>
      </w:r>
      <w:r w:rsidRPr="00761DE7">
        <w:rPr>
          <w:rtl/>
        </w:rPr>
        <w:t>.</w:t>
      </w:r>
      <w:r w:rsidRPr="00761DE7">
        <w:rPr>
          <w:rFonts w:hint="cs"/>
          <w:rtl/>
        </w:rPr>
        <w:t xml:space="preserve"> עוד מעיר משרד מבקר המדינה כי מקרה שבו המפיק הוא התאגיד העירוני אינו שונה כלל ועיקר מהמקרים האחרים שבהם ההפקה נעשית על ידי גורם חיצוני, ועל כן עליו להקפיד כי חלוקת כרטיסי ההזמנה על ידו תיעשה על פי תבחינים ברורים וכתובים, ומתוך שמירה על שוויון ושקיפות. הדבר נועד למנוע משוא פנים בחלוקת הכרטיסים, וחלוקה לא נאותה, לא שוויונית ולא חוקית למקורבים או לבעלי אינטרסים. </w:t>
      </w:r>
      <w:r w:rsidRPr="00761DE7">
        <w:rPr>
          <w:rtl/>
        </w:rPr>
        <w:t xml:space="preserve">אין חולק על כך שבסמכותו של המשכן לפעול לקידום פועלו כגוף תרבות, ולשם כך </w:t>
      </w:r>
      <w:r w:rsidRPr="00761DE7">
        <w:rPr>
          <w:rFonts w:hint="cs"/>
          <w:rtl/>
        </w:rPr>
        <w:t xml:space="preserve">אף </w:t>
      </w:r>
      <w:r w:rsidRPr="00761DE7">
        <w:rPr>
          <w:rtl/>
        </w:rPr>
        <w:t xml:space="preserve">נקבעו הוראות מפורטות בנוהל משרד הפנים </w:t>
      </w:r>
      <w:r w:rsidRPr="00761DE7">
        <w:rPr>
          <w:rFonts w:hint="cs"/>
          <w:rtl/>
        </w:rPr>
        <w:t>ה</w:t>
      </w:r>
      <w:r w:rsidRPr="00761DE7">
        <w:rPr>
          <w:rtl/>
        </w:rPr>
        <w:t>מסדירות את חלוקת הכרטיסים ל"גורמי תקשורת וגורמים עסקיים"</w:t>
      </w:r>
      <w:r w:rsidRPr="00761DE7">
        <w:rPr>
          <w:rFonts w:hint="cs"/>
          <w:rtl/>
        </w:rPr>
        <w:t>.</w:t>
      </w:r>
      <w:r w:rsidRPr="00761DE7">
        <w:rPr>
          <w:rtl/>
        </w:rPr>
        <w:t xml:space="preserve"> על כן היה על המשכן לפעול בהתאם להוראות אל</w:t>
      </w:r>
      <w:r w:rsidRPr="00761DE7">
        <w:rPr>
          <w:rFonts w:hint="cs"/>
          <w:rtl/>
        </w:rPr>
        <w:t>ו ולפי סדרי מינהל תקינים</w:t>
      </w:r>
      <w:r w:rsidRPr="00761DE7">
        <w:rPr>
          <w:rtl/>
        </w:rPr>
        <w:t>.</w:t>
      </w:r>
    </w:p>
    <w:p w:rsidR="00C21959" w:rsidRPr="00761DE7" w:rsidP="00761DE7">
      <w:pPr>
        <w:spacing w:line="240" w:lineRule="exact"/>
        <w:ind w:right="2268"/>
        <w:jc w:val="both"/>
        <w:rPr>
          <w:rFonts w:ascii="Tahoma" w:hAnsi="Tahoma" w:cs="Tahoma"/>
          <w:sz w:val="18"/>
          <w:szCs w:val="18"/>
          <w:rtl/>
        </w:rPr>
      </w:pPr>
    </w:p>
    <w:p w:rsidR="00C21959" w:rsidRPr="00761DE7" w:rsidP="00761DE7">
      <w:pPr>
        <w:spacing w:line="240" w:lineRule="exact"/>
        <w:ind w:right="2268"/>
        <w:jc w:val="both"/>
        <w:rPr>
          <w:rFonts w:ascii="Tahoma" w:hAnsi="Tahoma" w:cs="Tahoma"/>
          <w:sz w:val="18"/>
          <w:szCs w:val="18"/>
          <w:rtl/>
        </w:rPr>
      </w:pPr>
    </w:p>
    <w:p w:rsidR="00C21959" w:rsidRPr="00226F98" w:rsidP="00761DE7">
      <w:pPr>
        <w:pStyle w:val="KOT4"/>
        <w:rPr>
          <w:rtl/>
        </w:rPr>
      </w:pPr>
      <w:r w:rsidRPr="00226F98">
        <w:rPr>
          <w:rFonts w:hint="cs"/>
          <w:rtl/>
        </w:rPr>
        <w:t>כרטיסי</w:t>
      </w:r>
      <w:r w:rsidRPr="00226F98">
        <w:rPr>
          <w:rtl/>
        </w:rPr>
        <w:t xml:space="preserve"> </w:t>
      </w:r>
      <w:r w:rsidRPr="00226F98">
        <w:rPr>
          <w:rFonts w:hint="cs"/>
          <w:rtl/>
        </w:rPr>
        <w:t>הזמנה</w:t>
      </w:r>
      <w:r w:rsidRPr="00226F98">
        <w:rPr>
          <w:rtl/>
        </w:rPr>
        <w:t xml:space="preserve"> </w:t>
      </w:r>
      <w:r w:rsidRPr="00226F98">
        <w:rPr>
          <w:rFonts w:hint="cs"/>
          <w:rtl/>
        </w:rPr>
        <w:t>לנבחרים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בהנחיית היועץ המשפטי לממשלה נקבע כי "ככלל, השתתפות עובד הציבור [לרבות נבחר הציבור], ללא תמורה כמקובל, באירועים כדוגמת האירועים המפורטים להלן, הכרוכים לגבי כלל הציבור בתשלום, אשר אליהם הוזמן עובד הציבור בתוקף תפקידו כעובד הציבור, לא יהיו בגדר טובת הנאה אסורה: א. אירוע ממלכתי או אירוע בעל אופי ציבורי-רשמי... ב. אירוע שהכנסותיו מיועדות למטרה ציבורית בו עובד הציבור נושא דברים או משתתף בדרך אחרת לשם קידום המטרה הציבורית; ג. אירוע פומבי בעל משמעות ציבורית מיוחדת בו משמש עובד הציבור אורח כבוד... ד. כנסים, השתלמויות, ימי עיון או אירועים דומים שבהם משתתף עובד הציבור כמרצה או דובר"</w:t>
      </w:r>
      <w:r>
        <w:rPr>
          <w:rStyle w:val="FootnoteReference0"/>
          <w:rFonts w:ascii="Tahoma" w:hAnsi="Tahoma" w:cs="Tahoma"/>
          <w:sz w:val="18"/>
          <w:szCs w:val="18"/>
          <w:rtl/>
        </w:rPr>
        <w:footnoteReference w:id="71"/>
      </w:r>
      <w:r w:rsidRPr="00761DE7">
        <w:rPr>
          <w:rFonts w:ascii="Tahoma" w:hAnsi="Tahoma" w:cs="Tahoma" w:hint="cs"/>
          <w:sz w:val="18"/>
          <w:szCs w:val="18"/>
          <w:rtl/>
        </w:rPr>
        <w:t>.</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עוד נקבע בהנחיה כי "ככלל, גם במקרים אלו... שבהם נמצא כי אין מניעה שעובד הציבור ישתתף בלא תשלום באירוע שהכניסה אליו כרוכה בתשלום, היתר זה יחול על עובד הציבור עצמו, ולא יכלול קבלת הזמנות או כרטיסים נוספים עבור בני זוג, ילדים וכדומה".</w:t>
      </w:r>
    </w:p>
    <w:p w:rsidR="00C21959" w:rsidRPr="00761DE7" w:rsidP="00761DE7">
      <w:pPr>
        <w:spacing w:line="240" w:lineRule="exact"/>
        <w:ind w:right="2268"/>
        <w:jc w:val="both"/>
        <w:rPr>
          <w:rFonts w:ascii="Tahoma" w:hAnsi="Tahoma" w:eastAsiaTheme="majorEastAsia" w:cs="Tahoma"/>
          <w:b/>
          <w:sz w:val="18"/>
          <w:szCs w:val="18"/>
          <w:rtl/>
        </w:rPr>
      </w:pPr>
    </w:p>
    <w:p w:rsidR="00C21959" w:rsidRPr="00226F98" w:rsidP="00761DE7">
      <w:pPr>
        <w:pStyle w:val="KOT5"/>
        <w:rPr>
          <w:rtl/>
        </w:rPr>
      </w:pPr>
      <w:r w:rsidRPr="00226F98">
        <w:rPr>
          <w:rFonts w:hint="cs"/>
          <w:rtl/>
        </w:rPr>
        <w:t>חלוקת כרטיסי הזמנה לחברי מועצה וחברי דירקטוריון התאגידים העירוניים</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 xml:space="preserve">סעיף 25 לנוהל משרד הפנים קובע כי "חברי מועצת הרשות המקומית או חברי דירקטוריון התאגיד, מלבד ראש הרשות המקומית, לא יהיו זכאים לקבלת כרטיסי הזמנה שהוקצו במסגרת התקשרות עם מפיקי אירועים, </w:t>
      </w:r>
      <w:r w:rsidRPr="00761DE7">
        <w:rPr>
          <w:rFonts w:ascii="Tahoma" w:hAnsi="Tahoma" w:cs="Tahoma" w:hint="cs"/>
          <w:b/>
          <w:bCs/>
          <w:sz w:val="18"/>
          <w:szCs w:val="18"/>
          <w:rtl/>
        </w:rPr>
        <w:t>למעט אירועים הנערכים בזיקה מובהקת לעירייה</w:t>
      </w:r>
      <w:r w:rsidRPr="00761DE7">
        <w:rPr>
          <w:rFonts w:ascii="Tahoma" w:hAnsi="Tahoma" w:cs="Tahoma" w:hint="cs"/>
          <w:sz w:val="18"/>
          <w:szCs w:val="18"/>
          <w:rtl/>
        </w:rPr>
        <w:t>, כגון אירוע לציון יובל לייסוד העיר וכיו"ב</w:t>
      </w:r>
      <w:r w:rsidRPr="00761DE7">
        <w:rPr>
          <w:rFonts w:ascii="Tahoma" w:hAnsi="Tahoma" w:cs="Tahoma"/>
          <w:sz w:val="18"/>
          <w:szCs w:val="18"/>
          <w:rtl/>
        </w:rPr>
        <w:t>"</w:t>
      </w:r>
      <w:r w:rsidRPr="00761DE7">
        <w:rPr>
          <w:rFonts w:ascii="Tahoma" w:hAnsi="Tahoma" w:cs="Tahoma" w:hint="cs"/>
          <w:sz w:val="18"/>
          <w:szCs w:val="18"/>
          <w:rtl/>
        </w:rPr>
        <w:t xml:space="preserve"> (ההדגשה אינה במקור).</w:t>
      </w:r>
    </w:p>
    <w:p w:rsidR="00C21959" w:rsidRPr="00761DE7" w:rsidP="003A2EAF">
      <w:pPr>
        <w:spacing w:line="240" w:lineRule="exact"/>
        <w:ind w:right="2268"/>
        <w:jc w:val="both"/>
        <w:rPr>
          <w:rFonts w:ascii="Tahoma" w:hAnsi="Tahoma" w:cs="Tahoma"/>
          <w:sz w:val="18"/>
          <w:szCs w:val="18"/>
          <w:rtl/>
        </w:rPr>
      </w:pPr>
      <w:r w:rsidRPr="00761DE7">
        <w:rPr>
          <w:rFonts w:ascii="Tahoma" w:hAnsi="Tahoma" w:cs="Tahoma" w:hint="cs"/>
          <w:sz w:val="18"/>
          <w:szCs w:val="18"/>
          <w:rtl/>
        </w:rPr>
        <w:t>נמצא כי בכמה מקרים הקצה המשכן לאמנויות כרטיסים לחברי מועצת העירייה לאירועים שאינם בעלי אופי ציבורי-רשמי או שאין להם זיקה מובהקת לעירייה, או שהקצה להם יותר מכרטיס אחד. כך לדוגמה נמצא כי למופע שהתקיים ביוני 2016 הוקצו כרטיסי הזמנה זוגיים לחמישה חברי מועצה</w:t>
      </w:r>
      <w:r>
        <w:rPr>
          <w:rFonts w:ascii="Tahoma" w:hAnsi="Tahoma" w:cs="Tahoma"/>
          <w:sz w:val="18"/>
          <w:szCs w:val="18"/>
          <w:vertAlign w:val="superscript"/>
          <w:rtl/>
        </w:rPr>
        <w:footnoteReference w:id="72"/>
      </w:r>
      <w:r w:rsidRPr="00761DE7">
        <w:rPr>
          <w:rFonts w:ascii="Tahoma" w:hAnsi="Tahoma" w:cs="Tahoma" w:hint="cs"/>
          <w:sz w:val="18"/>
          <w:szCs w:val="18"/>
          <w:rtl/>
        </w:rPr>
        <w:t>, ולמופע אחר שהתקיים באפריל 2017 הוקצו 18 כרטיסים לחבר מועצה אחד</w:t>
      </w:r>
      <w:r>
        <w:rPr>
          <w:rFonts w:ascii="Tahoma" w:hAnsi="Tahoma" w:cs="Tahoma"/>
          <w:sz w:val="18"/>
          <w:szCs w:val="18"/>
          <w:vertAlign w:val="superscript"/>
          <w:rtl/>
        </w:rPr>
        <w:footnoteReference w:id="73"/>
      </w:r>
      <w:r w:rsidRPr="00761DE7">
        <w:rPr>
          <w:rFonts w:ascii="Tahoma" w:hAnsi="Tahoma" w:cs="Tahoma" w:hint="cs"/>
          <w:sz w:val="18"/>
          <w:szCs w:val="18"/>
          <w:rtl/>
        </w:rPr>
        <w:t>. עוד נמצא כי בשלושה מופעים שונים</w:t>
      </w:r>
      <w:r>
        <w:rPr>
          <w:rFonts w:ascii="Tahoma" w:hAnsi="Tahoma" w:cs="Tahoma"/>
          <w:sz w:val="18"/>
          <w:szCs w:val="18"/>
          <w:vertAlign w:val="superscript"/>
          <w:rtl/>
        </w:rPr>
        <w:footnoteReference w:id="74"/>
      </w:r>
      <w:r w:rsidRPr="00761DE7">
        <w:rPr>
          <w:rFonts w:ascii="Tahoma" w:hAnsi="Tahoma" w:cs="Tahoma" w:hint="cs"/>
          <w:sz w:val="18"/>
          <w:szCs w:val="18"/>
          <w:rtl/>
        </w:rPr>
        <w:t xml:space="preserve"> קיבל חבר דירקטוריון המשכן לאמנויות, שהוא גם חבר בוועדת הרפרטואר של המשכן, תשעה כרטיסים בסך הכול, ויותר מכרטיס אחד למופע. בחלק מהמקרים הכרטיסים היו מיועדים לחבר אחר בוועדת הרפרטואר, אך הדבר לא תועד.</w:t>
      </w:r>
      <w:r w:rsidRPr="002016E7" w:rsidR="002016E7">
        <w:rPr>
          <w:rFonts w:cs="Tahoma"/>
          <w:noProof/>
          <w:sz w:val="17"/>
          <w:szCs w:val="17"/>
          <w:rtl/>
        </w:rPr>
        <w:t xml:space="preserve"> </w:t>
      </w:r>
      <w:r w:rsidRPr="0012789B" w:rsidR="002016E7">
        <w:rPr>
          <w:rFonts w:cs="Tahoma"/>
          <w:noProof/>
          <w:sz w:val="17"/>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2016E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2314916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657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2016E7">
                            <w:pPr>
                              <w:spacing w:after="0" w:line="240" w:lineRule="auto"/>
                              <w:rPr>
                                <w:color w:val="0B5294"/>
                                <w:spacing w:val="-4"/>
                                <w:sz w:val="24"/>
                                <w:szCs w:val="24"/>
                                <w:rtl/>
                                <w:cs/>
                              </w:rPr>
                            </w:pPr>
                            <w:r w:rsidRPr="003A2EAF">
                              <w:rPr>
                                <w:rFonts w:cs="Tahoma" w:hint="eastAsia"/>
                                <w:color w:val="0B5294"/>
                                <w:spacing w:val="-4"/>
                                <w:sz w:val="24"/>
                                <w:szCs w:val="24"/>
                                <w:rtl/>
                              </w:rPr>
                              <w:t>בכמה</w:t>
                            </w:r>
                            <w:r w:rsidRPr="003A2EAF">
                              <w:rPr>
                                <w:rFonts w:cs="Tahoma"/>
                                <w:color w:val="0B5294"/>
                                <w:spacing w:val="-4"/>
                                <w:sz w:val="24"/>
                                <w:szCs w:val="24"/>
                                <w:rtl/>
                              </w:rPr>
                              <w:t xml:space="preserve"> </w:t>
                            </w:r>
                            <w:r w:rsidRPr="003A2EAF">
                              <w:rPr>
                                <w:rFonts w:cs="Tahoma" w:hint="eastAsia"/>
                                <w:color w:val="0B5294"/>
                                <w:spacing w:val="-4"/>
                                <w:sz w:val="24"/>
                                <w:szCs w:val="24"/>
                                <w:rtl/>
                              </w:rPr>
                              <w:t>הזדמנויות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הקצה</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לחברי</w:t>
                            </w:r>
                            <w:r w:rsidRPr="003A2EAF">
                              <w:rPr>
                                <w:rFonts w:cs="Tahoma"/>
                                <w:color w:val="0B5294"/>
                                <w:spacing w:val="-4"/>
                                <w:sz w:val="24"/>
                                <w:szCs w:val="24"/>
                                <w:rtl/>
                              </w:rPr>
                              <w:t xml:space="preserve"> </w:t>
                            </w:r>
                            <w:r w:rsidRPr="003A2EAF">
                              <w:rPr>
                                <w:rFonts w:cs="Tahoma" w:hint="eastAsia"/>
                                <w:color w:val="0B5294"/>
                                <w:spacing w:val="-4"/>
                                <w:sz w:val="24"/>
                                <w:szCs w:val="24"/>
                                <w:rtl/>
                              </w:rPr>
                              <w:t>מועצת</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לאירועים</w:t>
                            </w:r>
                            <w:r w:rsidRPr="003A2EAF">
                              <w:rPr>
                                <w:rFonts w:cs="Tahoma"/>
                                <w:color w:val="0B5294"/>
                                <w:spacing w:val="-4"/>
                                <w:sz w:val="24"/>
                                <w:szCs w:val="24"/>
                                <w:rtl/>
                              </w:rPr>
                              <w:t xml:space="preserve"> </w:t>
                            </w:r>
                            <w:r w:rsidRPr="003A2EAF">
                              <w:rPr>
                                <w:rFonts w:cs="Tahoma" w:hint="eastAsia"/>
                                <w:color w:val="0B5294"/>
                                <w:spacing w:val="-4"/>
                                <w:sz w:val="24"/>
                                <w:szCs w:val="24"/>
                                <w:rtl/>
                              </w:rPr>
                              <w:t>שאינם</w:t>
                            </w:r>
                            <w:r w:rsidRPr="003A2EAF">
                              <w:rPr>
                                <w:rFonts w:cs="Tahoma"/>
                                <w:color w:val="0B5294"/>
                                <w:spacing w:val="-4"/>
                                <w:sz w:val="24"/>
                                <w:szCs w:val="24"/>
                                <w:rtl/>
                              </w:rPr>
                              <w:t xml:space="preserve"> </w:t>
                            </w:r>
                            <w:r w:rsidRPr="003A2EAF">
                              <w:rPr>
                                <w:rFonts w:cs="Tahoma" w:hint="eastAsia"/>
                                <w:color w:val="0B5294"/>
                                <w:spacing w:val="-4"/>
                                <w:sz w:val="24"/>
                                <w:szCs w:val="24"/>
                                <w:rtl/>
                              </w:rPr>
                              <w:t>בעלי</w:t>
                            </w:r>
                            <w:r w:rsidRPr="003A2EAF">
                              <w:rPr>
                                <w:rFonts w:cs="Tahoma"/>
                                <w:color w:val="0B5294"/>
                                <w:spacing w:val="-4"/>
                                <w:sz w:val="24"/>
                                <w:szCs w:val="24"/>
                                <w:rtl/>
                              </w:rPr>
                              <w:t xml:space="preserve"> </w:t>
                            </w:r>
                            <w:r w:rsidRPr="003A2EAF">
                              <w:rPr>
                                <w:rFonts w:cs="Tahoma" w:hint="eastAsia"/>
                                <w:color w:val="0B5294"/>
                                <w:spacing w:val="-4"/>
                                <w:sz w:val="24"/>
                                <w:szCs w:val="24"/>
                                <w:rtl/>
                              </w:rPr>
                              <w:t>אופי</w:t>
                            </w:r>
                            <w:r w:rsidRPr="003A2EAF">
                              <w:rPr>
                                <w:rFonts w:cs="Tahoma"/>
                                <w:color w:val="0B5294"/>
                                <w:spacing w:val="-4"/>
                                <w:sz w:val="24"/>
                                <w:szCs w:val="24"/>
                                <w:rtl/>
                              </w:rPr>
                              <w:t xml:space="preserve"> </w:t>
                            </w:r>
                            <w:r w:rsidRPr="003A2EAF">
                              <w:rPr>
                                <w:rFonts w:cs="Tahoma" w:hint="eastAsia"/>
                                <w:color w:val="0B5294"/>
                                <w:spacing w:val="-4"/>
                                <w:sz w:val="24"/>
                                <w:szCs w:val="24"/>
                                <w:rtl/>
                              </w:rPr>
                              <w:t>ציבורי</w:t>
                            </w:r>
                            <w:r w:rsidRPr="003A2EAF">
                              <w:rPr>
                                <w:rFonts w:cs="Tahoma"/>
                                <w:color w:val="0B5294"/>
                                <w:spacing w:val="-4"/>
                                <w:sz w:val="24"/>
                                <w:szCs w:val="24"/>
                                <w:rtl/>
                              </w:rPr>
                              <w:t>-</w:t>
                            </w:r>
                            <w:r w:rsidRPr="003A2EAF">
                              <w:rPr>
                                <w:rFonts w:cs="Tahoma" w:hint="eastAsia"/>
                                <w:color w:val="0B5294"/>
                                <w:spacing w:val="-4"/>
                                <w:sz w:val="24"/>
                                <w:szCs w:val="24"/>
                                <w:rtl/>
                              </w:rPr>
                              <w:t>רשמי</w:t>
                            </w:r>
                            <w:r w:rsidRPr="003A2EAF">
                              <w:rPr>
                                <w:rFonts w:cs="Tahoma"/>
                                <w:color w:val="0B5294"/>
                                <w:spacing w:val="-4"/>
                                <w:sz w:val="24"/>
                                <w:szCs w:val="24"/>
                                <w:rtl/>
                              </w:rPr>
                              <w:t xml:space="preserve"> </w:t>
                            </w:r>
                            <w:r w:rsidRPr="003A2EAF">
                              <w:rPr>
                                <w:rFonts w:cs="Tahoma" w:hint="eastAsia"/>
                                <w:color w:val="0B5294"/>
                                <w:spacing w:val="-4"/>
                                <w:sz w:val="24"/>
                                <w:szCs w:val="24"/>
                                <w:rtl/>
                              </w:rPr>
                              <w:t>או</w:t>
                            </w:r>
                            <w:r w:rsidRPr="003A2EAF">
                              <w:rPr>
                                <w:rFonts w:cs="Tahoma"/>
                                <w:color w:val="0B5294"/>
                                <w:spacing w:val="-4"/>
                                <w:sz w:val="24"/>
                                <w:szCs w:val="24"/>
                                <w:rtl/>
                              </w:rPr>
                              <w:t xml:space="preserve"> </w:t>
                            </w:r>
                            <w:r w:rsidRPr="003A2EAF">
                              <w:rPr>
                                <w:rFonts w:cs="Tahoma" w:hint="eastAsia"/>
                                <w:color w:val="0B5294"/>
                                <w:spacing w:val="-4"/>
                                <w:sz w:val="24"/>
                                <w:szCs w:val="24"/>
                                <w:rtl/>
                              </w:rPr>
                              <w:t>שאין</w:t>
                            </w:r>
                            <w:r w:rsidRPr="003A2EAF">
                              <w:rPr>
                                <w:rFonts w:cs="Tahoma"/>
                                <w:color w:val="0B5294"/>
                                <w:spacing w:val="-4"/>
                                <w:sz w:val="24"/>
                                <w:szCs w:val="24"/>
                                <w:rtl/>
                              </w:rPr>
                              <w:t xml:space="preserve"> </w:t>
                            </w:r>
                            <w:r w:rsidRPr="003A2EAF">
                              <w:rPr>
                                <w:rFonts w:cs="Tahoma" w:hint="eastAsia"/>
                                <w:color w:val="0B5294"/>
                                <w:spacing w:val="-4"/>
                                <w:sz w:val="24"/>
                                <w:szCs w:val="24"/>
                                <w:rtl/>
                              </w:rPr>
                              <w:t>להם</w:t>
                            </w:r>
                            <w:r w:rsidRPr="003A2EAF">
                              <w:rPr>
                                <w:rFonts w:cs="Tahoma"/>
                                <w:color w:val="0B5294"/>
                                <w:spacing w:val="-4"/>
                                <w:sz w:val="24"/>
                                <w:szCs w:val="24"/>
                                <w:rtl/>
                              </w:rPr>
                              <w:t xml:space="preserve"> </w:t>
                            </w:r>
                            <w:r w:rsidRPr="003A2EAF">
                              <w:rPr>
                                <w:rFonts w:cs="Tahoma" w:hint="eastAsia"/>
                                <w:color w:val="0B5294"/>
                                <w:spacing w:val="-4"/>
                                <w:sz w:val="24"/>
                                <w:szCs w:val="24"/>
                                <w:rtl/>
                              </w:rPr>
                              <w:t>זיקה</w:t>
                            </w:r>
                            <w:r w:rsidRPr="003A2EAF">
                              <w:rPr>
                                <w:rFonts w:cs="Tahoma"/>
                                <w:color w:val="0B5294"/>
                                <w:spacing w:val="-4"/>
                                <w:sz w:val="24"/>
                                <w:szCs w:val="24"/>
                                <w:rtl/>
                              </w:rPr>
                              <w:t xml:space="preserve"> </w:t>
                            </w:r>
                            <w:r w:rsidRPr="003A2EAF">
                              <w:rPr>
                                <w:rFonts w:cs="Tahoma" w:hint="eastAsia"/>
                                <w:color w:val="0B5294"/>
                                <w:spacing w:val="-4"/>
                                <w:sz w:val="24"/>
                                <w:szCs w:val="24"/>
                                <w:rtl/>
                              </w:rPr>
                              <w:t>מובהקת</w:t>
                            </w:r>
                            <w:r w:rsidRPr="003A2EAF">
                              <w:rPr>
                                <w:rFonts w:cs="Tahoma"/>
                                <w:color w:val="0B5294"/>
                                <w:spacing w:val="-4"/>
                                <w:sz w:val="24"/>
                                <w:szCs w:val="24"/>
                                <w:rtl/>
                              </w:rPr>
                              <w:t xml:space="preserve"> </w:t>
                            </w:r>
                            <w:r w:rsidRPr="003A2EAF">
                              <w:rPr>
                                <w:rFonts w:cs="Tahoma" w:hint="eastAsia"/>
                                <w:color w:val="0B5294"/>
                                <w:spacing w:val="-4"/>
                                <w:sz w:val="24"/>
                                <w:szCs w:val="24"/>
                                <w:rtl/>
                              </w:rPr>
                              <w:t>לעירייה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ובחלק</w:t>
                            </w:r>
                            <w:r w:rsidRPr="003A2EAF">
                              <w:rPr>
                                <w:rFonts w:cs="Tahoma"/>
                                <w:color w:val="0B5294"/>
                                <w:spacing w:val="-4"/>
                                <w:sz w:val="24"/>
                                <w:szCs w:val="24"/>
                                <w:rtl/>
                              </w:rPr>
                              <w:t xml:space="preserve"> </w:t>
                            </w:r>
                            <w:r w:rsidRPr="003A2EAF">
                              <w:rPr>
                                <w:rFonts w:cs="Tahoma" w:hint="eastAsia"/>
                                <w:color w:val="0B5294"/>
                                <w:spacing w:val="-4"/>
                                <w:sz w:val="24"/>
                                <w:szCs w:val="24"/>
                                <w:rtl/>
                              </w:rPr>
                              <w:t>מהמקרים</w:t>
                            </w:r>
                            <w:r w:rsidRPr="003A2EAF">
                              <w:rPr>
                                <w:rFonts w:cs="Tahoma"/>
                                <w:color w:val="0B5294"/>
                                <w:spacing w:val="-4"/>
                                <w:sz w:val="24"/>
                                <w:szCs w:val="24"/>
                                <w:rtl/>
                              </w:rPr>
                              <w:t xml:space="preserve"> </w:t>
                            </w:r>
                            <w:r w:rsidRPr="003A2EAF">
                              <w:rPr>
                                <w:rFonts w:cs="Tahoma" w:hint="eastAsia"/>
                                <w:color w:val="0B5294"/>
                                <w:spacing w:val="-4"/>
                                <w:sz w:val="24"/>
                                <w:szCs w:val="24"/>
                                <w:rtl/>
                              </w:rPr>
                              <w:t>אף</w:t>
                            </w:r>
                            <w:r w:rsidRPr="003A2EAF">
                              <w:rPr>
                                <w:rFonts w:cs="Tahoma"/>
                                <w:color w:val="0B5294"/>
                                <w:spacing w:val="-4"/>
                                <w:sz w:val="24"/>
                                <w:szCs w:val="24"/>
                                <w:rtl/>
                              </w:rPr>
                              <w:t xml:space="preserve"> </w:t>
                            </w:r>
                            <w:r w:rsidRPr="003A2EAF">
                              <w:rPr>
                                <w:rFonts w:cs="Tahoma" w:hint="eastAsia"/>
                                <w:color w:val="0B5294"/>
                                <w:spacing w:val="-4"/>
                                <w:sz w:val="24"/>
                                <w:szCs w:val="24"/>
                                <w:rtl/>
                              </w:rPr>
                              <w:t>הקצה</w:t>
                            </w:r>
                            <w:r w:rsidRPr="003A2EAF">
                              <w:rPr>
                                <w:rFonts w:cs="Tahoma"/>
                                <w:color w:val="0B5294"/>
                                <w:spacing w:val="-4"/>
                                <w:sz w:val="24"/>
                                <w:szCs w:val="24"/>
                                <w:rtl/>
                              </w:rPr>
                              <w:t xml:space="preserve"> </w:t>
                            </w:r>
                            <w:r w:rsidRPr="003A2EAF">
                              <w:rPr>
                                <w:rFonts w:cs="Tahoma" w:hint="eastAsia"/>
                                <w:color w:val="0B5294"/>
                                <w:spacing w:val="-4"/>
                                <w:sz w:val="24"/>
                                <w:szCs w:val="24"/>
                                <w:rtl/>
                              </w:rPr>
                              <w:t>להם</w:t>
                            </w:r>
                            <w:r w:rsidRPr="003A2EAF">
                              <w:rPr>
                                <w:rFonts w:cs="Tahoma"/>
                                <w:color w:val="0B5294"/>
                                <w:spacing w:val="-4"/>
                                <w:sz w:val="24"/>
                                <w:szCs w:val="24"/>
                                <w:rtl/>
                              </w:rPr>
                              <w:t xml:space="preserve"> </w:t>
                            </w:r>
                            <w:r w:rsidRPr="003A2EAF">
                              <w:rPr>
                                <w:rFonts w:cs="Tahoma" w:hint="eastAsia"/>
                                <w:color w:val="0B5294"/>
                                <w:spacing w:val="-4"/>
                                <w:sz w:val="24"/>
                                <w:szCs w:val="24"/>
                                <w:rtl/>
                              </w:rPr>
                              <w:t>יותר</w:t>
                            </w:r>
                            <w:r w:rsidRPr="003A2EAF">
                              <w:rPr>
                                <w:rFonts w:cs="Tahoma"/>
                                <w:color w:val="0B5294"/>
                                <w:spacing w:val="-4"/>
                                <w:sz w:val="24"/>
                                <w:szCs w:val="24"/>
                                <w:rtl/>
                              </w:rPr>
                              <w:t xml:space="preserve"> </w:t>
                            </w:r>
                            <w:r w:rsidRPr="003A2EAF">
                              <w:rPr>
                                <w:rFonts w:cs="Tahoma" w:hint="eastAsia"/>
                                <w:color w:val="0B5294"/>
                                <w:spacing w:val="-4"/>
                                <w:sz w:val="24"/>
                                <w:szCs w:val="24"/>
                                <w:rtl/>
                              </w:rPr>
                              <w:t>מכרטיס</w:t>
                            </w:r>
                            <w:r w:rsidRPr="003A2EAF">
                              <w:rPr>
                                <w:rFonts w:cs="Tahoma"/>
                                <w:color w:val="0B5294"/>
                                <w:spacing w:val="-4"/>
                                <w:sz w:val="24"/>
                                <w:szCs w:val="24"/>
                                <w:rtl/>
                              </w:rPr>
                              <w:t xml:space="preserve"> </w:t>
                            </w:r>
                            <w:r w:rsidRPr="003A2EAF">
                              <w:rPr>
                                <w:rFonts w:cs="Tahoma" w:hint="eastAsia"/>
                                <w:color w:val="0B5294"/>
                                <w:spacing w:val="-4"/>
                                <w:sz w:val="24"/>
                                <w:szCs w:val="24"/>
                                <w:rtl/>
                              </w:rPr>
                              <w:t>אחד</w:t>
                            </w:r>
                          </w:p>
                          <w:p w:rsidR="00F2554E" w:rsidRPr="00373C5D" w:rsidP="002016E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2903957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4333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F2554E" w:rsidRPr="00373C5D" w:rsidP="002016E7">
                      <w:pPr>
                        <w:spacing w:line="240" w:lineRule="atLeast"/>
                        <w:rPr>
                          <w:rFonts w:cs="Tahoma"/>
                          <w:b/>
                          <w:bCs/>
                          <w:color w:val="0B5294"/>
                          <w:sz w:val="48"/>
                          <w:szCs w:val="48"/>
                          <w:rtl/>
                        </w:rPr>
                      </w:pPr>
                      <w:drawing>
                        <wp:inline distT="0" distB="0" distL="0" distR="0">
                          <wp:extent cx="311150" cy="256800"/>
                          <wp:effectExtent l="0" t="0" r="0" b="0"/>
                          <wp:docPr id="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0947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2016E7">
                      <w:pPr>
                        <w:spacing w:after="0" w:line="240" w:lineRule="auto"/>
                        <w:rPr>
                          <w:color w:val="0B5294"/>
                          <w:spacing w:val="-4"/>
                          <w:sz w:val="24"/>
                          <w:szCs w:val="24"/>
                          <w:rtl/>
                          <w:cs/>
                        </w:rPr>
                      </w:pPr>
                      <w:r w:rsidRPr="003A2EAF">
                        <w:rPr>
                          <w:rFonts w:cs="Tahoma" w:hint="eastAsia"/>
                          <w:color w:val="0B5294"/>
                          <w:spacing w:val="-4"/>
                          <w:sz w:val="24"/>
                          <w:szCs w:val="24"/>
                          <w:rtl/>
                        </w:rPr>
                        <w:t>בכמה</w:t>
                      </w:r>
                      <w:r w:rsidRPr="003A2EAF">
                        <w:rPr>
                          <w:rFonts w:cs="Tahoma"/>
                          <w:color w:val="0B5294"/>
                          <w:spacing w:val="-4"/>
                          <w:sz w:val="24"/>
                          <w:szCs w:val="24"/>
                          <w:rtl/>
                        </w:rPr>
                        <w:t xml:space="preserve"> </w:t>
                      </w:r>
                      <w:r w:rsidRPr="003A2EAF">
                        <w:rPr>
                          <w:rFonts w:cs="Tahoma" w:hint="eastAsia"/>
                          <w:color w:val="0B5294"/>
                          <w:spacing w:val="-4"/>
                          <w:sz w:val="24"/>
                          <w:szCs w:val="24"/>
                          <w:rtl/>
                        </w:rPr>
                        <w:t>הזדמנויות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הקצה</w:t>
                      </w:r>
                      <w:r w:rsidRPr="003A2EAF">
                        <w:rPr>
                          <w:rFonts w:cs="Tahoma"/>
                          <w:color w:val="0B5294"/>
                          <w:spacing w:val="-4"/>
                          <w:sz w:val="24"/>
                          <w:szCs w:val="24"/>
                          <w:rtl/>
                        </w:rPr>
                        <w:t xml:space="preserve"> </w:t>
                      </w:r>
                      <w:r w:rsidRPr="003A2EAF">
                        <w:rPr>
                          <w:rFonts w:cs="Tahoma" w:hint="eastAsia"/>
                          <w:color w:val="0B5294"/>
                          <w:spacing w:val="-4"/>
                          <w:sz w:val="24"/>
                          <w:szCs w:val="24"/>
                          <w:rtl/>
                        </w:rPr>
                        <w:t>המשכן</w:t>
                      </w:r>
                      <w:r w:rsidRPr="003A2EAF">
                        <w:rPr>
                          <w:rFonts w:cs="Tahoma"/>
                          <w:color w:val="0B5294"/>
                          <w:spacing w:val="-4"/>
                          <w:sz w:val="24"/>
                          <w:szCs w:val="24"/>
                          <w:rtl/>
                        </w:rPr>
                        <w:t xml:space="preserve"> </w:t>
                      </w:r>
                      <w:r w:rsidRPr="003A2EAF">
                        <w:rPr>
                          <w:rFonts w:cs="Tahoma" w:hint="eastAsia"/>
                          <w:color w:val="0B5294"/>
                          <w:spacing w:val="-4"/>
                          <w:sz w:val="24"/>
                          <w:szCs w:val="24"/>
                          <w:rtl/>
                        </w:rPr>
                        <w:t>לאמנויות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כרטיסים</w:t>
                      </w:r>
                      <w:r w:rsidRPr="003A2EAF">
                        <w:rPr>
                          <w:rFonts w:cs="Tahoma"/>
                          <w:color w:val="0B5294"/>
                          <w:spacing w:val="-4"/>
                          <w:sz w:val="24"/>
                          <w:szCs w:val="24"/>
                          <w:rtl/>
                        </w:rPr>
                        <w:t xml:space="preserve"> </w:t>
                      </w:r>
                      <w:r w:rsidRPr="003A2EAF">
                        <w:rPr>
                          <w:rFonts w:cs="Tahoma" w:hint="eastAsia"/>
                          <w:color w:val="0B5294"/>
                          <w:spacing w:val="-4"/>
                          <w:sz w:val="24"/>
                          <w:szCs w:val="24"/>
                          <w:rtl/>
                        </w:rPr>
                        <w:t>לחברי</w:t>
                      </w:r>
                      <w:r w:rsidRPr="003A2EAF">
                        <w:rPr>
                          <w:rFonts w:cs="Tahoma"/>
                          <w:color w:val="0B5294"/>
                          <w:spacing w:val="-4"/>
                          <w:sz w:val="24"/>
                          <w:szCs w:val="24"/>
                          <w:rtl/>
                        </w:rPr>
                        <w:t xml:space="preserve"> </w:t>
                      </w:r>
                      <w:r w:rsidRPr="003A2EAF">
                        <w:rPr>
                          <w:rFonts w:cs="Tahoma" w:hint="eastAsia"/>
                          <w:color w:val="0B5294"/>
                          <w:spacing w:val="-4"/>
                          <w:sz w:val="24"/>
                          <w:szCs w:val="24"/>
                          <w:rtl/>
                        </w:rPr>
                        <w:t>מועצת</w:t>
                      </w:r>
                      <w:r w:rsidRPr="003A2EAF">
                        <w:rPr>
                          <w:rFonts w:cs="Tahoma"/>
                          <w:color w:val="0B5294"/>
                          <w:spacing w:val="-4"/>
                          <w:sz w:val="24"/>
                          <w:szCs w:val="24"/>
                          <w:rtl/>
                        </w:rPr>
                        <w:t xml:space="preserve"> </w:t>
                      </w:r>
                      <w:r w:rsidRPr="003A2EAF">
                        <w:rPr>
                          <w:rFonts w:cs="Tahoma" w:hint="eastAsia"/>
                          <w:color w:val="0B5294"/>
                          <w:spacing w:val="-4"/>
                          <w:sz w:val="24"/>
                          <w:szCs w:val="24"/>
                          <w:rtl/>
                        </w:rPr>
                        <w:t>העירייה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לאירועים</w:t>
                      </w:r>
                      <w:r w:rsidRPr="003A2EAF">
                        <w:rPr>
                          <w:rFonts w:cs="Tahoma"/>
                          <w:color w:val="0B5294"/>
                          <w:spacing w:val="-4"/>
                          <w:sz w:val="24"/>
                          <w:szCs w:val="24"/>
                          <w:rtl/>
                        </w:rPr>
                        <w:t xml:space="preserve"> </w:t>
                      </w:r>
                      <w:r w:rsidRPr="003A2EAF">
                        <w:rPr>
                          <w:rFonts w:cs="Tahoma" w:hint="eastAsia"/>
                          <w:color w:val="0B5294"/>
                          <w:spacing w:val="-4"/>
                          <w:sz w:val="24"/>
                          <w:szCs w:val="24"/>
                          <w:rtl/>
                        </w:rPr>
                        <w:t>שאינם</w:t>
                      </w:r>
                      <w:r w:rsidRPr="003A2EAF">
                        <w:rPr>
                          <w:rFonts w:cs="Tahoma"/>
                          <w:color w:val="0B5294"/>
                          <w:spacing w:val="-4"/>
                          <w:sz w:val="24"/>
                          <w:szCs w:val="24"/>
                          <w:rtl/>
                        </w:rPr>
                        <w:t xml:space="preserve"> </w:t>
                      </w:r>
                      <w:r w:rsidRPr="003A2EAF">
                        <w:rPr>
                          <w:rFonts w:cs="Tahoma" w:hint="eastAsia"/>
                          <w:color w:val="0B5294"/>
                          <w:spacing w:val="-4"/>
                          <w:sz w:val="24"/>
                          <w:szCs w:val="24"/>
                          <w:rtl/>
                        </w:rPr>
                        <w:t>בעלי</w:t>
                      </w:r>
                      <w:r w:rsidRPr="003A2EAF">
                        <w:rPr>
                          <w:rFonts w:cs="Tahoma"/>
                          <w:color w:val="0B5294"/>
                          <w:spacing w:val="-4"/>
                          <w:sz w:val="24"/>
                          <w:szCs w:val="24"/>
                          <w:rtl/>
                        </w:rPr>
                        <w:t xml:space="preserve"> </w:t>
                      </w:r>
                      <w:r w:rsidRPr="003A2EAF">
                        <w:rPr>
                          <w:rFonts w:cs="Tahoma" w:hint="eastAsia"/>
                          <w:color w:val="0B5294"/>
                          <w:spacing w:val="-4"/>
                          <w:sz w:val="24"/>
                          <w:szCs w:val="24"/>
                          <w:rtl/>
                        </w:rPr>
                        <w:t>אופי</w:t>
                      </w:r>
                      <w:r w:rsidRPr="003A2EAF">
                        <w:rPr>
                          <w:rFonts w:cs="Tahoma"/>
                          <w:color w:val="0B5294"/>
                          <w:spacing w:val="-4"/>
                          <w:sz w:val="24"/>
                          <w:szCs w:val="24"/>
                          <w:rtl/>
                        </w:rPr>
                        <w:t xml:space="preserve"> </w:t>
                      </w:r>
                      <w:r w:rsidRPr="003A2EAF">
                        <w:rPr>
                          <w:rFonts w:cs="Tahoma" w:hint="eastAsia"/>
                          <w:color w:val="0B5294"/>
                          <w:spacing w:val="-4"/>
                          <w:sz w:val="24"/>
                          <w:szCs w:val="24"/>
                          <w:rtl/>
                        </w:rPr>
                        <w:t>ציבורי</w:t>
                      </w:r>
                      <w:r w:rsidRPr="003A2EAF">
                        <w:rPr>
                          <w:rFonts w:cs="Tahoma"/>
                          <w:color w:val="0B5294"/>
                          <w:spacing w:val="-4"/>
                          <w:sz w:val="24"/>
                          <w:szCs w:val="24"/>
                          <w:rtl/>
                        </w:rPr>
                        <w:t>-</w:t>
                      </w:r>
                      <w:r w:rsidRPr="003A2EAF">
                        <w:rPr>
                          <w:rFonts w:cs="Tahoma" w:hint="eastAsia"/>
                          <w:color w:val="0B5294"/>
                          <w:spacing w:val="-4"/>
                          <w:sz w:val="24"/>
                          <w:szCs w:val="24"/>
                          <w:rtl/>
                        </w:rPr>
                        <w:t>רשמי</w:t>
                      </w:r>
                      <w:r w:rsidRPr="003A2EAF">
                        <w:rPr>
                          <w:rFonts w:cs="Tahoma"/>
                          <w:color w:val="0B5294"/>
                          <w:spacing w:val="-4"/>
                          <w:sz w:val="24"/>
                          <w:szCs w:val="24"/>
                          <w:rtl/>
                        </w:rPr>
                        <w:t xml:space="preserve"> </w:t>
                      </w:r>
                      <w:r w:rsidRPr="003A2EAF">
                        <w:rPr>
                          <w:rFonts w:cs="Tahoma" w:hint="eastAsia"/>
                          <w:color w:val="0B5294"/>
                          <w:spacing w:val="-4"/>
                          <w:sz w:val="24"/>
                          <w:szCs w:val="24"/>
                          <w:rtl/>
                        </w:rPr>
                        <w:t>או</w:t>
                      </w:r>
                      <w:r w:rsidRPr="003A2EAF">
                        <w:rPr>
                          <w:rFonts w:cs="Tahoma"/>
                          <w:color w:val="0B5294"/>
                          <w:spacing w:val="-4"/>
                          <w:sz w:val="24"/>
                          <w:szCs w:val="24"/>
                          <w:rtl/>
                        </w:rPr>
                        <w:t xml:space="preserve"> </w:t>
                      </w:r>
                      <w:r w:rsidRPr="003A2EAF">
                        <w:rPr>
                          <w:rFonts w:cs="Tahoma" w:hint="eastAsia"/>
                          <w:color w:val="0B5294"/>
                          <w:spacing w:val="-4"/>
                          <w:sz w:val="24"/>
                          <w:szCs w:val="24"/>
                          <w:rtl/>
                        </w:rPr>
                        <w:t>שאין</w:t>
                      </w:r>
                      <w:r w:rsidRPr="003A2EAF">
                        <w:rPr>
                          <w:rFonts w:cs="Tahoma"/>
                          <w:color w:val="0B5294"/>
                          <w:spacing w:val="-4"/>
                          <w:sz w:val="24"/>
                          <w:szCs w:val="24"/>
                          <w:rtl/>
                        </w:rPr>
                        <w:t xml:space="preserve"> </w:t>
                      </w:r>
                      <w:r w:rsidRPr="003A2EAF">
                        <w:rPr>
                          <w:rFonts w:cs="Tahoma" w:hint="eastAsia"/>
                          <w:color w:val="0B5294"/>
                          <w:spacing w:val="-4"/>
                          <w:sz w:val="24"/>
                          <w:szCs w:val="24"/>
                          <w:rtl/>
                        </w:rPr>
                        <w:t>להם</w:t>
                      </w:r>
                      <w:r w:rsidRPr="003A2EAF">
                        <w:rPr>
                          <w:rFonts w:cs="Tahoma"/>
                          <w:color w:val="0B5294"/>
                          <w:spacing w:val="-4"/>
                          <w:sz w:val="24"/>
                          <w:szCs w:val="24"/>
                          <w:rtl/>
                        </w:rPr>
                        <w:t xml:space="preserve"> </w:t>
                      </w:r>
                      <w:r w:rsidRPr="003A2EAF">
                        <w:rPr>
                          <w:rFonts w:cs="Tahoma" w:hint="eastAsia"/>
                          <w:color w:val="0B5294"/>
                          <w:spacing w:val="-4"/>
                          <w:sz w:val="24"/>
                          <w:szCs w:val="24"/>
                          <w:rtl/>
                        </w:rPr>
                        <w:t>זיקה</w:t>
                      </w:r>
                      <w:r w:rsidRPr="003A2EAF">
                        <w:rPr>
                          <w:rFonts w:cs="Tahoma"/>
                          <w:color w:val="0B5294"/>
                          <w:spacing w:val="-4"/>
                          <w:sz w:val="24"/>
                          <w:szCs w:val="24"/>
                          <w:rtl/>
                        </w:rPr>
                        <w:t xml:space="preserve"> </w:t>
                      </w:r>
                      <w:r w:rsidRPr="003A2EAF">
                        <w:rPr>
                          <w:rFonts w:cs="Tahoma" w:hint="eastAsia"/>
                          <w:color w:val="0B5294"/>
                          <w:spacing w:val="-4"/>
                          <w:sz w:val="24"/>
                          <w:szCs w:val="24"/>
                          <w:rtl/>
                        </w:rPr>
                        <w:t>מובהקת</w:t>
                      </w:r>
                      <w:r w:rsidRPr="003A2EAF">
                        <w:rPr>
                          <w:rFonts w:cs="Tahoma"/>
                          <w:color w:val="0B5294"/>
                          <w:spacing w:val="-4"/>
                          <w:sz w:val="24"/>
                          <w:szCs w:val="24"/>
                          <w:rtl/>
                        </w:rPr>
                        <w:t xml:space="preserve"> </w:t>
                      </w:r>
                      <w:r w:rsidRPr="003A2EAF">
                        <w:rPr>
                          <w:rFonts w:cs="Tahoma" w:hint="eastAsia"/>
                          <w:color w:val="0B5294"/>
                          <w:spacing w:val="-4"/>
                          <w:sz w:val="24"/>
                          <w:szCs w:val="24"/>
                          <w:rtl/>
                        </w:rPr>
                        <w:t>לעירייה</w:t>
                      </w:r>
                      <w:r w:rsidRPr="003A2EAF">
                        <w:rPr>
                          <w:rFonts w:cs="Tahoma"/>
                          <w:color w:val="0B5294"/>
                          <w:spacing w:val="-4"/>
                          <w:sz w:val="24"/>
                          <w:szCs w:val="24"/>
                          <w:rtl/>
                        </w:rPr>
                        <w:t xml:space="preserve"> </w:t>
                      </w:r>
                      <w:r w:rsidRPr="003A2EAF">
                        <w:rPr>
                          <w:rFonts w:cs="Tahoma" w:hint="eastAsia"/>
                          <w:color w:val="0B5294"/>
                          <w:spacing w:val="-4"/>
                          <w:sz w:val="24"/>
                          <w:szCs w:val="24"/>
                          <w:rtl/>
                        </w:rPr>
                        <w:t>ובחלק</w:t>
                      </w:r>
                      <w:r w:rsidRPr="003A2EAF">
                        <w:rPr>
                          <w:rFonts w:cs="Tahoma"/>
                          <w:color w:val="0B5294"/>
                          <w:spacing w:val="-4"/>
                          <w:sz w:val="24"/>
                          <w:szCs w:val="24"/>
                          <w:rtl/>
                        </w:rPr>
                        <w:t xml:space="preserve"> </w:t>
                      </w:r>
                      <w:r w:rsidRPr="003A2EAF">
                        <w:rPr>
                          <w:rFonts w:cs="Tahoma" w:hint="eastAsia"/>
                          <w:color w:val="0B5294"/>
                          <w:spacing w:val="-4"/>
                          <w:sz w:val="24"/>
                          <w:szCs w:val="24"/>
                          <w:rtl/>
                        </w:rPr>
                        <w:t>מהמקרים</w:t>
                      </w:r>
                      <w:r w:rsidRPr="003A2EAF">
                        <w:rPr>
                          <w:rFonts w:cs="Tahoma"/>
                          <w:color w:val="0B5294"/>
                          <w:spacing w:val="-4"/>
                          <w:sz w:val="24"/>
                          <w:szCs w:val="24"/>
                          <w:rtl/>
                        </w:rPr>
                        <w:t xml:space="preserve"> </w:t>
                      </w:r>
                      <w:r w:rsidRPr="003A2EAF">
                        <w:rPr>
                          <w:rFonts w:cs="Tahoma" w:hint="eastAsia"/>
                          <w:color w:val="0B5294"/>
                          <w:spacing w:val="-4"/>
                          <w:sz w:val="24"/>
                          <w:szCs w:val="24"/>
                          <w:rtl/>
                        </w:rPr>
                        <w:t>אף</w:t>
                      </w:r>
                      <w:r w:rsidRPr="003A2EAF">
                        <w:rPr>
                          <w:rFonts w:cs="Tahoma"/>
                          <w:color w:val="0B5294"/>
                          <w:spacing w:val="-4"/>
                          <w:sz w:val="24"/>
                          <w:szCs w:val="24"/>
                          <w:rtl/>
                        </w:rPr>
                        <w:t xml:space="preserve"> </w:t>
                      </w:r>
                      <w:r w:rsidRPr="003A2EAF">
                        <w:rPr>
                          <w:rFonts w:cs="Tahoma" w:hint="eastAsia"/>
                          <w:color w:val="0B5294"/>
                          <w:spacing w:val="-4"/>
                          <w:sz w:val="24"/>
                          <w:szCs w:val="24"/>
                          <w:rtl/>
                        </w:rPr>
                        <w:t>הקצה</w:t>
                      </w:r>
                      <w:r w:rsidRPr="003A2EAF">
                        <w:rPr>
                          <w:rFonts w:cs="Tahoma"/>
                          <w:color w:val="0B5294"/>
                          <w:spacing w:val="-4"/>
                          <w:sz w:val="24"/>
                          <w:szCs w:val="24"/>
                          <w:rtl/>
                        </w:rPr>
                        <w:t xml:space="preserve"> </w:t>
                      </w:r>
                      <w:r w:rsidRPr="003A2EAF">
                        <w:rPr>
                          <w:rFonts w:cs="Tahoma" w:hint="eastAsia"/>
                          <w:color w:val="0B5294"/>
                          <w:spacing w:val="-4"/>
                          <w:sz w:val="24"/>
                          <w:szCs w:val="24"/>
                          <w:rtl/>
                        </w:rPr>
                        <w:t>להם</w:t>
                      </w:r>
                      <w:r w:rsidRPr="003A2EAF">
                        <w:rPr>
                          <w:rFonts w:cs="Tahoma"/>
                          <w:color w:val="0B5294"/>
                          <w:spacing w:val="-4"/>
                          <w:sz w:val="24"/>
                          <w:szCs w:val="24"/>
                          <w:rtl/>
                        </w:rPr>
                        <w:t xml:space="preserve"> </w:t>
                      </w:r>
                      <w:r w:rsidRPr="003A2EAF">
                        <w:rPr>
                          <w:rFonts w:cs="Tahoma" w:hint="eastAsia"/>
                          <w:color w:val="0B5294"/>
                          <w:spacing w:val="-4"/>
                          <w:sz w:val="24"/>
                          <w:szCs w:val="24"/>
                          <w:rtl/>
                        </w:rPr>
                        <w:t>יותר</w:t>
                      </w:r>
                      <w:r w:rsidRPr="003A2EAF">
                        <w:rPr>
                          <w:rFonts w:cs="Tahoma"/>
                          <w:color w:val="0B5294"/>
                          <w:spacing w:val="-4"/>
                          <w:sz w:val="24"/>
                          <w:szCs w:val="24"/>
                          <w:rtl/>
                        </w:rPr>
                        <w:t xml:space="preserve"> </w:t>
                      </w:r>
                      <w:r w:rsidRPr="003A2EAF">
                        <w:rPr>
                          <w:rFonts w:cs="Tahoma" w:hint="eastAsia"/>
                          <w:color w:val="0B5294"/>
                          <w:spacing w:val="-4"/>
                          <w:sz w:val="24"/>
                          <w:szCs w:val="24"/>
                          <w:rtl/>
                        </w:rPr>
                        <w:t>מכרטיס</w:t>
                      </w:r>
                      <w:r w:rsidRPr="003A2EAF">
                        <w:rPr>
                          <w:rFonts w:cs="Tahoma"/>
                          <w:color w:val="0B5294"/>
                          <w:spacing w:val="-4"/>
                          <w:sz w:val="24"/>
                          <w:szCs w:val="24"/>
                          <w:rtl/>
                        </w:rPr>
                        <w:t xml:space="preserve"> </w:t>
                      </w:r>
                      <w:r w:rsidRPr="003A2EAF">
                        <w:rPr>
                          <w:rFonts w:cs="Tahoma" w:hint="eastAsia"/>
                          <w:color w:val="0B5294"/>
                          <w:spacing w:val="-4"/>
                          <w:sz w:val="24"/>
                          <w:szCs w:val="24"/>
                          <w:rtl/>
                        </w:rPr>
                        <w:t>אחד</w:t>
                      </w:r>
                    </w:p>
                    <w:p w:rsidR="00F2554E" w:rsidRPr="00373C5D" w:rsidP="002016E7">
                      <w:pPr>
                        <w:spacing w:before="120" w:after="0" w:line="240" w:lineRule="atLeast"/>
                        <w:rPr>
                          <w:rFonts w:cs="Tahoma"/>
                          <w:b/>
                          <w:bCs/>
                          <w:color w:val="0B5294"/>
                          <w:sz w:val="48"/>
                          <w:szCs w:val="48"/>
                          <w:rtl/>
                        </w:rPr>
                      </w:pPr>
                      <w:drawing>
                        <wp:inline distT="0" distB="0" distL="0" distR="0">
                          <wp:extent cx="288000" cy="31337"/>
                          <wp:effectExtent l="0" t="0" r="0" b="6985"/>
                          <wp:docPr id="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283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המשכן לאמנויות מסר בתשובתו למשרד מבקר המדינה כי המופע "סן רמו - רומנטיקה אהובתי" שהתקיים ביוני 2016 היה מופע פתיחה לחגיגות ה-60 של העיר אשדוד, וכי נוכחות נבחרי הציבור בו הייתה חשובה וסמלית. עם זאת, המשכן מקבל את הערת הביקורת וחלוקת כרטיסי הזמנה לנבחרי ציבור לא תישָנה. שניים מחברי המועצה</w:t>
      </w:r>
      <w:r>
        <w:rPr>
          <w:rStyle w:val="FootnoteReference0"/>
          <w:rFonts w:ascii="Tahoma" w:hAnsi="Tahoma" w:cs="Tahoma"/>
          <w:sz w:val="18"/>
          <w:szCs w:val="18"/>
          <w:rtl/>
        </w:rPr>
        <w:footnoteReference w:id="75"/>
      </w:r>
      <w:r w:rsidRPr="00761DE7">
        <w:rPr>
          <w:rFonts w:ascii="Tahoma" w:hAnsi="Tahoma" w:cs="Tahoma" w:hint="cs"/>
          <w:sz w:val="18"/>
          <w:szCs w:val="18"/>
          <w:rtl/>
        </w:rPr>
        <w:t xml:space="preserve"> שהוזמנו לאותו אירוע מסרו בתשובותיהם למשרד מבקר המדינה מינואר 2018 דברים דומים. שני חברי מועצה נוספים</w:t>
      </w:r>
      <w:r>
        <w:rPr>
          <w:rStyle w:val="FootnoteReference0"/>
          <w:rFonts w:ascii="Tahoma" w:hAnsi="Tahoma" w:cs="Tahoma"/>
          <w:sz w:val="18"/>
          <w:szCs w:val="18"/>
          <w:rtl/>
        </w:rPr>
        <w:footnoteReference w:id="76"/>
      </w:r>
      <w:r w:rsidRPr="00761DE7">
        <w:rPr>
          <w:rFonts w:ascii="Tahoma" w:hAnsi="Tahoma" w:cs="Tahoma" w:hint="cs"/>
          <w:sz w:val="18"/>
          <w:szCs w:val="18"/>
          <w:rtl/>
        </w:rPr>
        <w:t xml:space="preserve"> מסרו למשרד מבקר המדינה בינואר 2018 כי לא ביקשו ולא קיבלו כרטיסי הזמנה לאירועים שאינם בעל אופי ציבורי</w:t>
      </w:r>
      <w:r w:rsidRPr="00761DE7">
        <w:rPr>
          <w:rFonts w:ascii="Tahoma" w:hAnsi="Tahoma" w:cs="Tahoma"/>
          <w:sz w:val="18"/>
          <w:szCs w:val="18"/>
          <w:rtl/>
        </w:rPr>
        <w:t>-</w:t>
      </w:r>
      <w:r w:rsidRPr="00761DE7">
        <w:rPr>
          <w:rFonts w:ascii="Tahoma" w:hAnsi="Tahoma" w:cs="Tahoma" w:hint="cs"/>
          <w:sz w:val="18"/>
          <w:szCs w:val="18"/>
          <w:rtl/>
        </w:rPr>
        <w:t>רשמי.</w:t>
      </w:r>
    </w:p>
    <w:p w:rsidR="00C21959" w:rsidRPr="00761DE7" w:rsidP="002016E7">
      <w:pPr>
        <w:spacing w:after="240" w:line="240" w:lineRule="exact"/>
        <w:ind w:right="2268"/>
        <w:jc w:val="both"/>
        <w:rPr>
          <w:rFonts w:ascii="Tahoma" w:hAnsi="Tahoma" w:cs="Tahoma"/>
          <w:sz w:val="18"/>
          <w:szCs w:val="18"/>
        </w:rPr>
      </w:pPr>
      <w:r w:rsidRPr="00761DE7">
        <w:rPr>
          <w:rFonts w:ascii="Tahoma" w:hAnsi="Tahoma" w:cs="Tahoma" w:hint="cs"/>
          <w:sz w:val="18"/>
          <w:szCs w:val="18"/>
          <w:rtl/>
        </w:rPr>
        <w:t>חבר מועצה אח</w:t>
      </w:r>
      <w:r w:rsidRPr="002016E7">
        <w:rPr>
          <w:rFonts w:ascii="Tahoma" w:hAnsi="Tahoma" w:cs="Tahoma" w:hint="cs"/>
          <w:spacing w:val="-22"/>
          <w:sz w:val="18"/>
          <w:szCs w:val="18"/>
          <w:rtl/>
        </w:rPr>
        <w:t>ר</w:t>
      </w:r>
      <w:r>
        <w:rPr>
          <w:rStyle w:val="FootnoteReference0"/>
          <w:rFonts w:ascii="Tahoma" w:hAnsi="Tahoma" w:cs="Tahoma"/>
          <w:sz w:val="18"/>
          <w:szCs w:val="18"/>
          <w:rtl/>
        </w:rPr>
        <w:footnoteReference w:id="77"/>
      </w:r>
      <w:r w:rsidRPr="00761DE7">
        <w:rPr>
          <w:rFonts w:ascii="Tahoma" w:hAnsi="Tahoma" w:cs="Tahoma" w:hint="cs"/>
          <w:sz w:val="18"/>
          <w:szCs w:val="18"/>
          <w:rtl/>
        </w:rPr>
        <w:t xml:space="preserve"> מסר בתשובתו למשרד מבקר המדינה מינואר 2018 כי הכרטיסים שנרשמו על שמו הועברו בפועל ל"מרכז תרבות יהדות גאורגיה באשדוד"</w:t>
      </w:r>
      <w:r>
        <w:rPr>
          <w:rStyle w:val="FootnoteReference0"/>
          <w:rFonts w:ascii="Tahoma" w:hAnsi="Tahoma" w:cs="Tahoma"/>
          <w:sz w:val="18"/>
          <w:szCs w:val="18"/>
          <w:rtl/>
        </w:rPr>
        <w:footnoteReference w:id="78"/>
      </w:r>
      <w:r w:rsidRPr="00761DE7">
        <w:rPr>
          <w:rFonts w:ascii="Tahoma" w:hAnsi="Tahoma" w:cs="Tahoma" w:hint="cs"/>
          <w:sz w:val="18"/>
          <w:szCs w:val="18"/>
          <w:rtl/>
        </w:rPr>
        <w:t>, וזה חילק את הכרטיסים ל"אח"מים" (אישים חשובים מאוד, כמו דמויות ציבוריות) מקרב יהדות גאורגיה באשדוד, אולם בחלוף הזמן אין באפשרות המרכז לשחזר את שמות מקבלי הכרטיסים.</w:t>
      </w:r>
    </w:p>
    <w:p w:rsidR="00C21959" w:rsidRPr="00761DE7" w:rsidP="002016E7">
      <w:pPr>
        <w:pStyle w:val="RESHET"/>
        <w:rPr>
          <w:rtl/>
        </w:rPr>
      </w:pPr>
      <w:r w:rsidRPr="00761DE7">
        <w:rPr>
          <w:rFonts w:hint="cs"/>
          <w:rtl/>
        </w:rPr>
        <w:t>משרד מבקר המדינה מעיר בחומרה למשכן לאמנויות על חלוקת כרטיסי הזמנה לחברי מועצה ולחבר דירקטוריון המשכן, לאירועים שאינם בזיקה מובהקת לעירייה ואינם ממלכתיים או רשמיים, או שחילק להם יותר מכרטיס אחד, דבר העומד בניגוד לקבוע בנוהל משרד הפנים ולהנחיית היועץ המשפטי לממשלה. על המשכן לאמנויות להקפיד לפעול בהתאם להנחיות בחלוקת כרטיסי הזמנה לנבחרים.</w:t>
      </w:r>
    </w:p>
    <w:p w:rsidR="00C21959" w:rsidRPr="00761DE7" w:rsidP="00761DE7">
      <w:pPr>
        <w:spacing w:line="240" w:lineRule="exact"/>
        <w:ind w:right="2268"/>
        <w:jc w:val="both"/>
        <w:rPr>
          <w:rFonts w:ascii="Tahoma" w:hAnsi="Tahoma" w:cs="Tahoma"/>
          <w:sz w:val="18"/>
          <w:szCs w:val="18"/>
          <w:rtl/>
        </w:rPr>
      </w:pPr>
    </w:p>
    <w:p w:rsidR="00C21959" w:rsidRPr="00761DE7" w:rsidP="00761DE7">
      <w:pPr>
        <w:spacing w:line="240" w:lineRule="exact"/>
        <w:ind w:right="2268"/>
        <w:jc w:val="both"/>
        <w:rPr>
          <w:rFonts w:ascii="Tahoma" w:hAnsi="Tahoma" w:cs="Tahoma"/>
          <w:sz w:val="18"/>
          <w:szCs w:val="18"/>
          <w:rtl/>
        </w:rPr>
      </w:pPr>
    </w:p>
    <w:p w:rsidR="00C21959" w:rsidRPr="00424B81" w:rsidP="00761DE7">
      <w:pPr>
        <w:pStyle w:val="KOT4"/>
        <w:rPr>
          <w:rtl/>
        </w:rPr>
      </w:pPr>
      <w:r w:rsidRPr="00424B81">
        <w:rPr>
          <w:rFonts w:hint="cs"/>
          <w:rtl/>
        </w:rPr>
        <w:t>חיוב אישי</w:t>
      </w:r>
    </w:p>
    <w:p w:rsidR="00C21959" w:rsidRPr="00761DE7" w:rsidP="00761DE7">
      <w:pPr>
        <w:spacing w:line="240" w:lineRule="exact"/>
        <w:ind w:right="2268"/>
        <w:jc w:val="both"/>
        <w:rPr>
          <w:rFonts w:ascii="Tahoma" w:eastAsia="Times New Roman" w:hAnsi="Tahoma" w:cs="Tahoma"/>
          <w:sz w:val="18"/>
          <w:szCs w:val="18"/>
          <w:rtl/>
        </w:rPr>
      </w:pPr>
      <w:r w:rsidRPr="00761DE7">
        <w:rPr>
          <w:rFonts w:ascii="Tahoma" w:eastAsia="Times New Roman" w:hAnsi="Tahoma" w:cs="Tahoma"/>
          <w:sz w:val="18"/>
          <w:szCs w:val="18"/>
          <w:rtl/>
        </w:rPr>
        <w:t xml:space="preserve">סעיף </w:t>
      </w:r>
      <w:r w:rsidRPr="00761DE7">
        <w:rPr>
          <w:rFonts w:ascii="Tahoma" w:eastAsia="Times New Roman" w:hAnsi="Tahoma" w:cs="Tahoma" w:hint="cs"/>
          <w:sz w:val="18"/>
          <w:szCs w:val="18"/>
          <w:rtl/>
        </w:rPr>
        <w:t>221 לפקודת העיריות [נוסח חדש]</w:t>
      </w:r>
      <w:r w:rsidRPr="00761DE7">
        <w:rPr>
          <w:rFonts w:ascii="Tahoma" w:eastAsia="Times New Roman" w:hAnsi="Tahoma" w:cs="Tahoma"/>
          <w:sz w:val="18"/>
          <w:szCs w:val="18"/>
          <w:rtl/>
        </w:rPr>
        <w:t xml:space="preserve"> קובע </w:t>
      </w:r>
      <w:r w:rsidRPr="00761DE7">
        <w:rPr>
          <w:rFonts w:ascii="Tahoma" w:eastAsia="Times New Roman" w:hAnsi="Tahoma" w:cs="Tahoma" w:hint="cs"/>
          <w:sz w:val="18"/>
          <w:szCs w:val="18"/>
          <w:rtl/>
        </w:rPr>
        <w:t xml:space="preserve">את סמכות הממונה על המחוז </w:t>
      </w:r>
      <w:r w:rsidRPr="00761DE7">
        <w:rPr>
          <w:rFonts w:ascii="Tahoma" w:eastAsia="Times New Roman" w:hAnsi="Tahoma" w:cs="Tahoma"/>
          <w:sz w:val="18"/>
          <w:szCs w:val="18"/>
          <w:rtl/>
        </w:rPr>
        <w:t>להטיל חיוב אישי על נושאי משרה או תפקיד ברשות מקומית בגי</w:t>
      </w:r>
      <w:r w:rsidRPr="00761DE7">
        <w:rPr>
          <w:rFonts w:ascii="Tahoma" w:eastAsia="Times New Roman" w:hAnsi="Tahoma" w:cs="Tahoma" w:hint="cs"/>
          <w:sz w:val="18"/>
          <w:szCs w:val="18"/>
          <w:rtl/>
        </w:rPr>
        <w:t>ן</w:t>
      </w:r>
      <w:r w:rsidRPr="00761DE7">
        <w:rPr>
          <w:rFonts w:ascii="Tahoma" w:eastAsia="Times New Roman" w:hAnsi="Tahoma" w:cs="Tahoma"/>
          <w:sz w:val="18"/>
          <w:szCs w:val="18"/>
          <w:rtl/>
        </w:rPr>
        <w:t xml:space="preserve"> הוצאה שלא כדי</w:t>
      </w:r>
      <w:r w:rsidRPr="00761DE7">
        <w:rPr>
          <w:rFonts w:ascii="Tahoma" w:eastAsia="Times New Roman" w:hAnsi="Tahoma" w:cs="Tahoma" w:hint="cs"/>
          <w:sz w:val="18"/>
          <w:szCs w:val="18"/>
          <w:rtl/>
        </w:rPr>
        <w:t>ן</w:t>
      </w:r>
      <w:r w:rsidRPr="00761DE7">
        <w:rPr>
          <w:rFonts w:ascii="Tahoma" w:eastAsia="Times New Roman" w:hAnsi="Tahoma" w:cs="Tahoma"/>
          <w:sz w:val="18"/>
          <w:szCs w:val="18"/>
          <w:rtl/>
        </w:rPr>
        <w:t xml:space="preserve"> מקופ</w:t>
      </w:r>
      <w:r w:rsidRPr="00761DE7">
        <w:rPr>
          <w:rFonts w:ascii="Tahoma" w:eastAsia="Times New Roman" w:hAnsi="Tahoma" w:cs="Tahoma" w:hint="cs"/>
          <w:sz w:val="18"/>
          <w:szCs w:val="18"/>
          <w:rtl/>
        </w:rPr>
        <w:t>ת</w:t>
      </w:r>
      <w:r w:rsidRPr="00761DE7">
        <w:rPr>
          <w:rFonts w:ascii="Tahoma" w:hAnsi="Tahoma" w:cs="Tahoma"/>
          <w:sz w:val="18"/>
          <w:szCs w:val="18"/>
          <w:rtl/>
        </w:rPr>
        <w:t xml:space="preserve"> </w:t>
      </w:r>
      <w:r w:rsidRPr="00761DE7">
        <w:rPr>
          <w:rFonts w:ascii="Tahoma" w:eastAsia="Times New Roman" w:hAnsi="Tahoma" w:cs="Tahoma" w:hint="cs"/>
          <w:sz w:val="18"/>
          <w:szCs w:val="18"/>
          <w:rtl/>
        </w:rPr>
        <w:t>הר</w:t>
      </w:r>
      <w:r w:rsidRPr="00761DE7">
        <w:rPr>
          <w:rFonts w:ascii="Tahoma" w:eastAsia="Times New Roman" w:hAnsi="Tahoma" w:cs="Tahoma"/>
          <w:sz w:val="18"/>
          <w:szCs w:val="18"/>
          <w:rtl/>
        </w:rPr>
        <w:t>שות אשר לה ה</w:t>
      </w:r>
      <w:r w:rsidRPr="00761DE7">
        <w:rPr>
          <w:rFonts w:ascii="Tahoma" w:eastAsia="Times New Roman" w:hAnsi="Tahoma" w:cs="Tahoma" w:hint="cs"/>
          <w:sz w:val="18"/>
          <w:szCs w:val="18"/>
          <w:rtl/>
        </w:rPr>
        <w:t>ם</w:t>
      </w:r>
      <w:r w:rsidRPr="00761DE7">
        <w:rPr>
          <w:rFonts w:ascii="Tahoma" w:eastAsia="Times New Roman" w:hAnsi="Tahoma" w:cs="Tahoma"/>
          <w:sz w:val="18"/>
          <w:szCs w:val="18"/>
          <w:rtl/>
        </w:rPr>
        <w:t xml:space="preserve"> היו אחראי</w:t>
      </w:r>
      <w:r w:rsidRPr="00761DE7">
        <w:rPr>
          <w:rFonts w:ascii="Tahoma" w:eastAsia="Times New Roman" w:hAnsi="Tahoma" w:cs="Tahoma" w:hint="cs"/>
          <w:sz w:val="18"/>
          <w:szCs w:val="18"/>
          <w:rtl/>
        </w:rPr>
        <w:t>ם:</w:t>
      </w:r>
      <w:r w:rsidRPr="00761DE7">
        <w:rPr>
          <w:rFonts w:ascii="Tahoma" w:eastAsia="Times New Roman" w:hAnsi="Tahoma" w:cs="Tahoma"/>
          <w:sz w:val="18"/>
          <w:szCs w:val="18"/>
          <w:rtl/>
        </w:rPr>
        <w:t xml:space="preserve"> "על פי עצתו של רואה החשבו</w:t>
      </w:r>
      <w:r w:rsidRPr="00761DE7">
        <w:rPr>
          <w:rFonts w:ascii="Tahoma" w:eastAsia="Times New Roman" w:hAnsi="Tahoma" w:cs="Tahoma" w:hint="cs"/>
          <w:sz w:val="18"/>
          <w:szCs w:val="18"/>
          <w:rtl/>
        </w:rPr>
        <w:t>ן</w:t>
      </w:r>
      <w:r w:rsidRPr="00761DE7">
        <w:rPr>
          <w:rFonts w:ascii="Tahoma" w:eastAsia="Times New Roman" w:hAnsi="Tahoma" w:cs="Tahoma"/>
          <w:sz w:val="18"/>
          <w:szCs w:val="18"/>
          <w:rtl/>
        </w:rPr>
        <w:t>...</w:t>
      </w:r>
      <w:r w:rsidRPr="00761DE7">
        <w:rPr>
          <w:rFonts w:ascii="Tahoma" w:eastAsia="Times New Roman" w:hAnsi="Tahoma" w:cs="Tahoma" w:hint="cs"/>
          <w:sz w:val="18"/>
          <w:szCs w:val="18"/>
          <w:rtl/>
        </w:rPr>
        <w:t xml:space="preserve"> </w:t>
      </w:r>
      <w:r w:rsidRPr="00761DE7">
        <w:rPr>
          <w:rFonts w:ascii="Tahoma" w:eastAsia="Times New Roman" w:hAnsi="Tahoma" w:cs="Tahoma"/>
          <w:sz w:val="18"/>
          <w:szCs w:val="18"/>
          <w:rtl/>
        </w:rPr>
        <w:t>יפסול הממונה כל פריט בחשבו</w:t>
      </w:r>
      <w:r w:rsidRPr="00761DE7">
        <w:rPr>
          <w:rFonts w:ascii="Tahoma" w:eastAsia="Times New Roman" w:hAnsi="Tahoma" w:cs="Tahoma" w:hint="cs"/>
          <w:sz w:val="18"/>
          <w:szCs w:val="18"/>
          <w:rtl/>
        </w:rPr>
        <w:t>ן</w:t>
      </w:r>
      <w:r w:rsidRPr="00761DE7">
        <w:rPr>
          <w:rFonts w:ascii="Tahoma" w:eastAsia="Times New Roman" w:hAnsi="Tahoma" w:cs="Tahoma"/>
          <w:sz w:val="18"/>
          <w:szCs w:val="18"/>
          <w:rtl/>
        </w:rPr>
        <w:t xml:space="preserve"> שהוא בניגוד לדי</w:t>
      </w:r>
      <w:r w:rsidRPr="00761DE7">
        <w:rPr>
          <w:rFonts w:ascii="Tahoma" w:eastAsia="Times New Roman" w:hAnsi="Tahoma" w:cs="Tahoma" w:hint="cs"/>
          <w:sz w:val="18"/>
          <w:szCs w:val="18"/>
          <w:rtl/>
        </w:rPr>
        <w:t>ן</w:t>
      </w:r>
      <w:r w:rsidRPr="00761DE7">
        <w:rPr>
          <w:rFonts w:ascii="Tahoma" w:eastAsia="Times New Roman" w:hAnsi="Tahoma" w:cs="Tahoma"/>
          <w:sz w:val="18"/>
          <w:szCs w:val="18"/>
          <w:rtl/>
        </w:rPr>
        <w:t>,</w:t>
      </w:r>
      <w:r w:rsidRPr="00761DE7">
        <w:rPr>
          <w:rFonts w:ascii="Tahoma" w:eastAsia="Times New Roman" w:hAnsi="Tahoma" w:cs="Tahoma" w:hint="cs"/>
          <w:sz w:val="18"/>
          <w:szCs w:val="18"/>
          <w:rtl/>
        </w:rPr>
        <w:t xml:space="preserve"> </w:t>
      </w:r>
      <w:r w:rsidRPr="00761DE7">
        <w:rPr>
          <w:rFonts w:ascii="Tahoma" w:eastAsia="Times New Roman" w:hAnsi="Tahoma" w:cs="Tahoma"/>
          <w:sz w:val="18"/>
          <w:szCs w:val="18"/>
          <w:rtl/>
        </w:rPr>
        <w:t>ויחייב בו את האד</w:t>
      </w:r>
      <w:r w:rsidRPr="00761DE7">
        <w:rPr>
          <w:rFonts w:ascii="Tahoma" w:eastAsia="Times New Roman" w:hAnsi="Tahoma" w:cs="Tahoma" w:hint="cs"/>
          <w:sz w:val="18"/>
          <w:szCs w:val="18"/>
          <w:rtl/>
        </w:rPr>
        <w:t>ם</w:t>
      </w:r>
      <w:r w:rsidRPr="00761DE7">
        <w:rPr>
          <w:rFonts w:ascii="Tahoma" w:eastAsia="Times New Roman" w:hAnsi="Tahoma" w:cs="Tahoma"/>
          <w:sz w:val="18"/>
          <w:szCs w:val="18"/>
          <w:rtl/>
        </w:rPr>
        <w:t xml:space="preserve"> ששיל</w:t>
      </w:r>
      <w:r w:rsidRPr="00761DE7">
        <w:rPr>
          <w:rFonts w:ascii="Tahoma" w:eastAsia="Times New Roman" w:hAnsi="Tahoma" w:cs="Tahoma" w:hint="cs"/>
          <w:sz w:val="18"/>
          <w:szCs w:val="18"/>
          <w:rtl/>
        </w:rPr>
        <w:t>ם</w:t>
      </w:r>
      <w:r w:rsidRPr="00761DE7">
        <w:rPr>
          <w:rFonts w:ascii="Tahoma" w:eastAsia="Times New Roman" w:hAnsi="Tahoma" w:cs="Tahoma"/>
          <w:sz w:val="18"/>
          <w:szCs w:val="18"/>
          <w:rtl/>
        </w:rPr>
        <w:t xml:space="preserve"> או שה</w:t>
      </w:r>
      <w:r w:rsidRPr="00761DE7">
        <w:rPr>
          <w:rFonts w:ascii="Tahoma" w:eastAsia="Times New Roman" w:hAnsi="Tahoma" w:cs="Tahoma" w:hint="cs"/>
          <w:sz w:val="18"/>
          <w:szCs w:val="18"/>
          <w:rtl/>
        </w:rPr>
        <w:t>י</w:t>
      </w:r>
      <w:r w:rsidRPr="00761DE7">
        <w:rPr>
          <w:rFonts w:ascii="Tahoma" w:eastAsia="Times New Roman" w:hAnsi="Tahoma" w:cs="Tahoma"/>
          <w:sz w:val="18"/>
          <w:szCs w:val="18"/>
          <w:rtl/>
        </w:rPr>
        <w:t>רשה את התשלו</w:t>
      </w:r>
      <w:r w:rsidRPr="00761DE7">
        <w:rPr>
          <w:rFonts w:ascii="Tahoma" w:eastAsia="Times New Roman" w:hAnsi="Tahoma" w:cs="Tahoma" w:hint="cs"/>
          <w:sz w:val="18"/>
          <w:szCs w:val="18"/>
          <w:rtl/>
        </w:rPr>
        <w:t>ם</w:t>
      </w:r>
      <w:r w:rsidRPr="00761DE7">
        <w:rPr>
          <w:rFonts w:ascii="Tahoma" w:eastAsia="Times New Roman" w:hAnsi="Tahoma" w:cs="Tahoma"/>
          <w:sz w:val="18"/>
          <w:szCs w:val="18"/>
          <w:rtl/>
        </w:rPr>
        <w:t xml:space="preserve"> הבלתי</w:t>
      </w:r>
      <w:r w:rsidRPr="00761DE7">
        <w:rPr>
          <w:rFonts w:ascii="Tahoma" w:eastAsia="Times New Roman" w:hAnsi="Tahoma" w:cs="Tahoma" w:hint="cs"/>
          <w:sz w:val="18"/>
          <w:szCs w:val="18"/>
          <w:rtl/>
        </w:rPr>
        <w:t>-</w:t>
      </w:r>
      <w:r w:rsidRPr="00761DE7">
        <w:rPr>
          <w:rFonts w:ascii="Tahoma" w:eastAsia="Times New Roman" w:hAnsi="Tahoma" w:cs="Tahoma"/>
          <w:sz w:val="18"/>
          <w:szCs w:val="18"/>
          <w:rtl/>
        </w:rPr>
        <w:t>חוקי,</w:t>
      </w:r>
      <w:r w:rsidRPr="00761DE7">
        <w:rPr>
          <w:rFonts w:ascii="Tahoma" w:eastAsia="Times New Roman" w:hAnsi="Tahoma" w:cs="Tahoma" w:hint="cs"/>
          <w:sz w:val="18"/>
          <w:szCs w:val="18"/>
          <w:rtl/>
        </w:rPr>
        <w:t xml:space="preserve"> </w:t>
      </w:r>
      <w:r w:rsidRPr="00761DE7">
        <w:rPr>
          <w:rFonts w:ascii="Tahoma" w:eastAsia="Times New Roman" w:hAnsi="Tahoma" w:cs="Tahoma"/>
          <w:sz w:val="18"/>
          <w:szCs w:val="18"/>
          <w:rtl/>
        </w:rPr>
        <w:t>וכ</w:t>
      </w:r>
      <w:r w:rsidRPr="00761DE7">
        <w:rPr>
          <w:rFonts w:ascii="Tahoma" w:eastAsia="Times New Roman" w:hAnsi="Tahoma" w:cs="Tahoma" w:hint="cs"/>
          <w:sz w:val="18"/>
          <w:szCs w:val="18"/>
          <w:rtl/>
        </w:rPr>
        <w:t>ן</w:t>
      </w:r>
      <w:r w:rsidRPr="00761DE7">
        <w:rPr>
          <w:rFonts w:ascii="Tahoma" w:eastAsia="Times New Roman" w:hAnsi="Tahoma" w:cs="Tahoma"/>
          <w:sz w:val="18"/>
          <w:szCs w:val="18"/>
          <w:rtl/>
        </w:rPr>
        <w:t xml:space="preserve"> יחייב הממונה כל אד</w:t>
      </w:r>
      <w:r w:rsidRPr="00761DE7">
        <w:rPr>
          <w:rFonts w:ascii="Tahoma" w:eastAsia="Times New Roman" w:hAnsi="Tahoma" w:cs="Tahoma" w:hint="cs"/>
          <w:sz w:val="18"/>
          <w:szCs w:val="18"/>
          <w:rtl/>
        </w:rPr>
        <w:t>ם</w:t>
      </w:r>
      <w:r w:rsidRPr="00761DE7">
        <w:rPr>
          <w:rFonts w:ascii="Tahoma" w:eastAsia="Times New Roman" w:hAnsi="Tahoma" w:cs="Tahoma"/>
          <w:sz w:val="18"/>
          <w:szCs w:val="18"/>
          <w:rtl/>
        </w:rPr>
        <w:t xml:space="preserve"> האחראי לחשבו</w:t>
      </w:r>
      <w:r w:rsidRPr="00761DE7">
        <w:rPr>
          <w:rFonts w:ascii="Tahoma" w:eastAsia="Times New Roman" w:hAnsi="Tahoma" w:cs="Tahoma" w:hint="cs"/>
          <w:sz w:val="18"/>
          <w:szCs w:val="18"/>
          <w:rtl/>
        </w:rPr>
        <w:t>ן</w:t>
      </w:r>
      <w:r w:rsidRPr="00761DE7">
        <w:rPr>
          <w:rFonts w:ascii="Tahoma" w:eastAsia="Times New Roman" w:hAnsi="Tahoma" w:cs="Tahoma"/>
          <w:sz w:val="18"/>
          <w:szCs w:val="18"/>
          <w:rtl/>
        </w:rPr>
        <w:t xml:space="preserve"> בכל סכו</w:t>
      </w:r>
      <w:r w:rsidRPr="00761DE7">
        <w:rPr>
          <w:rFonts w:ascii="Tahoma" w:eastAsia="Times New Roman" w:hAnsi="Tahoma" w:cs="Tahoma" w:hint="cs"/>
          <w:sz w:val="18"/>
          <w:szCs w:val="18"/>
          <w:rtl/>
        </w:rPr>
        <w:t>ם</w:t>
      </w:r>
      <w:r w:rsidRPr="00761DE7">
        <w:rPr>
          <w:rFonts w:ascii="Tahoma" w:eastAsia="Times New Roman" w:hAnsi="Tahoma" w:cs="Tahoma"/>
          <w:sz w:val="18"/>
          <w:szCs w:val="18"/>
          <w:rtl/>
        </w:rPr>
        <w:t xml:space="preserve"> של חסר או הפסד שנגרמו בשל התרשלותו או התנהגותו הרעה או בכל סכו</w:t>
      </w:r>
      <w:r w:rsidRPr="00761DE7">
        <w:rPr>
          <w:rFonts w:ascii="Tahoma" w:eastAsia="Times New Roman" w:hAnsi="Tahoma" w:cs="Tahoma" w:hint="cs"/>
          <w:sz w:val="18"/>
          <w:szCs w:val="18"/>
          <w:rtl/>
        </w:rPr>
        <w:t>ם</w:t>
      </w:r>
      <w:r w:rsidRPr="00761DE7">
        <w:rPr>
          <w:rFonts w:ascii="Tahoma" w:eastAsia="Times New Roman" w:hAnsi="Tahoma" w:cs="Tahoma"/>
          <w:sz w:val="18"/>
          <w:szCs w:val="18"/>
          <w:rtl/>
        </w:rPr>
        <w:t xml:space="preserve"> שהיה צרי</w:t>
      </w:r>
      <w:r w:rsidRPr="00761DE7">
        <w:rPr>
          <w:rFonts w:ascii="Tahoma" w:eastAsia="Times New Roman" w:hAnsi="Tahoma" w:cs="Tahoma" w:hint="cs"/>
          <w:sz w:val="18"/>
          <w:szCs w:val="18"/>
          <w:rtl/>
        </w:rPr>
        <w:t>ך</w:t>
      </w:r>
      <w:r w:rsidRPr="00761DE7">
        <w:rPr>
          <w:rFonts w:ascii="Tahoma" w:eastAsia="Times New Roman" w:hAnsi="Tahoma" w:cs="Tahoma"/>
          <w:sz w:val="18"/>
          <w:szCs w:val="18"/>
          <w:rtl/>
        </w:rPr>
        <w:t xml:space="preserve"> להביא בחשבו</w:t>
      </w:r>
      <w:r w:rsidRPr="00761DE7">
        <w:rPr>
          <w:rFonts w:ascii="Tahoma" w:eastAsia="Times New Roman" w:hAnsi="Tahoma" w:cs="Tahoma" w:hint="cs"/>
          <w:sz w:val="18"/>
          <w:szCs w:val="18"/>
          <w:rtl/>
        </w:rPr>
        <w:t>ן</w:t>
      </w:r>
      <w:r w:rsidRPr="00761DE7">
        <w:rPr>
          <w:rFonts w:ascii="Tahoma" w:eastAsia="Times New Roman" w:hAnsi="Tahoma" w:cs="Tahoma"/>
          <w:sz w:val="18"/>
          <w:szCs w:val="18"/>
          <w:rtl/>
        </w:rPr>
        <w:t xml:space="preserve"> ולא הביא,</w:t>
      </w:r>
      <w:r w:rsidRPr="00761DE7">
        <w:rPr>
          <w:rFonts w:ascii="Tahoma" w:eastAsia="Times New Roman" w:hAnsi="Tahoma" w:cs="Tahoma" w:hint="cs"/>
          <w:sz w:val="18"/>
          <w:szCs w:val="18"/>
          <w:rtl/>
        </w:rPr>
        <w:t xml:space="preserve"> </w:t>
      </w:r>
      <w:r w:rsidRPr="00761DE7">
        <w:rPr>
          <w:rFonts w:ascii="Tahoma" w:eastAsia="Times New Roman" w:hAnsi="Tahoma" w:cs="Tahoma"/>
          <w:sz w:val="18"/>
          <w:szCs w:val="18"/>
          <w:rtl/>
        </w:rPr>
        <w:t>ובכל מקרה כזה יאשר בכתב את הסכו</w:t>
      </w:r>
      <w:r w:rsidRPr="00761DE7">
        <w:rPr>
          <w:rFonts w:ascii="Tahoma" w:eastAsia="Times New Roman" w:hAnsi="Tahoma" w:cs="Tahoma" w:hint="cs"/>
          <w:sz w:val="18"/>
          <w:szCs w:val="18"/>
          <w:rtl/>
        </w:rPr>
        <w:t>ם</w:t>
      </w:r>
      <w:r w:rsidRPr="00761DE7">
        <w:rPr>
          <w:rFonts w:ascii="Tahoma" w:eastAsia="Times New Roman" w:hAnsi="Tahoma" w:cs="Tahoma"/>
          <w:sz w:val="18"/>
          <w:szCs w:val="18"/>
          <w:rtl/>
        </w:rPr>
        <w:t xml:space="preserve"> המגיע מאותו אד</w:t>
      </w:r>
      <w:r w:rsidRPr="00761DE7">
        <w:rPr>
          <w:rFonts w:ascii="Tahoma" w:eastAsia="Times New Roman" w:hAnsi="Tahoma" w:cs="Tahoma" w:hint="cs"/>
          <w:sz w:val="18"/>
          <w:szCs w:val="18"/>
          <w:rtl/>
        </w:rPr>
        <w:t>ם".</w:t>
      </w:r>
    </w:p>
    <w:p w:rsidR="00C21959" w:rsidRPr="00761DE7" w:rsidP="00761DE7">
      <w:pPr>
        <w:spacing w:line="240" w:lineRule="exact"/>
        <w:ind w:right="2268"/>
        <w:jc w:val="both"/>
        <w:rPr>
          <w:rFonts w:ascii="Tahoma" w:eastAsia="Times New Roman" w:hAnsi="Tahoma" w:cs="Tahoma"/>
          <w:sz w:val="18"/>
          <w:szCs w:val="18"/>
          <w:rtl/>
        </w:rPr>
      </w:pPr>
      <w:r w:rsidRPr="00761DE7">
        <w:rPr>
          <w:rFonts w:ascii="Tahoma" w:eastAsia="Times New Roman" w:hAnsi="Tahoma" w:cs="Tahoma" w:hint="cs"/>
          <w:sz w:val="18"/>
          <w:szCs w:val="18"/>
          <w:rtl/>
        </w:rPr>
        <w:t>בחוזר מנכ"ל משרד הפנים מספטמבר 2001</w:t>
      </w:r>
      <w:r>
        <w:rPr>
          <w:rFonts w:ascii="Tahoma" w:eastAsia="Times New Roman" w:hAnsi="Tahoma" w:cs="Tahoma"/>
          <w:sz w:val="18"/>
          <w:szCs w:val="18"/>
          <w:vertAlign w:val="superscript"/>
          <w:rtl/>
        </w:rPr>
        <w:footnoteReference w:id="79"/>
      </w:r>
      <w:r w:rsidRPr="00761DE7">
        <w:rPr>
          <w:rFonts w:ascii="Tahoma" w:eastAsia="Times New Roman" w:hAnsi="Tahoma" w:cs="Tahoma" w:hint="cs"/>
          <w:sz w:val="18"/>
          <w:szCs w:val="18"/>
          <w:rtl/>
        </w:rPr>
        <w:t xml:space="preserve"> נקבעו נוהל ואמות מידה להטלת חיוב אישי על נושאי משרה ובעלי תפקידים ברשויות מקומיות בגין הוצאה שלא </w:t>
      </w:r>
      <w:r w:rsidRPr="00761DE7">
        <w:rPr>
          <w:rFonts w:ascii="Tahoma" w:eastAsia="Times New Roman" w:hAnsi="Tahoma" w:cs="Tahoma" w:hint="cs"/>
          <w:sz w:val="18"/>
          <w:szCs w:val="18"/>
          <w:rtl/>
        </w:rPr>
        <w:t xml:space="preserve">כדין. בחוזר הוגדרה </w:t>
      </w:r>
      <w:r w:rsidRPr="00761DE7">
        <w:rPr>
          <w:rFonts w:ascii="Tahoma" w:eastAsia="Times New Roman" w:hAnsi="Tahoma" w:cs="Tahoma"/>
          <w:sz w:val="18"/>
          <w:szCs w:val="18"/>
          <w:rtl/>
        </w:rPr>
        <w:t>הוצאה של</w:t>
      </w:r>
      <w:r w:rsidRPr="00761DE7">
        <w:rPr>
          <w:rFonts w:ascii="Tahoma" w:eastAsia="Times New Roman" w:hAnsi="Tahoma" w:cs="Tahoma" w:hint="cs"/>
          <w:sz w:val="18"/>
          <w:szCs w:val="18"/>
          <w:rtl/>
        </w:rPr>
        <w:t>א</w:t>
      </w:r>
      <w:r w:rsidRPr="00761DE7">
        <w:rPr>
          <w:rFonts w:ascii="Tahoma" w:eastAsia="Times New Roman" w:hAnsi="Tahoma" w:cs="Tahoma"/>
          <w:sz w:val="18"/>
          <w:szCs w:val="18"/>
          <w:rtl/>
        </w:rPr>
        <w:t xml:space="preserve"> כדין</w:t>
      </w:r>
      <w:r w:rsidRPr="00761DE7">
        <w:rPr>
          <w:rFonts w:ascii="Tahoma" w:eastAsia="Times New Roman" w:hAnsi="Tahoma" w:cs="Tahoma" w:hint="cs"/>
          <w:sz w:val="18"/>
          <w:szCs w:val="18"/>
          <w:rtl/>
        </w:rPr>
        <w:t xml:space="preserve"> כ</w:t>
      </w:r>
      <w:r w:rsidRPr="00761DE7">
        <w:rPr>
          <w:rFonts w:ascii="Tahoma" w:eastAsia="Times New Roman" w:hAnsi="Tahoma" w:cs="Tahoma"/>
          <w:sz w:val="18"/>
          <w:szCs w:val="18"/>
          <w:rtl/>
        </w:rPr>
        <w:t>"הוצאה בדרך של התקשרות או בכל דרך אחרת, שבוצעה בחריגה מהוראות הדין, לרבות חריגה מהוראות הדין המהותי, חריגה מדרישות דין שבנוהל או כל חריגה מהדין הפוגמת בתוקפה החוקי של ההוצאה</w:t>
      </w:r>
      <w:r w:rsidRPr="00761DE7">
        <w:rPr>
          <w:rFonts w:ascii="Tahoma" w:eastAsia="Times New Roman" w:hAnsi="Tahoma" w:cs="Tahoma" w:hint="cs"/>
          <w:sz w:val="18"/>
          <w:szCs w:val="18"/>
          <w:rtl/>
        </w:rPr>
        <w:t>. כדוגמאות לפעולות שיחשבו כהוצאה שלא כדין ניתן למנות:... מתן הנחה או תמיכה מבלי שהתקבלה על כך החלטה בגופים המוסמכים לכך</w:t>
      </w:r>
      <w:r w:rsidRPr="00761DE7">
        <w:rPr>
          <w:rFonts w:ascii="Tahoma" w:eastAsia="Times New Roman" w:hAnsi="Tahoma" w:cs="Tahoma"/>
          <w:sz w:val="18"/>
          <w:szCs w:val="18"/>
          <w:rtl/>
        </w:rPr>
        <w:t>"</w:t>
      </w:r>
      <w:r w:rsidRPr="00761DE7">
        <w:rPr>
          <w:rFonts w:ascii="Tahoma" w:eastAsia="Times New Roman" w:hAnsi="Tahoma" w:cs="Tahoma" w:hint="cs"/>
          <w:sz w:val="18"/>
          <w:szCs w:val="18"/>
          <w:rtl/>
        </w:rPr>
        <w:t>.</w:t>
      </w:r>
    </w:p>
    <w:p w:rsidR="00C21959" w:rsidRPr="00761DE7" w:rsidP="00761DE7">
      <w:pPr>
        <w:spacing w:line="240" w:lineRule="exact"/>
        <w:ind w:right="2268"/>
        <w:jc w:val="both"/>
        <w:rPr>
          <w:rFonts w:ascii="Tahoma" w:hAnsi="Tahoma" w:cs="Tahoma"/>
          <w:sz w:val="18"/>
          <w:szCs w:val="18"/>
          <w:rtl/>
        </w:rPr>
      </w:pPr>
      <w:r w:rsidRPr="00761DE7">
        <w:rPr>
          <w:rFonts w:ascii="Tahoma" w:hAnsi="Tahoma" w:cs="Tahoma" w:hint="cs"/>
          <w:sz w:val="18"/>
          <w:szCs w:val="18"/>
          <w:rtl/>
        </w:rPr>
        <w:t xml:space="preserve">בחוזר מנכ"ל משרד הפנים מספר 6/2008, שפורסם באוגוסט 2008, נקבע כי "בדין וחשבון לשנת 2003 הצביע מבקר המדינה על תופעה של חלוקת כרטיסים חינם למופעי תרבות וספורט לחברי מועצה ולבעלי תפקידים בכירים ברשויות המקומיות... אנו מבקשים להבהיר כי הרשות המקומית רשאית לחלק כרטיסי חינם רק לאירועים רשמיים של הרשות המקומית, בהם נדרשת או מוצדקת השתתפותם של חברי המועצה או עובדיה בתוקף תפקידם. חלוקת כרטיסים לעובדים וחברי מועצה לאירועי תרבות וספורט בנסיבות אחרות, כאמור, איננה מותרת. </w:t>
      </w:r>
      <w:r w:rsidRPr="00761DE7">
        <w:rPr>
          <w:rFonts w:ascii="Tahoma" w:hAnsi="Tahoma" w:cs="Tahoma" w:hint="cs"/>
          <w:b/>
          <w:bCs/>
          <w:sz w:val="18"/>
          <w:szCs w:val="18"/>
          <w:rtl/>
        </w:rPr>
        <w:t>במקרים</w:t>
      </w:r>
      <w:r w:rsidRPr="00761DE7">
        <w:rPr>
          <w:rFonts w:ascii="Tahoma" w:hAnsi="Tahoma" w:cs="Tahoma"/>
          <w:b/>
          <w:bCs/>
          <w:sz w:val="18"/>
          <w:szCs w:val="18"/>
          <w:rtl/>
        </w:rPr>
        <w:t xml:space="preserve"> </w:t>
      </w:r>
      <w:r w:rsidRPr="00761DE7">
        <w:rPr>
          <w:rFonts w:ascii="Tahoma" w:hAnsi="Tahoma" w:cs="Tahoma" w:hint="cs"/>
          <w:b/>
          <w:bCs/>
          <w:sz w:val="18"/>
          <w:szCs w:val="18"/>
          <w:rtl/>
        </w:rPr>
        <w:t>שהנחיה</w:t>
      </w:r>
      <w:r w:rsidRPr="00761DE7">
        <w:rPr>
          <w:rFonts w:ascii="Tahoma" w:hAnsi="Tahoma" w:cs="Tahoma"/>
          <w:b/>
          <w:bCs/>
          <w:sz w:val="18"/>
          <w:szCs w:val="18"/>
          <w:rtl/>
        </w:rPr>
        <w:t xml:space="preserve"> </w:t>
      </w:r>
      <w:r w:rsidRPr="00761DE7">
        <w:rPr>
          <w:rFonts w:ascii="Tahoma" w:hAnsi="Tahoma" w:cs="Tahoma" w:hint="cs"/>
          <w:b/>
          <w:bCs/>
          <w:sz w:val="18"/>
          <w:szCs w:val="18"/>
          <w:rtl/>
        </w:rPr>
        <w:t>זו</w:t>
      </w:r>
      <w:r w:rsidRPr="00761DE7">
        <w:rPr>
          <w:rFonts w:ascii="Tahoma" w:hAnsi="Tahoma" w:cs="Tahoma"/>
          <w:b/>
          <w:bCs/>
          <w:sz w:val="18"/>
          <w:szCs w:val="18"/>
          <w:rtl/>
        </w:rPr>
        <w:t xml:space="preserve"> </w:t>
      </w:r>
      <w:r w:rsidRPr="00761DE7">
        <w:rPr>
          <w:rFonts w:ascii="Tahoma" w:hAnsi="Tahoma" w:cs="Tahoma" w:hint="cs"/>
          <w:b/>
          <w:bCs/>
          <w:sz w:val="18"/>
          <w:szCs w:val="18"/>
          <w:rtl/>
        </w:rPr>
        <w:t>לא</w:t>
      </w:r>
      <w:r w:rsidRPr="00761DE7">
        <w:rPr>
          <w:rFonts w:ascii="Tahoma" w:hAnsi="Tahoma" w:cs="Tahoma"/>
          <w:b/>
          <w:bCs/>
          <w:sz w:val="18"/>
          <w:szCs w:val="18"/>
          <w:rtl/>
        </w:rPr>
        <w:t xml:space="preserve"> </w:t>
      </w:r>
      <w:r w:rsidRPr="00761DE7">
        <w:rPr>
          <w:rFonts w:ascii="Tahoma" w:hAnsi="Tahoma" w:cs="Tahoma" w:hint="cs"/>
          <w:b/>
          <w:bCs/>
          <w:sz w:val="18"/>
          <w:szCs w:val="18"/>
          <w:rtl/>
        </w:rPr>
        <w:t>תבוצע</w:t>
      </w:r>
      <w:r w:rsidRPr="00761DE7">
        <w:rPr>
          <w:rFonts w:ascii="Tahoma" w:hAnsi="Tahoma" w:cs="Tahoma"/>
          <w:b/>
          <w:bCs/>
          <w:sz w:val="18"/>
          <w:szCs w:val="18"/>
          <w:rtl/>
        </w:rPr>
        <w:t xml:space="preserve">, </w:t>
      </w:r>
      <w:r w:rsidRPr="00761DE7">
        <w:rPr>
          <w:rFonts w:ascii="Tahoma" w:hAnsi="Tahoma" w:cs="Tahoma" w:hint="cs"/>
          <w:b/>
          <w:bCs/>
          <w:sz w:val="18"/>
          <w:szCs w:val="18"/>
          <w:rtl/>
        </w:rPr>
        <w:t>יופעל</w:t>
      </w:r>
      <w:r w:rsidRPr="00761DE7">
        <w:rPr>
          <w:rFonts w:ascii="Tahoma" w:hAnsi="Tahoma" w:cs="Tahoma"/>
          <w:b/>
          <w:bCs/>
          <w:sz w:val="18"/>
          <w:szCs w:val="18"/>
          <w:rtl/>
        </w:rPr>
        <w:t xml:space="preserve"> </w:t>
      </w:r>
      <w:r w:rsidRPr="00761DE7">
        <w:rPr>
          <w:rFonts w:ascii="Tahoma" w:hAnsi="Tahoma" w:cs="Tahoma" w:hint="cs"/>
          <w:b/>
          <w:bCs/>
          <w:sz w:val="18"/>
          <w:szCs w:val="18"/>
          <w:rtl/>
        </w:rPr>
        <w:t>מנגנון</w:t>
      </w:r>
      <w:r w:rsidRPr="00761DE7">
        <w:rPr>
          <w:rFonts w:ascii="Tahoma" w:hAnsi="Tahoma" w:cs="Tahoma"/>
          <w:b/>
          <w:bCs/>
          <w:sz w:val="18"/>
          <w:szCs w:val="18"/>
          <w:rtl/>
        </w:rPr>
        <w:t xml:space="preserve"> </w:t>
      </w:r>
      <w:r w:rsidRPr="00761DE7">
        <w:rPr>
          <w:rFonts w:ascii="Tahoma" w:hAnsi="Tahoma" w:cs="Tahoma" w:hint="cs"/>
          <w:b/>
          <w:bCs/>
          <w:sz w:val="18"/>
          <w:szCs w:val="18"/>
          <w:rtl/>
        </w:rPr>
        <w:t>חיוב</w:t>
      </w:r>
      <w:r w:rsidRPr="00761DE7">
        <w:rPr>
          <w:rFonts w:ascii="Tahoma" w:hAnsi="Tahoma" w:cs="Tahoma"/>
          <w:b/>
          <w:bCs/>
          <w:sz w:val="18"/>
          <w:szCs w:val="18"/>
          <w:rtl/>
        </w:rPr>
        <w:t xml:space="preserve"> </w:t>
      </w:r>
      <w:r w:rsidRPr="00761DE7">
        <w:rPr>
          <w:rFonts w:ascii="Tahoma" w:hAnsi="Tahoma" w:cs="Tahoma" w:hint="cs"/>
          <w:b/>
          <w:bCs/>
          <w:sz w:val="18"/>
          <w:szCs w:val="18"/>
          <w:rtl/>
        </w:rPr>
        <w:t>אישי</w:t>
      </w:r>
      <w:r w:rsidRPr="00761DE7">
        <w:rPr>
          <w:rFonts w:ascii="Tahoma" w:hAnsi="Tahoma" w:cs="Tahoma"/>
          <w:b/>
          <w:bCs/>
          <w:sz w:val="18"/>
          <w:szCs w:val="18"/>
          <w:rtl/>
        </w:rPr>
        <w:t xml:space="preserve"> - </w:t>
      </w:r>
      <w:r w:rsidRPr="00761DE7">
        <w:rPr>
          <w:rFonts w:ascii="Tahoma" w:hAnsi="Tahoma" w:cs="Tahoma" w:hint="cs"/>
          <w:b/>
          <w:bCs/>
          <w:sz w:val="18"/>
          <w:szCs w:val="18"/>
          <w:rtl/>
        </w:rPr>
        <w:t>על</w:t>
      </w:r>
      <w:r w:rsidRPr="00761DE7">
        <w:rPr>
          <w:rFonts w:ascii="Tahoma" w:hAnsi="Tahoma" w:cs="Tahoma"/>
          <w:b/>
          <w:bCs/>
          <w:sz w:val="18"/>
          <w:szCs w:val="18"/>
          <w:rtl/>
        </w:rPr>
        <w:t xml:space="preserve"> </w:t>
      </w:r>
      <w:r w:rsidRPr="00761DE7">
        <w:rPr>
          <w:rFonts w:ascii="Tahoma" w:hAnsi="Tahoma" w:cs="Tahoma" w:hint="cs"/>
          <w:b/>
          <w:bCs/>
          <w:sz w:val="18"/>
          <w:szCs w:val="18"/>
          <w:rtl/>
        </w:rPr>
        <w:t>כל</w:t>
      </w:r>
      <w:r w:rsidRPr="00761DE7">
        <w:rPr>
          <w:rFonts w:ascii="Tahoma" w:hAnsi="Tahoma" w:cs="Tahoma"/>
          <w:b/>
          <w:bCs/>
          <w:sz w:val="18"/>
          <w:szCs w:val="18"/>
          <w:rtl/>
        </w:rPr>
        <w:t xml:space="preserve"> </w:t>
      </w:r>
      <w:r w:rsidRPr="00761DE7">
        <w:rPr>
          <w:rFonts w:ascii="Tahoma" w:hAnsi="Tahoma" w:cs="Tahoma" w:hint="cs"/>
          <w:b/>
          <w:bCs/>
          <w:sz w:val="18"/>
          <w:szCs w:val="18"/>
          <w:rtl/>
        </w:rPr>
        <w:t>המשתמע</w:t>
      </w:r>
      <w:r w:rsidRPr="00761DE7">
        <w:rPr>
          <w:rFonts w:ascii="Tahoma" w:hAnsi="Tahoma" w:cs="Tahoma"/>
          <w:b/>
          <w:bCs/>
          <w:sz w:val="18"/>
          <w:szCs w:val="18"/>
          <w:rtl/>
        </w:rPr>
        <w:t xml:space="preserve"> </w:t>
      </w:r>
      <w:r w:rsidRPr="00761DE7">
        <w:rPr>
          <w:rFonts w:ascii="Tahoma" w:hAnsi="Tahoma" w:cs="Tahoma" w:hint="cs"/>
          <w:b/>
          <w:bCs/>
          <w:sz w:val="18"/>
          <w:szCs w:val="18"/>
          <w:rtl/>
        </w:rPr>
        <w:t>מכך</w:t>
      </w:r>
      <w:r w:rsidRPr="00761DE7">
        <w:rPr>
          <w:rFonts w:ascii="Tahoma" w:hAnsi="Tahoma" w:cs="Tahoma"/>
          <w:sz w:val="18"/>
          <w:szCs w:val="18"/>
          <w:rtl/>
        </w:rPr>
        <w:t>"</w:t>
      </w:r>
      <w:r w:rsidRPr="00761DE7">
        <w:rPr>
          <w:rFonts w:ascii="Tahoma" w:hAnsi="Tahoma" w:cs="Tahoma" w:hint="cs"/>
          <w:sz w:val="18"/>
          <w:szCs w:val="18"/>
          <w:rtl/>
        </w:rPr>
        <w:t>(ההדגשה אינה במקור).</w:t>
      </w:r>
    </w:p>
    <w:p w:rsidR="00C21959" w:rsidRPr="00761DE7" w:rsidP="002016E7">
      <w:pPr>
        <w:spacing w:after="240" w:line="240" w:lineRule="exact"/>
        <w:ind w:right="2268"/>
        <w:jc w:val="both"/>
        <w:rPr>
          <w:rFonts w:ascii="Tahoma" w:hAnsi="Tahoma" w:cs="Tahoma"/>
          <w:sz w:val="18"/>
          <w:szCs w:val="18"/>
          <w:rtl/>
        </w:rPr>
      </w:pPr>
      <w:r w:rsidRPr="00761DE7">
        <w:rPr>
          <w:rFonts w:ascii="Tahoma" w:hAnsi="Tahoma" w:cs="Tahoma" w:hint="cs"/>
          <w:sz w:val="18"/>
          <w:szCs w:val="18"/>
          <w:rtl/>
        </w:rPr>
        <w:t>המשכן לאמנויות מסר בתשובתו למשרד מבקר המדינה, כי המונח "כרטיסי הזמנה" פורש על ידי המשכן ככרטיסים זוגיים, שכן אין זה סביר לצפות מאיש לבוא על חשבון זמנו הפנוי בשעות הערב, המוקדשות על פי רוב לבני הזוג ולבני המשפחה</w:t>
      </w:r>
      <w:r w:rsidRPr="00761DE7">
        <w:rPr>
          <w:rFonts w:ascii="Tahoma" w:hAnsi="Tahoma" w:cs="Tahoma"/>
          <w:sz w:val="18"/>
          <w:szCs w:val="18"/>
          <w:rtl/>
        </w:rPr>
        <w:t>,</w:t>
      </w:r>
      <w:r w:rsidRPr="00761DE7">
        <w:rPr>
          <w:rFonts w:ascii="Tahoma" w:hAnsi="Tahoma" w:cs="Tahoma" w:hint="cs"/>
          <w:sz w:val="18"/>
          <w:szCs w:val="18"/>
          <w:rtl/>
        </w:rPr>
        <w:t xml:space="preserve"> וכי כך נהוג בחלוקת כרטיסי הזמנה בכל אולמות התרבות בארץ ולמיטב ידיעתו גם בעולם.</w:t>
      </w:r>
    </w:p>
    <w:p w:rsidR="00C21959" w:rsidRPr="00761DE7" w:rsidP="002016E7">
      <w:pPr>
        <w:pStyle w:val="RESHET"/>
        <w:rPr>
          <w:rtl/>
        </w:rPr>
      </w:pPr>
      <w:r w:rsidRPr="00761DE7">
        <w:rPr>
          <w:rFonts w:hint="cs"/>
          <w:rtl/>
        </w:rPr>
        <w:t>משרד מבקר המדינה רואה בחומרה את נתינת כרטיסי ההזמנה, ובמקרים מסוימים אף יותר מכרטיס אחד, לנבחרים או לעובדי עירייה או התאגידים העירוניים שלה שלא בהכרח במסגרת מילוי תפקידם, בניגוד לדין - נוהל משרד הפנים והנחיית היועץ המשפטי לממשלה. חלוקת כרטיסים לנבחרי ציבור או לעובדים בתוקף תפקידם על ידי העירייה או התאגיד העירוני צריכה להיעשות על פי תבחינים ואמות מידה ברורים, בלוויית רישום נאות ובשקיפות מרבית.</w:t>
      </w:r>
    </w:p>
    <w:p w:rsidR="00C21959" w:rsidRPr="00761DE7" w:rsidP="003A2EAF">
      <w:pPr>
        <w:pStyle w:val="RESHET"/>
        <w:rPr>
          <w:rtl/>
        </w:rPr>
      </w:pPr>
      <w:r w:rsidRPr="00761DE7">
        <w:rPr>
          <w:rFonts w:hint="cs"/>
          <w:rtl/>
        </w:rPr>
        <w:t>על משרד הפנים לבחון</w:t>
      </w:r>
      <w:r w:rsidRPr="00761DE7">
        <w:rPr>
          <w:rtl/>
        </w:rPr>
        <w:t xml:space="preserve"> </w:t>
      </w:r>
      <w:r w:rsidRPr="00761DE7">
        <w:rPr>
          <w:rFonts w:hint="cs"/>
          <w:rtl/>
        </w:rPr>
        <w:t>אם יש מקום להטיל חיוב אישי על נושאי משרה ובעלי תפקידים שהיו שותפים לחלוקה שלא כדין של הכרטיסים.</w:t>
      </w:r>
      <w:r w:rsidRPr="002016E7" w:rsidR="002016E7">
        <w:rPr>
          <w:noProof/>
          <w:szCs w:val="17"/>
          <w:rtl/>
        </w:rPr>
        <w:t xml:space="preserve"> </w:t>
      </w:r>
      <w:r w:rsidRPr="0012789B" w:rsidR="002016E7">
        <w:rPr>
          <w:noProof/>
          <w:szCs w:val="17"/>
          <w:rtl/>
          <w:lang w:eastAsia="en-US"/>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2554E" w:rsidRPr="00373C5D" w:rsidP="002016E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570209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7344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2554E" w:rsidRPr="00881D99" w:rsidP="00352D35">
                            <w:pPr>
                              <w:spacing w:after="0" w:line="240" w:lineRule="auto"/>
                              <w:rPr>
                                <w:color w:val="0B5294"/>
                                <w:spacing w:val="-4"/>
                                <w:sz w:val="24"/>
                                <w:szCs w:val="24"/>
                                <w:rtl/>
                                <w:cs/>
                              </w:rPr>
                            </w:pP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r w:rsidRPr="003A2EAF">
                              <w:rPr>
                                <w:rFonts w:cs="Tahoma"/>
                                <w:color w:val="0B5294"/>
                                <w:spacing w:val="-4"/>
                                <w:sz w:val="24"/>
                                <w:szCs w:val="24"/>
                                <w:rtl/>
                              </w:rPr>
                              <w:t xml:space="preserve"> </w:t>
                            </w:r>
                            <w:r w:rsidRPr="003A2EAF">
                              <w:rPr>
                                <w:rFonts w:cs="Tahoma" w:hint="eastAsia"/>
                                <w:color w:val="0B5294"/>
                                <w:spacing w:val="-4"/>
                                <w:sz w:val="24"/>
                                <w:szCs w:val="24"/>
                                <w:rtl/>
                              </w:rPr>
                              <w:t>לבחון</w:t>
                            </w:r>
                            <w:r w:rsidRPr="003A2EAF">
                              <w:rPr>
                                <w:rFonts w:cs="Tahoma"/>
                                <w:color w:val="0B5294"/>
                                <w:spacing w:val="-4"/>
                                <w:sz w:val="24"/>
                                <w:szCs w:val="24"/>
                                <w:rtl/>
                              </w:rPr>
                              <w:t xml:space="preserve"> </w:t>
                            </w:r>
                            <w:r w:rsidRPr="003A2EAF">
                              <w:rPr>
                                <w:rFonts w:cs="Tahoma" w:hint="eastAsia"/>
                                <w:color w:val="0B5294"/>
                                <w:spacing w:val="-4"/>
                                <w:sz w:val="24"/>
                                <w:szCs w:val="24"/>
                                <w:rtl/>
                              </w:rPr>
                              <w:t>אם</w:t>
                            </w:r>
                            <w:r w:rsidRPr="003A2EAF">
                              <w:rPr>
                                <w:rFonts w:cs="Tahoma"/>
                                <w:color w:val="0B5294"/>
                                <w:spacing w:val="-4"/>
                                <w:sz w:val="24"/>
                                <w:szCs w:val="24"/>
                                <w:rtl/>
                              </w:rPr>
                              <w:t xml:space="preserve"> </w:t>
                            </w:r>
                            <w:r w:rsidRPr="003A2EAF">
                              <w:rPr>
                                <w:rFonts w:cs="Tahoma" w:hint="eastAsia"/>
                                <w:color w:val="0B5294"/>
                                <w:spacing w:val="-4"/>
                                <w:sz w:val="24"/>
                                <w:szCs w:val="24"/>
                                <w:rtl/>
                              </w:rPr>
                              <w:t>יש</w:t>
                            </w:r>
                            <w:r w:rsidRPr="003A2EAF">
                              <w:rPr>
                                <w:rFonts w:cs="Tahoma"/>
                                <w:color w:val="0B5294"/>
                                <w:spacing w:val="-4"/>
                                <w:sz w:val="24"/>
                                <w:szCs w:val="24"/>
                                <w:rtl/>
                              </w:rPr>
                              <w:t xml:space="preserve"> </w:t>
                            </w:r>
                            <w:r w:rsidRPr="003A2EAF">
                              <w:rPr>
                                <w:rFonts w:cs="Tahoma" w:hint="eastAsia"/>
                                <w:color w:val="0B5294"/>
                                <w:spacing w:val="-4"/>
                                <w:sz w:val="24"/>
                                <w:szCs w:val="24"/>
                                <w:rtl/>
                              </w:rPr>
                              <w:t>מקום</w:t>
                            </w:r>
                            <w:r w:rsidRPr="003A2EAF">
                              <w:rPr>
                                <w:rFonts w:cs="Tahoma"/>
                                <w:color w:val="0B5294"/>
                                <w:spacing w:val="-4"/>
                                <w:sz w:val="24"/>
                                <w:szCs w:val="24"/>
                                <w:rtl/>
                              </w:rPr>
                              <w:t xml:space="preserve"> </w:t>
                            </w:r>
                            <w:r w:rsidRPr="003A2EAF">
                              <w:rPr>
                                <w:rFonts w:cs="Tahoma" w:hint="eastAsia"/>
                                <w:color w:val="0B5294"/>
                                <w:spacing w:val="-4"/>
                                <w:sz w:val="24"/>
                                <w:szCs w:val="24"/>
                                <w:rtl/>
                              </w:rPr>
                              <w:t>להטיל</w:t>
                            </w:r>
                            <w:r w:rsidRPr="003A2EAF">
                              <w:rPr>
                                <w:rFonts w:cs="Tahoma"/>
                                <w:color w:val="0B5294"/>
                                <w:spacing w:val="-4"/>
                                <w:sz w:val="24"/>
                                <w:szCs w:val="24"/>
                                <w:rtl/>
                              </w:rPr>
                              <w:t xml:space="preserve"> </w:t>
                            </w:r>
                            <w:r w:rsidRPr="003A2EAF">
                              <w:rPr>
                                <w:rFonts w:cs="Tahoma" w:hint="eastAsia"/>
                                <w:color w:val="0B5294"/>
                                <w:spacing w:val="-4"/>
                                <w:sz w:val="24"/>
                                <w:szCs w:val="24"/>
                                <w:rtl/>
                              </w:rPr>
                              <w:t>חיוב</w:t>
                            </w:r>
                            <w:r w:rsidRPr="003A2EAF">
                              <w:rPr>
                                <w:rFonts w:cs="Tahoma"/>
                                <w:color w:val="0B5294"/>
                                <w:spacing w:val="-4"/>
                                <w:sz w:val="24"/>
                                <w:szCs w:val="24"/>
                                <w:rtl/>
                              </w:rPr>
                              <w:t xml:space="preserve"> </w:t>
                            </w:r>
                            <w:r w:rsidRPr="003A2EAF">
                              <w:rPr>
                                <w:rFonts w:cs="Tahoma" w:hint="eastAsia"/>
                                <w:color w:val="0B5294"/>
                                <w:spacing w:val="-4"/>
                                <w:sz w:val="24"/>
                                <w:szCs w:val="24"/>
                                <w:rtl/>
                              </w:rPr>
                              <w:t>אישי</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נושאי</w:t>
                            </w:r>
                            <w:r w:rsidRPr="003A2EAF">
                              <w:rPr>
                                <w:rFonts w:cs="Tahoma"/>
                                <w:color w:val="0B5294"/>
                                <w:spacing w:val="-4"/>
                                <w:sz w:val="24"/>
                                <w:szCs w:val="24"/>
                                <w:rtl/>
                              </w:rPr>
                              <w:t xml:space="preserve"> </w:t>
                            </w:r>
                            <w:r w:rsidRPr="003A2EAF">
                              <w:rPr>
                                <w:rFonts w:cs="Tahoma" w:hint="eastAsia"/>
                                <w:color w:val="0B5294"/>
                                <w:spacing w:val="-4"/>
                                <w:sz w:val="24"/>
                                <w:szCs w:val="24"/>
                                <w:rtl/>
                              </w:rPr>
                              <w:t>משרה</w:t>
                            </w:r>
                            <w:r w:rsidRPr="003A2EAF">
                              <w:rPr>
                                <w:rFonts w:cs="Tahoma"/>
                                <w:color w:val="0B5294"/>
                                <w:spacing w:val="-4"/>
                                <w:sz w:val="24"/>
                                <w:szCs w:val="24"/>
                                <w:rtl/>
                              </w:rPr>
                              <w:t xml:space="preserve"> </w:t>
                            </w:r>
                            <w:r w:rsidRPr="003A2EAF">
                              <w:rPr>
                                <w:rFonts w:cs="Tahoma" w:hint="eastAsia"/>
                                <w:color w:val="0B5294"/>
                                <w:spacing w:val="-4"/>
                                <w:sz w:val="24"/>
                                <w:szCs w:val="24"/>
                                <w:rtl/>
                              </w:rPr>
                              <w:t>שהיו</w:t>
                            </w:r>
                            <w:r w:rsidRPr="003A2EAF">
                              <w:rPr>
                                <w:rFonts w:cs="Tahoma"/>
                                <w:color w:val="0B5294"/>
                                <w:spacing w:val="-4"/>
                                <w:sz w:val="24"/>
                                <w:szCs w:val="24"/>
                                <w:rtl/>
                              </w:rPr>
                              <w:t xml:space="preserve"> </w:t>
                            </w:r>
                            <w:r w:rsidRPr="003A2EAF">
                              <w:rPr>
                                <w:rFonts w:cs="Tahoma" w:hint="eastAsia"/>
                                <w:color w:val="0B5294"/>
                                <w:spacing w:val="-4"/>
                                <w:sz w:val="24"/>
                                <w:szCs w:val="24"/>
                                <w:rtl/>
                              </w:rPr>
                              <w:t>שותפים</w:t>
                            </w:r>
                            <w:r w:rsidRPr="003A2EAF">
                              <w:rPr>
                                <w:rFonts w:cs="Tahoma"/>
                                <w:color w:val="0B5294"/>
                                <w:spacing w:val="-4"/>
                                <w:sz w:val="24"/>
                                <w:szCs w:val="24"/>
                                <w:rtl/>
                              </w:rPr>
                              <w:t xml:space="preserve"> </w:t>
                            </w:r>
                            <w:r w:rsidRPr="003A2EAF">
                              <w:rPr>
                                <w:rFonts w:cs="Tahoma" w:hint="eastAsia"/>
                                <w:color w:val="0B5294"/>
                                <w:spacing w:val="-4"/>
                                <w:sz w:val="24"/>
                                <w:szCs w:val="24"/>
                                <w:rtl/>
                              </w:rPr>
                              <w:t>לחלוקה</w:t>
                            </w:r>
                            <w:r w:rsidRPr="003A2EAF">
                              <w:rPr>
                                <w:rFonts w:cs="Tahoma"/>
                                <w:color w:val="0B5294"/>
                                <w:spacing w:val="-4"/>
                                <w:sz w:val="24"/>
                                <w:szCs w:val="24"/>
                                <w:rtl/>
                              </w:rPr>
                              <w:t xml:space="preserve"> </w:t>
                            </w:r>
                            <w:r w:rsidRPr="003A2EAF">
                              <w:rPr>
                                <w:rFonts w:cs="Tahoma" w:hint="eastAsia"/>
                                <w:color w:val="0B5294"/>
                                <w:spacing w:val="-4"/>
                                <w:sz w:val="24"/>
                                <w:szCs w:val="24"/>
                                <w:rtl/>
                              </w:rPr>
                              <w:t>שלא</w:t>
                            </w:r>
                            <w:r w:rsidRPr="003A2EAF">
                              <w:rPr>
                                <w:rFonts w:cs="Tahoma"/>
                                <w:color w:val="0B5294"/>
                                <w:spacing w:val="-4"/>
                                <w:sz w:val="24"/>
                                <w:szCs w:val="24"/>
                                <w:rtl/>
                              </w:rPr>
                              <w:t xml:space="preserve"> </w:t>
                            </w:r>
                            <w:r w:rsidRPr="003A2EAF">
                              <w:rPr>
                                <w:rFonts w:cs="Tahoma" w:hint="eastAsia"/>
                                <w:color w:val="0B5294"/>
                                <w:spacing w:val="-4"/>
                                <w:sz w:val="24"/>
                                <w:szCs w:val="24"/>
                                <w:rtl/>
                              </w:rPr>
                              <w:t>כדין</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הכרטיסים</w:t>
                            </w:r>
                          </w:p>
                          <w:p w:rsidR="00F2554E" w:rsidRPr="00373C5D" w:rsidP="002016E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821387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178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F2554E" w:rsidRPr="00373C5D" w:rsidP="002016E7">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532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2554E" w:rsidRPr="00881D99" w:rsidP="00352D35">
                      <w:pPr>
                        <w:spacing w:after="0" w:line="240" w:lineRule="auto"/>
                        <w:rPr>
                          <w:color w:val="0B5294"/>
                          <w:spacing w:val="-4"/>
                          <w:sz w:val="24"/>
                          <w:szCs w:val="24"/>
                          <w:rtl/>
                          <w:cs/>
                        </w:rPr>
                      </w:pP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משרד</w:t>
                      </w:r>
                      <w:r w:rsidRPr="003A2EAF">
                        <w:rPr>
                          <w:rFonts w:cs="Tahoma"/>
                          <w:color w:val="0B5294"/>
                          <w:spacing w:val="-4"/>
                          <w:sz w:val="24"/>
                          <w:szCs w:val="24"/>
                          <w:rtl/>
                        </w:rPr>
                        <w:t xml:space="preserve"> </w:t>
                      </w:r>
                      <w:r w:rsidRPr="003A2EAF">
                        <w:rPr>
                          <w:rFonts w:cs="Tahoma" w:hint="eastAsia"/>
                          <w:color w:val="0B5294"/>
                          <w:spacing w:val="-4"/>
                          <w:sz w:val="24"/>
                          <w:szCs w:val="24"/>
                          <w:rtl/>
                        </w:rPr>
                        <w:t>הפנים</w:t>
                      </w:r>
                      <w:r w:rsidRPr="003A2EAF">
                        <w:rPr>
                          <w:rFonts w:cs="Tahoma"/>
                          <w:color w:val="0B5294"/>
                          <w:spacing w:val="-4"/>
                          <w:sz w:val="24"/>
                          <w:szCs w:val="24"/>
                          <w:rtl/>
                        </w:rPr>
                        <w:t xml:space="preserve"> </w:t>
                      </w:r>
                      <w:r w:rsidRPr="003A2EAF">
                        <w:rPr>
                          <w:rFonts w:cs="Tahoma" w:hint="eastAsia"/>
                          <w:color w:val="0B5294"/>
                          <w:spacing w:val="-4"/>
                          <w:sz w:val="24"/>
                          <w:szCs w:val="24"/>
                          <w:rtl/>
                        </w:rPr>
                        <w:t>לבחון</w:t>
                      </w:r>
                      <w:r w:rsidRPr="003A2EAF">
                        <w:rPr>
                          <w:rFonts w:cs="Tahoma"/>
                          <w:color w:val="0B5294"/>
                          <w:spacing w:val="-4"/>
                          <w:sz w:val="24"/>
                          <w:szCs w:val="24"/>
                          <w:rtl/>
                        </w:rPr>
                        <w:t xml:space="preserve"> </w:t>
                      </w:r>
                      <w:r w:rsidRPr="003A2EAF">
                        <w:rPr>
                          <w:rFonts w:cs="Tahoma" w:hint="eastAsia"/>
                          <w:color w:val="0B5294"/>
                          <w:spacing w:val="-4"/>
                          <w:sz w:val="24"/>
                          <w:szCs w:val="24"/>
                          <w:rtl/>
                        </w:rPr>
                        <w:t>אם</w:t>
                      </w:r>
                      <w:r w:rsidRPr="003A2EAF">
                        <w:rPr>
                          <w:rFonts w:cs="Tahoma"/>
                          <w:color w:val="0B5294"/>
                          <w:spacing w:val="-4"/>
                          <w:sz w:val="24"/>
                          <w:szCs w:val="24"/>
                          <w:rtl/>
                        </w:rPr>
                        <w:t xml:space="preserve"> </w:t>
                      </w:r>
                      <w:r w:rsidRPr="003A2EAF">
                        <w:rPr>
                          <w:rFonts w:cs="Tahoma" w:hint="eastAsia"/>
                          <w:color w:val="0B5294"/>
                          <w:spacing w:val="-4"/>
                          <w:sz w:val="24"/>
                          <w:szCs w:val="24"/>
                          <w:rtl/>
                        </w:rPr>
                        <w:t>יש</w:t>
                      </w:r>
                      <w:r w:rsidRPr="003A2EAF">
                        <w:rPr>
                          <w:rFonts w:cs="Tahoma"/>
                          <w:color w:val="0B5294"/>
                          <w:spacing w:val="-4"/>
                          <w:sz w:val="24"/>
                          <w:szCs w:val="24"/>
                          <w:rtl/>
                        </w:rPr>
                        <w:t xml:space="preserve"> </w:t>
                      </w:r>
                      <w:r w:rsidRPr="003A2EAF">
                        <w:rPr>
                          <w:rFonts w:cs="Tahoma" w:hint="eastAsia"/>
                          <w:color w:val="0B5294"/>
                          <w:spacing w:val="-4"/>
                          <w:sz w:val="24"/>
                          <w:szCs w:val="24"/>
                          <w:rtl/>
                        </w:rPr>
                        <w:t>מקום</w:t>
                      </w:r>
                      <w:r w:rsidRPr="003A2EAF">
                        <w:rPr>
                          <w:rFonts w:cs="Tahoma"/>
                          <w:color w:val="0B5294"/>
                          <w:spacing w:val="-4"/>
                          <w:sz w:val="24"/>
                          <w:szCs w:val="24"/>
                          <w:rtl/>
                        </w:rPr>
                        <w:t xml:space="preserve"> </w:t>
                      </w:r>
                      <w:r w:rsidRPr="003A2EAF">
                        <w:rPr>
                          <w:rFonts w:cs="Tahoma" w:hint="eastAsia"/>
                          <w:color w:val="0B5294"/>
                          <w:spacing w:val="-4"/>
                          <w:sz w:val="24"/>
                          <w:szCs w:val="24"/>
                          <w:rtl/>
                        </w:rPr>
                        <w:t>להטיל</w:t>
                      </w:r>
                      <w:r w:rsidRPr="003A2EAF">
                        <w:rPr>
                          <w:rFonts w:cs="Tahoma"/>
                          <w:color w:val="0B5294"/>
                          <w:spacing w:val="-4"/>
                          <w:sz w:val="24"/>
                          <w:szCs w:val="24"/>
                          <w:rtl/>
                        </w:rPr>
                        <w:t xml:space="preserve"> </w:t>
                      </w:r>
                      <w:r w:rsidRPr="003A2EAF">
                        <w:rPr>
                          <w:rFonts w:cs="Tahoma" w:hint="eastAsia"/>
                          <w:color w:val="0B5294"/>
                          <w:spacing w:val="-4"/>
                          <w:sz w:val="24"/>
                          <w:szCs w:val="24"/>
                          <w:rtl/>
                        </w:rPr>
                        <w:t>חיוב</w:t>
                      </w:r>
                      <w:r w:rsidRPr="003A2EAF">
                        <w:rPr>
                          <w:rFonts w:cs="Tahoma"/>
                          <w:color w:val="0B5294"/>
                          <w:spacing w:val="-4"/>
                          <w:sz w:val="24"/>
                          <w:szCs w:val="24"/>
                          <w:rtl/>
                        </w:rPr>
                        <w:t xml:space="preserve"> </w:t>
                      </w:r>
                      <w:r w:rsidRPr="003A2EAF">
                        <w:rPr>
                          <w:rFonts w:cs="Tahoma" w:hint="eastAsia"/>
                          <w:color w:val="0B5294"/>
                          <w:spacing w:val="-4"/>
                          <w:sz w:val="24"/>
                          <w:szCs w:val="24"/>
                          <w:rtl/>
                        </w:rPr>
                        <w:t>אישי</w:t>
                      </w:r>
                      <w:r w:rsidRPr="003A2EAF">
                        <w:rPr>
                          <w:rFonts w:cs="Tahoma"/>
                          <w:color w:val="0B5294"/>
                          <w:spacing w:val="-4"/>
                          <w:sz w:val="24"/>
                          <w:szCs w:val="24"/>
                          <w:rtl/>
                        </w:rPr>
                        <w:t xml:space="preserve"> </w:t>
                      </w:r>
                      <w:r w:rsidRPr="003A2EAF">
                        <w:rPr>
                          <w:rFonts w:cs="Tahoma" w:hint="eastAsia"/>
                          <w:color w:val="0B5294"/>
                          <w:spacing w:val="-4"/>
                          <w:sz w:val="24"/>
                          <w:szCs w:val="24"/>
                          <w:rtl/>
                        </w:rPr>
                        <w:t>על</w:t>
                      </w:r>
                      <w:r w:rsidRPr="003A2EAF">
                        <w:rPr>
                          <w:rFonts w:cs="Tahoma"/>
                          <w:color w:val="0B5294"/>
                          <w:spacing w:val="-4"/>
                          <w:sz w:val="24"/>
                          <w:szCs w:val="24"/>
                          <w:rtl/>
                        </w:rPr>
                        <w:t xml:space="preserve"> </w:t>
                      </w:r>
                      <w:r w:rsidRPr="003A2EAF">
                        <w:rPr>
                          <w:rFonts w:cs="Tahoma" w:hint="eastAsia"/>
                          <w:color w:val="0B5294"/>
                          <w:spacing w:val="-4"/>
                          <w:sz w:val="24"/>
                          <w:szCs w:val="24"/>
                          <w:rtl/>
                        </w:rPr>
                        <w:t>נושאי</w:t>
                      </w:r>
                      <w:r w:rsidRPr="003A2EAF">
                        <w:rPr>
                          <w:rFonts w:cs="Tahoma"/>
                          <w:color w:val="0B5294"/>
                          <w:spacing w:val="-4"/>
                          <w:sz w:val="24"/>
                          <w:szCs w:val="24"/>
                          <w:rtl/>
                        </w:rPr>
                        <w:t xml:space="preserve"> </w:t>
                      </w:r>
                      <w:r w:rsidRPr="003A2EAF">
                        <w:rPr>
                          <w:rFonts w:cs="Tahoma" w:hint="eastAsia"/>
                          <w:color w:val="0B5294"/>
                          <w:spacing w:val="-4"/>
                          <w:sz w:val="24"/>
                          <w:szCs w:val="24"/>
                          <w:rtl/>
                        </w:rPr>
                        <w:t>משרה</w:t>
                      </w:r>
                      <w:r w:rsidRPr="003A2EAF">
                        <w:rPr>
                          <w:rFonts w:cs="Tahoma"/>
                          <w:color w:val="0B5294"/>
                          <w:spacing w:val="-4"/>
                          <w:sz w:val="24"/>
                          <w:szCs w:val="24"/>
                          <w:rtl/>
                        </w:rPr>
                        <w:t xml:space="preserve"> </w:t>
                      </w:r>
                      <w:r w:rsidRPr="003A2EAF">
                        <w:rPr>
                          <w:rFonts w:cs="Tahoma" w:hint="eastAsia"/>
                          <w:color w:val="0B5294"/>
                          <w:spacing w:val="-4"/>
                          <w:sz w:val="24"/>
                          <w:szCs w:val="24"/>
                          <w:rtl/>
                        </w:rPr>
                        <w:t>שהיו</w:t>
                      </w:r>
                      <w:r w:rsidRPr="003A2EAF">
                        <w:rPr>
                          <w:rFonts w:cs="Tahoma"/>
                          <w:color w:val="0B5294"/>
                          <w:spacing w:val="-4"/>
                          <w:sz w:val="24"/>
                          <w:szCs w:val="24"/>
                          <w:rtl/>
                        </w:rPr>
                        <w:t xml:space="preserve"> </w:t>
                      </w:r>
                      <w:r w:rsidRPr="003A2EAF">
                        <w:rPr>
                          <w:rFonts w:cs="Tahoma" w:hint="eastAsia"/>
                          <w:color w:val="0B5294"/>
                          <w:spacing w:val="-4"/>
                          <w:sz w:val="24"/>
                          <w:szCs w:val="24"/>
                          <w:rtl/>
                        </w:rPr>
                        <w:t>שותפים</w:t>
                      </w:r>
                      <w:r w:rsidRPr="003A2EAF">
                        <w:rPr>
                          <w:rFonts w:cs="Tahoma"/>
                          <w:color w:val="0B5294"/>
                          <w:spacing w:val="-4"/>
                          <w:sz w:val="24"/>
                          <w:szCs w:val="24"/>
                          <w:rtl/>
                        </w:rPr>
                        <w:t xml:space="preserve"> </w:t>
                      </w:r>
                      <w:r w:rsidRPr="003A2EAF">
                        <w:rPr>
                          <w:rFonts w:cs="Tahoma" w:hint="eastAsia"/>
                          <w:color w:val="0B5294"/>
                          <w:spacing w:val="-4"/>
                          <w:sz w:val="24"/>
                          <w:szCs w:val="24"/>
                          <w:rtl/>
                        </w:rPr>
                        <w:t>לחלוקה</w:t>
                      </w:r>
                      <w:r w:rsidRPr="003A2EAF">
                        <w:rPr>
                          <w:rFonts w:cs="Tahoma"/>
                          <w:color w:val="0B5294"/>
                          <w:spacing w:val="-4"/>
                          <w:sz w:val="24"/>
                          <w:szCs w:val="24"/>
                          <w:rtl/>
                        </w:rPr>
                        <w:t xml:space="preserve"> </w:t>
                      </w:r>
                      <w:r w:rsidRPr="003A2EAF">
                        <w:rPr>
                          <w:rFonts w:cs="Tahoma" w:hint="eastAsia"/>
                          <w:color w:val="0B5294"/>
                          <w:spacing w:val="-4"/>
                          <w:sz w:val="24"/>
                          <w:szCs w:val="24"/>
                          <w:rtl/>
                        </w:rPr>
                        <w:t>שלא</w:t>
                      </w:r>
                      <w:r w:rsidRPr="003A2EAF">
                        <w:rPr>
                          <w:rFonts w:cs="Tahoma"/>
                          <w:color w:val="0B5294"/>
                          <w:spacing w:val="-4"/>
                          <w:sz w:val="24"/>
                          <w:szCs w:val="24"/>
                          <w:rtl/>
                        </w:rPr>
                        <w:t xml:space="preserve"> </w:t>
                      </w:r>
                      <w:r w:rsidRPr="003A2EAF">
                        <w:rPr>
                          <w:rFonts w:cs="Tahoma" w:hint="eastAsia"/>
                          <w:color w:val="0B5294"/>
                          <w:spacing w:val="-4"/>
                          <w:sz w:val="24"/>
                          <w:szCs w:val="24"/>
                          <w:rtl/>
                        </w:rPr>
                        <w:t>כדין</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הכרטיסים</w:t>
                      </w:r>
                    </w:p>
                    <w:p w:rsidR="00F2554E" w:rsidRPr="00373C5D" w:rsidP="002016E7">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7315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21959" w:rsidRPr="00761DE7" w:rsidP="00761DE7">
      <w:pPr>
        <w:spacing w:line="240" w:lineRule="exact"/>
        <w:ind w:right="2268"/>
        <w:jc w:val="both"/>
        <w:rPr>
          <w:rFonts w:ascii="Tahoma" w:hAnsi="Tahoma" w:cs="Tahoma"/>
          <w:b/>
          <w:bCs/>
          <w:sz w:val="18"/>
          <w:szCs w:val="18"/>
          <w:rtl/>
        </w:rPr>
      </w:pPr>
    </w:p>
    <w:p w:rsidR="00C21959" w:rsidRPr="00424B81" w:rsidP="002016E7">
      <w:pPr>
        <w:pStyle w:val="KOT4"/>
        <w:pageBreakBefore/>
        <w:rPr>
          <w:rtl/>
        </w:rPr>
      </w:pPr>
      <w:r w:rsidRPr="00424B81">
        <w:rPr>
          <w:rFonts w:hint="cs"/>
          <w:rtl/>
        </w:rPr>
        <w:t>סיכום</w:t>
      </w:r>
    </w:p>
    <w:p w:rsidR="00C21959" w:rsidRPr="00761DE7" w:rsidP="002016E7">
      <w:pPr>
        <w:pStyle w:val="RESHET"/>
        <w:rPr>
          <w:rtl/>
        </w:rPr>
      </w:pPr>
      <w:r w:rsidRPr="00761DE7">
        <w:rPr>
          <w:rFonts w:hint="cs"/>
          <w:rtl/>
        </w:rPr>
        <w:t xml:space="preserve">כלל יסוד הוא שעובדי הציבור פועלים כנאמנים של הציבור: "עובדי הציבור, משלהם אין להם ולא כלום. כל שיש להם, למען הציבור יש </w:t>
      </w:r>
      <w:r w:rsidRPr="0012789B" w:rsidR="00352D35">
        <w:rPr>
          <w:noProof/>
          <w:szCs w:val="17"/>
          <w:rtl/>
          <w:lang w:eastAsia="en-US"/>
        </w:rPr>
        <mc:AlternateContent>
          <mc:Choice Requires="wps">
            <w:drawing>
              <wp:anchor distT="0" distB="0" distL="114300" distR="114300" simplePos="0" relativeHeight="251697152" behindDoc="1" locked="0" layoutInCell="1" allowOverlap="1">
                <wp:simplePos x="0" y="0"/>
                <wp:positionH relativeFrom="margin">
                  <wp:posOffset>-431800</wp:posOffset>
                </wp:positionH>
                <wp:positionV relativeFrom="margin">
                  <wp:align>top</wp:align>
                </wp:positionV>
                <wp:extent cx="1620000" cy="4140000"/>
                <wp:effectExtent l="0" t="0" r="0" b="0"/>
                <wp:wrapNone/>
                <wp:docPr id="6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352D35" w:rsidRPr="00373C5D" w:rsidP="00352D3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3327471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7601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352D35" w:rsidRPr="00881D99" w:rsidP="00352D35">
                            <w:pPr>
                              <w:spacing w:after="0" w:line="240" w:lineRule="auto"/>
                              <w:rPr>
                                <w:color w:val="0B5294"/>
                                <w:spacing w:val="-4"/>
                                <w:sz w:val="24"/>
                                <w:szCs w:val="24"/>
                                <w:rtl/>
                                <w:cs/>
                              </w:rPr>
                            </w:pPr>
                            <w:r w:rsidRPr="003A2EAF">
                              <w:rPr>
                                <w:rFonts w:cs="Tahoma" w:hint="eastAsia"/>
                                <w:color w:val="0B5294"/>
                                <w:spacing w:val="-4"/>
                                <w:sz w:val="24"/>
                                <w:szCs w:val="24"/>
                                <w:rtl/>
                              </w:rPr>
                              <w:t>הממצאים</w:t>
                            </w:r>
                            <w:r w:rsidRPr="003A2EAF">
                              <w:rPr>
                                <w:rFonts w:cs="Tahoma"/>
                                <w:color w:val="0B5294"/>
                                <w:spacing w:val="-4"/>
                                <w:sz w:val="24"/>
                                <w:szCs w:val="24"/>
                                <w:rtl/>
                              </w:rPr>
                              <w:t xml:space="preserve"> </w:t>
                            </w:r>
                            <w:r w:rsidRPr="003A2EAF">
                              <w:rPr>
                                <w:rFonts w:cs="Tahoma" w:hint="eastAsia"/>
                                <w:color w:val="0B5294"/>
                                <w:spacing w:val="-4"/>
                                <w:sz w:val="24"/>
                                <w:szCs w:val="24"/>
                                <w:rtl/>
                              </w:rPr>
                              <w:t>הרבים</w:t>
                            </w:r>
                            <w:r w:rsidRPr="003A2EAF">
                              <w:rPr>
                                <w:rFonts w:cs="Tahoma"/>
                                <w:color w:val="0B5294"/>
                                <w:spacing w:val="-4"/>
                                <w:sz w:val="24"/>
                                <w:szCs w:val="24"/>
                                <w:rtl/>
                              </w:rPr>
                              <w:t xml:space="preserve"> </w:t>
                            </w:r>
                            <w:r w:rsidRPr="003A2EAF">
                              <w:rPr>
                                <w:rFonts w:cs="Tahoma" w:hint="eastAsia"/>
                                <w:color w:val="0B5294"/>
                                <w:spacing w:val="-4"/>
                                <w:sz w:val="24"/>
                                <w:szCs w:val="24"/>
                                <w:rtl/>
                              </w:rPr>
                              <w:t>שתוארו</w:t>
                            </w:r>
                            <w:r w:rsidRPr="003A2EAF">
                              <w:rPr>
                                <w:rFonts w:cs="Tahoma"/>
                                <w:color w:val="0B5294"/>
                                <w:spacing w:val="-4"/>
                                <w:sz w:val="24"/>
                                <w:szCs w:val="24"/>
                                <w:rtl/>
                              </w:rPr>
                              <w:t xml:space="preserve"> </w:t>
                            </w:r>
                            <w:r w:rsidRPr="003A2EAF">
                              <w:rPr>
                                <w:rFonts w:cs="Tahoma" w:hint="eastAsia"/>
                                <w:color w:val="0B5294"/>
                                <w:spacing w:val="-4"/>
                                <w:sz w:val="24"/>
                                <w:szCs w:val="24"/>
                                <w:rtl/>
                              </w:rPr>
                              <w:t>בדוח</w:t>
                            </w:r>
                            <w:r w:rsidRPr="003A2EAF">
                              <w:rPr>
                                <w:rFonts w:cs="Tahoma"/>
                                <w:color w:val="0B5294"/>
                                <w:spacing w:val="-4"/>
                                <w:sz w:val="24"/>
                                <w:szCs w:val="24"/>
                                <w:rtl/>
                              </w:rPr>
                              <w:t xml:space="preserve"> </w:t>
                            </w:r>
                            <w:r w:rsidRPr="003A2EAF">
                              <w:rPr>
                                <w:rFonts w:cs="Tahoma" w:hint="eastAsia"/>
                                <w:color w:val="0B5294"/>
                                <w:spacing w:val="-4"/>
                                <w:sz w:val="24"/>
                                <w:szCs w:val="24"/>
                                <w:rtl/>
                              </w:rPr>
                              <w:t>מעלים</w:t>
                            </w:r>
                            <w:r w:rsidRPr="003A2EAF">
                              <w:rPr>
                                <w:rFonts w:cs="Tahoma"/>
                                <w:color w:val="0B5294"/>
                                <w:spacing w:val="-4"/>
                                <w:sz w:val="24"/>
                                <w:szCs w:val="24"/>
                                <w:rtl/>
                              </w:rPr>
                              <w:t xml:space="preserve"> </w:t>
                            </w:r>
                            <w:r w:rsidRPr="003A2EAF">
                              <w:rPr>
                                <w:rFonts w:cs="Tahoma" w:hint="eastAsia"/>
                                <w:color w:val="0B5294"/>
                                <w:spacing w:val="-4"/>
                                <w:sz w:val="24"/>
                                <w:szCs w:val="24"/>
                                <w:rtl/>
                              </w:rPr>
                              <w:t>חשש</w:t>
                            </w:r>
                            <w:r w:rsidRPr="003A2EAF">
                              <w:rPr>
                                <w:rFonts w:cs="Tahoma"/>
                                <w:color w:val="0B5294"/>
                                <w:spacing w:val="-4"/>
                                <w:sz w:val="24"/>
                                <w:szCs w:val="24"/>
                                <w:rtl/>
                              </w:rPr>
                              <w:t xml:space="preserve"> </w:t>
                            </w:r>
                            <w:r w:rsidRPr="003A2EAF">
                              <w:rPr>
                                <w:rFonts w:cs="Tahoma" w:hint="eastAsia"/>
                                <w:color w:val="0B5294"/>
                                <w:spacing w:val="-4"/>
                                <w:sz w:val="24"/>
                                <w:szCs w:val="24"/>
                                <w:rtl/>
                              </w:rPr>
                              <w:t>להליך</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תקין</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ובחלק</w:t>
                            </w:r>
                            <w:r w:rsidRPr="003A2EAF">
                              <w:rPr>
                                <w:rFonts w:cs="Tahoma"/>
                                <w:color w:val="0B5294"/>
                                <w:spacing w:val="-4"/>
                                <w:sz w:val="24"/>
                                <w:szCs w:val="24"/>
                                <w:rtl/>
                              </w:rPr>
                              <w:t xml:space="preserve"> </w:t>
                            </w:r>
                            <w:r w:rsidRPr="003A2EAF">
                              <w:rPr>
                                <w:rFonts w:cs="Tahoma" w:hint="eastAsia"/>
                                <w:color w:val="0B5294"/>
                                <w:spacing w:val="-4"/>
                                <w:sz w:val="24"/>
                                <w:szCs w:val="24"/>
                                <w:rtl/>
                              </w:rPr>
                              <w:t>מהמקרים</w:t>
                            </w:r>
                            <w:r w:rsidRPr="003A2EAF">
                              <w:rPr>
                                <w:rFonts w:cs="Tahoma"/>
                                <w:color w:val="0B5294"/>
                                <w:spacing w:val="-4"/>
                                <w:sz w:val="24"/>
                                <w:szCs w:val="24"/>
                                <w:rtl/>
                              </w:rPr>
                              <w:t xml:space="preserve"> </w:t>
                            </w:r>
                            <w:r w:rsidRPr="003A2EAF">
                              <w:rPr>
                                <w:rFonts w:cs="Tahoma" w:hint="eastAsia"/>
                                <w:color w:val="0B5294"/>
                                <w:spacing w:val="-4"/>
                                <w:sz w:val="24"/>
                                <w:szCs w:val="24"/>
                                <w:rtl/>
                              </w:rPr>
                              <w:t>אף</w:t>
                            </w:r>
                            <w:r w:rsidRPr="003A2EAF">
                              <w:rPr>
                                <w:rFonts w:cs="Tahoma"/>
                                <w:color w:val="0B5294"/>
                                <w:spacing w:val="-4"/>
                                <w:sz w:val="24"/>
                                <w:szCs w:val="24"/>
                                <w:rtl/>
                              </w:rPr>
                              <w:t xml:space="preserve"> </w:t>
                            </w:r>
                            <w:r w:rsidRPr="003A2EAF">
                              <w:rPr>
                                <w:rFonts w:cs="Tahoma" w:hint="eastAsia"/>
                                <w:color w:val="0B5294"/>
                                <w:spacing w:val="-4"/>
                                <w:sz w:val="24"/>
                                <w:szCs w:val="24"/>
                                <w:rtl/>
                              </w:rPr>
                              <w:t>עולה</w:t>
                            </w:r>
                            <w:r w:rsidRPr="003A2EAF">
                              <w:rPr>
                                <w:rFonts w:cs="Tahoma"/>
                                <w:color w:val="0B5294"/>
                                <w:spacing w:val="-4"/>
                                <w:sz w:val="24"/>
                                <w:szCs w:val="24"/>
                                <w:rtl/>
                              </w:rPr>
                              <w:t xml:space="preserve"> </w:t>
                            </w:r>
                            <w:r w:rsidRPr="003A2EAF">
                              <w:rPr>
                                <w:rFonts w:cs="Tahoma" w:hint="eastAsia"/>
                                <w:color w:val="0B5294"/>
                                <w:spacing w:val="-4"/>
                                <w:sz w:val="24"/>
                                <w:szCs w:val="24"/>
                                <w:rtl/>
                              </w:rPr>
                              <w:t>חשש</w:t>
                            </w:r>
                            <w:r w:rsidRPr="003A2EAF">
                              <w:rPr>
                                <w:rFonts w:cs="Tahoma"/>
                                <w:color w:val="0B5294"/>
                                <w:spacing w:val="-4"/>
                                <w:sz w:val="24"/>
                                <w:szCs w:val="24"/>
                                <w:rtl/>
                              </w:rPr>
                              <w:t xml:space="preserve"> </w:t>
                            </w:r>
                            <w:r w:rsidRPr="003A2EAF">
                              <w:rPr>
                                <w:rFonts w:cs="Tahoma" w:hint="eastAsia"/>
                                <w:color w:val="0B5294"/>
                                <w:spacing w:val="-4"/>
                                <w:sz w:val="24"/>
                                <w:szCs w:val="24"/>
                                <w:rtl/>
                              </w:rPr>
                              <w:t>למשוא</w:t>
                            </w:r>
                            <w:r w:rsidRPr="003A2EAF">
                              <w:rPr>
                                <w:rFonts w:cs="Tahoma"/>
                                <w:color w:val="0B5294"/>
                                <w:spacing w:val="-4"/>
                                <w:sz w:val="24"/>
                                <w:szCs w:val="24"/>
                                <w:rtl/>
                              </w:rPr>
                              <w:t xml:space="preserve"> </w:t>
                            </w:r>
                            <w:r w:rsidRPr="003A2EAF">
                              <w:rPr>
                                <w:rFonts w:cs="Tahoma" w:hint="eastAsia"/>
                                <w:color w:val="0B5294"/>
                                <w:spacing w:val="-4"/>
                                <w:sz w:val="24"/>
                                <w:szCs w:val="24"/>
                                <w:rtl/>
                              </w:rPr>
                              <w:t>פנים</w:t>
                            </w:r>
                            <w:r w:rsidRPr="003A2EAF">
                              <w:rPr>
                                <w:rFonts w:cs="Tahoma"/>
                                <w:color w:val="0B5294"/>
                                <w:spacing w:val="-4"/>
                                <w:sz w:val="24"/>
                                <w:szCs w:val="24"/>
                                <w:rtl/>
                              </w:rPr>
                              <w:t xml:space="preserve"> </w:t>
                            </w:r>
                            <w:r w:rsidRPr="003A2EAF">
                              <w:rPr>
                                <w:rFonts w:cs="Tahoma" w:hint="eastAsia"/>
                                <w:color w:val="0B5294"/>
                                <w:spacing w:val="-4"/>
                                <w:sz w:val="24"/>
                                <w:szCs w:val="24"/>
                                <w:rtl/>
                              </w:rPr>
                              <w:t>בחלוקתם</w:t>
                            </w:r>
                          </w:p>
                          <w:p w:rsidR="00352D35" w:rsidRPr="00373C5D" w:rsidP="00352D3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5393254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8912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8304" filled="f" stroked="f">
                <v:textbox>
                  <w:txbxContent>
                    <w:p w:rsidR="00352D35" w:rsidRPr="00373C5D" w:rsidP="00352D35">
                      <w:pPr>
                        <w:spacing w:line="240" w:lineRule="atLeast"/>
                        <w:rPr>
                          <w:rFonts w:cs="Tahoma"/>
                          <w:b/>
                          <w:bCs/>
                          <w:color w:val="0B5294"/>
                          <w:sz w:val="48"/>
                          <w:szCs w:val="48"/>
                          <w:rtl/>
                        </w:rPr>
                      </w:pPr>
                      <w:drawing>
                        <wp:inline distT="0" distB="0" distL="0" distR="0">
                          <wp:extent cx="311150" cy="256800"/>
                          <wp:effectExtent l="0" t="0" r="0" b="0"/>
                          <wp:docPr id="6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8204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352D35" w:rsidRPr="00881D99" w:rsidP="00352D35">
                      <w:pPr>
                        <w:spacing w:after="0" w:line="240" w:lineRule="auto"/>
                        <w:rPr>
                          <w:color w:val="0B5294"/>
                          <w:spacing w:val="-4"/>
                          <w:sz w:val="24"/>
                          <w:szCs w:val="24"/>
                          <w:rtl/>
                          <w:cs/>
                        </w:rPr>
                      </w:pPr>
                      <w:r w:rsidRPr="003A2EAF">
                        <w:rPr>
                          <w:rFonts w:cs="Tahoma" w:hint="eastAsia"/>
                          <w:color w:val="0B5294"/>
                          <w:spacing w:val="-4"/>
                          <w:sz w:val="24"/>
                          <w:szCs w:val="24"/>
                          <w:rtl/>
                        </w:rPr>
                        <w:t>הממצאים</w:t>
                      </w:r>
                      <w:r w:rsidRPr="003A2EAF">
                        <w:rPr>
                          <w:rFonts w:cs="Tahoma"/>
                          <w:color w:val="0B5294"/>
                          <w:spacing w:val="-4"/>
                          <w:sz w:val="24"/>
                          <w:szCs w:val="24"/>
                          <w:rtl/>
                        </w:rPr>
                        <w:t xml:space="preserve"> </w:t>
                      </w:r>
                      <w:r w:rsidRPr="003A2EAF">
                        <w:rPr>
                          <w:rFonts w:cs="Tahoma" w:hint="eastAsia"/>
                          <w:color w:val="0B5294"/>
                          <w:spacing w:val="-4"/>
                          <w:sz w:val="24"/>
                          <w:szCs w:val="24"/>
                          <w:rtl/>
                        </w:rPr>
                        <w:t>הרבים</w:t>
                      </w:r>
                      <w:r w:rsidRPr="003A2EAF">
                        <w:rPr>
                          <w:rFonts w:cs="Tahoma"/>
                          <w:color w:val="0B5294"/>
                          <w:spacing w:val="-4"/>
                          <w:sz w:val="24"/>
                          <w:szCs w:val="24"/>
                          <w:rtl/>
                        </w:rPr>
                        <w:t xml:space="preserve"> </w:t>
                      </w:r>
                      <w:r w:rsidRPr="003A2EAF">
                        <w:rPr>
                          <w:rFonts w:cs="Tahoma" w:hint="eastAsia"/>
                          <w:color w:val="0B5294"/>
                          <w:spacing w:val="-4"/>
                          <w:sz w:val="24"/>
                          <w:szCs w:val="24"/>
                          <w:rtl/>
                        </w:rPr>
                        <w:t>שתוארו</w:t>
                      </w:r>
                      <w:r w:rsidRPr="003A2EAF">
                        <w:rPr>
                          <w:rFonts w:cs="Tahoma"/>
                          <w:color w:val="0B5294"/>
                          <w:spacing w:val="-4"/>
                          <w:sz w:val="24"/>
                          <w:szCs w:val="24"/>
                          <w:rtl/>
                        </w:rPr>
                        <w:t xml:space="preserve"> </w:t>
                      </w:r>
                      <w:r w:rsidRPr="003A2EAF">
                        <w:rPr>
                          <w:rFonts w:cs="Tahoma" w:hint="eastAsia"/>
                          <w:color w:val="0B5294"/>
                          <w:spacing w:val="-4"/>
                          <w:sz w:val="24"/>
                          <w:szCs w:val="24"/>
                          <w:rtl/>
                        </w:rPr>
                        <w:t>בדוח</w:t>
                      </w:r>
                      <w:r w:rsidRPr="003A2EAF">
                        <w:rPr>
                          <w:rFonts w:cs="Tahoma"/>
                          <w:color w:val="0B5294"/>
                          <w:spacing w:val="-4"/>
                          <w:sz w:val="24"/>
                          <w:szCs w:val="24"/>
                          <w:rtl/>
                        </w:rPr>
                        <w:t xml:space="preserve"> </w:t>
                      </w:r>
                      <w:r w:rsidRPr="003A2EAF">
                        <w:rPr>
                          <w:rFonts w:cs="Tahoma" w:hint="eastAsia"/>
                          <w:color w:val="0B5294"/>
                          <w:spacing w:val="-4"/>
                          <w:sz w:val="24"/>
                          <w:szCs w:val="24"/>
                          <w:rtl/>
                        </w:rPr>
                        <w:t>מעלים</w:t>
                      </w:r>
                      <w:r w:rsidRPr="003A2EAF">
                        <w:rPr>
                          <w:rFonts w:cs="Tahoma"/>
                          <w:color w:val="0B5294"/>
                          <w:spacing w:val="-4"/>
                          <w:sz w:val="24"/>
                          <w:szCs w:val="24"/>
                          <w:rtl/>
                        </w:rPr>
                        <w:t xml:space="preserve"> </w:t>
                      </w:r>
                      <w:r w:rsidRPr="003A2EAF">
                        <w:rPr>
                          <w:rFonts w:cs="Tahoma" w:hint="eastAsia"/>
                          <w:color w:val="0B5294"/>
                          <w:spacing w:val="-4"/>
                          <w:sz w:val="24"/>
                          <w:szCs w:val="24"/>
                          <w:rtl/>
                        </w:rPr>
                        <w:t>חשש</w:t>
                      </w:r>
                      <w:r w:rsidRPr="003A2EAF">
                        <w:rPr>
                          <w:rFonts w:cs="Tahoma"/>
                          <w:color w:val="0B5294"/>
                          <w:spacing w:val="-4"/>
                          <w:sz w:val="24"/>
                          <w:szCs w:val="24"/>
                          <w:rtl/>
                        </w:rPr>
                        <w:t xml:space="preserve"> </w:t>
                      </w:r>
                      <w:r w:rsidRPr="003A2EAF">
                        <w:rPr>
                          <w:rFonts w:cs="Tahoma" w:hint="eastAsia"/>
                          <w:color w:val="0B5294"/>
                          <w:spacing w:val="-4"/>
                          <w:sz w:val="24"/>
                          <w:szCs w:val="24"/>
                          <w:rtl/>
                        </w:rPr>
                        <w:t>להליך</w:t>
                      </w:r>
                      <w:r w:rsidRPr="003A2EAF">
                        <w:rPr>
                          <w:rFonts w:cs="Tahoma"/>
                          <w:color w:val="0B5294"/>
                          <w:spacing w:val="-4"/>
                          <w:sz w:val="24"/>
                          <w:szCs w:val="24"/>
                          <w:rtl/>
                        </w:rPr>
                        <w:t xml:space="preserve"> </w:t>
                      </w:r>
                      <w:r w:rsidRPr="003A2EAF">
                        <w:rPr>
                          <w:rFonts w:cs="Tahoma" w:hint="eastAsia"/>
                          <w:color w:val="0B5294"/>
                          <w:spacing w:val="-4"/>
                          <w:sz w:val="24"/>
                          <w:szCs w:val="24"/>
                          <w:rtl/>
                        </w:rPr>
                        <w:t>לא</w:t>
                      </w:r>
                      <w:r w:rsidRPr="003A2EAF">
                        <w:rPr>
                          <w:rFonts w:cs="Tahoma"/>
                          <w:color w:val="0B5294"/>
                          <w:spacing w:val="-4"/>
                          <w:sz w:val="24"/>
                          <w:szCs w:val="24"/>
                          <w:rtl/>
                        </w:rPr>
                        <w:t xml:space="preserve"> </w:t>
                      </w:r>
                      <w:r w:rsidRPr="003A2EAF">
                        <w:rPr>
                          <w:rFonts w:cs="Tahoma" w:hint="eastAsia"/>
                          <w:color w:val="0B5294"/>
                          <w:spacing w:val="-4"/>
                          <w:sz w:val="24"/>
                          <w:szCs w:val="24"/>
                          <w:rtl/>
                        </w:rPr>
                        <w:t>תקין</w:t>
                      </w:r>
                      <w:r w:rsidRPr="003A2EAF">
                        <w:rPr>
                          <w:rFonts w:cs="Tahoma"/>
                          <w:color w:val="0B5294"/>
                          <w:spacing w:val="-4"/>
                          <w:sz w:val="24"/>
                          <w:szCs w:val="24"/>
                          <w:rtl/>
                        </w:rPr>
                        <w:t xml:space="preserve"> </w:t>
                      </w:r>
                      <w:r w:rsidRPr="003A2EAF">
                        <w:rPr>
                          <w:rFonts w:cs="Tahoma" w:hint="eastAsia"/>
                          <w:color w:val="0B5294"/>
                          <w:spacing w:val="-4"/>
                          <w:sz w:val="24"/>
                          <w:szCs w:val="24"/>
                          <w:rtl/>
                        </w:rPr>
                        <w:t>של</w:t>
                      </w:r>
                      <w:r w:rsidRPr="003A2EAF">
                        <w:rPr>
                          <w:rFonts w:cs="Tahoma"/>
                          <w:color w:val="0B5294"/>
                          <w:spacing w:val="-4"/>
                          <w:sz w:val="24"/>
                          <w:szCs w:val="24"/>
                          <w:rtl/>
                        </w:rPr>
                        <w:t xml:space="preserve"> </w:t>
                      </w:r>
                      <w:r w:rsidRPr="003A2EAF">
                        <w:rPr>
                          <w:rFonts w:cs="Tahoma" w:hint="eastAsia"/>
                          <w:color w:val="0B5294"/>
                          <w:spacing w:val="-4"/>
                          <w:sz w:val="24"/>
                          <w:szCs w:val="24"/>
                          <w:rtl/>
                        </w:rPr>
                        <w:t>חלוקת</w:t>
                      </w:r>
                      <w:r w:rsidRPr="003A2EAF">
                        <w:rPr>
                          <w:rFonts w:cs="Tahoma"/>
                          <w:color w:val="0B5294"/>
                          <w:spacing w:val="-4"/>
                          <w:sz w:val="24"/>
                          <w:szCs w:val="24"/>
                          <w:rtl/>
                        </w:rPr>
                        <w:t xml:space="preserve"> </w:t>
                      </w:r>
                      <w:r w:rsidRPr="003A2EAF">
                        <w:rPr>
                          <w:rFonts w:cs="Tahoma" w:hint="eastAsia"/>
                          <w:color w:val="0B5294"/>
                          <w:spacing w:val="-4"/>
                          <w:sz w:val="24"/>
                          <w:szCs w:val="24"/>
                          <w:rtl/>
                        </w:rPr>
                        <w:t>כרטיסי</w:t>
                      </w:r>
                      <w:r w:rsidRPr="003A2EAF">
                        <w:rPr>
                          <w:rFonts w:cs="Tahoma"/>
                          <w:color w:val="0B5294"/>
                          <w:spacing w:val="-4"/>
                          <w:sz w:val="24"/>
                          <w:szCs w:val="24"/>
                          <w:rtl/>
                        </w:rPr>
                        <w:t xml:space="preserve"> </w:t>
                      </w:r>
                      <w:r w:rsidRPr="003A2EAF">
                        <w:rPr>
                          <w:rFonts w:cs="Tahoma" w:hint="eastAsia"/>
                          <w:color w:val="0B5294"/>
                          <w:spacing w:val="-4"/>
                          <w:sz w:val="24"/>
                          <w:szCs w:val="24"/>
                          <w:rtl/>
                        </w:rPr>
                        <w:t>הזמנה</w:t>
                      </w:r>
                      <w:r w:rsidRPr="003A2EAF">
                        <w:rPr>
                          <w:rFonts w:cs="Tahoma"/>
                          <w:color w:val="0B5294"/>
                          <w:spacing w:val="-4"/>
                          <w:sz w:val="24"/>
                          <w:szCs w:val="24"/>
                          <w:rtl/>
                        </w:rPr>
                        <w:t xml:space="preserve">, </w:t>
                      </w:r>
                      <w:r w:rsidRPr="003A2EAF">
                        <w:rPr>
                          <w:rFonts w:cs="Tahoma" w:hint="eastAsia"/>
                          <w:color w:val="0B5294"/>
                          <w:spacing w:val="-4"/>
                          <w:sz w:val="24"/>
                          <w:szCs w:val="24"/>
                          <w:rtl/>
                        </w:rPr>
                        <w:t>ובחלק</w:t>
                      </w:r>
                      <w:r w:rsidRPr="003A2EAF">
                        <w:rPr>
                          <w:rFonts w:cs="Tahoma"/>
                          <w:color w:val="0B5294"/>
                          <w:spacing w:val="-4"/>
                          <w:sz w:val="24"/>
                          <w:szCs w:val="24"/>
                          <w:rtl/>
                        </w:rPr>
                        <w:t xml:space="preserve"> </w:t>
                      </w:r>
                      <w:r w:rsidRPr="003A2EAF">
                        <w:rPr>
                          <w:rFonts w:cs="Tahoma" w:hint="eastAsia"/>
                          <w:color w:val="0B5294"/>
                          <w:spacing w:val="-4"/>
                          <w:sz w:val="24"/>
                          <w:szCs w:val="24"/>
                          <w:rtl/>
                        </w:rPr>
                        <w:t>מהמקרים</w:t>
                      </w:r>
                      <w:r w:rsidRPr="003A2EAF">
                        <w:rPr>
                          <w:rFonts w:cs="Tahoma"/>
                          <w:color w:val="0B5294"/>
                          <w:spacing w:val="-4"/>
                          <w:sz w:val="24"/>
                          <w:szCs w:val="24"/>
                          <w:rtl/>
                        </w:rPr>
                        <w:t xml:space="preserve"> </w:t>
                      </w:r>
                      <w:r w:rsidRPr="003A2EAF">
                        <w:rPr>
                          <w:rFonts w:cs="Tahoma" w:hint="eastAsia"/>
                          <w:color w:val="0B5294"/>
                          <w:spacing w:val="-4"/>
                          <w:sz w:val="24"/>
                          <w:szCs w:val="24"/>
                          <w:rtl/>
                        </w:rPr>
                        <w:t>אף</w:t>
                      </w:r>
                      <w:r w:rsidRPr="003A2EAF">
                        <w:rPr>
                          <w:rFonts w:cs="Tahoma"/>
                          <w:color w:val="0B5294"/>
                          <w:spacing w:val="-4"/>
                          <w:sz w:val="24"/>
                          <w:szCs w:val="24"/>
                          <w:rtl/>
                        </w:rPr>
                        <w:t xml:space="preserve"> </w:t>
                      </w:r>
                      <w:r w:rsidRPr="003A2EAF">
                        <w:rPr>
                          <w:rFonts w:cs="Tahoma" w:hint="eastAsia"/>
                          <w:color w:val="0B5294"/>
                          <w:spacing w:val="-4"/>
                          <w:sz w:val="24"/>
                          <w:szCs w:val="24"/>
                          <w:rtl/>
                        </w:rPr>
                        <w:t>עולה</w:t>
                      </w:r>
                      <w:r w:rsidRPr="003A2EAF">
                        <w:rPr>
                          <w:rFonts w:cs="Tahoma"/>
                          <w:color w:val="0B5294"/>
                          <w:spacing w:val="-4"/>
                          <w:sz w:val="24"/>
                          <w:szCs w:val="24"/>
                          <w:rtl/>
                        </w:rPr>
                        <w:t xml:space="preserve"> </w:t>
                      </w:r>
                      <w:r w:rsidRPr="003A2EAF">
                        <w:rPr>
                          <w:rFonts w:cs="Tahoma" w:hint="eastAsia"/>
                          <w:color w:val="0B5294"/>
                          <w:spacing w:val="-4"/>
                          <w:sz w:val="24"/>
                          <w:szCs w:val="24"/>
                          <w:rtl/>
                        </w:rPr>
                        <w:t>חשש</w:t>
                      </w:r>
                      <w:r w:rsidRPr="003A2EAF">
                        <w:rPr>
                          <w:rFonts w:cs="Tahoma"/>
                          <w:color w:val="0B5294"/>
                          <w:spacing w:val="-4"/>
                          <w:sz w:val="24"/>
                          <w:szCs w:val="24"/>
                          <w:rtl/>
                        </w:rPr>
                        <w:t xml:space="preserve"> </w:t>
                      </w:r>
                      <w:r w:rsidRPr="003A2EAF">
                        <w:rPr>
                          <w:rFonts w:cs="Tahoma" w:hint="eastAsia"/>
                          <w:color w:val="0B5294"/>
                          <w:spacing w:val="-4"/>
                          <w:sz w:val="24"/>
                          <w:szCs w:val="24"/>
                          <w:rtl/>
                        </w:rPr>
                        <w:t>למשוא</w:t>
                      </w:r>
                      <w:r w:rsidRPr="003A2EAF">
                        <w:rPr>
                          <w:rFonts w:cs="Tahoma"/>
                          <w:color w:val="0B5294"/>
                          <w:spacing w:val="-4"/>
                          <w:sz w:val="24"/>
                          <w:szCs w:val="24"/>
                          <w:rtl/>
                        </w:rPr>
                        <w:t xml:space="preserve"> </w:t>
                      </w:r>
                      <w:r w:rsidRPr="003A2EAF">
                        <w:rPr>
                          <w:rFonts w:cs="Tahoma" w:hint="eastAsia"/>
                          <w:color w:val="0B5294"/>
                          <w:spacing w:val="-4"/>
                          <w:sz w:val="24"/>
                          <w:szCs w:val="24"/>
                          <w:rtl/>
                        </w:rPr>
                        <w:t>פנים</w:t>
                      </w:r>
                      <w:r w:rsidRPr="003A2EAF">
                        <w:rPr>
                          <w:rFonts w:cs="Tahoma"/>
                          <w:color w:val="0B5294"/>
                          <w:spacing w:val="-4"/>
                          <w:sz w:val="24"/>
                          <w:szCs w:val="24"/>
                          <w:rtl/>
                        </w:rPr>
                        <w:t xml:space="preserve"> </w:t>
                      </w:r>
                      <w:r w:rsidRPr="003A2EAF">
                        <w:rPr>
                          <w:rFonts w:cs="Tahoma" w:hint="eastAsia"/>
                          <w:color w:val="0B5294"/>
                          <w:spacing w:val="-4"/>
                          <w:sz w:val="24"/>
                          <w:szCs w:val="24"/>
                          <w:rtl/>
                        </w:rPr>
                        <w:t>בחלוקתם</w:t>
                      </w:r>
                    </w:p>
                    <w:p w:rsidR="00352D35" w:rsidRPr="00373C5D" w:rsidP="00352D35">
                      <w:pPr>
                        <w:spacing w:before="120" w:after="0" w:line="240" w:lineRule="atLeast"/>
                        <w:rPr>
                          <w:rFonts w:cs="Tahoma"/>
                          <w:b/>
                          <w:bCs/>
                          <w:color w:val="0B5294"/>
                          <w:sz w:val="48"/>
                          <w:szCs w:val="48"/>
                          <w:rtl/>
                        </w:rPr>
                      </w:pPr>
                      <w:drawing>
                        <wp:inline distT="0" distB="0" distL="0" distR="0">
                          <wp:extent cx="288000" cy="31337"/>
                          <wp:effectExtent l="0" t="0" r="0" b="6985"/>
                          <wp:docPr id="6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516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761DE7">
        <w:rPr>
          <w:rFonts w:hint="cs"/>
          <w:rtl/>
        </w:rPr>
        <w:t>להם"</w:t>
      </w:r>
      <w:r>
        <w:rPr>
          <w:vertAlign w:val="superscript"/>
          <w:rtl/>
        </w:rPr>
        <w:footnoteReference w:id="80"/>
      </w:r>
      <w:r w:rsidRPr="00761DE7">
        <w:rPr>
          <w:rFonts w:hint="cs"/>
          <w:rtl/>
        </w:rPr>
        <w:t>. כדי לקדם את חובותיה כנאמן הציבור על הרשות הציבורית לזכות באמון הציבור בה, בנבחריה ובעובדיה</w:t>
      </w:r>
      <w:r>
        <w:rPr>
          <w:vertAlign w:val="superscript"/>
          <w:rtl/>
        </w:rPr>
        <w:footnoteReference w:id="81"/>
      </w:r>
      <w:r w:rsidRPr="00761DE7">
        <w:rPr>
          <w:rFonts w:hint="cs"/>
          <w:rtl/>
        </w:rPr>
        <w:t>. חלוקת כרטיסי הזמנה על ידי רשויות מקומיות ותאגידים עירוניים למופעים או לאירועים הייתה וממשיכה להיות קרקע פורייה להפליה ולחוסר שוויון בין מקבלי כרטיסי ההזמנה לבין תושבים המשלמים עבור הכרטיסים, ואף משתתפים למעשה במימון האירועים באמצעות תשלום מסים וארנונות. תופעה זו מוכרת גם במוסדות אחרים במדינה, והיא אכן מטרידה. הבדיקה הנוכחית נעשתה בעיר אשדוד בעקבות תלונה ומידע שהתקבלו במשרד מבקר המדינה, אך יש מקום לבדוק את הנושא ב"מרחבים" נוספים.</w:t>
      </w:r>
    </w:p>
    <w:p w:rsidR="00C21959" w:rsidRPr="00761DE7" w:rsidP="002016E7">
      <w:pPr>
        <w:pStyle w:val="RESHET"/>
        <w:rPr>
          <w:rtl/>
        </w:rPr>
      </w:pPr>
      <w:r w:rsidRPr="00761DE7">
        <w:rPr>
          <w:rFonts w:hint="cs"/>
          <w:rtl/>
        </w:rPr>
        <w:t>בשנים 2017-2014 התקיימו בנכסים שונים של העירייה ושל שני התאגידים העירוניים שלה - החברה העירונית לתרבות והמשכן לאמנויות - יותר מ-1,000 אירועים ומופעים, ובהם חולקו כ-15,700 כרטיסי הזמנה, שערכם הכולל עמד על כמיליון ש"ח</w:t>
      </w:r>
      <w:r>
        <w:rPr>
          <w:rStyle w:val="FootnoteReference0"/>
          <w:sz w:val="18"/>
          <w:rtl/>
        </w:rPr>
        <w:footnoteReference w:id="82"/>
      </w:r>
      <w:r w:rsidRPr="00761DE7">
        <w:rPr>
          <w:rFonts w:hint="cs"/>
          <w:rtl/>
        </w:rPr>
        <w:t>. מכלול הממצאים המתוארים בדוח מצביעים על כך שבכל הקשור לחלוקת כרטיסי ההזמנה העירייה והתאגידים העירוניים שלה פעלו בהליכים פגומים, בחוסר שוויוניות ושקיפות ובניגוד לכללי המינהל התקינים - דבר העלול לפגוע באמון הציבור בהם. הוועדה המקצועית שמתפקידיה לבחון ולאשר חלוקת כרטיסי הזמנה לא התכנסה</w:t>
      </w:r>
      <w:r w:rsidRPr="00761DE7">
        <w:rPr>
          <w:rtl/>
        </w:rPr>
        <w:t>,</w:t>
      </w:r>
      <w:r w:rsidRPr="00761DE7">
        <w:rPr>
          <w:rFonts w:hint="cs"/>
          <w:rtl/>
        </w:rPr>
        <w:t xml:space="preserve"> והעירייה לא קיימה את הוראות משרד הפנים וההוראות שקבעה בכל הקשור לחלוקת הכרטיסים. הממצאים בדוח מלמדים שהעירייה התרשלה בתפקידה לפקח על הליך חלוקת הכרטיסים ולהבטיח כי היא תיעשה על פי אמות המידה והתבחינים שנקבעו - דבר שהוביל לחלוקת כרטיסים שלא כדין. במהלך הביקורת נמסר לעובדי משרד מבקר המדינה מידע חלקי, לא מדויק ובחלקו גם לא מהימן על חלוקת הכרטיסים, תוך כדי פגיעה בסדרי המינהל התקין.</w:t>
      </w:r>
    </w:p>
    <w:p w:rsidR="00C21959" w:rsidRPr="00761DE7" w:rsidP="002016E7">
      <w:pPr>
        <w:pStyle w:val="RESHET"/>
        <w:rPr>
          <w:rtl/>
        </w:rPr>
      </w:pPr>
      <w:r w:rsidRPr="00761DE7">
        <w:rPr>
          <w:rFonts w:hint="cs"/>
          <w:rtl/>
        </w:rPr>
        <w:t>הממצאים הרבים שתוארו בדוח מעלים חשש להליך לא תקין של חלוקת כרטיסי הזמנה, ובחלק מהמקרים אף עולה חשש למשוא פנים בחלוקתם. על העירייה והתאגידים העירוניים לתקן את הליקויים שהועלו בדוח זה. על העירייה מוטלת אחריות לשמירה על נכסי הציבור לרבות כרטיסים למופעים. תכליתו של הדין בנושא הכרטיסים היא להבטיח טוהר מידות בשירות הציבורי ובכך לחזק את אמון הציבור ברשויות השלטון ולמנוע תחושה בציבור שעובד הציבור מקבל את שאינו מגיע לו. על משרד הפנים לבחון</w:t>
      </w:r>
      <w:r w:rsidRPr="00761DE7">
        <w:rPr>
          <w:rtl/>
        </w:rPr>
        <w:t xml:space="preserve"> </w:t>
      </w:r>
      <w:r w:rsidRPr="00761DE7">
        <w:rPr>
          <w:rFonts w:hint="cs"/>
          <w:rtl/>
        </w:rPr>
        <w:t>אם יש מקום להטיל חיוב אישי על נושאי משרה ובעלי תפקידים שהיו שותפים לחלוקת הכרטיסים שלא כדין - בהתבסס על חוזרי מנכ"ל משרד הפנים</w:t>
      </w:r>
      <w:r>
        <w:rPr>
          <w:vertAlign w:val="superscript"/>
          <w:rtl/>
        </w:rPr>
        <w:footnoteReference w:id="83"/>
      </w:r>
      <w:r w:rsidRPr="00761DE7">
        <w:rPr>
          <w:rFonts w:hint="cs"/>
          <w:rtl/>
        </w:rPr>
        <w:t>.</w:t>
      </w:r>
    </w:p>
    <w:p w:rsidR="002525CC" w:rsidP="00701545">
      <w:pPr>
        <w:rPr>
          <w:rtl/>
        </w:rPr>
      </w:pPr>
    </w:p>
    <w:p w:rsidR="008D28E6" w:rsidP="00701545">
      <w:pPr>
        <w:rPr>
          <w:rtl/>
        </w:rPr>
        <w:sectPr w:rsidSect="00C20745">
          <w:headerReference w:type="even" r:id="rId15"/>
          <w:headerReference w:type="default" r:id="rId16"/>
          <w:pgSz w:w="11906" w:h="16838" w:code="9"/>
          <w:pgMar w:top="3119" w:right="1701" w:bottom="3119" w:left="1701" w:header="1559" w:footer="709" w:gutter="0"/>
          <w:cols w:space="708"/>
          <w:bidi/>
          <w:rtlGutter/>
          <w:docGrid w:linePitch="360"/>
        </w:sectPr>
      </w:pPr>
    </w:p>
    <w:p w:rsidR="008D28E6" w:rsidRPr="00761DE7" w:rsidP="00701545">
      <w:pPr>
        <w:rPr>
          <w:rtl/>
        </w:rPr>
      </w:pPr>
    </w:p>
    <w:sectPr w:rsidSect="00C20745">
      <w:headerReference w:type="even" r:id="rId17"/>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D2586" w:rsidRPr="008A007A" w:rsidP="008A007A">
      <w:pPr>
        <w:pStyle w:val="Footer"/>
      </w:pPr>
    </w:p>
  </w:footnote>
  <w:footnote w:type="continuationSeparator" w:id="1">
    <w:p w:rsidR="00DD2586" w:rsidP="00CB3322">
      <w:pPr>
        <w:spacing w:after="0" w:line="240" w:lineRule="auto"/>
      </w:pPr>
      <w:r>
        <w:continuationSeparator/>
      </w:r>
    </w:p>
    <w:p w:rsidR="00DD2586"/>
  </w:footnote>
  <w:footnote w:id="2">
    <w:p w:rsidR="00F2554E" w:rsidP="003A1881">
      <w:pPr>
        <w:pStyle w:val="FootnoteText"/>
      </w:pPr>
      <w:r w:rsidRPr="00903C9D">
        <w:rPr>
          <w:rStyle w:val="FootnoteReference0"/>
          <w:vertAlign w:val="baseline"/>
        </w:rPr>
        <w:footnoteRef/>
      </w:r>
      <w:r w:rsidRPr="00903C9D">
        <w:rPr>
          <w:rtl/>
        </w:rPr>
        <w:t xml:space="preserve"> </w:t>
      </w:r>
      <w:r w:rsidRPr="00903C9D">
        <w:rPr>
          <w:rtl/>
        </w:rPr>
        <w:tab/>
      </w:r>
      <w:r>
        <w:rPr>
          <w:rFonts w:hint="cs"/>
          <w:rtl/>
        </w:rPr>
        <w:t xml:space="preserve">הלשכה המרכזית לסטטיסטיקה מדרגת את הרשויות המקומיות בישראל לפי המצב הכלכלי-חברתי של תושביהן; </w:t>
      </w:r>
      <w:r w:rsidRPr="00B25A90">
        <w:rPr>
          <w:rFonts w:hint="cs"/>
          <w:rtl/>
        </w:rPr>
        <w:t>רמה</w:t>
      </w:r>
      <w:r>
        <w:rPr>
          <w:rFonts w:hint="cs"/>
          <w:rtl/>
        </w:rPr>
        <w:t xml:space="preserve"> 10 היא הגבוהה ביותר.</w:t>
      </w:r>
    </w:p>
  </w:footnote>
  <w:footnote w:id="3">
    <w:p w:rsidR="00F2554E" w:rsidRPr="00B853FC" w:rsidP="003A1881">
      <w:pPr>
        <w:pStyle w:val="FootnoteText"/>
        <w:rPr>
          <w:rtl/>
        </w:rPr>
      </w:pPr>
      <w:r w:rsidRPr="00903C9D">
        <w:rPr>
          <w:rStyle w:val="FootnoteReference0"/>
          <w:vertAlign w:val="baseline"/>
        </w:rPr>
        <w:footnoteRef/>
      </w:r>
      <w:r w:rsidRPr="00903C9D">
        <w:rPr>
          <w:rtl/>
        </w:rPr>
        <w:t xml:space="preserve"> </w:t>
      </w:r>
      <w:r w:rsidRPr="00903C9D">
        <w:rPr>
          <w:rtl/>
        </w:rPr>
        <w:tab/>
      </w:r>
      <w:r w:rsidRPr="00B853FC">
        <w:rPr>
          <w:rFonts w:hint="cs"/>
          <w:rtl/>
        </w:rPr>
        <w:t>המשכן לאמנויות מנהל, בין היתר, את אולם המשכן שהעירייה חנכה בשנת 2012</w:t>
      </w:r>
      <w:r>
        <w:rPr>
          <w:rFonts w:hint="cs"/>
          <w:rtl/>
        </w:rPr>
        <w:t>,</w:t>
      </w:r>
      <w:r w:rsidRPr="00B853FC">
        <w:rPr>
          <w:rFonts w:hint="cs"/>
          <w:rtl/>
        </w:rPr>
        <w:t xml:space="preserve"> </w:t>
      </w:r>
      <w:r w:rsidRPr="00B55054">
        <w:rPr>
          <w:rFonts w:hint="cs"/>
          <w:rtl/>
        </w:rPr>
        <w:t>ומפעיל החל משנת 2013 גם את האמפי העירוני באשדוד.</w:t>
      </w:r>
    </w:p>
  </w:footnote>
  <w:footnote w:id="4">
    <w:p w:rsidR="00F2554E" w:rsidRPr="00B853FC" w:rsidP="003A1881">
      <w:pPr>
        <w:pStyle w:val="FootnoteText"/>
      </w:pPr>
      <w:r w:rsidRPr="00903C9D">
        <w:rPr>
          <w:rStyle w:val="FootnoteReference0"/>
          <w:vertAlign w:val="baseline"/>
        </w:rPr>
        <w:footnoteRef/>
      </w:r>
      <w:r w:rsidRPr="00903C9D">
        <w:rPr>
          <w:rtl/>
        </w:rPr>
        <w:t xml:space="preserve"> </w:t>
      </w:r>
      <w:r w:rsidRPr="00903C9D">
        <w:rPr>
          <w:rtl/>
        </w:rPr>
        <w:tab/>
      </w:r>
      <w:r w:rsidRPr="00B853FC">
        <w:rPr>
          <w:rFonts w:hint="cs"/>
          <w:rtl/>
        </w:rPr>
        <w:t>החברה העירונית לתרבות מנהלת מגוון רחב של פעילויות, בהן פעילויות תרבות הכולל</w:t>
      </w:r>
      <w:r>
        <w:rPr>
          <w:rFonts w:hint="cs"/>
          <w:rtl/>
        </w:rPr>
        <w:t>ות</w:t>
      </w:r>
      <w:r w:rsidRPr="00B853FC">
        <w:rPr>
          <w:rFonts w:hint="cs"/>
          <w:rtl/>
        </w:rPr>
        <w:t xml:space="preserve"> מופעים שהחברה מפיקה בעצמה</w:t>
      </w:r>
      <w:r>
        <w:rPr>
          <w:rFonts w:hint="cs"/>
          <w:rtl/>
        </w:rPr>
        <w:t>,</w:t>
      </w:r>
      <w:r w:rsidRPr="00B853FC">
        <w:rPr>
          <w:rFonts w:hint="cs"/>
          <w:rtl/>
        </w:rPr>
        <w:t xml:space="preserve"> ו</w:t>
      </w:r>
      <w:r>
        <w:rPr>
          <w:rFonts w:hint="cs"/>
          <w:rtl/>
        </w:rPr>
        <w:t xml:space="preserve">כן </w:t>
      </w:r>
      <w:r w:rsidRPr="00B853FC">
        <w:rPr>
          <w:rFonts w:hint="cs"/>
          <w:rtl/>
        </w:rPr>
        <w:t>אירועים שהחברה מפיקה בעבור אגף האירועים של העירייה.</w:t>
      </w:r>
    </w:p>
  </w:footnote>
  <w:footnote w:id="5">
    <w:p w:rsidR="00F2554E" w:rsidRPr="00B853FC" w:rsidP="003A1881">
      <w:pPr>
        <w:pStyle w:val="FootnoteText"/>
      </w:pPr>
      <w:r w:rsidRPr="00903C9D">
        <w:rPr>
          <w:rStyle w:val="FootnoteReference0"/>
          <w:vertAlign w:val="baseline"/>
        </w:rPr>
        <w:footnoteRef/>
      </w:r>
      <w:r w:rsidRPr="00903C9D">
        <w:rPr>
          <w:rFonts w:hint="cs"/>
          <w:rtl/>
        </w:rPr>
        <w:t xml:space="preserve"> </w:t>
      </w:r>
      <w:r w:rsidRPr="00903C9D">
        <w:rPr>
          <w:rFonts w:hint="cs"/>
          <w:rtl/>
        </w:rPr>
        <w:tab/>
      </w:r>
      <w:r w:rsidRPr="00B853FC">
        <w:rPr>
          <w:rFonts w:hint="cs"/>
          <w:rtl/>
        </w:rPr>
        <w:t>החברות העירוניות מקיימות במתקניהן אירועים</w:t>
      </w:r>
      <w:r>
        <w:rPr>
          <w:rFonts w:hint="cs"/>
          <w:rtl/>
        </w:rPr>
        <w:t xml:space="preserve"> -</w:t>
      </w:r>
      <w:r w:rsidRPr="00B853FC">
        <w:rPr>
          <w:rFonts w:hint="cs"/>
          <w:rtl/>
        </w:rPr>
        <w:t xml:space="preserve"> חלקם בהפקה עצמית של</w:t>
      </w:r>
      <w:r>
        <w:rPr>
          <w:rFonts w:hint="cs"/>
          <w:rtl/>
        </w:rPr>
        <w:t>הן</w:t>
      </w:r>
      <w:r w:rsidRPr="00B853FC">
        <w:rPr>
          <w:rFonts w:hint="cs"/>
          <w:rtl/>
        </w:rPr>
        <w:t xml:space="preserve"> וחלקם </w:t>
      </w:r>
      <w:r>
        <w:rPr>
          <w:rFonts w:hint="cs"/>
          <w:rtl/>
        </w:rPr>
        <w:t xml:space="preserve">בהפקת </w:t>
      </w:r>
      <w:r w:rsidRPr="00B853FC">
        <w:rPr>
          <w:rFonts w:hint="cs"/>
          <w:rtl/>
        </w:rPr>
        <w:t>מפיקים חיצוני</w:t>
      </w:r>
      <w:r>
        <w:rPr>
          <w:rFonts w:hint="cs"/>
          <w:rtl/>
        </w:rPr>
        <w:t>י</w:t>
      </w:r>
      <w:r w:rsidRPr="00B853FC">
        <w:rPr>
          <w:rFonts w:hint="cs"/>
          <w:rtl/>
        </w:rPr>
        <w:t xml:space="preserve">ם. </w:t>
      </w:r>
      <w:r>
        <w:rPr>
          <w:rFonts w:hint="cs"/>
          <w:rtl/>
        </w:rPr>
        <w:t xml:space="preserve">לפי קביעת </w:t>
      </w:r>
      <w:r w:rsidRPr="008532E7">
        <w:rPr>
          <w:rFonts w:hint="cs"/>
          <w:rtl/>
        </w:rPr>
        <w:t>העירייה</w:t>
      </w:r>
      <w:r>
        <w:rPr>
          <w:rFonts w:hint="cs"/>
          <w:rtl/>
        </w:rPr>
        <w:t>,</w:t>
      </w:r>
      <w:r w:rsidRPr="008532E7">
        <w:rPr>
          <w:rFonts w:hint="cs"/>
          <w:rtl/>
        </w:rPr>
        <w:t xml:space="preserve"> </w:t>
      </w:r>
      <w:r>
        <w:rPr>
          <w:rFonts w:hint="cs"/>
          <w:rtl/>
        </w:rPr>
        <w:t>ל</w:t>
      </w:r>
      <w:r w:rsidRPr="00B853FC">
        <w:rPr>
          <w:rFonts w:hint="cs"/>
          <w:rtl/>
        </w:rPr>
        <w:t xml:space="preserve">אירועים </w:t>
      </w:r>
      <w:r>
        <w:rPr>
          <w:rFonts w:hint="cs"/>
          <w:rtl/>
        </w:rPr>
        <w:t xml:space="preserve">שמפיקות </w:t>
      </w:r>
      <w:r w:rsidRPr="00B853FC">
        <w:rPr>
          <w:rFonts w:hint="cs"/>
          <w:rtl/>
        </w:rPr>
        <w:t xml:space="preserve">החברות העירוניות </w:t>
      </w:r>
      <w:r w:rsidRPr="008532E7">
        <w:rPr>
          <w:rFonts w:hint="cs"/>
          <w:rtl/>
        </w:rPr>
        <w:t>ניתן לחלק</w:t>
      </w:r>
      <w:r w:rsidRPr="008532E7">
        <w:rPr>
          <w:rFonts w:hint="cs"/>
          <w:rtl/>
        </w:rPr>
        <w:t xml:space="preserve"> </w:t>
      </w:r>
      <w:r w:rsidRPr="00B853FC">
        <w:rPr>
          <w:rFonts w:hint="cs"/>
          <w:rtl/>
        </w:rPr>
        <w:t>כרטיסי הזמנה</w:t>
      </w:r>
      <w:r>
        <w:rPr>
          <w:rFonts w:hint="cs"/>
          <w:rtl/>
        </w:rPr>
        <w:t xml:space="preserve"> ללא הגבלה, ואילו</w:t>
      </w:r>
      <w:r w:rsidRPr="00B853FC">
        <w:rPr>
          <w:rFonts w:hint="cs"/>
          <w:rtl/>
        </w:rPr>
        <w:t xml:space="preserve"> </w:t>
      </w:r>
      <w:r>
        <w:rPr>
          <w:rFonts w:hint="cs"/>
          <w:rtl/>
        </w:rPr>
        <w:t>ל</w:t>
      </w:r>
      <w:r w:rsidRPr="00B853FC">
        <w:rPr>
          <w:rFonts w:hint="cs"/>
          <w:rtl/>
        </w:rPr>
        <w:t xml:space="preserve">אירועים </w:t>
      </w:r>
      <w:r>
        <w:rPr>
          <w:rFonts w:hint="cs"/>
          <w:rtl/>
        </w:rPr>
        <w:t xml:space="preserve">שמפיקים </w:t>
      </w:r>
      <w:r w:rsidRPr="00B853FC">
        <w:rPr>
          <w:rFonts w:hint="cs"/>
          <w:rtl/>
        </w:rPr>
        <w:t>גורמים חיצוניים מספר כרטיסי ההזמנה</w:t>
      </w:r>
      <w:r>
        <w:rPr>
          <w:rFonts w:hint="cs"/>
          <w:rtl/>
        </w:rPr>
        <w:t xml:space="preserve"> מוגבל</w:t>
      </w:r>
      <w:r w:rsidRPr="00B853FC">
        <w:rPr>
          <w:rFonts w:hint="cs"/>
          <w:rtl/>
        </w:rPr>
        <w:t>.</w:t>
      </w:r>
    </w:p>
  </w:footnote>
  <w:footnote w:id="6">
    <w:p w:rsidR="00F2554E" w:rsidRPr="00B853FC" w:rsidP="003A1881">
      <w:pPr>
        <w:pStyle w:val="FootnoteText"/>
        <w:rPr>
          <w:rtl/>
        </w:rPr>
      </w:pPr>
      <w:r w:rsidRPr="00903C9D">
        <w:rPr>
          <w:rStyle w:val="FootnoteReference0"/>
          <w:vertAlign w:val="baseline"/>
        </w:rPr>
        <w:footnoteRef/>
      </w:r>
      <w:r w:rsidRPr="00903C9D">
        <w:rPr>
          <w:rtl/>
        </w:rPr>
        <w:t xml:space="preserve"> </w:t>
      </w:r>
      <w:r w:rsidRPr="00903C9D">
        <w:rPr>
          <w:rtl/>
        </w:rPr>
        <w:tab/>
      </w:r>
      <w:r w:rsidRPr="00B853FC">
        <w:rPr>
          <w:rFonts w:hint="cs"/>
          <w:rtl/>
        </w:rPr>
        <w:t xml:space="preserve">מבקר המדינה, </w:t>
      </w:r>
      <w:r w:rsidRPr="00B853FC">
        <w:rPr>
          <w:rFonts w:hint="cs"/>
          <w:b/>
          <w:bCs/>
          <w:rtl/>
        </w:rPr>
        <w:t>דוחות על הביקורת בשלטון המקומי, באיגודים ובמוסדות להשכלה גבוהה</w:t>
      </w:r>
      <w:r w:rsidRPr="00B853FC">
        <w:rPr>
          <w:rFonts w:hint="cs"/>
          <w:rtl/>
        </w:rPr>
        <w:t xml:space="preserve"> (2003), "חלוקת כרטיסי חינם לחברי מועצה ולבעלי תפקידים ברשויות מקומיות", עמ' 85-51.</w:t>
      </w:r>
    </w:p>
  </w:footnote>
  <w:footnote w:id="7">
    <w:p w:rsidR="00F2554E" w:rsidP="003A1881">
      <w:pPr>
        <w:pStyle w:val="FootnoteText"/>
      </w:pPr>
      <w:r w:rsidRPr="00903C9D">
        <w:rPr>
          <w:rStyle w:val="FootnoteReference0"/>
          <w:vertAlign w:val="baseline"/>
        </w:rPr>
        <w:footnoteRef/>
      </w:r>
      <w:r w:rsidRPr="00903C9D">
        <w:rPr>
          <w:rtl/>
        </w:rPr>
        <w:t xml:space="preserve"> </w:t>
      </w:r>
      <w:r w:rsidRPr="00903C9D">
        <w:rPr>
          <w:rtl/>
        </w:rPr>
        <w:tab/>
      </w:r>
      <w:r>
        <w:rPr>
          <w:rFonts w:hint="cs"/>
          <w:rtl/>
        </w:rPr>
        <w:t>הנושא לא נבדק בעיריית אשדוד.</w:t>
      </w:r>
    </w:p>
  </w:footnote>
  <w:footnote w:id="8">
    <w:p w:rsidR="00F2554E" w:rsidRPr="00B853FC" w:rsidP="003A1881">
      <w:pPr>
        <w:pStyle w:val="FootnoteText"/>
        <w:rPr>
          <w:rtl/>
        </w:rPr>
      </w:pPr>
      <w:r w:rsidRPr="00903C9D">
        <w:rPr>
          <w:rStyle w:val="FootnoteReference0"/>
          <w:vertAlign w:val="baseline"/>
        </w:rPr>
        <w:footnoteRef/>
      </w:r>
      <w:r w:rsidRPr="00903C9D">
        <w:rPr>
          <w:rtl/>
        </w:rPr>
        <w:t xml:space="preserve"> </w:t>
      </w:r>
      <w:r w:rsidRPr="00903C9D">
        <w:rPr>
          <w:rFonts w:hint="cs"/>
          <w:rtl/>
        </w:rPr>
        <w:tab/>
      </w:r>
      <w:r w:rsidRPr="00B853FC">
        <w:rPr>
          <w:rFonts w:hint="cs"/>
          <w:rtl/>
        </w:rPr>
        <w:t>חוזר</w:t>
      </w:r>
      <w:r w:rsidRPr="00B853FC">
        <w:rPr>
          <w:rtl/>
        </w:rPr>
        <w:t xml:space="preserve"> 5/2013 "נוהל </w:t>
      </w:r>
      <w:r w:rsidRPr="00B853FC">
        <w:rPr>
          <w:rFonts w:hint="cs"/>
          <w:rtl/>
        </w:rPr>
        <w:t>חלוקת</w:t>
      </w:r>
      <w:r w:rsidRPr="00B853FC">
        <w:rPr>
          <w:rtl/>
        </w:rPr>
        <w:t xml:space="preserve"> </w:t>
      </w:r>
      <w:r w:rsidRPr="00B853FC">
        <w:rPr>
          <w:rFonts w:hint="cs"/>
          <w:rtl/>
        </w:rPr>
        <w:t>כרטיסי</w:t>
      </w:r>
      <w:r>
        <w:rPr>
          <w:rFonts w:hint="cs"/>
          <w:rtl/>
        </w:rPr>
        <w:t>ם</w:t>
      </w:r>
      <w:r w:rsidRPr="00B853FC">
        <w:rPr>
          <w:rtl/>
        </w:rPr>
        <w:t xml:space="preserve"> </w:t>
      </w:r>
      <w:r w:rsidRPr="00B853FC">
        <w:rPr>
          <w:rFonts w:hint="cs"/>
          <w:rtl/>
        </w:rPr>
        <w:t>על</w:t>
      </w:r>
      <w:r w:rsidRPr="00B853FC">
        <w:rPr>
          <w:rtl/>
        </w:rPr>
        <w:t xml:space="preserve"> </w:t>
      </w:r>
      <w:r w:rsidRPr="00B853FC">
        <w:rPr>
          <w:rFonts w:hint="cs"/>
          <w:rtl/>
        </w:rPr>
        <w:t>ידי</w:t>
      </w:r>
      <w:r w:rsidRPr="00B853FC">
        <w:rPr>
          <w:rtl/>
        </w:rPr>
        <w:t xml:space="preserve"> </w:t>
      </w:r>
      <w:r w:rsidRPr="00B853FC">
        <w:rPr>
          <w:rFonts w:hint="cs"/>
          <w:rtl/>
        </w:rPr>
        <w:t>רשויות</w:t>
      </w:r>
      <w:r w:rsidRPr="00B853FC">
        <w:rPr>
          <w:rtl/>
        </w:rPr>
        <w:t xml:space="preserve"> </w:t>
      </w:r>
      <w:r w:rsidRPr="00B853FC">
        <w:rPr>
          <w:rFonts w:hint="cs"/>
          <w:rtl/>
        </w:rPr>
        <w:t>מקומיות</w:t>
      </w:r>
      <w:r w:rsidRPr="00B853FC">
        <w:rPr>
          <w:rtl/>
        </w:rPr>
        <w:t xml:space="preserve"> ותאגידים עירוניים" (18.12.2013).</w:t>
      </w:r>
    </w:p>
  </w:footnote>
  <w:footnote w:id="9">
    <w:p w:rsidR="00F2554E" w:rsidRPr="00B853FC" w:rsidP="003A1881">
      <w:pPr>
        <w:pStyle w:val="FootnoteText"/>
        <w:rPr>
          <w:rtl/>
        </w:rPr>
      </w:pPr>
      <w:r w:rsidRPr="00903C9D">
        <w:rPr>
          <w:rStyle w:val="FootnoteReference0"/>
          <w:vertAlign w:val="baseline"/>
        </w:rPr>
        <w:footnoteRef/>
      </w:r>
      <w:r w:rsidRPr="00903C9D">
        <w:rPr>
          <w:rtl/>
        </w:rPr>
        <w:t xml:space="preserve"> </w:t>
      </w:r>
      <w:r w:rsidRPr="00903C9D">
        <w:rPr>
          <w:rtl/>
        </w:rPr>
        <w:tab/>
      </w:r>
      <w:r w:rsidRPr="00B853FC">
        <w:rPr>
          <w:rFonts w:hint="cs"/>
          <w:rtl/>
        </w:rPr>
        <w:t>אירועים</w:t>
      </w:r>
      <w:r w:rsidRPr="00B853FC">
        <w:rPr>
          <w:rtl/>
        </w:rPr>
        <w:t xml:space="preserve"> </w:t>
      </w:r>
      <w:r w:rsidRPr="00B853FC">
        <w:rPr>
          <w:rFonts w:hint="cs"/>
          <w:rtl/>
        </w:rPr>
        <w:t>ומופעים</w:t>
      </w:r>
      <w:r w:rsidRPr="00B853FC">
        <w:rPr>
          <w:rtl/>
        </w:rPr>
        <w:t xml:space="preserve"> </w:t>
      </w:r>
      <w:r>
        <w:rPr>
          <w:rFonts w:hint="cs"/>
          <w:rtl/>
        </w:rPr>
        <w:t>בתשלום</w:t>
      </w:r>
      <w:r w:rsidRPr="007919B0">
        <w:rPr>
          <w:rFonts w:hint="cs"/>
          <w:szCs w:val="24"/>
          <w:rtl/>
        </w:rPr>
        <w:t xml:space="preserve"> </w:t>
      </w:r>
      <w:r w:rsidRPr="007919B0">
        <w:rPr>
          <w:rFonts w:hint="cs"/>
          <w:rtl/>
        </w:rPr>
        <w:t>שהכרטיסים</w:t>
      </w:r>
      <w:r w:rsidRPr="007919B0">
        <w:rPr>
          <w:rtl/>
        </w:rPr>
        <w:t xml:space="preserve"> </w:t>
      </w:r>
      <w:r w:rsidRPr="007919B0">
        <w:rPr>
          <w:rFonts w:hint="cs"/>
          <w:rtl/>
        </w:rPr>
        <w:t>עבורם נמכרו על</w:t>
      </w:r>
      <w:r w:rsidRPr="007919B0">
        <w:rPr>
          <w:rtl/>
        </w:rPr>
        <w:t xml:space="preserve"> </w:t>
      </w:r>
      <w:r w:rsidRPr="007919B0">
        <w:rPr>
          <w:rFonts w:hint="cs"/>
          <w:rtl/>
        </w:rPr>
        <w:t>ידי</w:t>
      </w:r>
      <w:r w:rsidRPr="007919B0">
        <w:rPr>
          <w:rtl/>
        </w:rPr>
        <w:t xml:space="preserve"> </w:t>
      </w:r>
      <w:r w:rsidRPr="007919B0">
        <w:rPr>
          <w:rFonts w:hint="cs"/>
          <w:rtl/>
        </w:rPr>
        <w:t>המשכן</w:t>
      </w:r>
      <w:r w:rsidRPr="007919B0">
        <w:rPr>
          <w:rtl/>
        </w:rPr>
        <w:t xml:space="preserve"> </w:t>
      </w:r>
      <w:r w:rsidRPr="007919B0">
        <w:rPr>
          <w:rFonts w:hint="cs"/>
          <w:rtl/>
        </w:rPr>
        <w:t>לאמנויות בלבד</w:t>
      </w:r>
      <w:r>
        <w:rPr>
          <w:rFonts w:hint="cs"/>
          <w:rtl/>
        </w:rPr>
        <w:t xml:space="preserve">. הנתון אינו </w:t>
      </w:r>
      <w:r w:rsidRPr="00B853FC">
        <w:rPr>
          <w:rFonts w:hint="cs"/>
          <w:rtl/>
        </w:rPr>
        <w:t>כולל</w:t>
      </w:r>
      <w:r w:rsidRPr="00B853FC">
        <w:rPr>
          <w:rtl/>
        </w:rPr>
        <w:t xml:space="preserve"> </w:t>
      </w:r>
      <w:r w:rsidRPr="00B853FC">
        <w:rPr>
          <w:rFonts w:hint="cs"/>
          <w:rtl/>
        </w:rPr>
        <w:t>אירועים</w:t>
      </w:r>
      <w:r w:rsidRPr="00B853FC">
        <w:rPr>
          <w:rtl/>
        </w:rPr>
        <w:t xml:space="preserve"> </w:t>
      </w:r>
      <w:r w:rsidRPr="004829EB">
        <w:rPr>
          <w:rFonts w:hint="cs"/>
          <w:rtl/>
        </w:rPr>
        <w:t>שמכירת הכרטיסים עבורם נעשתה על ידי גורמים אחרים</w:t>
      </w:r>
      <w:r>
        <w:rPr>
          <w:rFonts w:hint="cs"/>
          <w:rtl/>
        </w:rPr>
        <w:t>,</w:t>
      </w:r>
      <w:r w:rsidRPr="004829EB">
        <w:rPr>
          <w:rFonts w:hint="cs"/>
          <w:rtl/>
        </w:rPr>
        <w:t xml:space="preserve"> </w:t>
      </w:r>
      <w:r>
        <w:rPr>
          <w:rFonts w:hint="cs"/>
          <w:rtl/>
        </w:rPr>
        <w:t>ו</w:t>
      </w:r>
      <w:r w:rsidRPr="003A0ED1">
        <w:rPr>
          <w:rFonts w:hint="cs"/>
          <w:rtl/>
        </w:rPr>
        <w:t xml:space="preserve">אירועים </w:t>
      </w:r>
      <w:r w:rsidRPr="00B853FC">
        <w:rPr>
          <w:rFonts w:hint="cs"/>
          <w:rtl/>
        </w:rPr>
        <w:t>לא</w:t>
      </w:r>
      <w:r w:rsidRPr="00B853FC">
        <w:rPr>
          <w:rtl/>
        </w:rPr>
        <w:t xml:space="preserve"> </w:t>
      </w:r>
      <w:r w:rsidRPr="00B853FC">
        <w:rPr>
          <w:rFonts w:hint="cs"/>
          <w:rtl/>
        </w:rPr>
        <w:t>מסחריים</w:t>
      </w:r>
      <w:r w:rsidRPr="00B853FC">
        <w:rPr>
          <w:rtl/>
        </w:rPr>
        <w:t xml:space="preserve"> </w:t>
      </w:r>
      <w:r>
        <w:rPr>
          <w:rFonts w:hint="cs"/>
          <w:rtl/>
        </w:rPr>
        <w:t>ש</w:t>
      </w:r>
      <w:r w:rsidRPr="00B853FC">
        <w:rPr>
          <w:rFonts w:hint="cs"/>
          <w:rtl/>
        </w:rPr>
        <w:t>העירייה</w:t>
      </w:r>
      <w:r w:rsidRPr="00B853FC">
        <w:rPr>
          <w:rtl/>
        </w:rPr>
        <w:t xml:space="preserve"> </w:t>
      </w:r>
      <w:r w:rsidRPr="00842807">
        <w:rPr>
          <w:rFonts w:hint="cs"/>
          <w:rtl/>
        </w:rPr>
        <w:t>הפיקה</w:t>
      </w:r>
      <w:r w:rsidRPr="00842807">
        <w:rPr>
          <w:rtl/>
        </w:rPr>
        <w:t xml:space="preserve"> </w:t>
      </w:r>
      <w:r w:rsidRPr="00842807">
        <w:rPr>
          <w:rFonts w:hint="cs"/>
          <w:rtl/>
        </w:rPr>
        <w:t>עבור התושבים.</w:t>
      </w:r>
    </w:p>
  </w:footnote>
  <w:footnote w:id="10">
    <w:p w:rsidR="00F2554E" w:rsidRPr="00C212A4" w:rsidP="003A1881">
      <w:pPr>
        <w:pStyle w:val="FootnoteText"/>
        <w:rPr>
          <w:rtl/>
        </w:rPr>
      </w:pPr>
      <w:r w:rsidRPr="00903C9D">
        <w:rPr>
          <w:rStyle w:val="FootnoteReference0"/>
          <w:vertAlign w:val="baseline"/>
        </w:rPr>
        <w:footnoteRef/>
      </w:r>
      <w:r w:rsidRPr="00903C9D">
        <w:rPr>
          <w:rFonts w:hint="cs"/>
          <w:rtl/>
        </w:rPr>
        <w:t xml:space="preserve"> </w:t>
      </w:r>
      <w:r w:rsidRPr="00903C9D">
        <w:rPr>
          <w:rFonts w:hint="cs"/>
          <w:rtl/>
        </w:rPr>
        <w:tab/>
      </w:r>
      <w:r w:rsidRPr="00C212A4">
        <w:rPr>
          <w:rFonts w:hint="cs"/>
          <w:rtl/>
        </w:rPr>
        <w:t>בדיקה מקדימה נעשתה בעירייה ובחברות העירוניות במאי 2017. בדיקות השלמה נעשו בדצמבר 2017.</w:t>
      </w:r>
    </w:p>
  </w:footnote>
  <w:footnote w:id="11">
    <w:p w:rsidR="00F2554E" w:rsidRPr="00B853FC" w:rsidP="003A1881">
      <w:pPr>
        <w:pStyle w:val="FootnoteText"/>
        <w:rPr>
          <w:rtl/>
        </w:rPr>
      </w:pPr>
      <w:r w:rsidRPr="00903C9D">
        <w:rPr>
          <w:rStyle w:val="FootnoteReference0"/>
          <w:vertAlign w:val="baseline"/>
        </w:rPr>
        <w:footnoteRef/>
      </w:r>
      <w:r w:rsidRPr="00903C9D">
        <w:rPr>
          <w:rtl/>
        </w:rPr>
        <w:t xml:space="preserve"> </w:t>
      </w:r>
      <w:r w:rsidRPr="00903C9D">
        <w:rPr>
          <w:rFonts w:hint="cs"/>
          <w:rtl/>
        </w:rPr>
        <w:tab/>
      </w:r>
      <w:r w:rsidRPr="00B853FC">
        <w:rPr>
          <w:rtl/>
        </w:rPr>
        <w:t xml:space="preserve">"הגבלות </w:t>
      </w:r>
      <w:r w:rsidRPr="00B853FC">
        <w:rPr>
          <w:rFonts w:hint="cs"/>
          <w:rtl/>
        </w:rPr>
        <w:t>על</w:t>
      </w:r>
      <w:r w:rsidRPr="00B853FC">
        <w:rPr>
          <w:rtl/>
        </w:rPr>
        <w:t xml:space="preserve"> </w:t>
      </w:r>
      <w:r w:rsidRPr="00B853FC">
        <w:rPr>
          <w:rFonts w:hint="cs"/>
          <w:rtl/>
        </w:rPr>
        <w:t>קבלת</w:t>
      </w:r>
      <w:r w:rsidRPr="00B853FC">
        <w:rPr>
          <w:rtl/>
        </w:rPr>
        <w:t xml:space="preserve"> </w:t>
      </w:r>
      <w:r w:rsidRPr="00B853FC">
        <w:rPr>
          <w:rFonts w:hint="cs"/>
          <w:rtl/>
        </w:rPr>
        <w:t>הזמנות</w:t>
      </w:r>
      <w:r w:rsidRPr="00B853FC">
        <w:rPr>
          <w:rtl/>
        </w:rPr>
        <w:t xml:space="preserve"> </w:t>
      </w:r>
      <w:r w:rsidRPr="00B853FC">
        <w:rPr>
          <w:rFonts w:hint="cs"/>
          <w:rtl/>
        </w:rPr>
        <w:t>וכרטיסים</w:t>
      </w:r>
      <w:r w:rsidRPr="00B853FC">
        <w:rPr>
          <w:rtl/>
        </w:rPr>
        <w:t xml:space="preserve"> </w:t>
      </w:r>
      <w:r w:rsidRPr="00B853FC">
        <w:rPr>
          <w:rFonts w:hint="cs"/>
          <w:rtl/>
        </w:rPr>
        <w:t>למופעים</w:t>
      </w:r>
      <w:r w:rsidRPr="00B853FC">
        <w:rPr>
          <w:rtl/>
        </w:rPr>
        <w:t xml:space="preserve"> </w:t>
      </w:r>
      <w:r w:rsidRPr="00B853FC">
        <w:rPr>
          <w:rFonts w:hint="cs"/>
          <w:rtl/>
        </w:rPr>
        <w:t>ואירועים</w:t>
      </w:r>
      <w:r w:rsidRPr="00B853FC">
        <w:rPr>
          <w:rtl/>
        </w:rPr>
        <w:t>"</w:t>
      </w:r>
      <w:r>
        <w:rPr>
          <w:rFonts w:hint="cs"/>
          <w:rtl/>
        </w:rPr>
        <w:t>,</w:t>
      </w:r>
      <w:r w:rsidRPr="00B853FC">
        <w:rPr>
          <w:rtl/>
        </w:rPr>
        <w:t xml:space="preserve"> </w:t>
      </w:r>
      <w:r w:rsidRPr="00B853FC">
        <w:rPr>
          <w:rFonts w:hint="cs"/>
          <w:b/>
          <w:bCs/>
          <w:rtl/>
        </w:rPr>
        <w:t>הנחיות</w:t>
      </w:r>
      <w:r w:rsidRPr="00B853FC">
        <w:rPr>
          <w:b/>
          <w:bCs/>
          <w:rtl/>
        </w:rPr>
        <w:t xml:space="preserve"> היועץ המשפטי לממשלה </w:t>
      </w:r>
      <w:r w:rsidRPr="00B853FC">
        <w:rPr>
          <w:rtl/>
        </w:rPr>
        <w:t>1.1709 (</w:t>
      </w:r>
      <w:r w:rsidRPr="00B853FC">
        <w:rPr>
          <w:rFonts w:hint="cs"/>
          <w:rtl/>
        </w:rPr>
        <w:t>התשס</w:t>
      </w:r>
      <w:r w:rsidRPr="00B853FC">
        <w:rPr>
          <w:rtl/>
        </w:rPr>
        <w:t>"ו).</w:t>
      </w:r>
    </w:p>
  </w:footnote>
  <w:footnote w:id="12">
    <w:p w:rsidR="00F2554E" w:rsidRPr="00B853FC" w:rsidP="003A1881">
      <w:pPr>
        <w:pStyle w:val="FootnoteText"/>
      </w:pPr>
      <w:r w:rsidRPr="00903C9D">
        <w:rPr>
          <w:rStyle w:val="FootnoteReference0"/>
          <w:vertAlign w:val="baseline"/>
        </w:rPr>
        <w:footnoteRef/>
      </w:r>
      <w:r w:rsidRPr="00903C9D">
        <w:rPr>
          <w:rFonts w:hint="cs"/>
          <w:rtl/>
        </w:rPr>
        <w:t xml:space="preserve"> </w:t>
      </w:r>
      <w:r w:rsidRPr="00903C9D">
        <w:rPr>
          <w:rFonts w:hint="cs"/>
          <w:rtl/>
        </w:rPr>
        <w:tab/>
      </w:r>
      <w:r w:rsidRPr="00B853FC">
        <w:rPr>
          <w:rFonts w:hint="cs"/>
          <w:rtl/>
        </w:rPr>
        <w:t xml:space="preserve">בג"ץ 7074/93 </w:t>
      </w:r>
      <w:r w:rsidRPr="00AD020E">
        <w:rPr>
          <w:rFonts w:hint="cs"/>
          <w:b/>
          <w:bCs/>
          <w:rtl/>
        </w:rPr>
        <w:t>סויסא</w:t>
      </w:r>
      <w:r w:rsidRPr="00C212A4">
        <w:rPr>
          <w:rFonts w:hint="cs"/>
          <w:b/>
          <w:bCs/>
          <w:rtl/>
        </w:rPr>
        <w:t xml:space="preserve"> נ' היועץ המשפטי לממשלה,</w:t>
      </w:r>
      <w:r w:rsidRPr="00C212A4">
        <w:rPr>
          <w:rFonts w:hint="cs"/>
          <w:rtl/>
        </w:rPr>
        <w:t xml:space="preserve"> פ"ד מח</w:t>
      </w:r>
      <w:r w:rsidRPr="00B853FC">
        <w:rPr>
          <w:rtl/>
        </w:rPr>
        <w:t xml:space="preserve">(2) 750, </w:t>
      </w:r>
      <w:r w:rsidRPr="00B853FC">
        <w:rPr>
          <w:rFonts w:hint="cs"/>
          <w:rtl/>
        </w:rPr>
        <w:t>עמ</w:t>
      </w:r>
      <w:r w:rsidRPr="00B853FC">
        <w:rPr>
          <w:rtl/>
        </w:rPr>
        <w:t>' 774 (1994).</w:t>
      </w:r>
    </w:p>
  </w:footnote>
  <w:footnote w:id="13">
    <w:p w:rsidR="00F2554E" w:rsidRPr="00B853FC" w:rsidP="003A1881">
      <w:pPr>
        <w:pStyle w:val="FootnoteText"/>
      </w:pPr>
      <w:r w:rsidRPr="00903C9D">
        <w:rPr>
          <w:rStyle w:val="FootnoteReference0"/>
          <w:vertAlign w:val="baseline"/>
        </w:rPr>
        <w:footnoteRef/>
      </w:r>
      <w:r w:rsidRPr="00903C9D">
        <w:rPr>
          <w:rFonts w:hint="cs"/>
          <w:rtl/>
        </w:rPr>
        <w:t xml:space="preserve"> </w:t>
      </w:r>
      <w:r w:rsidRPr="00903C9D">
        <w:rPr>
          <w:rFonts w:hint="cs"/>
          <w:rtl/>
        </w:rPr>
        <w:tab/>
      </w:r>
      <w:r w:rsidRPr="002459FF">
        <w:rPr>
          <w:rFonts w:hint="cs"/>
          <w:rtl/>
        </w:rPr>
        <w:t>ראו</w:t>
      </w:r>
      <w:r w:rsidRPr="002459FF">
        <w:rPr>
          <w:rtl/>
        </w:rPr>
        <w:t xml:space="preserve"> </w:t>
      </w:r>
      <w:r w:rsidRPr="002459FF">
        <w:rPr>
          <w:rFonts w:hint="cs"/>
          <w:rtl/>
        </w:rPr>
        <w:t>גם</w:t>
      </w:r>
      <w:r w:rsidRPr="002459FF">
        <w:rPr>
          <w:rtl/>
        </w:rPr>
        <w:t xml:space="preserve"> </w:t>
      </w:r>
      <w:r w:rsidRPr="002459FF">
        <w:rPr>
          <w:rFonts w:hint="cs"/>
          <w:rtl/>
        </w:rPr>
        <w:t>דוח</w:t>
      </w:r>
      <w:r w:rsidRPr="002459FF">
        <w:rPr>
          <w:rtl/>
        </w:rPr>
        <w:t xml:space="preserve"> </w:t>
      </w:r>
      <w:r w:rsidRPr="002459FF">
        <w:rPr>
          <w:rFonts w:hint="cs"/>
          <w:rtl/>
        </w:rPr>
        <w:t>הביקורת</w:t>
      </w:r>
      <w:r w:rsidRPr="002459FF">
        <w:rPr>
          <w:rtl/>
        </w:rPr>
        <w:t xml:space="preserve"> </w:t>
      </w:r>
      <w:r w:rsidRPr="002459FF">
        <w:rPr>
          <w:rFonts w:hint="cs"/>
          <w:rtl/>
        </w:rPr>
        <w:t>מ</w:t>
      </w:r>
      <w:r w:rsidRPr="002459FF">
        <w:rPr>
          <w:rtl/>
        </w:rPr>
        <w:t>-2003.</w:t>
      </w:r>
    </w:p>
  </w:footnote>
  <w:footnote w:id="14">
    <w:p w:rsidR="00F2554E" w:rsidP="003A1881">
      <w:pPr>
        <w:pStyle w:val="FootnoteText"/>
        <w:rPr>
          <w:rtl/>
        </w:rPr>
      </w:pPr>
      <w:r w:rsidRPr="00903C9D">
        <w:rPr>
          <w:rStyle w:val="FootnoteReference0"/>
          <w:vertAlign w:val="baseline"/>
        </w:rPr>
        <w:footnoteRef/>
      </w:r>
      <w:r w:rsidRPr="00903C9D">
        <w:rPr>
          <w:rtl/>
        </w:rPr>
        <w:t xml:space="preserve"> </w:t>
      </w:r>
      <w:r w:rsidRPr="00903C9D">
        <w:rPr>
          <w:rtl/>
        </w:rPr>
        <w:tab/>
      </w:r>
      <w:r w:rsidRPr="003A1881">
        <w:rPr>
          <w:rFonts w:hint="cs"/>
          <w:spacing w:val="-4"/>
          <w:rtl/>
        </w:rPr>
        <w:t>על פי נתוני המשכן לאמנויות</w:t>
      </w:r>
      <w:r>
        <w:rPr>
          <w:rFonts w:hint="cs"/>
          <w:spacing w:val="-4"/>
          <w:rtl/>
        </w:rPr>
        <w:t>,</w:t>
      </w:r>
      <w:r w:rsidRPr="003A1881">
        <w:rPr>
          <w:rFonts w:hint="cs"/>
          <w:spacing w:val="-4"/>
          <w:rtl/>
        </w:rPr>
        <w:t xml:space="preserve"> לאירועים ולמופעים שמכירת הכרטיסים עבורם נעשתה על ידי המשכן. דהיינו הנתון אינו כולל אירועים שמכירת הכרטיסים עבורם נעשתה על ידי גורמים אחרים.</w:t>
      </w:r>
    </w:p>
  </w:footnote>
  <w:footnote w:id="15">
    <w:p w:rsidR="00F2554E" w:rsidRPr="00B853FC" w:rsidP="003A1881">
      <w:pPr>
        <w:pStyle w:val="FootnoteText"/>
        <w:rPr>
          <w:rtl/>
        </w:rPr>
      </w:pPr>
      <w:r w:rsidRPr="00903C9D">
        <w:footnoteRef/>
      </w:r>
      <w:r>
        <w:rPr>
          <w:rFonts w:hint="cs"/>
          <w:rtl/>
        </w:rPr>
        <w:tab/>
      </w:r>
      <w:r w:rsidRPr="00AA3F00">
        <w:rPr>
          <w:rFonts w:hint="cs"/>
          <w:rtl/>
        </w:rPr>
        <w:t>חוזרי</w:t>
      </w:r>
      <w:r w:rsidRPr="00AA3F00">
        <w:rPr>
          <w:rtl/>
        </w:rPr>
        <w:t xml:space="preserve"> </w:t>
      </w:r>
      <w:r w:rsidRPr="00AA3F00">
        <w:rPr>
          <w:rFonts w:hint="cs"/>
          <w:rtl/>
        </w:rPr>
        <w:t xml:space="preserve">מנכ"ל משרד הפנים </w:t>
      </w:r>
      <w:r w:rsidRPr="00AA3F00">
        <w:rPr>
          <w:rtl/>
        </w:rPr>
        <w:t>5/2001, 6/2008.</w:t>
      </w:r>
    </w:p>
  </w:footnote>
  <w:footnote w:id="16">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ארבעה מהם מקבלים שכר.</w:t>
      </w:r>
    </w:p>
  </w:footnote>
  <w:footnote w:id="17">
    <w:p w:rsidR="00F2554E" w:rsidP="00C21959">
      <w:pPr>
        <w:pStyle w:val="FootnoteText"/>
      </w:pPr>
      <w:r w:rsidRPr="00903C9D">
        <w:rPr>
          <w:rStyle w:val="FootnoteReference0"/>
          <w:vertAlign w:val="baseline"/>
        </w:rPr>
        <w:footnoteRef/>
      </w:r>
      <w:r w:rsidRPr="00903C9D">
        <w:rPr>
          <w:rtl/>
        </w:rPr>
        <w:t xml:space="preserve"> </w:t>
      </w:r>
      <w:r w:rsidRPr="00903C9D">
        <w:rPr>
          <w:rtl/>
        </w:rPr>
        <w:tab/>
      </w:r>
      <w:r>
        <w:rPr>
          <w:rFonts w:hint="cs"/>
          <w:rtl/>
        </w:rPr>
        <w:t xml:space="preserve">הלשכה המרכזית לסטטיסטיקה מדרגת את הרשויות המקומיות בישראל לפי המצב הכלכלי-חברתי של תושביהן; </w:t>
      </w:r>
      <w:r w:rsidRPr="00DF0599">
        <w:rPr>
          <w:rFonts w:hint="cs"/>
          <w:rtl/>
        </w:rPr>
        <w:t>רמה</w:t>
      </w:r>
      <w:r>
        <w:rPr>
          <w:rFonts w:hint="cs"/>
          <w:rtl/>
        </w:rPr>
        <w:t xml:space="preserve"> 10 היא הגבוהה ביותר.</w:t>
      </w:r>
    </w:p>
  </w:footnote>
  <w:footnote w:id="18">
    <w:p w:rsidR="00F2554E" w:rsidRPr="00C212A4"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לפי סעי</w:t>
      </w:r>
      <w:r>
        <w:rPr>
          <w:rFonts w:hint="cs"/>
          <w:rtl/>
        </w:rPr>
        <w:t>פים 249(30)</w:t>
      </w:r>
      <w:r w:rsidRPr="00C212A4">
        <w:rPr>
          <w:rFonts w:hint="cs"/>
          <w:rtl/>
        </w:rPr>
        <w:t xml:space="preserve"> </w:t>
      </w:r>
      <w:r>
        <w:rPr>
          <w:rFonts w:hint="cs"/>
          <w:rtl/>
        </w:rPr>
        <w:t>ו-</w:t>
      </w:r>
      <w:r w:rsidRPr="00C212A4">
        <w:rPr>
          <w:rFonts w:hint="cs"/>
          <w:rtl/>
        </w:rPr>
        <w:t>249א לפקודת העיריות</w:t>
      </w:r>
      <w:r>
        <w:rPr>
          <w:rFonts w:hint="cs"/>
          <w:rtl/>
        </w:rPr>
        <w:t xml:space="preserve"> [נוסח חדש] (להלן - פקודת העיריות)</w:t>
      </w:r>
      <w:r w:rsidRPr="00C212A4">
        <w:rPr>
          <w:rFonts w:hint="cs"/>
          <w:rtl/>
        </w:rPr>
        <w:t>.</w:t>
      </w:r>
    </w:p>
  </w:footnote>
  <w:footnote w:id="19">
    <w:p w:rsidR="00F2554E" w:rsidRPr="00B853FC" w:rsidP="00903C9D">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מתוך מבקר המדינה, </w:t>
      </w:r>
      <w:r w:rsidRPr="00C212A4">
        <w:rPr>
          <w:rFonts w:hint="cs"/>
          <w:b/>
          <w:bCs/>
          <w:rtl/>
        </w:rPr>
        <w:t>דוחות על הביקורת בשלטון המקומי לשנת 2017</w:t>
      </w:r>
      <w:r w:rsidRPr="00C212A4">
        <w:rPr>
          <w:rFonts w:hint="cs"/>
          <w:rtl/>
        </w:rPr>
        <w:t xml:space="preserve"> (</w:t>
      </w:r>
      <w:r w:rsidRPr="00B853FC">
        <w:rPr>
          <w:rtl/>
        </w:rPr>
        <w:t xml:space="preserve">2017), "דירקטוריונים </w:t>
      </w:r>
      <w:r w:rsidRPr="00B853FC">
        <w:rPr>
          <w:rFonts w:hint="cs"/>
          <w:rtl/>
        </w:rPr>
        <w:t>של</w:t>
      </w:r>
      <w:r w:rsidRPr="00B853FC">
        <w:rPr>
          <w:rtl/>
        </w:rPr>
        <w:t xml:space="preserve"> </w:t>
      </w:r>
      <w:r w:rsidRPr="00B853FC">
        <w:rPr>
          <w:rFonts w:hint="cs"/>
          <w:rtl/>
        </w:rPr>
        <w:t>תאגידים</w:t>
      </w:r>
      <w:r w:rsidRPr="00B853FC">
        <w:rPr>
          <w:rtl/>
        </w:rPr>
        <w:t xml:space="preserve"> </w:t>
      </w:r>
      <w:r w:rsidRPr="00B853FC">
        <w:rPr>
          <w:rFonts w:hint="cs"/>
          <w:rtl/>
        </w:rPr>
        <w:t>עירוניים</w:t>
      </w:r>
      <w:r w:rsidRPr="00B853FC">
        <w:rPr>
          <w:rtl/>
        </w:rPr>
        <w:t xml:space="preserve">", </w:t>
      </w:r>
      <w:r w:rsidRPr="00B853FC">
        <w:rPr>
          <w:rFonts w:hint="cs"/>
          <w:rtl/>
        </w:rPr>
        <w:t>עמ</w:t>
      </w:r>
      <w:r w:rsidRPr="00B853FC">
        <w:rPr>
          <w:rtl/>
        </w:rPr>
        <w:t xml:space="preserve">' </w:t>
      </w:r>
      <w:r>
        <w:rPr>
          <w:rFonts w:hint="cs"/>
          <w:rtl/>
        </w:rPr>
        <w:t>13-12</w:t>
      </w:r>
      <w:r w:rsidRPr="00B853FC">
        <w:rPr>
          <w:rtl/>
        </w:rPr>
        <w:t xml:space="preserve">. ראו גם מבקר המדינה, </w:t>
      </w:r>
      <w:r w:rsidRPr="00B853FC">
        <w:rPr>
          <w:rFonts w:hint="cs"/>
          <w:b/>
          <w:bCs/>
          <w:rtl/>
        </w:rPr>
        <w:t>דוחות</w:t>
      </w:r>
      <w:r w:rsidRPr="00B853FC">
        <w:rPr>
          <w:b/>
          <w:bCs/>
          <w:rtl/>
        </w:rPr>
        <w:t xml:space="preserve"> </w:t>
      </w:r>
      <w:r w:rsidRPr="00B853FC">
        <w:rPr>
          <w:rFonts w:hint="cs"/>
          <w:b/>
          <w:bCs/>
          <w:rtl/>
        </w:rPr>
        <w:t>על</w:t>
      </w:r>
      <w:r w:rsidRPr="00B853FC">
        <w:rPr>
          <w:b/>
          <w:bCs/>
          <w:rtl/>
        </w:rPr>
        <w:t xml:space="preserve"> </w:t>
      </w:r>
      <w:r w:rsidRPr="00B853FC">
        <w:rPr>
          <w:rFonts w:hint="cs"/>
          <w:b/>
          <w:bCs/>
          <w:rtl/>
        </w:rPr>
        <w:t>הביקורת</w:t>
      </w:r>
      <w:r w:rsidRPr="00B853FC">
        <w:rPr>
          <w:b/>
          <w:bCs/>
          <w:rtl/>
        </w:rPr>
        <w:t xml:space="preserve"> </w:t>
      </w:r>
      <w:r w:rsidRPr="00B853FC">
        <w:rPr>
          <w:rFonts w:hint="cs"/>
          <w:b/>
          <w:bCs/>
          <w:rtl/>
        </w:rPr>
        <w:t>בשלטון</w:t>
      </w:r>
      <w:r w:rsidRPr="00B853FC">
        <w:rPr>
          <w:b/>
          <w:bCs/>
          <w:rtl/>
        </w:rPr>
        <w:t xml:space="preserve"> </w:t>
      </w:r>
      <w:r w:rsidRPr="00B853FC">
        <w:rPr>
          <w:rFonts w:hint="cs"/>
          <w:b/>
          <w:bCs/>
          <w:rtl/>
        </w:rPr>
        <w:t>המקומי</w:t>
      </w:r>
      <w:r w:rsidRPr="00B853FC">
        <w:rPr>
          <w:b/>
          <w:bCs/>
          <w:rtl/>
        </w:rPr>
        <w:t xml:space="preserve"> </w:t>
      </w:r>
      <w:r w:rsidRPr="00B853FC">
        <w:rPr>
          <w:rFonts w:hint="cs"/>
          <w:b/>
          <w:bCs/>
          <w:rtl/>
        </w:rPr>
        <w:t>לשנים</w:t>
      </w:r>
      <w:r>
        <w:rPr>
          <w:rFonts w:hint="cs"/>
          <w:b/>
          <w:bCs/>
          <w:rtl/>
        </w:rPr>
        <w:t xml:space="preserve"> </w:t>
      </w:r>
      <w:r w:rsidRPr="00B853FC">
        <w:rPr>
          <w:b/>
          <w:bCs/>
          <w:rtl/>
        </w:rPr>
        <w:t>2012-2011</w:t>
      </w:r>
      <w:r w:rsidRPr="00B853FC">
        <w:rPr>
          <w:rtl/>
        </w:rPr>
        <w:t xml:space="preserve"> (2012), "</w:t>
      </w:r>
      <w:r w:rsidRPr="00B853FC">
        <w:rPr>
          <w:rFonts w:hint="cs"/>
          <w:rtl/>
        </w:rPr>
        <w:t>אסדרת</w:t>
      </w:r>
      <w:r w:rsidRPr="00B853FC">
        <w:rPr>
          <w:rtl/>
        </w:rPr>
        <w:t xml:space="preserve"> התאגידים העירוניים בשלטון המקומי והפיקוח עליהם".</w:t>
      </w:r>
    </w:p>
  </w:footnote>
  <w:footnote w:id="20">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החברה העירונית לתרבות</w:t>
      </w:r>
      <w:r>
        <w:rPr>
          <w:rFonts w:hint="cs"/>
          <w:rtl/>
        </w:rPr>
        <w:t>,</w:t>
      </w:r>
      <w:r w:rsidRPr="00C212A4">
        <w:rPr>
          <w:rFonts w:hint="cs"/>
          <w:rtl/>
        </w:rPr>
        <w:t xml:space="preserve"> ספורט ומרכזים קהילתיים באשדוד בע"מ; החברה העירונית לפיתוח אשדוד בע"מ; חופית -</w:t>
      </w:r>
      <w:r w:rsidRPr="00B853FC">
        <w:rPr>
          <w:rtl/>
        </w:rPr>
        <w:t xml:space="preserve"> החברה לפיתוח התיירות באשדוד בע"מ; תשתית החברה להתחדשות עירונית באשדוד בע"מ; תאגיד המים והביוב</w:t>
      </w:r>
      <w:r>
        <w:rPr>
          <w:rFonts w:hint="cs"/>
          <w:rtl/>
        </w:rPr>
        <w:t>,</w:t>
      </w:r>
      <w:r w:rsidRPr="00B853FC">
        <w:rPr>
          <w:rtl/>
        </w:rPr>
        <w:t xml:space="preserve"> יובלים לאשדוד בע"מ; והמשכן לאמנויות הבמה</w:t>
      </w:r>
      <w:r>
        <w:rPr>
          <w:rFonts w:hint="cs"/>
          <w:rtl/>
        </w:rPr>
        <w:t xml:space="preserve"> </w:t>
      </w:r>
      <w:r w:rsidRPr="00B853FC">
        <w:rPr>
          <w:rtl/>
        </w:rPr>
        <w:t>הפיס אשדוד בע"מ.</w:t>
      </w:r>
    </w:p>
  </w:footnote>
  <w:footnote w:id="21">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הרשות העירונית למאבק בהתמכרויות ובאלימות אשדוד; עמותת הספורט העירונית אשדוד; ומכללת אשדוד.</w:t>
      </w:r>
    </w:p>
  </w:footnote>
  <w:footnote w:id="22">
    <w:p w:rsidR="00F2554E" w:rsidRPr="009C59FB" w:rsidP="00C21959">
      <w:pPr>
        <w:pStyle w:val="FootnoteText"/>
      </w:pPr>
      <w:r w:rsidRPr="00903C9D">
        <w:rPr>
          <w:rStyle w:val="FootnoteReference0"/>
          <w:vertAlign w:val="baseline"/>
        </w:rPr>
        <w:footnoteRef/>
      </w:r>
      <w:r w:rsidRPr="00903C9D">
        <w:rPr>
          <w:rtl/>
        </w:rPr>
        <w:t xml:space="preserve"> </w:t>
      </w:r>
      <w:r w:rsidRPr="00903C9D">
        <w:rPr>
          <w:rtl/>
        </w:rPr>
        <w:tab/>
      </w:r>
      <w:r w:rsidRPr="009C59FB">
        <w:rPr>
          <w:rFonts w:hint="cs"/>
          <w:rtl/>
        </w:rPr>
        <w:t>לפי קביעת העירייה, ל</w:t>
      </w:r>
      <w:r w:rsidRPr="00C212A4">
        <w:rPr>
          <w:rFonts w:hint="cs"/>
          <w:rtl/>
        </w:rPr>
        <w:t xml:space="preserve">אירועים </w:t>
      </w:r>
      <w:r w:rsidRPr="009C59FB">
        <w:rPr>
          <w:rFonts w:hint="cs"/>
          <w:rtl/>
        </w:rPr>
        <w:t xml:space="preserve">שמפיקות </w:t>
      </w:r>
      <w:r w:rsidRPr="00C212A4">
        <w:rPr>
          <w:rFonts w:hint="cs"/>
          <w:rtl/>
        </w:rPr>
        <w:t xml:space="preserve">החברות העירוניות </w:t>
      </w:r>
      <w:r w:rsidRPr="009C59FB">
        <w:rPr>
          <w:rFonts w:hint="cs"/>
          <w:rtl/>
        </w:rPr>
        <w:t>ניתן לחלק</w:t>
      </w:r>
      <w:r w:rsidRPr="009C59FB">
        <w:rPr>
          <w:rFonts w:hint="cs"/>
          <w:rtl/>
        </w:rPr>
        <w:t xml:space="preserve"> </w:t>
      </w:r>
      <w:r w:rsidRPr="00C212A4">
        <w:rPr>
          <w:rFonts w:hint="cs"/>
          <w:rtl/>
        </w:rPr>
        <w:t xml:space="preserve">כרטיסי הזמנה </w:t>
      </w:r>
      <w:r w:rsidRPr="009C59FB">
        <w:rPr>
          <w:rFonts w:hint="cs"/>
          <w:rtl/>
        </w:rPr>
        <w:t>ללא הגבלה</w:t>
      </w:r>
      <w:r w:rsidRPr="00C212A4">
        <w:rPr>
          <w:rFonts w:hint="cs"/>
          <w:rtl/>
        </w:rPr>
        <w:t>,</w:t>
      </w:r>
      <w:r w:rsidRPr="00B853FC">
        <w:rPr>
          <w:rtl/>
        </w:rPr>
        <w:t xml:space="preserve"> </w:t>
      </w:r>
      <w:r w:rsidRPr="009C59FB">
        <w:rPr>
          <w:rFonts w:hint="cs"/>
          <w:rtl/>
        </w:rPr>
        <w:t>ואילו ל</w:t>
      </w:r>
      <w:r w:rsidRPr="00B853FC">
        <w:rPr>
          <w:rtl/>
        </w:rPr>
        <w:t xml:space="preserve">אירועים </w:t>
      </w:r>
      <w:r>
        <w:rPr>
          <w:rFonts w:hint="cs"/>
          <w:rtl/>
        </w:rPr>
        <w:t>ש</w:t>
      </w:r>
      <w:r w:rsidRPr="00B853FC">
        <w:rPr>
          <w:rtl/>
        </w:rPr>
        <w:t xml:space="preserve">מפיקים </w:t>
      </w:r>
      <w:r w:rsidRPr="009C59FB">
        <w:rPr>
          <w:rFonts w:hint="cs"/>
          <w:rtl/>
        </w:rPr>
        <w:t xml:space="preserve">גורמים </w:t>
      </w:r>
      <w:r w:rsidRPr="00B853FC">
        <w:rPr>
          <w:rtl/>
        </w:rPr>
        <w:t xml:space="preserve">חיצוניים </w:t>
      </w:r>
      <w:r w:rsidRPr="00832228">
        <w:rPr>
          <w:rFonts w:hint="cs"/>
          <w:rtl/>
        </w:rPr>
        <w:t xml:space="preserve">הוגבל </w:t>
      </w:r>
      <w:r w:rsidRPr="00B853FC">
        <w:rPr>
          <w:rtl/>
        </w:rPr>
        <w:t>מספר כרטיסי ההזמנה שניתן לחלק</w:t>
      </w:r>
      <w:r w:rsidRPr="002B028B">
        <w:rPr>
          <w:rFonts w:hint="cs"/>
          <w:szCs w:val="24"/>
          <w:rtl/>
        </w:rPr>
        <w:t xml:space="preserve"> </w:t>
      </w:r>
      <w:r w:rsidRPr="002B028B">
        <w:rPr>
          <w:rFonts w:hint="cs"/>
          <w:rtl/>
        </w:rPr>
        <w:t>ל</w:t>
      </w:r>
      <w:r w:rsidRPr="002B028B">
        <w:rPr>
          <w:rtl/>
        </w:rPr>
        <w:t xml:space="preserve">מכסה </w:t>
      </w:r>
      <w:r w:rsidRPr="002B028B">
        <w:rPr>
          <w:rFonts w:hint="cs"/>
          <w:rtl/>
        </w:rPr>
        <w:t>מרבית</w:t>
      </w:r>
      <w:r w:rsidRPr="00B853FC">
        <w:rPr>
          <w:rtl/>
        </w:rPr>
        <w:t>.</w:t>
      </w:r>
    </w:p>
  </w:footnote>
  <w:footnote w:id="23">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חוזר מנכ"ל משרד הפנים 5/2013</w:t>
      </w:r>
      <w:r>
        <w:rPr>
          <w:rFonts w:hint="cs"/>
          <w:rtl/>
        </w:rPr>
        <w:t>,</w:t>
      </w:r>
      <w:r w:rsidRPr="00C212A4">
        <w:rPr>
          <w:rFonts w:hint="cs"/>
          <w:rtl/>
        </w:rPr>
        <w:t xml:space="preserve"> "נוהל חלוקת כרטיסים על ידי רשויות מקומיות ותאגידים עירוניים" </w:t>
      </w:r>
      <w:r w:rsidRPr="00B853FC">
        <w:rPr>
          <w:rtl/>
        </w:rPr>
        <w:t>(18.12.13).</w:t>
      </w:r>
    </w:p>
  </w:footnote>
  <w:footnote w:id="24">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באולם המשכן 938 מקומות ישיבה</w:t>
      </w:r>
      <w:r>
        <w:rPr>
          <w:rFonts w:hint="cs"/>
          <w:rtl/>
        </w:rPr>
        <w:t>,</w:t>
      </w:r>
      <w:r w:rsidRPr="00C212A4">
        <w:rPr>
          <w:rFonts w:hint="cs"/>
          <w:rtl/>
        </w:rPr>
        <w:t xml:space="preserve"> מהם 313 ביציע</w:t>
      </w:r>
      <w:r>
        <w:rPr>
          <w:rtl/>
        </w:rPr>
        <w:t>.</w:t>
      </w:r>
    </w:p>
  </w:footnote>
  <w:footnote w:id="25">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tl/>
        </w:rPr>
        <w:t>האמפי</w:t>
      </w:r>
      <w:r w:rsidRPr="00C212A4">
        <w:rPr>
          <w:rFonts w:hint="cs"/>
          <w:rtl/>
        </w:rPr>
        <w:t xml:space="preserve"> </w:t>
      </w:r>
      <w:r w:rsidRPr="00C212A4">
        <w:rPr>
          <w:rtl/>
        </w:rPr>
        <w:t>מיועד למופעים גדולים</w:t>
      </w:r>
      <w:r>
        <w:rPr>
          <w:rFonts w:hint="cs"/>
          <w:rtl/>
        </w:rPr>
        <w:t>;</w:t>
      </w:r>
      <w:r w:rsidRPr="00C212A4">
        <w:rPr>
          <w:rtl/>
        </w:rPr>
        <w:t xml:space="preserve"> </w:t>
      </w:r>
      <w:r>
        <w:rPr>
          <w:rFonts w:hint="cs"/>
          <w:rtl/>
        </w:rPr>
        <w:t xml:space="preserve">יש בו </w:t>
      </w:r>
      <w:r w:rsidRPr="00B853FC">
        <w:rPr>
          <w:rtl/>
        </w:rPr>
        <w:t xml:space="preserve">6,400 מקומות, </w:t>
      </w:r>
      <w:r w:rsidRPr="00B853FC">
        <w:rPr>
          <w:rFonts w:hint="cs"/>
          <w:rtl/>
        </w:rPr>
        <w:t>מ</w:t>
      </w:r>
      <w:r w:rsidRPr="00B853FC">
        <w:rPr>
          <w:rtl/>
        </w:rPr>
        <w:t>הם 4</w:t>
      </w:r>
      <w:r>
        <w:rPr>
          <w:rFonts w:hint="cs"/>
          <w:rtl/>
        </w:rPr>
        <w:t>,</w:t>
      </w:r>
      <w:r w:rsidRPr="00B853FC">
        <w:rPr>
          <w:rtl/>
        </w:rPr>
        <w:t>500 על כ</w:t>
      </w:r>
      <w:r>
        <w:rPr>
          <w:rFonts w:hint="cs"/>
          <w:rtl/>
        </w:rPr>
        <w:t>י</w:t>
      </w:r>
      <w:r w:rsidRPr="00B853FC">
        <w:rPr>
          <w:rtl/>
        </w:rPr>
        <w:t>סאות ממוספרים, 1</w:t>
      </w:r>
      <w:r>
        <w:rPr>
          <w:rFonts w:hint="cs"/>
          <w:rtl/>
        </w:rPr>
        <w:t>,</w:t>
      </w:r>
      <w:r w:rsidRPr="00B853FC">
        <w:rPr>
          <w:rtl/>
        </w:rPr>
        <w:t>700 מקומות ישיבה על הדשא וכן 200 כ</w:t>
      </w:r>
      <w:r>
        <w:rPr>
          <w:rFonts w:hint="cs"/>
          <w:rtl/>
        </w:rPr>
        <w:t>י</w:t>
      </w:r>
      <w:r w:rsidRPr="00B853FC">
        <w:rPr>
          <w:rtl/>
        </w:rPr>
        <w:t>סאות במתחם ה</w:t>
      </w:r>
      <w:r>
        <w:rPr>
          <w:rFonts w:hint="cs"/>
          <w:rtl/>
        </w:rPr>
        <w:t>"</w:t>
      </w:r>
      <w:r w:rsidRPr="00B853FC">
        <w:rPr>
          <w:rtl/>
        </w:rPr>
        <w:t>אורקסטרה</w:t>
      </w:r>
      <w:r>
        <w:rPr>
          <w:rFonts w:hint="cs"/>
          <w:rtl/>
        </w:rPr>
        <w:t>"</w:t>
      </w:r>
      <w:r>
        <w:rPr>
          <w:rtl/>
        </w:rPr>
        <w:t>.</w:t>
      </w:r>
    </w:p>
  </w:footnote>
  <w:footnote w:id="26">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בתקנון נקבע כי "הדירקטוריון רשאי להקים ולמנות ועדת רפרטואר אשר תייעץ לדירקטוריון בנושאים מקצועיים ואמנותיים הנוגעים לרפרטואר פעילויות ותוכניות המופעים שיוצגו במשכן ובכיכר העיר".</w:t>
      </w:r>
    </w:p>
  </w:footnote>
  <w:footnote w:id="27">
    <w:p w:rsidR="00F2554E" w:rsidRPr="00C212A4"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מופעים שהחברה מפיקה בעצמה ואירועים שהחברה מפיקה בעבור </w:t>
      </w:r>
      <w:r>
        <w:rPr>
          <w:rFonts w:hint="cs"/>
          <w:rtl/>
        </w:rPr>
        <w:t>אגף</w:t>
      </w:r>
      <w:r w:rsidRPr="00C212A4">
        <w:rPr>
          <w:rFonts w:hint="cs"/>
          <w:rtl/>
        </w:rPr>
        <w:t xml:space="preserve"> הא</w:t>
      </w:r>
      <w:r>
        <w:rPr>
          <w:rFonts w:hint="cs"/>
          <w:rtl/>
        </w:rPr>
        <w:t>ירועים של העירייה.</w:t>
      </w:r>
    </w:p>
  </w:footnote>
  <w:footnote w:id="28">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צהרונים של משרד החינוך, חוגים ומעונות לגיל הרך ועוד.</w:t>
      </w:r>
    </w:p>
  </w:footnote>
  <w:footnote w:id="29">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B853FC">
        <w:rPr>
          <w:rFonts w:hint="cs"/>
          <w:rtl/>
        </w:rPr>
        <w:t>אירועים</w:t>
      </w:r>
      <w:r w:rsidRPr="00B853FC">
        <w:rPr>
          <w:rtl/>
        </w:rPr>
        <w:t xml:space="preserve"> </w:t>
      </w:r>
      <w:r w:rsidRPr="00B853FC">
        <w:rPr>
          <w:rFonts w:hint="cs"/>
          <w:rtl/>
        </w:rPr>
        <w:t>ומופעים</w:t>
      </w:r>
      <w:r w:rsidRPr="00B853FC">
        <w:rPr>
          <w:rtl/>
        </w:rPr>
        <w:t xml:space="preserve"> </w:t>
      </w:r>
      <w:r>
        <w:rPr>
          <w:rFonts w:hint="cs"/>
          <w:rtl/>
        </w:rPr>
        <w:t>בתשלום</w:t>
      </w:r>
      <w:r w:rsidRPr="007919B0">
        <w:rPr>
          <w:rFonts w:hint="cs"/>
          <w:szCs w:val="24"/>
          <w:rtl/>
        </w:rPr>
        <w:t xml:space="preserve"> </w:t>
      </w:r>
      <w:r w:rsidRPr="007919B0">
        <w:rPr>
          <w:rFonts w:hint="cs"/>
          <w:rtl/>
        </w:rPr>
        <w:t>שהכרטיסים</w:t>
      </w:r>
      <w:r w:rsidRPr="007919B0">
        <w:rPr>
          <w:rtl/>
        </w:rPr>
        <w:t xml:space="preserve"> </w:t>
      </w:r>
      <w:r w:rsidRPr="007919B0">
        <w:rPr>
          <w:rFonts w:hint="cs"/>
          <w:rtl/>
        </w:rPr>
        <w:t>עבורם נמכרו על</w:t>
      </w:r>
      <w:r w:rsidRPr="007919B0">
        <w:rPr>
          <w:rtl/>
        </w:rPr>
        <w:t xml:space="preserve"> </w:t>
      </w:r>
      <w:r w:rsidRPr="007919B0">
        <w:rPr>
          <w:rFonts w:hint="cs"/>
          <w:rtl/>
        </w:rPr>
        <w:t>ידי</w:t>
      </w:r>
      <w:r w:rsidRPr="007919B0">
        <w:rPr>
          <w:rtl/>
        </w:rPr>
        <w:t xml:space="preserve"> </w:t>
      </w:r>
      <w:r w:rsidRPr="007919B0">
        <w:rPr>
          <w:rFonts w:hint="cs"/>
          <w:rtl/>
        </w:rPr>
        <w:t>המשכן</w:t>
      </w:r>
      <w:r w:rsidRPr="007919B0">
        <w:rPr>
          <w:rtl/>
        </w:rPr>
        <w:t xml:space="preserve"> </w:t>
      </w:r>
      <w:r w:rsidRPr="007919B0">
        <w:rPr>
          <w:rFonts w:hint="cs"/>
          <w:rtl/>
        </w:rPr>
        <w:t>לאמנויות בלבד</w:t>
      </w:r>
      <w:r>
        <w:rPr>
          <w:rFonts w:hint="cs"/>
          <w:rtl/>
        </w:rPr>
        <w:t xml:space="preserve">. </w:t>
      </w:r>
      <w:r w:rsidRPr="002548C3">
        <w:rPr>
          <w:rFonts w:hint="cs"/>
          <w:rtl/>
        </w:rPr>
        <w:t>הנתון אינו כולל אירועים שמכירת הכרטיסים עבורם נעשתה על ידי גורמים אחרים</w:t>
      </w:r>
      <w:r>
        <w:rPr>
          <w:rFonts w:hint="cs"/>
          <w:rtl/>
        </w:rPr>
        <w:t>, ו</w:t>
      </w:r>
      <w:r w:rsidRPr="00B853FC">
        <w:rPr>
          <w:rFonts w:hint="cs"/>
          <w:rtl/>
        </w:rPr>
        <w:t>אירועים</w:t>
      </w:r>
      <w:r w:rsidRPr="00B853FC">
        <w:rPr>
          <w:rtl/>
        </w:rPr>
        <w:t xml:space="preserve"> </w:t>
      </w:r>
      <w:r w:rsidRPr="00B853FC">
        <w:rPr>
          <w:rFonts w:hint="cs"/>
          <w:rtl/>
        </w:rPr>
        <w:t>לא</w:t>
      </w:r>
      <w:r w:rsidRPr="00B853FC">
        <w:rPr>
          <w:rtl/>
        </w:rPr>
        <w:t xml:space="preserve"> </w:t>
      </w:r>
      <w:r w:rsidRPr="00B853FC">
        <w:rPr>
          <w:rFonts w:hint="cs"/>
          <w:rtl/>
        </w:rPr>
        <w:t>מסחריים</w:t>
      </w:r>
      <w:r w:rsidRPr="00B853FC">
        <w:rPr>
          <w:rtl/>
        </w:rPr>
        <w:t xml:space="preserve"> </w:t>
      </w:r>
      <w:r>
        <w:rPr>
          <w:rFonts w:hint="cs"/>
          <w:rtl/>
        </w:rPr>
        <w:t>ש</w:t>
      </w:r>
      <w:r w:rsidRPr="00B853FC">
        <w:rPr>
          <w:rFonts w:hint="cs"/>
          <w:rtl/>
        </w:rPr>
        <w:t>העירייה</w:t>
      </w:r>
      <w:r w:rsidRPr="00B853FC">
        <w:rPr>
          <w:rtl/>
        </w:rPr>
        <w:t xml:space="preserve"> </w:t>
      </w:r>
      <w:r>
        <w:rPr>
          <w:rFonts w:hint="cs"/>
          <w:rtl/>
        </w:rPr>
        <w:t>ה</w:t>
      </w:r>
      <w:r w:rsidRPr="008E4B0B">
        <w:rPr>
          <w:rFonts w:hint="cs"/>
          <w:rtl/>
        </w:rPr>
        <w:t>פיקה</w:t>
      </w:r>
      <w:r w:rsidRPr="008E4B0B">
        <w:rPr>
          <w:rtl/>
        </w:rPr>
        <w:t xml:space="preserve"> </w:t>
      </w:r>
      <w:r>
        <w:rPr>
          <w:rFonts w:hint="cs"/>
          <w:rtl/>
        </w:rPr>
        <w:t>עבור ה</w:t>
      </w:r>
      <w:r w:rsidRPr="00B853FC">
        <w:rPr>
          <w:rFonts w:hint="cs"/>
          <w:rtl/>
        </w:rPr>
        <w:t>תושבים</w:t>
      </w:r>
      <w:r w:rsidRPr="00705C50">
        <w:rPr>
          <w:rFonts w:hint="cs"/>
          <w:rtl/>
        </w:rPr>
        <w:t>.</w:t>
      </w:r>
    </w:p>
  </w:footnote>
  <w:footnote w:id="30">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בתקופה האמורה נמכרו</w:t>
      </w:r>
      <w:r w:rsidRPr="00C212A4">
        <w:rPr>
          <w:rtl/>
        </w:rPr>
        <w:t xml:space="preserve"> </w:t>
      </w:r>
      <w:r>
        <w:rPr>
          <w:rFonts w:hint="cs"/>
          <w:rtl/>
        </w:rPr>
        <w:t xml:space="preserve">בסך הכול </w:t>
      </w:r>
      <w:r w:rsidRPr="00B853FC">
        <w:rPr>
          <w:rtl/>
        </w:rPr>
        <w:t xml:space="preserve">424,907 כרטיסים (במכירה רגילה) והתקבל בגינם סך של כ-25,798,455 ש"ח. יצוין כי מחירי הכרטיסים </w:t>
      </w:r>
      <w:r>
        <w:rPr>
          <w:rFonts w:hint="cs"/>
          <w:rtl/>
        </w:rPr>
        <w:t xml:space="preserve">אינם אחידים והם נקבעים </w:t>
      </w:r>
      <w:r w:rsidRPr="00B853FC">
        <w:rPr>
          <w:rtl/>
        </w:rPr>
        <w:t>בהתאם למקום הישיבה.</w:t>
      </w:r>
    </w:p>
  </w:footnote>
  <w:footnote w:id="31">
    <w:p w:rsidR="00F2554E" w:rsidRPr="00C212A4" w:rsidP="00C21959">
      <w:pPr>
        <w:pStyle w:val="FootnoteText"/>
      </w:pPr>
      <w:r w:rsidRPr="00903C9D">
        <w:rPr>
          <w:rStyle w:val="FootnoteReference0"/>
          <w:vertAlign w:val="baseline"/>
        </w:rPr>
        <w:footnoteRef/>
      </w:r>
      <w:r w:rsidRPr="00903C9D">
        <w:rPr>
          <w:rtl/>
        </w:rPr>
        <w:t xml:space="preserve"> </w:t>
      </w:r>
      <w:r w:rsidRPr="00903C9D">
        <w:rPr>
          <w:rtl/>
        </w:rPr>
        <w:tab/>
      </w:r>
      <w:r w:rsidRPr="00790E79">
        <w:rPr>
          <w:rFonts w:hint="cs"/>
          <w:rtl/>
        </w:rPr>
        <w:t>בדיקה מקדימה של הנושא נעשתה בעירייה ובחברות העירוניות שלה במאי 2017</w:t>
      </w:r>
      <w:r>
        <w:rPr>
          <w:rFonts w:hint="cs"/>
          <w:rtl/>
        </w:rPr>
        <w:t xml:space="preserve">. </w:t>
      </w:r>
      <w:r w:rsidRPr="00C212A4">
        <w:rPr>
          <w:rFonts w:hint="cs"/>
          <w:rtl/>
        </w:rPr>
        <w:t>בדיקות השלמה בוצעו גם במהלך דצמבר 2017.</w:t>
      </w:r>
    </w:p>
  </w:footnote>
  <w:footnote w:id="32">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באוקטובר 2017 החליט מבקר המדינה, </w:t>
      </w:r>
      <w:r w:rsidRPr="00C212A4">
        <w:rPr>
          <w:rtl/>
        </w:rPr>
        <w:t>בתוקף סמכותו לפי סעיף 9(7) לחוק מבקר המדינה, התשי"ח-1958 [נוסח משולב],</w:t>
      </w:r>
      <w:r w:rsidRPr="00B853FC">
        <w:rPr>
          <w:rtl/>
        </w:rPr>
        <w:t xml:space="preserve"> להפעיל את ביקורת המדינה על המשכן לאמנויות.</w:t>
      </w:r>
    </w:p>
  </w:footnote>
  <w:footnote w:id="33">
    <w:p w:rsidR="00F2554E" w:rsidRPr="00C212A4" w:rsidP="00C21959">
      <w:pPr>
        <w:pStyle w:val="FootnoteText"/>
        <w:rPr>
          <w:rtl/>
        </w:rPr>
      </w:pPr>
      <w:r w:rsidRPr="00903C9D">
        <w:rPr>
          <w:rStyle w:val="FootnoteReference0"/>
          <w:vertAlign w:val="baseline"/>
        </w:rPr>
        <w:footnoteRef/>
      </w:r>
      <w:r w:rsidRPr="00903C9D">
        <w:rPr>
          <w:rtl/>
        </w:rPr>
        <w:t xml:space="preserve"> </w:t>
      </w:r>
      <w:r w:rsidRPr="00903C9D">
        <w:rPr>
          <w:rtl/>
        </w:rPr>
        <w:tab/>
      </w:r>
      <w:r>
        <w:rPr>
          <w:rFonts w:hint="cs"/>
          <w:rtl/>
        </w:rPr>
        <w:t>בנובמבר 2011</w:t>
      </w:r>
      <w:r w:rsidRPr="00C212A4">
        <w:rPr>
          <w:rFonts w:hint="cs"/>
          <w:rtl/>
        </w:rPr>
        <w:t xml:space="preserve"> החליט מבקר המדינה</w:t>
      </w:r>
      <w:r>
        <w:rPr>
          <w:rFonts w:hint="cs"/>
          <w:rtl/>
        </w:rPr>
        <w:t xml:space="preserve">, </w:t>
      </w:r>
      <w:r w:rsidRPr="00C212A4">
        <w:rPr>
          <w:rtl/>
        </w:rPr>
        <w:t>בתוקף סמכותו לפי סעיף 9(7) לחוק מבקר המדינה, התשי"ח-1958 [נוסח משולב]</w:t>
      </w:r>
      <w:r>
        <w:rPr>
          <w:rFonts w:hint="cs"/>
          <w:rtl/>
        </w:rPr>
        <w:t>,</w:t>
      </w:r>
      <w:r w:rsidRPr="00C212A4">
        <w:rPr>
          <w:rFonts w:hint="cs"/>
          <w:rtl/>
        </w:rPr>
        <w:t xml:space="preserve"> להפעיל את ביקורת ה</w:t>
      </w:r>
      <w:r>
        <w:rPr>
          <w:rFonts w:hint="cs"/>
          <w:rtl/>
        </w:rPr>
        <w:t>מדינה על החברה העירונית לתרבות.</w:t>
      </w:r>
    </w:p>
  </w:footnote>
  <w:footnote w:id="34">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מתוך מבקר המדינה, </w:t>
      </w:r>
      <w:r w:rsidRPr="00C212A4">
        <w:rPr>
          <w:rFonts w:hint="cs"/>
          <w:b/>
          <w:bCs/>
          <w:rtl/>
        </w:rPr>
        <w:t>דוח שנתי 61ב</w:t>
      </w:r>
      <w:r w:rsidRPr="0086017C">
        <w:rPr>
          <w:rFonts w:hint="cs"/>
          <w:rtl/>
        </w:rPr>
        <w:t xml:space="preserve"> (2011), "חלוקת כרטיסים למשחקים ומופעים בהיכל הספורט ביד אליהו", עמ' </w:t>
      </w:r>
      <w:r w:rsidRPr="00B853FC">
        <w:rPr>
          <w:rtl/>
        </w:rPr>
        <w:t>1,645-1,644.</w:t>
      </w:r>
    </w:p>
  </w:footnote>
  <w:footnote w:id="35">
    <w:p w:rsidR="00F2554E" w:rsidRPr="00C212A4"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B853FC">
        <w:rPr>
          <w:rFonts w:hint="cs"/>
          <w:rtl/>
        </w:rPr>
        <w:t>"מתנה" מוגדרת בחוק: "הקניית נכס שלא בתמורה או מתן שירות או טובת הנאה אחרת שלא בתמו</w:t>
      </w:r>
      <w:r w:rsidRPr="00C212A4">
        <w:rPr>
          <w:rFonts w:hint="cs"/>
          <w:rtl/>
        </w:rPr>
        <w:t>רה".</w:t>
      </w:r>
    </w:p>
  </w:footnote>
  <w:footnote w:id="36">
    <w:p w:rsidR="00F2554E" w:rsidRPr="00281D42" w:rsidP="00C21959">
      <w:pPr>
        <w:pStyle w:val="FootnoteText"/>
        <w:rPr>
          <w:b/>
          <w:bCs/>
          <w:rtl/>
        </w:rPr>
      </w:pPr>
      <w:r w:rsidRPr="00903C9D">
        <w:rPr>
          <w:rStyle w:val="FootnoteReference0"/>
          <w:vertAlign w:val="baseline"/>
        </w:rPr>
        <w:footnoteRef/>
      </w:r>
      <w:r w:rsidRPr="00903C9D">
        <w:rPr>
          <w:rFonts w:hint="cs"/>
          <w:rtl/>
        </w:rPr>
        <w:t xml:space="preserve"> </w:t>
      </w:r>
      <w:r w:rsidRPr="00903C9D">
        <w:rPr>
          <w:rFonts w:hint="cs"/>
          <w:rtl/>
        </w:rPr>
        <w:tab/>
      </w:r>
      <w:r w:rsidRPr="00B853FC">
        <w:rPr>
          <w:rFonts w:hint="cs"/>
          <w:rtl/>
        </w:rPr>
        <w:t>בג"</w:t>
      </w:r>
      <w:r>
        <w:rPr>
          <w:rFonts w:hint="cs"/>
          <w:rtl/>
        </w:rPr>
        <w:t>ץ</w:t>
      </w:r>
      <w:r w:rsidRPr="00B853FC">
        <w:rPr>
          <w:rFonts w:hint="cs"/>
          <w:rtl/>
        </w:rPr>
        <w:t xml:space="preserve"> 7074/93 </w:t>
      </w:r>
      <w:r w:rsidRPr="00C212A4">
        <w:rPr>
          <w:rFonts w:hint="cs"/>
          <w:b/>
          <w:bCs/>
          <w:rtl/>
        </w:rPr>
        <w:t>סויסא</w:t>
      </w:r>
      <w:r w:rsidRPr="0086017C">
        <w:rPr>
          <w:rFonts w:hint="cs"/>
          <w:b/>
          <w:bCs/>
          <w:rtl/>
        </w:rPr>
        <w:t xml:space="preserve"> </w:t>
      </w:r>
      <w:r w:rsidRPr="00B853FC">
        <w:rPr>
          <w:rFonts w:hint="cs"/>
          <w:b/>
          <w:bCs/>
          <w:rtl/>
        </w:rPr>
        <w:t>נ</w:t>
      </w:r>
      <w:r w:rsidRPr="00B853FC">
        <w:rPr>
          <w:b/>
          <w:bCs/>
          <w:rtl/>
        </w:rPr>
        <w:t xml:space="preserve">' </w:t>
      </w:r>
      <w:r w:rsidRPr="00B853FC">
        <w:rPr>
          <w:rFonts w:hint="cs"/>
          <w:b/>
          <w:bCs/>
          <w:rtl/>
        </w:rPr>
        <w:t>היועץ</w:t>
      </w:r>
      <w:r w:rsidRPr="00B853FC">
        <w:rPr>
          <w:b/>
          <w:bCs/>
          <w:rtl/>
        </w:rPr>
        <w:t xml:space="preserve"> </w:t>
      </w:r>
      <w:r w:rsidRPr="00B853FC">
        <w:rPr>
          <w:rFonts w:hint="cs"/>
          <w:b/>
          <w:bCs/>
          <w:rtl/>
        </w:rPr>
        <w:t>המשפטי</w:t>
      </w:r>
      <w:r w:rsidRPr="00B853FC">
        <w:rPr>
          <w:b/>
          <w:bCs/>
          <w:rtl/>
        </w:rPr>
        <w:t xml:space="preserve"> </w:t>
      </w:r>
      <w:r w:rsidRPr="00B853FC">
        <w:rPr>
          <w:rFonts w:hint="cs"/>
          <w:b/>
          <w:bCs/>
          <w:rtl/>
        </w:rPr>
        <w:t>לממשלה</w:t>
      </w:r>
      <w:r w:rsidRPr="00B853FC">
        <w:rPr>
          <w:b/>
          <w:bCs/>
          <w:rtl/>
        </w:rPr>
        <w:t xml:space="preserve">, </w:t>
      </w:r>
      <w:r w:rsidRPr="00AF05FE">
        <w:rPr>
          <w:rFonts w:hint="cs"/>
          <w:rtl/>
        </w:rPr>
        <w:t>פ</w:t>
      </w:r>
      <w:r w:rsidRPr="00AF05FE">
        <w:rPr>
          <w:rtl/>
        </w:rPr>
        <w:t>"ד מח(2)</w:t>
      </w:r>
      <w:r w:rsidRPr="002459FF">
        <w:rPr>
          <w:b/>
          <w:bCs/>
          <w:rtl/>
        </w:rPr>
        <w:t xml:space="preserve"> </w:t>
      </w:r>
      <w:r w:rsidRPr="00B853FC">
        <w:rPr>
          <w:rFonts w:hint="cs"/>
          <w:rtl/>
        </w:rPr>
        <w:t xml:space="preserve">749 </w:t>
      </w:r>
      <w:r w:rsidRPr="00C212A4">
        <w:rPr>
          <w:rFonts w:hint="cs"/>
          <w:rtl/>
        </w:rPr>
        <w:t>(1994)</w:t>
      </w:r>
      <w:r w:rsidRPr="00C212A4">
        <w:rPr>
          <w:rFonts w:hint="cs"/>
          <w:b/>
          <w:bCs/>
          <w:rtl/>
        </w:rPr>
        <w:t>.</w:t>
      </w:r>
    </w:p>
  </w:footnote>
  <w:footnote w:id="37">
    <w:p w:rsidR="00F2554E" w:rsidRPr="00B853FC" w:rsidP="00C21959">
      <w:pPr>
        <w:pStyle w:val="FootnoteText"/>
        <w:rPr>
          <w:b/>
          <w:bCs/>
        </w:rPr>
      </w:pPr>
      <w:r w:rsidRPr="00903C9D">
        <w:rPr>
          <w:rStyle w:val="FootnoteReference0"/>
          <w:vertAlign w:val="baseline"/>
        </w:rPr>
        <w:footnoteRef/>
      </w:r>
      <w:r w:rsidRPr="00903C9D">
        <w:rPr>
          <w:rFonts w:hint="cs"/>
          <w:rtl/>
        </w:rPr>
        <w:t xml:space="preserve"> </w:t>
      </w:r>
      <w:r w:rsidRPr="00903C9D">
        <w:rPr>
          <w:rFonts w:hint="cs"/>
          <w:rtl/>
        </w:rPr>
        <w:tab/>
      </w:r>
      <w:r w:rsidRPr="00B853FC">
        <w:rPr>
          <w:rFonts w:hint="cs"/>
          <w:rtl/>
        </w:rPr>
        <w:t xml:space="preserve">ה"פ 18045-08-09 </w:t>
      </w:r>
      <w:r w:rsidRPr="00C212A4">
        <w:rPr>
          <w:rFonts w:hint="cs"/>
          <w:b/>
          <w:bCs/>
          <w:rtl/>
        </w:rPr>
        <w:t xml:space="preserve">עמותת איגוד האמרגנים ומפיקי אמנויות הבמה בישראל נ' היכל התרבות ת"א בע"מ </w:t>
      </w:r>
      <w:r w:rsidRPr="00AF05FE">
        <w:rPr>
          <w:rtl/>
        </w:rPr>
        <w:t xml:space="preserve">(פורסם </w:t>
      </w:r>
      <w:r w:rsidRPr="00AF05FE">
        <w:rPr>
          <w:rFonts w:hint="cs"/>
          <w:rtl/>
        </w:rPr>
        <w:t>במאגר</w:t>
      </w:r>
      <w:r w:rsidRPr="00AF05FE">
        <w:rPr>
          <w:rtl/>
        </w:rPr>
        <w:t xml:space="preserve"> </w:t>
      </w:r>
      <w:r w:rsidRPr="00AF05FE">
        <w:rPr>
          <w:rFonts w:hint="cs"/>
          <w:rtl/>
        </w:rPr>
        <w:t>ממוחשב</w:t>
      </w:r>
      <w:r w:rsidRPr="00AF05FE">
        <w:rPr>
          <w:rtl/>
        </w:rPr>
        <w:t>, 6.10.10).</w:t>
      </w:r>
      <w:r w:rsidRPr="00B853FC">
        <w:rPr>
          <w:b/>
          <w:bCs/>
          <w:rtl/>
        </w:rPr>
        <w:t xml:space="preserve"> </w:t>
      </w:r>
      <w:r w:rsidRPr="00B853FC">
        <w:rPr>
          <w:rFonts w:hint="cs"/>
          <w:rtl/>
        </w:rPr>
        <w:t>יצוין</w:t>
      </w:r>
      <w:r w:rsidRPr="00B853FC">
        <w:rPr>
          <w:rtl/>
        </w:rPr>
        <w:t xml:space="preserve"> </w:t>
      </w:r>
      <w:r w:rsidRPr="00B853FC">
        <w:rPr>
          <w:rFonts w:hint="cs"/>
          <w:rtl/>
        </w:rPr>
        <w:t>כי</w:t>
      </w:r>
      <w:r w:rsidRPr="00B853FC">
        <w:rPr>
          <w:rtl/>
        </w:rPr>
        <w:t xml:space="preserve"> </w:t>
      </w:r>
      <w:r w:rsidRPr="00B853FC">
        <w:rPr>
          <w:rFonts w:hint="cs"/>
          <w:rtl/>
        </w:rPr>
        <w:t>עיריית</w:t>
      </w:r>
      <w:r w:rsidRPr="00B853FC">
        <w:rPr>
          <w:rtl/>
        </w:rPr>
        <w:t xml:space="preserve"> </w:t>
      </w:r>
      <w:r w:rsidRPr="00B853FC">
        <w:rPr>
          <w:rFonts w:hint="cs"/>
          <w:rtl/>
        </w:rPr>
        <w:t>אשדוד</w:t>
      </w:r>
      <w:r w:rsidRPr="00B853FC">
        <w:rPr>
          <w:rtl/>
        </w:rPr>
        <w:t xml:space="preserve"> </w:t>
      </w:r>
      <w:r>
        <w:rPr>
          <w:rFonts w:hint="cs"/>
          <w:rtl/>
        </w:rPr>
        <w:t>ו</w:t>
      </w:r>
      <w:r w:rsidRPr="00B853FC">
        <w:rPr>
          <w:rFonts w:hint="cs"/>
          <w:rtl/>
        </w:rPr>
        <w:t>התאגידים</w:t>
      </w:r>
      <w:r w:rsidRPr="00B853FC">
        <w:rPr>
          <w:rtl/>
        </w:rPr>
        <w:t xml:space="preserve"> </w:t>
      </w:r>
      <w:r w:rsidRPr="00B853FC">
        <w:rPr>
          <w:rFonts w:hint="cs"/>
          <w:rtl/>
        </w:rPr>
        <w:t>העירוניים</w:t>
      </w:r>
      <w:r w:rsidRPr="00B853FC">
        <w:rPr>
          <w:rtl/>
        </w:rPr>
        <w:t xml:space="preserve"> </w:t>
      </w:r>
      <w:r w:rsidRPr="00B853FC">
        <w:rPr>
          <w:rFonts w:hint="cs"/>
          <w:rtl/>
        </w:rPr>
        <w:t>שלה</w:t>
      </w:r>
      <w:r w:rsidRPr="00B853FC">
        <w:rPr>
          <w:rtl/>
        </w:rPr>
        <w:t xml:space="preserve"> </w:t>
      </w:r>
      <w:r w:rsidRPr="00B853FC">
        <w:rPr>
          <w:rFonts w:hint="cs"/>
          <w:rtl/>
        </w:rPr>
        <w:t>לא</w:t>
      </w:r>
      <w:r w:rsidRPr="00B853FC">
        <w:rPr>
          <w:rtl/>
        </w:rPr>
        <w:t xml:space="preserve"> </w:t>
      </w:r>
      <w:r w:rsidRPr="00B853FC">
        <w:rPr>
          <w:rFonts w:hint="cs"/>
          <w:rtl/>
        </w:rPr>
        <w:t>היו</w:t>
      </w:r>
      <w:r w:rsidRPr="00B853FC">
        <w:rPr>
          <w:rtl/>
        </w:rPr>
        <w:t xml:space="preserve"> </w:t>
      </w:r>
      <w:r w:rsidRPr="00B853FC">
        <w:rPr>
          <w:rFonts w:hint="cs"/>
          <w:rtl/>
        </w:rPr>
        <w:t>צד</w:t>
      </w:r>
      <w:r w:rsidRPr="00B853FC">
        <w:rPr>
          <w:rtl/>
        </w:rPr>
        <w:t xml:space="preserve"> </w:t>
      </w:r>
      <w:r w:rsidRPr="00B853FC">
        <w:rPr>
          <w:rFonts w:hint="cs"/>
          <w:rtl/>
        </w:rPr>
        <w:t>להליך</w:t>
      </w:r>
      <w:r w:rsidRPr="00B853FC">
        <w:rPr>
          <w:rtl/>
        </w:rPr>
        <w:t xml:space="preserve"> </w:t>
      </w:r>
      <w:r w:rsidRPr="00B853FC">
        <w:rPr>
          <w:rFonts w:hint="cs"/>
          <w:rtl/>
        </w:rPr>
        <w:t>המשפטי</w:t>
      </w:r>
      <w:r w:rsidRPr="00B853FC">
        <w:rPr>
          <w:rtl/>
        </w:rPr>
        <w:t>.</w:t>
      </w:r>
    </w:p>
  </w:footnote>
  <w:footnote w:id="38">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B853FC">
        <w:rPr>
          <w:rFonts w:hint="cs"/>
          <w:rtl/>
        </w:rPr>
        <w:t xml:space="preserve">מתוך מבקר המדינה, </w:t>
      </w:r>
      <w:r w:rsidRPr="00C212A4">
        <w:rPr>
          <w:rFonts w:hint="cs"/>
          <w:b/>
          <w:bCs/>
          <w:rtl/>
        </w:rPr>
        <w:t>דוח שנתי 61ב</w:t>
      </w:r>
      <w:r w:rsidRPr="00C212A4">
        <w:rPr>
          <w:rFonts w:hint="cs"/>
          <w:rtl/>
        </w:rPr>
        <w:t xml:space="preserve"> (2011), "חלוקת כרטיסים למשחקים ומופעים בהיכל הספורט ביד אליהו", עמ' 1,641.</w:t>
      </w:r>
    </w:p>
  </w:footnote>
  <w:footnote w:id="39">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B853FC">
        <w:rPr>
          <w:rFonts w:hint="cs"/>
          <w:rtl/>
        </w:rPr>
        <w:t xml:space="preserve">חוזר </w:t>
      </w:r>
      <w:r w:rsidRPr="00C212A4">
        <w:rPr>
          <w:rFonts w:hint="cs"/>
          <w:rtl/>
        </w:rPr>
        <w:t>מנכ"ל משרד הפנ</w:t>
      </w:r>
      <w:r w:rsidRPr="00281D42">
        <w:rPr>
          <w:rFonts w:hint="cs"/>
          <w:rtl/>
        </w:rPr>
        <w:t>ים</w:t>
      </w:r>
      <w:r w:rsidRPr="0086017C">
        <w:rPr>
          <w:rFonts w:hint="cs"/>
          <w:rtl/>
        </w:rPr>
        <w:t xml:space="preserve"> </w:t>
      </w:r>
      <w:r w:rsidRPr="006E4C86">
        <w:rPr>
          <w:rFonts w:hint="cs"/>
          <w:rtl/>
        </w:rPr>
        <w:t>6/2002</w:t>
      </w:r>
      <w:r w:rsidRPr="00B853FC">
        <w:rPr>
          <w:rtl/>
        </w:rPr>
        <w:t xml:space="preserve"> "שימוש באצטדיוני כדורגל בחלוקת כרטיסים לעובדי הרשויות"</w:t>
      </w:r>
      <w:r>
        <w:rPr>
          <w:rFonts w:hint="cs"/>
          <w:rtl/>
        </w:rPr>
        <w:t>.</w:t>
      </w:r>
    </w:p>
  </w:footnote>
  <w:footnote w:id="40">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B853FC">
        <w:rPr>
          <w:rFonts w:hint="cs"/>
          <w:rtl/>
        </w:rPr>
        <w:t xml:space="preserve">מבקר המדינה, </w:t>
      </w:r>
      <w:r w:rsidRPr="00C212A4">
        <w:rPr>
          <w:rFonts w:hint="cs"/>
          <w:b/>
          <w:bCs/>
          <w:rtl/>
        </w:rPr>
        <w:t>דוחות על הביקורת בשלטון המקומי, באיגודים ובמוסדות להשכלה גבוהה</w:t>
      </w:r>
      <w:r w:rsidRPr="00C212A4">
        <w:rPr>
          <w:rFonts w:hint="cs"/>
          <w:rtl/>
        </w:rPr>
        <w:t xml:space="preserve"> (2003), "חלוקת כרטיסי חינם לחברי מועצה ולבעלי תפקידים ברשויות מקומיות",</w:t>
      </w:r>
      <w:r w:rsidRPr="00B853FC">
        <w:rPr>
          <w:rtl/>
        </w:rPr>
        <w:t xml:space="preserve"> עמ' 85-51.</w:t>
      </w:r>
    </w:p>
  </w:footnote>
  <w:footnote w:id="41">
    <w:p w:rsidR="00F2554E" w:rsidP="00C21959">
      <w:pPr>
        <w:pStyle w:val="FootnoteText"/>
        <w:rPr>
          <w:rtl/>
        </w:rPr>
      </w:pPr>
      <w:r w:rsidRPr="00903C9D">
        <w:rPr>
          <w:rStyle w:val="FootnoteReference0"/>
          <w:vertAlign w:val="baseline"/>
        </w:rPr>
        <w:footnoteRef/>
      </w:r>
      <w:r w:rsidRPr="00903C9D">
        <w:rPr>
          <w:rtl/>
        </w:rPr>
        <w:t xml:space="preserve"> </w:t>
      </w:r>
      <w:r w:rsidRPr="00903C9D">
        <w:rPr>
          <w:rtl/>
        </w:rPr>
        <w:tab/>
      </w:r>
      <w:r>
        <w:rPr>
          <w:rFonts w:hint="cs"/>
          <w:rtl/>
        </w:rPr>
        <w:t>הנושא לא נבדק בעיריית אשדוד.</w:t>
      </w:r>
    </w:p>
  </w:footnote>
  <w:footnote w:id="42">
    <w:p w:rsidR="00F2554E" w:rsidRPr="00B853FC" w:rsidP="00903C9D">
      <w:pPr>
        <w:pStyle w:val="FootnoteText"/>
        <w:rPr>
          <w:rtl/>
        </w:rPr>
      </w:pPr>
      <w:r w:rsidRPr="00903C9D">
        <w:rPr>
          <w:rStyle w:val="FootnoteReference0"/>
          <w:vertAlign w:val="baseline"/>
        </w:rPr>
        <w:footnoteRef/>
      </w:r>
      <w:r w:rsidRPr="00903C9D">
        <w:rPr>
          <w:rStyle w:val="FootnoteReference0"/>
          <w:vertAlign w:val="baseline"/>
          <w:rtl/>
        </w:rPr>
        <w:t xml:space="preserve"> </w:t>
      </w:r>
      <w:r w:rsidRPr="00903C9D">
        <w:rPr>
          <w:rtl/>
        </w:rPr>
        <w:tab/>
      </w:r>
      <w:r w:rsidRPr="00C212A4">
        <w:rPr>
          <w:rFonts w:hint="cs"/>
          <w:rtl/>
        </w:rPr>
        <w:t>חוזר מנכ</w:t>
      </w:r>
      <w:r w:rsidRPr="00281D42">
        <w:rPr>
          <w:rFonts w:hint="cs"/>
          <w:rtl/>
        </w:rPr>
        <w:t>"</w:t>
      </w:r>
      <w:r w:rsidRPr="0086017C">
        <w:rPr>
          <w:rFonts w:hint="cs"/>
          <w:rtl/>
        </w:rPr>
        <w:t>ל משרד הפנים</w:t>
      </w:r>
      <w:r w:rsidRPr="006E4C86">
        <w:rPr>
          <w:rFonts w:hint="cs"/>
          <w:rtl/>
        </w:rPr>
        <w:t xml:space="preserve"> </w:t>
      </w:r>
      <w:r w:rsidRPr="00B853FC">
        <w:rPr>
          <w:rtl/>
        </w:rPr>
        <w:t>1/2004.</w:t>
      </w:r>
    </w:p>
  </w:footnote>
  <w:footnote w:id="43">
    <w:p w:rsidR="00F2554E" w:rsidRPr="002459FF" w:rsidP="00903C9D">
      <w:pPr>
        <w:pStyle w:val="FootnoteText"/>
        <w:rPr>
          <w:rFonts w:cs="FrankRuehl"/>
          <w:sz w:val="18"/>
        </w:rPr>
      </w:pPr>
      <w:r w:rsidRPr="00903C9D">
        <w:rPr>
          <w:rStyle w:val="FootnoteReference0"/>
          <w:vertAlign w:val="baseline"/>
        </w:rPr>
        <w:footnoteRef/>
      </w:r>
      <w:r w:rsidRPr="00903C9D">
        <w:rPr>
          <w:rStyle w:val="FootnoteReference0"/>
          <w:rFonts w:hint="cs"/>
          <w:vertAlign w:val="baseline"/>
          <w:rtl/>
        </w:rPr>
        <w:tab/>
      </w:r>
      <w:r w:rsidRPr="00B853FC">
        <w:rPr>
          <w:rFonts w:hint="cs"/>
          <w:rtl/>
        </w:rPr>
        <w:t>"</w:t>
      </w:r>
      <w:r w:rsidRPr="00C212A4">
        <w:rPr>
          <w:rFonts w:hint="cs"/>
          <w:rtl/>
        </w:rPr>
        <w:t>הגבלות על קבלת הזמנות וכרטיסים למופעים ואירועים"</w:t>
      </w:r>
      <w:r>
        <w:rPr>
          <w:rFonts w:hint="cs"/>
          <w:rtl/>
        </w:rPr>
        <w:t>,</w:t>
      </w:r>
      <w:r w:rsidRPr="00C212A4">
        <w:rPr>
          <w:rFonts w:hint="cs"/>
          <w:rtl/>
        </w:rPr>
        <w:t xml:space="preserve"> </w:t>
      </w:r>
      <w:r w:rsidRPr="00C212A4">
        <w:rPr>
          <w:rFonts w:hint="cs"/>
          <w:b/>
          <w:bCs/>
          <w:rtl/>
        </w:rPr>
        <w:t>הנחיות היועץ המשפטי לממשלה</w:t>
      </w:r>
      <w:r>
        <w:rPr>
          <w:rFonts w:hint="cs"/>
          <w:b/>
          <w:bCs/>
          <w:rtl/>
        </w:rPr>
        <w:t>,</w:t>
      </w:r>
      <w:r w:rsidRPr="00C212A4">
        <w:rPr>
          <w:rFonts w:hint="cs"/>
          <w:b/>
          <w:bCs/>
          <w:rtl/>
        </w:rPr>
        <w:t xml:space="preserve"> </w:t>
      </w:r>
      <w:r>
        <w:rPr>
          <w:rFonts w:hint="cs"/>
          <w:rtl/>
        </w:rPr>
        <w:t xml:space="preserve">1.1709 </w:t>
      </w:r>
      <w:r w:rsidRPr="00B853FC">
        <w:rPr>
          <w:rtl/>
        </w:rPr>
        <w:t>(</w:t>
      </w:r>
      <w:r w:rsidRPr="00B853FC">
        <w:rPr>
          <w:rFonts w:hint="cs"/>
          <w:rtl/>
        </w:rPr>
        <w:t>התשס</w:t>
      </w:r>
      <w:r w:rsidRPr="00B853FC">
        <w:rPr>
          <w:rtl/>
        </w:rPr>
        <w:t>"ו).</w:t>
      </w:r>
    </w:p>
  </w:footnote>
  <w:footnote w:id="44">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B853FC">
        <w:rPr>
          <w:rFonts w:hint="cs"/>
          <w:rtl/>
        </w:rPr>
        <w:t xml:space="preserve">חוזר </w:t>
      </w:r>
      <w:r>
        <w:rPr>
          <w:rFonts w:hint="cs"/>
          <w:rtl/>
        </w:rPr>
        <w:t>מנכ"ל משרד הפנים</w:t>
      </w:r>
      <w:r w:rsidRPr="00B853FC">
        <w:rPr>
          <w:rFonts w:hint="cs"/>
          <w:rtl/>
        </w:rPr>
        <w:t xml:space="preserve"> 1/2007</w:t>
      </w:r>
      <w:r>
        <w:rPr>
          <w:rFonts w:hint="cs"/>
          <w:rtl/>
        </w:rPr>
        <w:t>, "נוהל חלוקת כרטיסים לאירועי תרבות וספורט"</w:t>
      </w:r>
      <w:r w:rsidRPr="00B853FC">
        <w:rPr>
          <w:rFonts w:hint="cs"/>
          <w:rtl/>
        </w:rPr>
        <w:t>.</w:t>
      </w:r>
    </w:p>
  </w:footnote>
  <w:footnote w:id="45">
    <w:p w:rsidR="00F2554E" w:rsidRPr="002459FF" w:rsidP="00903C9D">
      <w:pPr>
        <w:pStyle w:val="FootnoteText"/>
        <w:rPr>
          <w:rFonts w:cs="FrankRuehl"/>
          <w:sz w:val="18"/>
        </w:rPr>
      </w:pPr>
      <w:r w:rsidRPr="00903C9D">
        <w:rPr>
          <w:rStyle w:val="FootnoteReference0"/>
          <w:vertAlign w:val="baseline"/>
        </w:rPr>
        <w:footnoteRef/>
      </w:r>
      <w:r w:rsidRPr="00903C9D">
        <w:rPr>
          <w:rStyle w:val="FootnoteReference0"/>
          <w:vertAlign w:val="baseline"/>
          <w:rtl/>
        </w:rPr>
        <w:t xml:space="preserve"> </w:t>
      </w:r>
      <w:r w:rsidRPr="00903C9D">
        <w:rPr>
          <w:rtl/>
        </w:rPr>
        <w:tab/>
      </w:r>
      <w:r w:rsidRPr="001B03B8">
        <w:rPr>
          <w:rFonts w:hint="cs"/>
          <w:rtl/>
        </w:rPr>
        <w:t>חוזר</w:t>
      </w:r>
      <w:r w:rsidRPr="002459FF">
        <w:rPr>
          <w:rFonts w:cs="FrankRuehl"/>
          <w:sz w:val="18"/>
          <w:rtl/>
        </w:rPr>
        <w:t xml:space="preserve"> </w:t>
      </w:r>
      <w:r>
        <w:rPr>
          <w:rFonts w:hint="cs"/>
          <w:rtl/>
        </w:rPr>
        <w:t>מנכ"ל משרד הפנים</w:t>
      </w:r>
      <w:r w:rsidRPr="00B853FC">
        <w:rPr>
          <w:rFonts w:hint="cs"/>
          <w:rtl/>
        </w:rPr>
        <w:t xml:space="preserve"> 1/2009</w:t>
      </w:r>
      <w:r>
        <w:rPr>
          <w:rFonts w:hint="cs"/>
          <w:rtl/>
        </w:rPr>
        <w:t xml:space="preserve">, "ביטול הנוהל לחלוקת כרטיסים לאירועי תרבות </w:t>
      </w:r>
      <w:r w:rsidRPr="00903C9D">
        <w:rPr>
          <w:rStyle w:val="FootnoteReference0"/>
          <w:rFonts w:hint="cs"/>
          <w:vertAlign w:val="baseline"/>
          <w:rtl/>
        </w:rPr>
        <w:t>ו</w:t>
      </w:r>
      <w:r>
        <w:rPr>
          <w:rFonts w:hint="cs"/>
          <w:rtl/>
        </w:rPr>
        <w:t>ספורט".</w:t>
      </w:r>
    </w:p>
  </w:footnote>
  <w:footnote w:id="46">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B853FC">
        <w:rPr>
          <w:rFonts w:hint="cs"/>
          <w:rtl/>
        </w:rPr>
        <w:t xml:space="preserve">חוזר </w:t>
      </w:r>
      <w:r>
        <w:rPr>
          <w:rFonts w:hint="cs"/>
          <w:rtl/>
        </w:rPr>
        <w:t>מנכ"ל משרד הפנים</w:t>
      </w:r>
      <w:r w:rsidRPr="00B853FC">
        <w:rPr>
          <w:rFonts w:hint="cs"/>
          <w:rtl/>
        </w:rPr>
        <w:t xml:space="preserve"> 5/2013</w:t>
      </w:r>
      <w:r>
        <w:rPr>
          <w:rFonts w:hint="cs"/>
          <w:rtl/>
        </w:rPr>
        <w:t>, "נוהל חלוקת כרטיסים על ידי רשויות מקומיות ותאגידים עירוניים" (18.12.2013)</w:t>
      </w:r>
      <w:r w:rsidRPr="00B853FC">
        <w:rPr>
          <w:rFonts w:hint="cs"/>
          <w:rtl/>
        </w:rPr>
        <w:t>.</w:t>
      </w:r>
    </w:p>
  </w:footnote>
  <w:footnote w:id="47">
    <w:p w:rsidR="00F2554E" w:rsidRPr="00B853FC" w:rsidP="00EC0896">
      <w:pPr>
        <w:pStyle w:val="FootnoteText"/>
      </w:pPr>
      <w:r w:rsidRPr="00903C9D">
        <w:rPr>
          <w:rStyle w:val="FootnoteReference0"/>
          <w:vertAlign w:val="baseline"/>
        </w:rPr>
        <w:footnoteRef/>
      </w:r>
      <w:r w:rsidRPr="00903C9D">
        <w:rPr>
          <w:rtl/>
        </w:rPr>
        <w:t xml:space="preserve"> </w:t>
      </w:r>
      <w:r w:rsidRPr="00903C9D">
        <w:rPr>
          <w:rtl/>
        </w:rPr>
        <w:tab/>
      </w:r>
      <w:r w:rsidRPr="00B853FC">
        <w:rPr>
          <w:rFonts w:hint="cs"/>
          <w:rtl/>
        </w:rPr>
        <w:t xml:space="preserve">ראו </w:t>
      </w:r>
      <w:r>
        <w:rPr>
          <w:rFonts w:hint="cs"/>
          <w:rtl/>
        </w:rPr>
        <w:t>הערה 37 לעיל.</w:t>
      </w:r>
    </w:p>
  </w:footnote>
  <w:footnote w:id="48">
    <w:p w:rsidR="00F2554E" w:rsidRPr="00281D42"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7642FF">
        <w:rPr>
          <w:rFonts w:hint="cs"/>
          <w:rtl/>
        </w:rPr>
        <w:t>ע"א 8537/10</w:t>
      </w:r>
      <w:r>
        <w:rPr>
          <w:rFonts w:hint="cs"/>
          <w:rtl/>
        </w:rPr>
        <w:t>,</w:t>
      </w:r>
      <w:r w:rsidRPr="007642FF">
        <w:rPr>
          <w:rFonts w:hint="cs"/>
          <w:rtl/>
        </w:rPr>
        <w:t xml:space="preserve"> </w:t>
      </w:r>
      <w:r w:rsidRPr="00C212A4">
        <w:rPr>
          <w:rFonts w:ascii="Arial" w:hAnsi="Arial"/>
          <w:b/>
          <w:bCs/>
          <w:color w:val="000000"/>
          <w:shd w:val="clear" w:color="auto" w:fill="FFFFFF"/>
          <w:rtl/>
        </w:rPr>
        <w:t xml:space="preserve">עמותת איגוד האמרגנים ומפיקי אמנויות הבמה בישראל </w:t>
      </w:r>
      <w:r w:rsidRPr="00A92E7F">
        <w:rPr>
          <w:rFonts w:ascii="Arial" w:hAnsi="Arial"/>
          <w:b/>
          <w:bCs/>
          <w:color w:val="000000"/>
          <w:shd w:val="clear" w:color="auto" w:fill="FFFFFF"/>
          <w:rtl/>
        </w:rPr>
        <w:t>נ</w:t>
      </w:r>
      <w:r w:rsidRPr="00A92E7F">
        <w:rPr>
          <w:rFonts w:ascii="Arial" w:hAnsi="Arial"/>
          <w:b/>
          <w:bCs/>
          <w:color w:val="000000"/>
          <w:shd w:val="clear" w:color="auto" w:fill="FFFFFF"/>
        </w:rPr>
        <w:t>'</w:t>
      </w:r>
      <w:r w:rsidRPr="00281D42">
        <w:rPr>
          <w:rFonts w:ascii="Arial" w:hAnsi="Arial"/>
          <w:b/>
          <w:bCs/>
          <w:color w:val="000000"/>
          <w:shd w:val="clear" w:color="auto" w:fill="FFFFFF"/>
          <w:rtl/>
        </w:rPr>
        <w:t xml:space="preserve"> היכל התרבות בע"מ</w:t>
      </w:r>
      <w:r>
        <w:rPr>
          <w:rFonts w:ascii="Arial" w:hAnsi="Arial" w:hint="cs"/>
          <w:b/>
          <w:bCs/>
          <w:color w:val="000000"/>
          <w:shd w:val="clear" w:color="auto" w:fill="FFFFFF"/>
          <w:rtl/>
        </w:rPr>
        <w:t xml:space="preserve"> </w:t>
      </w:r>
      <w:r w:rsidRPr="00A92E7F">
        <w:rPr>
          <w:rFonts w:ascii="Arial" w:hAnsi="Arial"/>
          <w:color w:val="000000"/>
          <w:shd w:val="clear" w:color="auto" w:fill="FFFFFF"/>
          <w:rtl/>
        </w:rPr>
        <w:t xml:space="preserve">(פורסם </w:t>
      </w:r>
      <w:r w:rsidRPr="00A92E7F">
        <w:rPr>
          <w:rFonts w:ascii="Arial" w:hAnsi="Arial" w:hint="cs"/>
          <w:color w:val="000000"/>
          <w:shd w:val="clear" w:color="auto" w:fill="FFFFFF"/>
          <w:rtl/>
        </w:rPr>
        <w:t>במאגר</w:t>
      </w:r>
      <w:r w:rsidRPr="00A92E7F">
        <w:rPr>
          <w:rFonts w:ascii="Arial" w:hAnsi="Arial"/>
          <w:color w:val="000000"/>
          <w:shd w:val="clear" w:color="auto" w:fill="FFFFFF"/>
          <w:rtl/>
        </w:rPr>
        <w:t xml:space="preserve"> </w:t>
      </w:r>
      <w:r w:rsidRPr="00A92E7F">
        <w:rPr>
          <w:rFonts w:ascii="Arial" w:hAnsi="Arial" w:hint="cs"/>
          <w:color w:val="000000"/>
          <w:shd w:val="clear" w:color="auto" w:fill="FFFFFF"/>
          <w:rtl/>
        </w:rPr>
        <w:t>ממוחשב</w:t>
      </w:r>
      <w:r w:rsidRPr="00A92E7F">
        <w:rPr>
          <w:rFonts w:ascii="Arial" w:hAnsi="Arial"/>
          <w:color w:val="000000"/>
          <w:shd w:val="clear" w:color="auto" w:fill="FFFFFF"/>
          <w:rtl/>
        </w:rPr>
        <w:t>, 4.5.2015)</w:t>
      </w:r>
      <w:r w:rsidRPr="005D22FC">
        <w:rPr>
          <w:rFonts w:ascii="Arial" w:hAnsi="Arial"/>
          <w:color w:val="000000"/>
          <w:shd w:val="clear" w:color="auto" w:fill="FFFFFF"/>
          <w:rtl/>
        </w:rPr>
        <w:t>.</w:t>
      </w:r>
      <w:r w:rsidRPr="00D5204E">
        <w:rPr>
          <w:rFonts w:hint="cs"/>
          <w:szCs w:val="24"/>
          <w:rtl/>
        </w:rPr>
        <w:t xml:space="preserve"> </w:t>
      </w:r>
      <w:r w:rsidRPr="00D5204E">
        <w:rPr>
          <w:rFonts w:hint="cs"/>
          <w:rtl/>
        </w:rPr>
        <w:t>כאמור עיריית</w:t>
      </w:r>
      <w:r w:rsidRPr="00D5204E">
        <w:rPr>
          <w:rtl/>
        </w:rPr>
        <w:t xml:space="preserve"> </w:t>
      </w:r>
      <w:r w:rsidRPr="00D5204E">
        <w:rPr>
          <w:rFonts w:hint="cs"/>
          <w:rtl/>
        </w:rPr>
        <w:t>אשדוד והתאגידי</w:t>
      </w:r>
      <w:r>
        <w:rPr>
          <w:rFonts w:hint="cs"/>
          <w:rtl/>
        </w:rPr>
        <w:t>ם העירוניים שלה לא היו צד להליך.</w:t>
      </w:r>
    </w:p>
  </w:footnote>
  <w:footnote w:id="49">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בין היתר מנכ"ל העירייה, גזבר העירייה, היועץ המשפטי של העירייה, מנהלת אגף אירועים </w:t>
      </w:r>
      <w:r>
        <w:rPr>
          <w:rFonts w:hint="cs"/>
          <w:rtl/>
        </w:rPr>
        <w:t>ו</w:t>
      </w:r>
      <w:r w:rsidRPr="00C212A4">
        <w:rPr>
          <w:rFonts w:hint="cs"/>
          <w:rtl/>
        </w:rPr>
        <w:t>מנכ"ל המשכן לאמנויות.</w:t>
      </w:r>
    </w:p>
  </w:footnote>
  <w:footnote w:id="50">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כאמור, במאי 2017 ערך משרד מבקר המדינה בדיקה מקדימה של הנושא בעירייה ובחברות </w:t>
      </w:r>
      <w:r>
        <w:rPr>
          <w:rFonts w:hint="cs"/>
          <w:rtl/>
        </w:rPr>
        <w:t>ה</w:t>
      </w:r>
      <w:r w:rsidRPr="00C212A4">
        <w:rPr>
          <w:rFonts w:hint="cs"/>
          <w:rtl/>
        </w:rPr>
        <w:t>עירוניות.</w:t>
      </w:r>
    </w:p>
  </w:footnote>
  <w:footnote w:id="51">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הנוהל שעודכן</w:t>
      </w:r>
      <w:r w:rsidRPr="00C212A4">
        <w:rPr>
          <w:rtl/>
        </w:rPr>
        <w:t xml:space="preserve"> </w:t>
      </w:r>
      <w:r w:rsidRPr="00C212A4">
        <w:rPr>
          <w:rFonts w:hint="cs"/>
          <w:rtl/>
        </w:rPr>
        <w:t>ב</w:t>
      </w:r>
      <w:r w:rsidRPr="00281D42">
        <w:rPr>
          <w:rtl/>
        </w:rPr>
        <w:t xml:space="preserve">מאי 2017 הופץ </w:t>
      </w:r>
      <w:r>
        <w:rPr>
          <w:rFonts w:hint="cs"/>
          <w:rtl/>
        </w:rPr>
        <w:t>ביולי 2017. העדכון לנוהל מחודש אוקטובר 2017 אושר על ידי מנכ"ל העירייה בינואר 2018.</w:t>
      </w:r>
    </w:p>
  </w:footnote>
  <w:footnote w:id="52">
    <w:p w:rsidR="00F2554E" w:rsidRPr="00C212A4"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בהיעדר מנכ"ל לרשות המקומית ימונה מזכיר הרשות.</w:t>
      </w:r>
    </w:p>
  </w:footnote>
  <w:footnote w:id="53">
    <w:p w:rsidR="00F2554E" w:rsidRPr="00C212A4"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בעדכון </w:t>
      </w:r>
      <w:r>
        <w:rPr>
          <w:rFonts w:hint="cs"/>
          <w:rtl/>
        </w:rPr>
        <w:t xml:space="preserve">הנוהל העירוני </w:t>
      </w:r>
      <w:r w:rsidRPr="00C212A4">
        <w:rPr>
          <w:rFonts w:hint="cs"/>
          <w:rtl/>
        </w:rPr>
        <w:t>ממאי 2017 שונה הסעיף ל</w:t>
      </w:r>
      <w:r>
        <w:rPr>
          <w:rFonts w:hint="cs"/>
          <w:rtl/>
        </w:rPr>
        <w:t>"</w:t>
      </w:r>
      <w:r w:rsidRPr="00C212A4">
        <w:rPr>
          <w:rFonts w:hint="cs"/>
          <w:rtl/>
        </w:rPr>
        <w:t>מדי שנה</w:t>
      </w:r>
      <w:r>
        <w:rPr>
          <w:rFonts w:hint="cs"/>
          <w:rtl/>
        </w:rPr>
        <w:t>"</w:t>
      </w:r>
      <w:r w:rsidRPr="00C212A4">
        <w:rPr>
          <w:rFonts w:hint="cs"/>
          <w:rtl/>
        </w:rPr>
        <w:t>.</w:t>
      </w:r>
    </w:p>
  </w:footnote>
  <w:footnote w:id="54">
    <w:p w:rsidR="00F2554E" w:rsidRPr="00C212A4"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סעיף זה נמחק בעדכון של הנוהל</w:t>
      </w:r>
      <w:r>
        <w:rPr>
          <w:rFonts w:hint="cs"/>
          <w:rtl/>
        </w:rPr>
        <w:t xml:space="preserve"> העירוני</w:t>
      </w:r>
      <w:r w:rsidRPr="00C212A4">
        <w:rPr>
          <w:rFonts w:hint="cs"/>
          <w:rtl/>
        </w:rPr>
        <w:t>.</w:t>
      </w:r>
    </w:p>
  </w:footnote>
  <w:footnote w:id="55">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tl/>
        </w:rPr>
        <w:t xml:space="preserve">עע"ם 343/09 </w:t>
      </w:r>
      <w:r w:rsidRPr="00C212A4">
        <w:rPr>
          <w:b/>
          <w:bCs/>
          <w:rtl/>
        </w:rPr>
        <w:t>הבית הפתוח בירושלים לגאווה וסובלנות נ' עיריית י</w:t>
      </w:r>
      <w:r w:rsidRPr="00281D42">
        <w:rPr>
          <w:b/>
          <w:bCs/>
          <w:rtl/>
        </w:rPr>
        <w:t>רושלים</w:t>
      </w:r>
      <w:r w:rsidRPr="00281D42">
        <w:rPr>
          <w:rtl/>
        </w:rPr>
        <w:t xml:space="preserve"> (פורסם במאגר ממוחשב, 14.9.2010).</w:t>
      </w:r>
    </w:p>
  </w:footnote>
  <w:footnote w:id="56">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בעדכון הנוהל ממאי 2017 הועברה האחריות מר</w:t>
      </w:r>
      <w:r>
        <w:rPr>
          <w:rFonts w:hint="cs"/>
          <w:rtl/>
        </w:rPr>
        <w:t>ַ</w:t>
      </w:r>
      <w:r w:rsidRPr="00C212A4">
        <w:rPr>
          <w:rFonts w:hint="cs"/>
          <w:rtl/>
        </w:rPr>
        <w:t>כז הוועדה ל</w:t>
      </w:r>
      <w:r>
        <w:rPr>
          <w:rFonts w:hint="cs"/>
          <w:rtl/>
        </w:rPr>
        <w:t xml:space="preserve">ידי </w:t>
      </w:r>
      <w:r w:rsidRPr="00C212A4">
        <w:rPr>
          <w:rFonts w:hint="cs"/>
          <w:rtl/>
        </w:rPr>
        <w:t>מארגן האירוע (החברה העירונית לתרבות או המשכן לאמנויות הבמה).</w:t>
      </w:r>
    </w:p>
  </w:footnote>
  <w:footnote w:id="57">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מנכ"ל העירייה, מנכ"ל החברה העירונית</w:t>
      </w:r>
      <w:r>
        <w:rPr>
          <w:rFonts w:hint="cs"/>
          <w:rtl/>
        </w:rPr>
        <w:t xml:space="preserve"> לתרבות</w:t>
      </w:r>
      <w:r w:rsidRPr="00C212A4">
        <w:rPr>
          <w:rFonts w:hint="cs"/>
          <w:rtl/>
        </w:rPr>
        <w:t>, מנכ"ל המשכן לאמנויות, ראש מינהל החינוך, ראש מינהל השירותים החברתיים, מנהל אגף אירועים וסמנכ</w:t>
      </w:r>
      <w:r w:rsidRPr="00B853FC">
        <w:rPr>
          <w:rtl/>
        </w:rPr>
        <w:t xml:space="preserve">"ל </w:t>
      </w:r>
      <w:r w:rsidRPr="00B853FC">
        <w:rPr>
          <w:rFonts w:hint="cs"/>
          <w:rtl/>
        </w:rPr>
        <w:t>המשכן</w:t>
      </w:r>
      <w:r w:rsidRPr="00B853FC">
        <w:rPr>
          <w:rtl/>
        </w:rPr>
        <w:t xml:space="preserve"> </w:t>
      </w:r>
      <w:r w:rsidRPr="00B853FC">
        <w:rPr>
          <w:rFonts w:hint="cs"/>
          <w:rtl/>
        </w:rPr>
        <w:t>לאמנויות</w:t>
      </w:r>
      <w:r w:rsidRPr="00B853FC">
        <w:rPr>
          <w:rtl/>
        </w:rPr>
        <w:t>.</w:t>
      </w:r>
    </w:p>
  </w:footnote>
  <w:footnote w:id="58">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לצורך חישוב סך עלות הכרטיסים </w:t>
      </w:r>
      <w:r>
        <w:rPr>
          <w:rFonts w:hint="cs"/>
          <w:rtl/>
        </w:rPr>
        <w:t>חושב</w:t>
      </w:r>
      <w:r w:rsidRPr="00C212A4">
        <w:rPr>
          <w:rFonts w:hint="cs"/>
          <w:rtl/>
        </w:rPr>
        <w:t xml:space="preserve"> מחיר כרטיס ממוצע </w:t>
      </w:r>
      <w:r>
        <w:rPr>
          <w:rFonts w:hint="cs"/>
          <w:rtl/>
        </w:rPr>
        <w:t>ל</w:t>
      </w:r>
      <w:r w:rsidRPr="00C212A4">
        <w:rPr>
          <w:rFonts w:hint="cs"/>
          <w:rtl/>
        </w:rPr>
        <w:t>כל אירוע</w:t>
      </w:r>
      <w:r>
        <w:rPr>
          <w:rFonts w:hint="cs"/>
          <w:rtl/>
        </w:rPr>
        <w:t>,</w:t>
      </w:r>
      <w:r w:rsidRPr="00C212A4">
        <w:rPr>
          <w:rFonts w:hint="cs"/>
          <w:rtl/>
        </w:rPr>
        <w:t xml:space="preserve"> </w:t>
      </w:r>
      <w:r>
        <w:rPr>
          <w:rFonts w:hint="cs"/>
          <w:rtl/>
        </w:rPr>
        <w:t>שכן</w:t>
      </w:r>
      <w:r w:rsidRPr="00C212A4">
        <w:rPr>
          <w:rFonts w:hint="cs"/>
          <w:rtl/>
        </w:rPr>
        <w:t xml:space="preserve"> בחלק מהאירועים מחיר הכרטיסים לא היה אחיד והוא נקבע בהתאם למקום הישיבה באולם המשכן </w:t>
      </w:r>
      <w:r w:rsidRPr="00B853FC">
        <w:rPr>
          <w:rFonts w:hint="cs"/>
          <w:rtl/>
        </w:rPr>
        <w:t>או</w:t>
      </w:r>
      <w:r w:rsidRPr="00B853FC">
        <w:rPr>
          <w:rtl/>
        </w:rPr>
        <w:t xml:space="preserve"> </w:t>
      </w:r>
      <w:r w:rsidRPr="00B853FC">
        <w:rPr>
          <w:rFonts w:hint="cs"/>
          <w:rtl/>
        </w:rPr>
        <w:t>באמפי</w:t>
      </w:r>
      <w:r w:rsidRPr="00B853FC">
        <w:rPr>
          <w:rtl/>
        </w:rPr>
        <w:t>.</w:t>
      </w:r>
    </w:p>
  </w:footnote>
  <w:footnote w:id="59">
    <w:p w:rsidR="00F2554E" w:rsidRPr="00C212A4"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מידע שנאסף מכל המחלקות שחילקו כרטיסים במינהל לשירותים חברתיים.</w:t>
      </w:r>
    </w:p>
  </w:footnote>
  <w:footnote w:id="60">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Pr>
          <w:rFonts w:hint="cs"/>
          <w:rtl/>
        </w:rPr>
        <w:t>ה</w:t>
      </w:r>
      <w:r w:rsidRPr="00B853FC">
        <w:rPr>
          <w:rtl/>
        </w:rPr>
        <w:t xml:space="preserve">חישוב </w:t>
      </w:r>
      <w:r>
        <w:rPr>
          <w:rFonts w:hint="cs"/>
          <w:rtl/>
        </w:rPr>
        <w:t xml:space="preserve">נעשה על פי </w:t>
      </w:r>
      <w:r w:rsidRPr="00B853FC">
        <w:rPr>
          <w:rtl/>
        </w:rPr>
        <w:t>ערכים ממוצעים של שווי הכרטיסים</w:t>
      </w:r>
      <w:r w:rsidRPr="00EA35FF">
        <w:rPr>
          <w:rtl/>
        </w:rPr>
        <w:t xml:space="preserve">, שכן בחלק מהמופעים </w:t>
      </w:r>
      <w:r w:rsidRPr="00EA35FF">
        <w:rPr>
          <w:rFonts w:hint="cs"/>
          <w:rtl/>
        </w:rPr>
        <w:t>ערכם</w:t>
      </w:r>
      <w:r w:rsidRPr="00EA35FF">
        <w:rPr>
          <w:rtl/>
        </w:rPr>
        <w:t xml:space="preserve"> לא היה </w:t>
      </w:r>
      <w:r w:rsidRPr="00EA35FF">
        <w:rPr>
          <w:rFonts w:hint="cs"/>
          <w:rtl/>
        </w:rPr>
        <w:t>אחיד</w:t>
      </w:r>
      <w:r w:rsidRPr="00EA35FF">
        <w:rPr>
          <w:rtl/>
        </w:rPr>
        <w:t xml:space="preserve"> ונקבע לפי מיקום הישיבה </w:t>
      </w:r>
      <w:r w:rsidRPr="00EA35FF">
        <w:rPr>
          <w:rFonts w:hint="cs"/>
          <w:rtl/>
        </w:rPr>
        <w:t>באמפי</w:t>
      </w:r>
      <w:r w:rsidRPr="00EA35FF">
        <w:rPr>
          <w:rtl/>
        </w:rPr>
        <w:t>.</w:t>
      </w:r>
    </w:p>
  </w:footnote>
  <w:footnote w:id="61">
    <w:p w:rsidR="00F2554E" w:rsidRPr="00C212A4"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מחיר הכרטיס היה בין 70 </w:t>
      </w:r>
      <w:r>
        <w:rPr>
          <w:rFonts w:hint="cs"/>
          <w:rtl/>
        </w:rPr>
        <w:t xml:space="preserve">ל-115 </w:t>
      </w:r>
      <w:r w:rsidRPr="00C212A4">
        <w:rPr>
          <w:rFonts w:hint="cs"/>
          <w:rtl/>
        </w:rPr>
        <w:t>ש"ח.</w:t>
      </w:r>
    </w:p>
  </w:footnote>
  <w:footnote w:id="62">
    <w:p w:rsidR="00F2554E" w:rsidRPr="00C212A4"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כמו מחלקת שיקום, מחלקת נוער ומועדוניות.</w:t>
      </w:r>
    </w:p>
  </w:footnote>
  <w:footnote w:id="63">
    <w:p w:rsidR="00F2554E" w:rsidRPr="00C212A4" w:rsidP="00C21959">
      <w:pPr>
        <w:pStyle w:val="FootnoteText"/>
        <w:rPr>
          <w:rtl/>
        </w:rPr>
      </w:pPr>
      <w:r w:rsidRPr="00903C9D">
        <w:rPr>
          <w:rStyle w:val="FootnoteReference0"/>
          <w:vertAlign w:val="baseline"/>
        </w:rPr>
        <w:footnoteRef/>
      </w:r>
      <w:r w:rsidRPr="00903C9D">
        <w:rPr>
          <w:rtl/>
        </w:rPr>
        <w:t xml:space="preserve"> </w:t>
      </w:r>
      <w:r w:rsidRPr="00903C9D">
        <w:rPr>
          <w:rtl/>
        </w:rPr>
        <w:tab/>
      </w:r>
      <w:r>
        <w:rPr>
          <w:rFonts w:hint="cs"/>
          <w:rtl/>
        </w:rPr>
        <w:t xml:space="preserve">בתקופה שבין </w:t>
      </w:r>
      <w:r w:rsidRPr="00C212A4">
        <w:rPr>
          <w:rFonts w:hint="cs"/>
          <w:rtl/>
        </w:rPr>
        <w:t>1.1.17</w:t>
      </w:r>
      <w:r>
        <w:rPr>
          <w:rFonts w:hint="cs"/>
          <w:rtl/>
        </w:rPr>
        <w:t xml:space="preserve"> ל-</w:t>
      </w:r>
      <w:r w:rsidRPr="00E80BE8">
        <w:rPr>
          <w:rFonts w:hint="cs"/>
          <w:rtl/>
        </w:rPr>
        <w:t>6.9.17</w:t>
      </w:r>
      <w:r w:rsidRPr="00C212A4">
        <w:rPr>
          <w:rFonts w:hint="cs"/>
          <w:rtl/>
        </w:rPr>
        <w:t>.</w:t>
      </w:r>
    </w:p>
  </w:footnote>
  <w:footnote w:id="64">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מנכ"ל החברה העירונית לתרבות מינה את מזכיר החברה </w:t>
      </w:r>
      <w:r w:rsidRPr="00281D42">
        <w:rPr>
          <w:rFonts w:hint="cs"/>
          <w:rtl/>
        </w:rPr>
        <w:t>לאיש הקשר מטעם החברה עם צוות הביקורת</w:t>
      </w:r>
      <w:r w:rsidRPr="00B853FC">
        <w:rPr>
          <w:rtl/>
        </w:rPr>
        <w:t>.</w:t>
      </w:r>
    </w:p>
  </w:footnote>
  <w:footnote w:id="65">
    <w:p w:rsidR="00F2554E" w:rsidRPr="00C212A4"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בין הגורמים</w:t>
      </w:r>
      <w:r>
        <w:rPr>
          <w:rFonts w:hint="cs"/>
          <w:rtl/>
        </w:rPr>
        <w:t>:</w:t>
      </w:r>
      <w:r w:rsidRPr="00C212A4">
        <w:rPr>
          <w:rFonts w:hint="cs"/>
          <w:rtl/>
        </w:rPr>
        <w:t xml:space="preserve"> המשכן לאמנויות.</w:t>
      </w:r>
    </w:p>
  </w:footnote>
  <w:footnote w:id="66">
    <w:p w:rsidR="00F2554E" w:rsidP="00C21959">
      <w:pPr>
        <w:pStyle w:val="FootnoteText"/>
        <w:rPr>
          <w:rtl/>
        </w:rPr>
      </w:pPr>
      <w:r w:rsidRPr="00903C9D">
        <w:rPr>
          <w:rStyle w:val="FootnoteReference0"/>
          <w:vertAlign w:val="baseline"/>
        </w:rPr>
        <w:footnoteRef/>
      </w:r>
      <w:r w:rsidRPr="00903C9D">
        <w:rPr>
          <w:rtl/>
        </w:rPr>
        <w:t xml:space="preserve"> </w:t>
      </w:r>
      <w:r w:rsidRPr="00903C9D">
        <w:rPr>
          <w:rtl/>
        </w:rPr>
        <w:tab/>
      </w:r>
      <w:r>
        <w:rPr>
          <w:rFonts w:hint="cs"/>
          <w:rtl/>
        </w:rPr>
        <w:t>על התשובה נרשם תאריך 28.1.18. התשובה הועברה למשרד מבקר המדינה במהלך פברואר 2018.</w:t>
      </w:r>
    </w:p>
  </w:footnote>
  <w:footnote w:id="67">
    <w:p w:rsidR="00F2554E" w:rsidP="00C21959">
      <w:pPr>
        <w:pStyle w:val="FootnoteText"/>
      </w:pPr>
      <w:r w:rsidRPr="00903C9D">
        <w:rPr>
          <w:rStyle w:val="FootnoteReference0"/>
          <w:vertAlign w:val="baseline"/>
        </w:rPr>
        <w:footnoteRef/>
      </w:r>
      <w:r w:rsidRPr="00903C9D">
        <w:rPr>
          <w:rtl/>
        </w:rPr>
        <w:t xml:space="preserve"> </w:t>
      </w:r>
      <w:r w:rsidRPr="00903C9D">
        <w:rPr>
          <w:rtl/>
        </w:rPr>
        <w:tab/>
      </w:r>
      <w:r>
        <w:rPr>
          <w:rFonts w:hint="cs"/>
          <w:rtl/>
        </w:rPr>
        <w:t>כאמור, החברה העירונית לתרבות מפיקה אירועים גם לאגף האירועים של העירייה.</w:t>
      </w:r>
    </w:p>
  </w:footnote>
  <w:footnote w:id="68">
    <w:p w:rsidR="00F2554E" w:rsidRPr="00B853FC"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עמותות או גופים אחרים, הפועלים שלא למטרות רווח ועוסקים בענייניה של קבוצת האוכלוסייה הזכאית לקבל כרטיסי הזמנה בהתאם לתבחינים.</w:t>
      </w:r>
    </w:p>
  </w:footnote>
  <w:footnote w:id="69">
    <w:p w:rsidR="00F2554E" w:rsidP="00C21959">
      <w:pPr>
        <w:pStyle w:val="FootnoteText"/>
      </w:pPr>
      <w:r w:rsidRPr="00903C9D">
        <w:rPr>
          <w:rStyle w:val="FootnoteReference0"/>
          <w:vertAlign w:val="baseline"/>
        </w:rPr>
        <w:footnoteRef/>
      </w:r>
      <w:r w:rsidRPr="00903C9D">
        <w:rPr>
          <w:rtl/>
        </w:rPr>
        <w:t xml:space="preserve"> </w:t>
      </w:r>
      <w:r w:rsidRPr="00903C9D">
        <w:rPr>
          <w:rtl/>
        </w:rPr>
        <w:tab/>
      </w:r>
      <w:r>
        <w:rPr>
          <w:rFonts w:hint="cs"/>
          <w:rtl/>
        </w:rPr>
        <w:t>שהחזיק גם באתר מרשתת מקומי.</w:t>
      </w:r>
    </w:p>
  </w:footnote>
  <w:footnote w:id="70">
    <w:p w:rsidR="00F2554E" w:rsidRPr="00B853FC"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 xml:space="preserve">באירוע אחד ניתנו 16 כרטיסים, </w:t>
      </w:r>
      <w:r>
        <w:rPr>
          <w:rFonts w:hint="cs"/>
          <w:rtl/>
        </w:rPr>
        <w:t>ב</w:t>
      </w:r>
      <w:r w:rsidRPr="00C212A4">
        <w:rPr>
          <w:rFonts w:hint="cs"/>
          <w:rtl/>
        </w:rPr>
        <w:t>אחד 10 כרטיסים, בשני אירועים ניתנו 8 כרטיסים בכל אירוע, באירוע אחד ניתנו 6 כרטיסים</w:t>
      </w:r>
      <w:r>
        <w:rPr>
          <w:rFonts w:hint="cs"/>
          <w:rtl/>
        </w:rPr>
        <w:t>,</w:t>
      </w:r>
      <w:r w:rsidRPr="00C212A4">
        <w:rPr>
          <w:rFonts w:hint="cs"/>
          <w:rtl/>
        </w:rPr>
        <w:t xml:space="preserve"> ובשלושה אירועים </w:t>
      </w:r>
      <w:r>
        <w:rPr>
          <w:rFonts w:hint="cs"/>
          <w:rtl/>
        </w:rPr>
        <w:t xml:space="preserve">אחרים </w:t>
      </w:r>
      <w:r w:rsidRPr="00C212A4">
        <w:rPr>
          <w:rFonts w:hint="cs"/>
          <w:rtl/>
        </w:rPr>
        <w:t>4 כרטיסים לכל אירוע.</w:t>
      </w:r>
      <w:r w:rsidRPr="00B853FC">
        <w:rPr>
          <w:szCs w:val="24"/>
          <w:rtl/>
        </w:rPr>
        <w:t xml:space="preserve"> </w:t>
      </w:r>
      <w:r>
        <w:rPr>
          <w:rFonts w:hint="cs"/>
          <w:rtl/>
        </w:rPr>
        <w:t xml:space="preserve">בסך הכול 60 </w:t>
      </w:r>
      <w:r w:rsidRPr="00B853FC">
        <w:rPr>
          <w:rFonts w:hint="cs"/>
          <w:rtl/>
        </w:rPr>
        <w:t>כרטיסים</w:t>
      </w:r>
      <w:r w:rsidRPr="00B853FC">
        <w:rPr>
          <w:rtl/>
        </w:rPr>
        <w:t>.</w:t>
      </w:r>
    </w:p>
  </w:footnote>
  <w:footnote w:id="71">
    <w:p w:rsidR="00F2554E" w:rsidRPr="0033430D" w:rsidP="00C21959">
      <w:pPr>
        <w:pStyle w:val="FootnoteText"/>
      </w:pPr>
      <w:r w:rsidRPr="00903C9D">
        <w:rPr>
          <w:rStyle w:val="FootnoteReference0"/>
          <w:vertAlign w:val="baseline"/>
        </w:rPr>
        <w:footnoteRef/>
      </w:r>
      <w:r w:rsidRPr="00903C9D">
        <w:rPr>
          <w:rtl/>
        </w:rPr>
        <w:t xml:space="preserve"> </w:t>
      </w:r>
      <w:r w:rsidRPr="00903C9D">
        <w:rPr>
          <w:rtl/>
        </w:rPr>
        <w:tab/>
      </w:r>
      <w:r w:rsidRPr="00E2150E">
        <w:rPr>
          <w:rFonts w:hint="cs"/>
          <w:rtl/>
        </w:rPr>
        <w:t xml:space="preserve">יצוין כי הוראות דומות נקבעו כבר ב-1.10.84, ב"כללים למניעת ניגוד עניינים של נבחרי הציבור ברשויות </w:t>
      </w:r>
      <w:r w:rsidRPr="0033430D">
        <w:rPr>
          <w:rFonts w:hint="cs"/>
          <w:rtl/>
        </w:rPr>
        <w:t>המקומיות", שהכין מרכז השלטון המקומי בישראל.</w:t>
      </w:r>
    </w:p>
  </w:footnote>
  <w:footnote w:id="72">
    <w:p w:rsidR="00F2554E" w:rsidRPr="0033430D" w:rsidP="00C21959">
      <w:pPr>
        <w:pStyle w:val="FootnoteText"/>
      </w:pPr>
      <w:r w:rsidRPr="00903C9D">
        <w:rPr>
          <w:rStyle w:val="FootnoteReference0"/>
          <w:vertAlign w:val="baseline"/>
        </w:rPr>
        <w:footnoteRef/>
      </w:r>
      <w:r w:rsidRPr="00903C9D">
        <w:rPr>
          <w:rtl/>
        </w:rPr>
        <w:t xml:space="preserve"> </w:t>
      </w:r>
      <w:r w:rsidRPr="00903C9D">
        <w:rPr>
          <w:rtl/>
        </w:rPr>
        <w:tab/>
      </w:r>
      <w:r w:rsidRPr="0033430D">
        <w:rPr>
          <w:rFonts w:hint="cs"/>
          <w:rtl/>
        </w:rPr>
        <w:t>חברי המועצה האלה: אינג' צבי צילקר, גב' הלן גלבר, עו"ד לובה בורשטיין, רו"ח ד"ר אלי לחמני ועו"ד נעים שומר.</w:t>
      </w:r>
    </w:p>
  </w:footnote>
  <w:footnote w:id="73">
    <w:p w:rsidR="00F2554E" w:rsidRPr="0033430D" w:rsidP="00C21959">
      <w:pPr>
        <w:pStyle w:val="FootnoteText"/>
      </w:pPr>
      <w:r w:rsidRPr="00903C9D">
        <w:rPr>
          <w:rStyle w:val="FootnoteReference0"/>
          <w:vertAlign w:val="baseline"/>
        </w:rPr>
        <w:footnoteRef/>
      </w:r>
      <w:r w:rsidRPr="00903C9D">
        <w:rPr>
          <w:rtl/>
        </w:rPr>
        <w:t xml:space="preserve"> </w:t>
      </w:r>
      <w:r w:rsidRPr="00903C9D">
        <w:rPr>
          <w:rtl/>
        </w:rPr>
        <w:tab/>
      </w:r>
      <w:r w:rsidRPr="0033430D">
        <w:rPr>
          <w:rFonts w:hint="cs"/>
          <w:rtl/>
        </w:rPr>
        <w:t xml:space="preserve">חבר המועצה מר משה </w:t>
      </w:r>
      <w:r w:rsidRPr="0033430D">
        <w:rPr>
          <w:rtl/>
        </w:rPr>
        <w:t>בוטרשוילי</w:t>
      </w:r>
      <w:r w:rsidRPr="0033430D">
        <w:rPr>
          <w:rFonts w:hint="cs"/>
          <w:rtl/>
        </w:rPr>
        <w:t>.</w:t>
      </w:r>
    </w:p>
  </w:footnote>
  <w:footnote w:id="74">
    <w:p w:rsidR="00F2554E" w:rsidRPr="0033430D" w:rsidP="00C21959">
      <w:pPr>
        <w:pStyle w:val="FootnoteText"/>
      </w:pPr>
      <w:r w:rsidRPr="00903C9D">
        <w:rPr>
          <w:rStyle w:val="FootnoteReference0"/>
          <w:vertAlign w:val="baseline"/>
        </w:rPr>
        <w:footnoteRef/>
      </w:r>
      <w:r w:rsidRPr="00903C9D">
        <w:rPr>
          <w:rtl/>
        </w:rPr>
        <w:t xml:space="preserve"> </w:t>
      </w:r>
      <w:r w:rsidRPr="00903C9D">
        <w:rPr>
          <w:rtl/>
        </w:rPr>
        <w:tab/>
      </w:r>
      <w:r w:rsidRPr="0033430D">
        <w:rPr>
          <w:rFonts w:hint="cs"/>
          <w:rtl/>
        </w:rPr>
        <w:t>שני כרטיסים למופע בנובמבר 2015, ארבעה כרטיסים למופע בדצמבר 2015</w:t>
      </w:r>
      <w:r w:rsidRPr="0033430D">
        <w:rPr>
          <w:rtl/>
        </w:rPr>
        <w:t xml:space="preserve"> </w:t>
      </w:r>
      <w:r w:rsidRPr="0033430D">
        <w:rPr>
          <w:rFonts w:hint="cs"/>
          <w:rtl/>
        </w:rPr>
        <w:t>ושלושה</w:t>
      </w:r>
      <w:r w:rsidRPr="0033430D">
        <w:rPr>
          <w:rtl/>
        </w:rPr>
        <w:t xml:space="preserve"> </w:t>
      </w:r>
      <w:r w:rsidRPr="0033430D">
        <w:rPr>
          <w:rFonts w:hint="cs"/>
          <w:rtl/>
        </w:rPr>
        <w:t>כרטיסים</w:t>
      </w:r>
      <w:r w:rsidRPr="0033430D">
        <w:rPr>
          <w:rtl/>
        </w:rPr>
        <w:t xml:space="preserve"> </w:t>
      </w:r>
      <w:r w:rsidRPr="0033430D">
        <w:rPr>
          <w:rFonts w:hint="cs"/>
          <w:rtl/>
        </w:rPr>
        <w:t>למופע</w:t>
      </w:r>
      <w:r w:rsidRPr="0033430D">
        <w:rPr>
          <w:rtl/>
        </w:rPr>
        <w:t xml:space="preserve"> </w:t>
      </w:r>
      <w:r w:rsidRPr="0033430D">
        <w:rPr>
          <w:rFonts w:hint="cs"/>
          <w:rtl/>
        </w:rPr>
        <w:t>של זמרת ידועה בינואר 2016</w:t>
      </w:r>
      <w:r w:rsidRPr="0033430D">
        <w:rPr>
          <w:rtl/>
        </w:rPr>
        <w:t>.</w:t>
      </w:r>
    </w:p>
  </w:footnote>
  <w:footnote w:id="75">
    <w:p w:rsidR="00F2554E" w:rsidRPr="0033430D" w:rsidP="00C21959">
      <w:pPr>
        <w:pStyle w:val="FootnoteText"/>
      </w:pPr>
      <w:r w:rsidRPr="00903C9D">
        <w:rPr>
          <w:rStyle w:val="FootnoteReference0"/>
          <w:vertAlign w:val="baseline"/>
        </w:rPr>
        <w:footnoteRef/>
      </w:r>
      <w:r w:rsidRPr="00903C9D">
        <w:rPr>
          <w:rtl/>
        </w:rPr>
        <w:t xml:space="preserve"> </w:t>
      </w:r>
      <w:r w:rsidRPr="00903C9D">
        <w:rPr>
          <w:rtl/>
        </w:rPr>
        <w:tab/>
      </w:r>
      <w:r w:rsidRPr="0033430D">
        <w:rPr>
          <w:rFonts w:hint="cs"/>
          <w:rtl/>
        </w:rPr>
        <w:t>חברת המועצה הגב' הלן גלבר וחבר המועצה אינג' צבי צילקר.</w:t>
      </w:r>
    </w:p>
  </w:footnote>
  <w:footnote w:id="76">
    <w:p w:rsidR="00F2554E" w:rsidRPr="0033430D" w:rsidP="00C21959">
      <w:pPr>
        <w:pStyle w:val="FootnoteText"/>
      </w:pPr>
      <w:r w:rsidRPr="00903C9D">
        <w:rPr>
          <w:rStyle w:val="FootnoteReference0"/>
          <w:vertAlign w:val="baseline"/>
        </w:rPr>
        <w:footnoteRef/>
      </w:r>
      <w:r w:rsidRPr="00903C9D">
        <w:rPr>
          <w:rtl/>
        </w:rPr>
        <w:t xml:space="preserve"> </w:t>
      </w:r>
      <w:r w:rsidRPr="00903C9D">
        <w:rPr>
          <w:rtl/>
        </w:rPr>
        <w:tab/>
      </w:r>
      <w:r w:rsidRPr="0033430D">
        <w:rPr>
          <w:rFonts w:hint="cs"/>
          <w:rtl/>
        </w:rPr>
        <w:t>עו"ד נעים שומר וד"ר אלי לחמני.</w:t>
      </w:r>
    </w:p>
  </w:footnote>
  <w:footnote w:id="77">
    <w:p w:rsidR="00F2554E" w:rsidRPr="0033430D" w:rsidP="00C21959">
      <w:pPr>
        <w:pStyle w:val="FootnoteText"/>
      </w:pPr>
      <w:r w:rsidRPr="00903C9D">
        <w:rPr>
          <w:rStyle w:val="FootnoteReference0"/>
          <w:vertAlign w:val="baseline"/>
        </w:rPr>
        <w:footnoteRef/>
      </w:r>
      <w:r w:rsidRPr="00903C9D">
        <w:rPr>
          <w:rtl/>
        </w:rPr>
        <w:t xml:space="preserve"> </w:t>
      </w:r>
      <w:r w:rsidRPr="00903C9D">
        <w:rPr>
          <w:rtl/>
        </w:rPr>
        <w:tab/>
      </w:r>
      <w:r w:rsidRPr="0033430D">
        <w:rPr>
          <w:rFonts w:hint="cs"/>
          <w:rtl/>
        </w:rPr>
        <w:t>חבר המועצה מר משה בוטרשוילי.</w:t>
      </w:r>
    </w:p>
  </w:footnote>
  <w:footnote w:id="78">
    <w:p w:rsidR="00F2554E"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33430D">
        <w:rPr>
          <w:rFonts w:hint="cs"/>
          <w:rtl/>
        </w:rPr>
        <w:t>המרכז פועל</w:t>
      </w:r>
      <w:r w:rsidRPr="0033430D">
        <w:rPr>
          <w:rtl/>
        </w:rPr>
        <w:t xml:space="preserve"> </w:t>
      </w:r>
      <w:r w:rsidRPr="0033430D">
        <w:rPr>
          <w:rFonts w:hint="cs"/>
          <w:rtl/>
        </w:rPr>
        <w:t>במסגרת</w:t>
      </w:r>
      <w:r w:rsidRPr="0033430D">
        <w:rPr>
          <w:rtl/>
        </w:rPr>
        <w:t xml:space="preserve"> </w:t>
      </w:r>
      <w:r w:rsidRPr="0033430D">
        <w:rPr>
          <w:rFonts w:hint="cs"/>
          <w:rtl/>
        </w:rPr>
        <w:t>החברה</w:t>
      </w:r>
      <w:r w:rsidRPr="0033430D">
        <w:rPr>
          <w:rtl/>
        </w:rPr>
        <w:t xml:space="preserve"> </w:t>
      </w:r>
      <w:r w:rsidRPr="0033430D">
        <w:rPr>
          <w:rFonts w:hint="cs"/>
          <w:rtl/>
        </w:rPr>
        <w:t>העירונית</w:t>
      </w:r>
      <w:r w:rsidRPr="0033430D">
        <w:rPr>
          <w:rtl/>
        </w:rPr>
        <w:t xml:space="preserve"> </w:t>
      </w:r>
      <w:r w:rsidRPr="0033430D">
        <w:rPr>
          <w:rFonts w:hint="cs"/>
          <w:rtl/>
        </w:rPr>
        <w:t>לתרבות.</w:t>
      </w:r>
    </w:p>
  </w:footnote>
  <w:footnote w:id="79">
    <w:p w:rsidR="00F2554E" w:rsidRPr="00C212A4" w:rsidP="00C21959">
      <w:pPr>
        <w:pStyle w:val="FootnoteText"/>
        <w:rPr>
          <w:rtl/>
        </w:rPr>
      </w:pPr>
      <w:r w:rsidRPr="00903C9D">
        <w:rPr>
          <w:rStyle w:val="FootnoteReference0"/>
          <w:vertAlign w:val="baseline"/>
        </w:rPr>
        <w:footnoteRef/>
      </w:r>
      <w:r w:rsidRPr="00903C9D">
        <w:rPr>
          <w:rtl/>
        </w:rPr>
        <w:t xml:space="preserve"> </w:t>
      </w:r>
      <w:r w:rsidRPr="00903C9D">
        <w:rPr>
          <w:rtl/>
        </w:rPr>
        <w:tab/>
      </w:r>
      <w:r w:rsidRPr="00C212A4">
        <w:rPr>
          <w:rFonts w:hint="cs"/>
          <w:rtl/>
        </w:rPr>
        <w:t>חוזר 5/2001</w:t>
      </w:r>
      <w:r>
        <w:rPr>
          <w:rFonts w:hint="cs"/>
          <w:rtl/>
        </w:rPr>
        <w:t>, ועדכון לנוהל בחוזר מנכ"ל משרד הפנים 6/2008, פורסם ב</w:t>
      </w:r>
      <w:r w:rsidRPr="00FA47AD">
        <w:rPr>
          <w:rFonts w:hint="cs"/>
          <w:rtl/>
        </w:rPr>
        <w:t>אוגוסט 2008.</w:t>
      </w:r>
    </w:p>
  </w:footnote>
  <w:footnote w:id="80">
    <w:p w:rsidR="00F2554E" w:rsidRPr="00C212A4" w:rsidP="00C21959">
      <w:pPr>
        <w:pStyle w:val="FootnoteText"/>
      </w:pPr>
      <w:r w:rsidRPr="00903C9D">
        <w:rPr>
          <w:rStyle w:val="FootnoteReference0"/>
          <w:vertAlign w:val="baseline"/>
        </w:rPr>
        <w:footnoteRef/>
      </w:r>
      <w:r w:rsidRPr="00903C9D">
        <w:rPr>
          <w:rFonts w:hint="cs"/>
          <w:rtl/>
        </w:rPr>
        <w:t xml:space="preserve"> </w:t>
      </w:r>
      <w:r w:rsidRPr="00903C9D">
        <w:rPr>
          <w:rFonts w:hint="cs"/>
          <w:rtl/>
        </w:rPr>
        <w:tab/>
      </w:r>
      <w:r w:rsidRPr="00B853FC">
        <w:rPr>
          <w:rFonts w:hint="cs"/>
          <w:rtl/>
        </w:rPr>
        <w:t xml:space="preserve">בג"ץ 7074/93 </w:t>
      </w:r>
      <w:r w:rsidRPr="00C212A4">
        <w:rPr>
          <w:rFonts w:hint="cs"/>
          <w:b/>
          <w:bCs/>
          <w:rtl/>
        </w:rPr>
        <w:t>סויסא נ' היועץ המשפטי לממשלה</w:t>
      </w:r>
      <w:r>
        <w:rPr>
          <w:rFonts w:hint="cs"/>
          <w:b/>
          <w:bCs/>
          <w:rtl/>
        </w:rPr>
        <w:t>,</w:t>
      </w:r>
      <w:r w:rsidRPr="00C212A4">
        <w:rPr>
          <w:rFonts w:hint="cs"/>
          <w:rtl/>
        </w:rPr>
        <w:t xml:space="preserve"> פ"ד מח (2), עמ' 774.</w:t>
      </w:r>
    </w:p>
  </w:footnote>
  <w:footnote w:id="81">
    <w:p w:rsidR="00F2554E" w:rsidRPr="00C212A4" w:rsidP="00C21959">
      <w:pPr>
        <w:pStyle w:val="FootnoteText"/>
      </w:pPr>
      <w:r w:rsidRPr="00903C9D">
        <w:rPr>
          <w:rStyle w:val="FootnoteReference0"/>
          <w:vertAlign w:val="baseline"/>
        </w:rPr>
        <w:footnoteRef/>
      </w:r>
      <w:r w:rsidRPr="00903C9D">
        <w:rPr>
          <w:rtl/>
        </w:rPr>
        <w:t xml:space="preserve"> </w:t>
      </w:r>
      <w:r w:rsidRPr="00903C9D">
        <w:rPr>
          <w:rtl/>
        </w:rPr>
        <w:tab/>
      </w:r>
      <w:r w:rsidRPr="00C212A4">
        <w:rPr>
          <w:rFonts w:hint="cs"/>
          <w:rtl/>
        </w:rPr>
        <w:t>ראו גם דוח הביקורת מ-2003.</w:t>
      </w:r>
    </w:p>
  </w:footnote>
  <w:footnote w:id="82">
    <w:p w:rsidR="00F2554E" w:rsidP="00C21959">
      <w:pPr>
        <w:pStyle w:val="FootnoteText"/>
        <w:rPr>
          <w:rtl/>
        </w:rPr>
      </w:pPr>
      <w:r w:rsidRPr="00903C9D">
        <w:rPr>
          <w:rStyle w:val="FootnoteReference0"/>
          <w:vertAlign w:val="baseline"/>
        </w:rPr>
        <w:footnoteRef/>
      </w:r>
      <w:r w:rsidRPr="00903C9D">
        <w:rPr>
          <w:rtl/>
        </w:rPr>
        <w:t xml:space="preserve"> </w:t>
      </w:r>
      <w:r w:rsidRPr="00903C9D">
        <w:rPr>
          <w:rtl/>
        </w:rPr>
        <w:tab/>
      </w:r>
      <w:r>
        <w:rPr>
          <w:rFonts w:hint="cs"/>
          <w:rtl/>
        </w:rPr>
        <w:t xml:space="preserve">על פי נתוני המשכן לאמנויות לאירועים ולמופעים שמכירת הכרטיסים עבורם נעשתה על ידי המשכן. דהיינו הנתון אינו כולל אירועים שמכירת הכרטיסים </w:t>
      </w:r>
      <w:r w:rsidRPr="0043460F">
        <w:rPr>
          <w:rFonts w:hint="cs"/>
          <w:rtl/>
        </w:rPr>
        <w:t xml:space="preserve">עבורם </w:t>
      </w:r>
      <w:r>
        <w:rPr>
          <w:rFonts w:hint="cs"/>
          <w:rtl/>
        </w:rPr>
        <w:t>נעשתה על ידי גורמים אחרים.</w:t>
      </w:r>
    </w:p>
  </w:footnote>
  <w:footnote w:id="83">
    <w:p w:rsidR="00F2554E" w:rsidRPr="00903C9D" w:rsidP="00C21959">
      <w:pPr>
        <w:pStyle w:val="FootnoteText"/>
        <w:rPr>
          <w:rStyle w:val="FootnoteReference0"/>
          <w:vertAlign w:val="baseline"/>
          <w:rtl/>
        </w:rPr>
      </w:pPr>
      <w:r w:rsidRPr="00903C9D">
        <w:rPr>
          <w:rStyle w:val="FootnoteReference0"/>
          <w:vertAlign w:val="baseline"/>
        </w:rPr>
        <w:footnoteRef/>
      </w:r>
      <w:r w:rsidRPr="00903C9D">
        <w:rPr>
          <w:rStyle w:val="FootnoteReference0"/>
          <w:rFonts w:hint="cs"/>
          <w:vertAlign w:val="baseline"/>
          <w:rtl/>
        </w:rPr>
        <w:tab/>
        <w:t>חוזרי</w:t>
      </w:r>
      <w:r w:rsidRPr="00903C9D">
        <w:rPr>
          <w:rStyle w:val="FootnoteReference0"/>
          <w:vertAlign w:val="baseline"/>
          <w:rtl/>
        </w:rPr>
        <w:t xml:space="preserve"> </w:t>
      </w:r>
      <w:r w:rsidRPr="00903C9D">
        <w:rPr>
          <w:rStyle w:val="FootnoteReference0"/>
          <w:rFonts w:hint="cs"/>
          <w:vertAlign w:val="baseline"/>
          <w:rtl/>
        </w:rPr>
        <w:t xml:space="preserve">מנכ"ל משרד הפנים </w:t>
      </w:r>
      <w:r w:rsidRPr="00903C9D">
        <w:rPr>
          <w:rStyle w:val="FootnoteReference0"/>
          <w:vertAlign w:val="baseline"/>
          <w:rtl/>
        </w:rPr>
        <w:t>5/2001, 6/2008.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54E"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54E"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54E" w:rsidRPr="007F1A39" w:rsidP="0077162D">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5319B0">
      <w:rPr>
        <w:rFonts w:ascii="Tahoma" w:hAnsi="Tahoma" w:eastAsiaTheme="majorEastAsia" w:cs="Tahoma"/>
        <w:b/>
        <w:bCs/>
        <w:noProof/>
        <w:color w:val="0B5294" w:themeColor="accent1" w:themeShade="BF"/>
        <w:sz w:val="16"/>
        <w:szCs w:val="16"/>
        <w:rtl/>
      </w:rPr>
      <w:t>212</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54E" w:rsidRPr="007F1A39" w:rsidP="00E455DB">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E455DB">
      <w:rPr>
        <w:rFonts w:ascii="Tahoma" w:hAnsi="Tahoma" w:eastAsiaTheme="majorEastAsia" w:cs="Tahoma" w:hint="eastAsia"/>
        <w:noProof/>
        <w:color w:val="0B5294" w:themeColor="accent1" w:themeShade="BF"/>
        <w:sz w:val="16"/>
        <w:szCs w:val="16"/>
        <w:rtl/>
      </w:rPr>
      <w:t>עיריית</w:t>
    </w:r>
    <w:r w:rsidRPr="00E455DB">
      <w:rPr>
        <w:rFonts w:ascii="Tahoma" w:hAnsi="Tahoma" w:eastAsiaTheme="majorEastAsia" w:cs="Tahoma"/>
        <w:noProof/>
        <w:color w:val="0B5294" w:themeColor="accent1" w:themeShade="BF"/>
        <w:sz w:val="16"/>
        <w:szCs w:val="16"/>
        <w:rtl/>
      </w:rPr>
      <w:t xml:space="preserve"> </w:t>
    </w:r>
    <w:r w:rsidRPr="00E455DB">
      <w:rPr>
        <w:rFonts w:ascii="Tahoma" w:hAnsi="Tahoma" w:eastAsiaTheme="majorEastAsia" w:cs="Tahoma" w:hint="eastAsia"/>
        <w:noProof/>
        <w:color w:val="0B5294" w:themeColor="accent1" w:themeShade="BF"/>
        <w:sz w:val="16"/>
        <w:szCs w:val="16"/>
        <w:rtl/>
      </w:rPr>
      <w:t>אשדוד</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5319B0">
      <w:rPr>
        <w:rFonts w:ascii="Tahoma" w:hAnsi="Tahoma" w:eastAsiaTheme="majorEastAsia" w:cs="Tahoma"/>
        <w:b/>
        <w:bCs/>
        <w:noProof/>
        <w:color w:val="0B5294" w:themeColor="accent1" w:themeShade="BF"/>
        <w:sz w:val="16"/>
        <w:szCs w:val="16"/>
        <w:rtl/>
      </w:rPr>
      <w:t>213</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54E"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54E" w:rsidRPr="00B4501E" w:rsidP="0077162D">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5319B0">
      <w:rPr>
        <w:rFonts w:ascii="Tahoma" w:hAnsi="Tahoma" w:eastAsiaTheme="majorEastAsia" w:cs="Tahoma"/>
        <w:b/>
        <w:bCs/>
        <w:noProof/>
        <w:color w:val="0B5294" w:themeColor="accent1" w:themeShade="BF"/>
        <w:sz w:val="16"/>
        <w:szCs w:val="16"/>
        <w:rtl/>
      </w:rPr>
      <w:t>252</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54E"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3A1881">
      <w:rPr>
        <w:rFonts w:ascii="Tahoma" w:hAnsi="Tahoma" w:eastAsiaTheme="majorEastAsia" w:cs="Tahoma" w:hint="eastAsia"/>
        <w:noProof/>
        <w:color w:val="0B5294" w:themeColor="accent1" w:themeShade="BF"/>
        <w:sz w:val="16"/>
        <w:szCs w:val="16"/>
        <w:rtl/>
      </w:rPr>
      <w:t>עיריית</w:t>
    </w:r>
    <w:r w:rsidRPr="003A1881">
      <w:rPr>
        <w:rFonts w:ascii="Tahoma" w:hAnsi="Tahoma" w:eastAsiaTheme="majorEastAsia" w:cs="Tahoma"/>
        <w:noProof/>
        <w:color w:val="0B5294" w:themeColor="accent1" w:themeShade="BF"/>
        <w:sz w:val="16"/>
        <w:szCs w:val="16"/>
        <w:rtl/>
      </w:rPr>
      <w:t xml:space="preserve"> </w:t>
    </w:r>
    <w:r w:rsidRPr="003A1881">
      <w:rPr>
        <w:rFonts w:ascii="Tahoma" w:hAnsi="Tahoma" w:eastAsiaTheme="majorEastAsia" w:cs="Tahoma" w:hint="eastAsia"/>
        <w:noProof/>
        <w:color w:val="0B5294" w:themeColor="accent1" w:themeShade="BF"/>
        <w:sz w:val="16"/>
        <w:szCs w:val="16"/>
        <w:rtl/>
      </w:rPr>
      <w:t>אשדוד</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5319B0">
      <w:rPr>
        <w:rFonts w:ascii="Tahoma" w:hAnsi="Tahoma" w:eastAsiaTheme="majorEastAsia" w:cs="Tahoma"/>
        <w:b/>
        <w:bCs/>
        <w:noProof/>
        <w:color w:val="0B5294" w:themeColor="accent1" w:themeShade="BF"/>
        <w:sz w:val="16"/>
        <w:szCs w:val="16"/>
        <w:rtl/>
      </w:rPr>
      <w:t>253</w:t>
    </w:r>
    <w:r w:rsidRPr="007F1A39">
      <w:rPr>
        <w:rFonts w:ascii="Tahoma" w:hAnsi="Tahoma" w:eastAsiaTheme="majorEastAsia" w:cs="Tahoma"/>
        <w:b/>
        <w:bCs/>
        <w:noProof/>
        <w:color w:val="0B5294" w:themeColor="accent1" w:themeShade="B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28E6" w:rsidRPr="008D28E6" w:rsidP="008D2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113A1923"/>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167D69DD"/>
    <w:multiLevelType w:val="hybridMultilevel"/>
    <w:tmpl w:val="B44C7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3A1567"/>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1C9544DA"/>
    <w:multiLevelType w:val="hybridMultilevel"/>
    <w:tmpl w:val="129C58E0"/>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D3FFE"/>
    <w:multiLevelType w:val="hybridMultilevel"/>
    <w:tmpl w:val="46189CA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7">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2A0B8D"/>
    <w:multiLevelType w:val="multilevel"/>
    <w:tmpl w:val="B244740C"/>
    <w:lvl w:ilvl="0">
      <w:start w:val="1"/>
      <w:numFmt w:val="decimal"/>
      <w:lvlText w:val="%1."/>
      <w:lvlJc w:val="left"/>
      <w:pPr>
        <w:ind w:left="340" w:hanging="340"/>
      </w:pPr>
      <w:rPr>
        <w:b/>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1">
    <w:nsid w:val="3C9C5E57"/>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nsid w:val="40972381"/>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432B7D02"/>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5">
    <w:nsid w:val="47D50AB5"/>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5B882C22"/>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nsid w:val="676F6931"/>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9">
    <w:nsid w:val="686824F5"/>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C108D4"/>
    <w:multiLevelType w:val="multilevel"/>
    <w:tmpl w:val="A8FC6E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abstractNumId w:val="9"/>
  </w:num>
  <w:num w:numId="2">
    <w:abstractNumId w:val="18"/>
  </w:num>
  <w:num w:numId="3">
    <w:abstractNumId w:val="7"/>
  </w:num>
  <w:num w:numId="4">
    <w:abstractNumId w:val="14"/>
  </w:num>
  <w:num w:numId="5">
    <w:abstractNumId w:val="10"/>
  </w:num>
  <w:num w:numId="6">
    <w:abstractNumId w:val="22"/>
  </w:num>
  <w:num w:numId="7">
    <w:abstractNumId w:val="21"/>
  </w:num>
  <w:num w:numId="8">
    <w:abstractNumId w:val="0"/>
  </w:num>
  <w:num w:numId="9">
    <w:abstractNumId w:val="20"/>
  </w:num>
  <w:num w:numId="10">
    <w:abstractNumId w:val="7"/>
  </w:num>
  <w:num w:numId="11">
    <w:abstractNumId w:val="7"/>
  </w:num>
  <w:num w:numId="12">
    <w:abstractNumId w:val="7"/>
  </w:num>
  <w:num w:numId="13">
    <w:abstractNumId w:val="7"/>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5"/>
  </w:num>
  <w:num w:numId="22">
    <w:abstractNumId w:val="4"/>
  </w:num>
  <w:num w:numId="23">
    <w:abstractNumId w:val="2"/>
  </w:num>
  <w:num w:numId="24">
    <w:abstractNumId w:val="23"/>
  </w:num>
  <w:num w:numId="25">
    <w:abstractNumId w:val="1"/>
  </w:num>
  <w:num w:numId="26">
    <w:abstractNumId w:val="15"/>
  </w:num>
  <w:num w:numId="27">
    <w:abstractNumId w:val="17"/>
  </w:num>
  <w:num w:numId="28">
    <w:abstractNumId w:val="13"/>
  </w:num>
  <w:num w:numId="29">
    <w:abstractNumId w:val="3"/>
  </w:num>
  <w:num w:numId="30">
    <w:abstractNumId w:val="11"/>
  </w:num>
  <w:num w:numId="31">
    <w:abstractNumId w:val="16"/>
  </w:num>
  <w:num w:numId="32">
    <w:abstractNumId w:val="8"/>
  </w:num>
  <w:num w:numId="33">
    <w:abstractNumId w:val="12"/>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1943"/>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1AA"/>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485"/>
    <w:rsid w:val="001666D8"/>
    <w:rsid w:val="00166EE9"/>
    <w:rsid w:val="00170C02"/>
    <w:rsid w:val="00171432"/>
    <w:rsid w:val="00171743"/>
    <w:rsid w:val="00171E57"/>
    <w:rsid w:val="001740DF"/>
    <w:rsid w:val="00175C43"/>
    <w:rsid w:val="00175DFF"/>
    <w:rsid w:val="001762F4"/>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3B8"/>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71"/>
    <w:rsid w:val="001F60D3"/>
    <w:rsid w:val="001F6433"/>
    <w:rsid w:val="001F6D2B"/>
    <w:rsid w:val="001F7132"/>
    <w:rsid w:val="002016E7"/>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26F98"/>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459FF"/>
    <w:rsid w:val="002511A2"/>
    <w:rsid w:val="002518DB"/>
    <w:rsid w:val="002525CC"/>
    <w:rsid w:val="002530C2"/>
    <w:rsid w:val="002548C3"/>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D42"/>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28B"/>
    <w:rsid w:val="002B064A"/>
    <w:rsid w:val="002B0758"/>
    <w:rsid w:val="002B07BA"/>
    <w:rsid w:val="002B0A10"/>
    <w:rsid w:val="002B1D68"/>
    <w:rsid w:val="002B285B"/>
    <w:rsid w:val="002B3C5B"/>
    <w:rsid w:val="002B49EE"/>
    <w:rsid w:val="002B5441"/>
    <w:rsid w:val="002B5517"/>
    <w:rsid w:val="002B5743"/>
    <w:rsid w:val="002B6920"/>
    <w:rsid w:val="002B6B84"/>
    <w:rsid w:val="002B701A"/>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30D"/>
    <w:rsid w:val="00334BBC"/>
    <w:rsid w:val="00335960"/>
    <w:rsid w:val="00335F65"/>
    <w:rsid w:val="00336A22"/>
    <w:rsid w:val="00336A9C"/>
    <w:rsid w:val="00341EDA"/>
    <w:rsid w:val="00342E41"/>
    <w:rsid w:val="00342F9F"/>
    <w:rsid w:val="003437E8"/>
    <w:rsid w:val="00344900"/>
    <w:rsid w:val="00345A36"/>
    <w:rsid w:val="003466C7"/>
    <w:rsid w:val="00346DF9"/>
    <w:rsid w:val="003504AD"/>
    <w:rsid w:val="00350A48"/>
    <w:rsid w:val="00351463"/>
    <w:rsid w:val="00352D35"/>
    <w:rsid w:val="00352F48"/>
    <w:rsid w:val="00353326"/>
    <w:rsid w:val="0035361A"/>
    <w:rsid w:val="003541A3"/>
    <w:rsid w:val="0035442A"/>
    <w:rsid w:val="00354900"/>
    <w:rsid w:val="003552CE"/>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ED1"/>
    <w:rsid w:val="003A0F7A"/>
    <w:rsid w:val="003A10E7"/>
    <w:rsid w:val="003A16B7"/>
    <w:rsid w:val="003A1745"/>
    <w:rsid w:val="003A1881"/>
    <w:rsid w:val="003A2E56"/>
    <w:rsid w:val="003A2EAF"/>
    <w:rsid w:val="003A3862"/>
    <w:rsid w:val="003A4357"/>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1"/>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60F"/>
    <w:rsid w:val="00434979"/>
    <w:rsid w:val="00434B8D"/>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2512"/>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29EB"/>
    <w:rsid w:val="00484C76"/>
    <w:rsid w:val="004859FE"/>
    <w:rsid w:val="004862E9"/>
    <w:rsid w:val="0048660B"/>
    <w:rsid w:val="00486826"/>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15AF2"/>
    <w:rsid w:val="0052041C"/>
    <w:rsid w:val="00521E20"/>
    <w:rsid w:val="00522AB2"/>
    <w:rsid w:val="00523A2E"/>
    <w:rsid w:val="0052427E"/>
    <w:rsid w:val="005256F3"/>
    <w:rsid w:val="0052621D"/>
    <w:rsid w:val="00527462"/>
    <w:rsid w:val="00527873"/>
    <w:rsid w:val="00530040"/>
    <w:rsid w:val="005302AB"/>
    <w:rsid w:val="00530A7F"/>
    <w:rsid w:val="00531652"/>
    <w:rsid w:val="005319B0"/>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9A5"/>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2FC"/>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18E"/>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411"/>
    <w:rsid w:val="006779F2"/>
    <w:rsid w:val="00677C89"/>
    <w:rsid w:val="00680880"/>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5F5D"/>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86"/>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545"/>
    <w:rsid w:val="00701BD8"/>
    <w:rsid w:val="007020A2"/>
    <w:rsid w:val="00702D9F"/>
    <w:rsid w:val="007034C9"/>
    <w:rsid w:val="00703639"/>
    <w:rsid w:val="00703667"/>
    <w:rsid w:val="00703D4D"/>
    <w:rsid w:val="007046B8"/>
    <w:rsid w:val="007050EE"/>
    <w:rsid w:val="007052DE"/>
    <w:rsid w:val="00705C50"/>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1DE7"/>
    <w:rsid w:val="007621B6"/>
    <w:rsid w:val="00762B63"/>
    <w:rsid w:val="00763840"/>
    <w:rsid w:val="00763FE4"/>
    <w:rsid w:val="0076417E"/>
    <w:rsid w:val="007642FF"/>
    <w:rsid w:val="00764C43"/>
    <w:rsid w:val="00766F23"/>
    <w:rsid w:val="00767C08"/>
    <w:rsid w:val="0077052B"/>
    <w:rsid w:val="00770607"/>
    <w:rsid w:val="00770C49"/>
    <w:rsid w:val="00770FE5"/>
    <w:rsid w:val="0077162D"/>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0E79"/>
    <w:rsid w:val="0079102F"/>
    <w:rsid w:val="007919B0"/>
    <w:rsid w:val="00791D84"/>
    <w:rsid w:val="00792192"/>
    <w:rsid w:val="00792257"/>
    <w:rsid w:val="00792932"/>
    <w:rsid w:val="00793681"/>
    <w:rsid w:val="00796B9C"/>
    <w:rsid w:val="00796C2E"/>
    <w:rsid w:val="007A071F"/>
    <w:rsid w:val="007A1C50"/>
    <w:rsid w:val="007A2601"/>
    <w:rsid w:val="007A39AC"/>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5EB"/>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228"/>
    <w:rsid w:val="00832EA1"/>
    <w:rsid w:val="00833570"/>
    <w:rsid w:val="008341F0"/>
    <w:rsid w:val="00835A31"/>
    <w:rsid w:val="00836C45"/>
    <w:rsid w:val="00837A4C"/>
    <w:rsid w:val="00837D6E"/>
    <w:rsid w:val="008405E1"/>
    <w:rsid w:val="00840A50"/>
    <w:rsid w:val="00841411"/>
    <w:rsid w:val="00842807"/>
    <w:rsid w:val="008435D2"/>
    <w:rsid w:val="00843AF4"/>
    <w:rsid w:val="00843FC0"/>
    <w:rsid w:val="0084415B"/>
    <w:rsid w:val="008446DF"/>
    <w:rsid w:val="008460DC"/>
    <w:rsid w:val="00846236"/>
    <w:rsid w:val="00850CF8"/>
    <w:rsid w:val="00850D48"/>
    <w:rsid w:val="00850FF6"/>
    <w:rsid w:val="008510EB"/>
    <w:rsid w:val="00851C2F"/>
    <w:rsid w:val="00852B4D"/>
    <w:rsid w:val="008532E7"/>
    <w:rsid w:val="008536FF"/>
    <w:rsid w:val="0085406D"/>
    <w:rsid w:val="008541DD"/>
    <w:rsid w:val="0085492B"/>
    <w:rsid w:val="00854FDC"/>
    <w:rsid w:val="00855126"/>
    <w:rsid w:val="008562A8"/>
    <w:rsid w:val="0085690A"/>
    <w:rsid w:val="00856FB0"/>
    <w:rsid w:val="008572A2"/>
    <w:rsid w:val="00857574"/>
    <w:rsid w:val="008577DA"/>
    <w:rsid w:val="0086017C"/>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28E6"/>
    <w:rsid w:val="008D3AE9"/>
    <w:rsid w:val="008D405B"/>
    <w:rsid w:val="008D629E"/>
    <w:rsid w:val="008D6F63"/>
    <w:rsid w:val="008D7A33"/>
    <w:rsid w:val="008E0524"/>
    <w:rsid w:val="008E0A00"/>
    <w:rsid w:val="008E1DB9"/>
    <w:rsid w:val="008E20FC"/>
    <w:rsid w:val="008E3AF7"/>
    <w:rsid w:val="008E405A"/>
    <w:rsid w:val="008E4B0B"/>
    <w:rsid w:val="008E6454"/>
    <w:rsid w:val="008E71D2"/>
    <w:rsid w:val="008E76BF"/>
    <w:rsid w:val="008F0135"/>
    <w:rsid w:val="008F0E1F"/>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3C9D"/>
    <w:rsid w:val="009044F4"/>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6D9D"/>
    <w:rsid w:val="009677C7"/>
    <w:rsid w:val="00970F01"/>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59FB"/>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57BC9"/>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2E7F"/>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3F00"/>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0E"/>
    <w:rsid w:val="00AD028A"/>
    <w:rsid w:val="00AD08D3"/>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5FE"/>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17470"/>
    <w:rsid w:val="00B20507"/>
    <w:rsid w:val="00B2219E"/>
    <w:rsid w:val="00B2285D"/>
    <w:rsid w:val="00B237F8"/>
    <w:rsid w:val="00B243C7"/>
    <w:rsid w:val="00B245CD"/>
    <w:rsid w:val="00B25A90"/>
    <w:rsid w:val="00B25E04"/>
    <w:rsid w:val="00B26A10"/>
    <w:rsid w:val="00B278EC"/>
    <w:rsid w:val="00B30AF1"/>
    <w:rsid w:val="00B30C3B"/>
    <w:rsid w:val="00B3356E"/>
    <w:rsid w:val="00B3392D"/>
    <w:rsid w:val="00B33F95"/>
    <w:rsid w:val="00B353A7"/>
    <w:rsid w:val="00B35B23"/>
    <w:rsid w:val="00B35CE3"/>
    <w:rsid w:val="00B367CB"/>
    <w:rsid w:val="00B37757"/>
    <w:rsid w:val="00B40435"/>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054"/>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3FC"/>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09D"/>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226"/>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E7660"/>
    <w:rsid w:val="00BF044F"/>
    <w:rsid w:val="00BF1F74"/>
    <w:rsid w:val="00BF3CC5"/>
    <w:rsid w:val="00BF42A4"/>
    <w:rsid w:val="00BF6CCE"/>
    <w:rsid w:val="00BF7116"/>
    <w:rsid w:val="00BF7EF8"/>
    <w:rsid w:val="00C00A84"/>
    <w:rsid w:val="00C010F3"/>
    <w:rsid w:val="00C01558"/>
    <w:rsid w:val="00C02754"/>
    <w:rsid w:val="00C02B8A"/>
    <w:rsid w:val="00C03083"/>
    <w:rsid w:val="00C03C73"/>
    <w:rsid w:val="00C040D9"/>
    <w:rsid w:val="00C04A0A"/>
    <w:rsid w:val="00C04B50"/>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2A4"/>
    <w:rsid w:val="00C21781"/>
    <w:rsid w:val="00C21959"/>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3B9F"/>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3E82"/>
    <w:rsid w:val="00D452E5"/>
    <w:rsid w:val="00D4689F"/>
    <w:rsid w:val="00D46996"/>
    <w:rsid w:val="00D46ECB"/>
    <w:rsid w:val="00D47438"/>
    <w:rsid w:val="00D47B16"/>
    <w:rsid w:val="00D50466"/>
    <w:rsid w:val="00D5204E"/>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14C"/>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18B"/>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586"/>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3D1"/>
    <w:rsid w:val="00DE447F"/>
    <w:rsid w:val="00DE575A"/>
    <w:rsid w:val="00DE5E8E"/>
    <w:rsid w:val="00DE63CA"/>
    <w:rsid w:val="00DE7757"/>
    <w:rsid w:val="00DE7947"/>
    <w:rsid w:val="00DF009A"/>
    <w:rsid w:val="00DF0599"/>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50E"/>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55DB"/>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7CE"/>
    <w:rsid w:val="00E66DCA"/>
    <w:rsid w:val="00E67056"/>
    <w:rsid w:val="00E677DE"/>
    <w:rsid w:val="00E67E7C"/>
    <w:rsid w:val="00E721AF"/>
    <w:rsid w:val="00E72DE0"/>
    <w:rsid w:val="00E7492C"/>
    <w:rsid w:val="00E74E55"/>
    <w:rsid w:val="00E76C73"/>
    <w:rsid w:val="00E77874"/>
    <w:rsid w:val="00E80BE8"/>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5FF"/>
    <w:rsid w:val="00EA3740"/>
    <w:rsid w:val="00EA4173"/>
    <w:rsid w:val="00EA4174"/>
    <w:rsid w:val="00EA423E"/>
    <w:rsid w:val="00EA4A3B"/>
    <w:rsid w:val="00EA4D8E"/>
    <w:rsid w:val="00EA4F5A"/>
    <w:rsid w:val="00EA5DE9"/>
    <w:rsid w:val="00EA62D3"/>
    <w:rsid w:val="00EA6D15"/>
    <w:rsid w:val="00EA6F77"/>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0896"/>
    <w:rsid w:val="00EC106E"/>
    <w:rsid w:val="00EC38E4"/>
    <w:rsid w:val="00EC4B5F"/>
    <w:rsid w:val="00EC5C97"/>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1DDA"/>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3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54E"/>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1AF1"/>
    <w:rsid w:val="00FA2663"/>
    <w:rsid w:val="00FA296C"/>
    <w:rsid w:val="00FA47AD"/>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D10"/>
    <w:rsid w:val="00FB704F"/>
    <w:rsid w:val="00FB7EEF"/>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18BF"/>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17143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customXml" Target="../customXml/item2.xml"/><Relationship Id="rId12" Type="http://schemas.openxmlformats.org/officeDocument/2006/relationships/header" Target="header3.xml"/><Relationship Id="rId17" Type="http://schemas.openxmlformats.org/officeDocument/2006/relationships/header" Target="header8.xml"/><Relationship Id="rId7" Type="http://schemas.openxmlformats.org/officeDocument/2006/relationships/header" Target="header2.xml"/><Relationship Id="rId16" Type="http://schemas.openxmlformats.org/officeDocument/2006/relationships/header" Target="header7.xml"/><Relationship Id="rId2" Type="http://schemas.openxmlformats.org/officeDocument/2006/relationships/settings" Target="settings.xml"/><Relationship Id="rId20"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image" Target="media/image4.png"/><Relationship Id="rId6" Type="http://schemas.openxmlformats.org/officeDocument/2006/relationships/header" Target="header1.xml"/><Relationship Id="rId15" Type="http://schemas.openxmlformats.org/officeDocument/2006/relationships/header" Target="header6.xml"/><Relationship Id="rId5" Type="http://schemas.openxmlformats.org/officeDocument/2006/relationships/customXml" Target="../customXml/item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numbering" Target="numbering.xml"/><Relationship Id="rId14" Type="http://schemas.openxmlformats.org/officeDocument/2006/relationships/header" Target="header5.xml"/><Relationship Id="rId4" Type="http://schemas.openxmlformats.org/officeDocument/2006/relationships/fontTable" Target="fontTable.xml"/><Relationship Id="rId9" Type="http://schemas.openxmlformats.org/officeDocument/2006/relationships/image" Target="media/image2.jpeg"/><Relationship Id="rId22" Type="http://schemas.openxmlformats.org/officeDocument/2006/relationships/customXml" Target="../customXml/item3.xml"/></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A7DD5D9-75EB-47D6-B05F-CED1465F4C7A}">
  <ds:schemaRefs>
    <ds:schemaRef ds:uri="http://schemas.openxmlformats.org/officeDocument/2006/bibliography"/>
  </ds:schemaRefs>
</ds:datastoreItem>
</file>

<file path=customXml/itemProps2.xml><?xml version="1.0" encoding="utf-8"?>
<ds:datastoreItem xmlns:ds="http://schemas.openxmlformats.org/officeDocument/2006/customXml" ds:itemID="{C818C2C1-C6D5-4573-B8A7-7A1DA46FE9C7}"/>
</file>

<file path=customXml/itemProps3.xml><?xml version="1.0" encoding="utf-8"?>
<ds:datastoreItem xmlns:ds="http://schemas.openxmlformats.org/officeDocument/2006/customXml" ds:itemID="{6D5E0753-8E78-41BA-A4B5-D33B9A609B80}"/>
</file>

<file path=customXml/itemProps4.xml><?xml version="1.0" encoding="utf-8"?>
<ds:datastoreItem xmlns:ds="http://schemas.openxmlformats.org/officeDocument/2006/customXml" ds:itemID="{B04F93FF-73F5-4208-B135-2339E7A3B3E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