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E131B7" w:rsidP="00E131B7">
      <w:pPr>
        <w:spacing w:before="120" w:after="120" w:line="360" w:lineRule="auto"/>
        <w:jc w:val="both"/>
        <w:rPr>
          <w:sz w:val="36"/>
          <w:szCs w:val="36"/>
        </w:rPr>
      </w:pPr>
      <w:bookmarkStart w:id="0" w:name="_GoBack"/>
      <w:bookmarkEnd w:id="0"/>
    </w:p>
    <w:p w:rsidR="00E131B7" w:rsidP="00E131B7">
      <w:pPr>
        <w:spacing w:before="120" w:after="120" w:line="360" w:lineRule="auto"/>
        <w:ind w:left="12" w:right="576"/>
        <w:jc w:val="both"/>
        <w:rPr>
          <w:rtl/>
        </w:rPr>
      </w:pPr>
      <w:r>
        <w:rPr>
          <w:rFonts w:hint="cs"/>
          <w:rtl/>
        </w:rPr>
        <w:t>דו"ח זה של מבקר המדינה, השני על תש"ת, חברה למפעלי תיירות ושירותי תעופה בע"מ מסכם את הביקורת שנערכה בחברה עד דצמבר 1988. נושאים מסויימים עודכנו עד יוני 1989.</w:t>
      </w:r>
    </w:p>
    <w:p w:rsidR="00E131B7" w:rsidP="00E131B7">
      <w:pPr>
        <w:spacing w:before="120" w:after="120" w:line="360" w:lineRule="auto"/>
        <w:ind w:left="12" w:right="576"/>
        <w:jc w:val="both"/>
        <w:rPr>
          <w:sz w:val="20"/>
          <w:rtl/>
        </w:rPr>
      </w:pPr>
      <w:r>
        <w:rPr>
          <w:rFonts w:hint="cs"/>
          <w:rtl/>
        </w:rPr>
        <w:t>ממצאי הביקורת הובאו לידיעתה של הנהלת החברה; בדו"ח זה מובאים הממצאים העיקריים.</w:t>
      </w:r>
    </w:p>
    <w:p w:rsidR="00E131B7" w:rsidP="00E131B7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דין וחשבון ראשון על הביקורת בחברה ניתן בשנת 1983.</w:t>
      </w:r>
    </w:p>
    <w:p w:rsidR="00E131B7" w:rsidP="00E131B7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החברה עומדת לביקורת מבקר המדינה לפי סעיף 9 (7) לחוק מבקר המדינה, התשי"ח-1958 (נוסח משולב), כגוף שאיגוד ממשלתי - אל-על, נתיבי אויר לישראל בע"מ - משתתף בהנהלתו ומבקר המדינה החליט להפעיל עליו את הביקורת.</w:t>
      </w:r>
    </w:p>
    <w:p w:rsidR="00E131B7" w:rsidP="00E131B7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עיקר פעולותיה של תש"ת מתבצעות באמצעות מערכת חברות-בת וחברות מסונפות שהקימה בישראל ומחוץ לישראל. דין וחשבון זה מתייחס, איפוא, גם לפעולות של אחדות מחברות-הבת והחברות המסונפות. ממצאי הביקורת המתייחסים לפעולות של תש"ת באמצעות חברות-בת בחוץ לארץ מתבססים על מסמכי תש"ת.</w:t>
      </w:r>
    </w:p>
    <w:p w:rsidR="00E131B7" w:rsidP="00E131B7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תש"ת היא חברת-בת ממשלתית, כמשמעותה בחוק החברות הממשלתיות, התשל"ה-1975; שר התחבורה אחראי לענייניה לפי חוק זה ובידו, יחד עם שר האוצר, הסמכויות המפורטות בחוק בענייני החברה.</w:t>
      </w:r>
    </w:p>
    <w:sectPr w:rsidSect="00720A91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2D" w:rsidRPr="00E131B7" w:rsidP="00E131B7">
    <w:pPr>
      <w:pStyle w:val="Heading3"/>
      <w:spacing w:line="240" w:lineRule="auto"/>
      <w:rPr>
        <w:rFonts w:cs="David"/>
        <w:color w:val="A6A6A6" w:themeColor="background1" w:themeShade="A6"/>
        <w:sz w:val="20"/>
        <w:szCs w:val="20"/>
      </w:rPr>
    </w:pPr>
    <w:r w:rsidRPr="00E131B7">
      <w:rPr>
        <w:rFonts w:ascii="Times New Roman" w:eastAsia="Times New Roman" w:hAnsi="Times New Roman" w:cs="David" w:hint="cs"/>
        <w:color w:val="A6A6A6" w:themeColor="background1" w:themeShade="A6"/>
        <w:rtl/>
      </w:rPr>
      <w:t xml:space="preserve">דוח על הביקורת </w:t>
    </w:r>
    <w:r w:rsidRPr="00E131B7">
      <w:rPr>
        <w:rFonts w:cs="David" w:hint="cs"/>
        <w:color w:val="A6A6A6" w:themeColor="background1" w:themeShade="A6"/>
        <w:rtl/>
      </w:rPr>
      <w:t xml:space="preserve">בתש"ת </w:t>
    </w:r>
    <w:r>
      <w:rPr>
        <w:rFonts w:cs="David" w:hint="cs"/>
        <w:color w:val="A6A6A6" w:themeColor="background1" w:themeShade="A6"/>
        <w:rtl/>
      </w:rPr>
      <w:t xml:space="preserve">- </w:t>
    </w:r>
    <w:r w:rsidRPr="00E131B7">
      <w:rPr>
        <w:rFonts w:cs="David" w:hint="cs"/>
        <w:color w:val="A6A6A6" w:themeColor="background1" w:themeShade="A6"/>
        <w:rtl/>
      </w:rPr>
      <w:t>חברה למפעלי תיירות ושירותי תעופה בע"מ</w:t>
    </w:r>
    <w:r w:rsidRPr="00E131B7" w:rsidR="00CD18F1">
      <w:rPr>
        <w:rFonts w:cs="David" w:hint="cs"/>
        <w:color w:val="A6A6A6" w:themeColor="background1" w:themeShade="A6"/>
        <w:rtl/>
      </w:rPr>
      <w:tab/>
      <w:t xml:space="preserve">    </w:t>
    </w:r>
    <w:r w:rsidRPr="00E131B7" w:rsidR="000A1BBC">
      <w:rPr>
        <w:rFonts w:cs="David" w:hint="cs"/>
        <w:color w:val="A6A6A6" w:themeColor="background1" w:themeShade="A6"/>
        <w:rtl/>
      </w:rPr>
      <w:t xml:space="preserve">שנת פרסום: </w:t>
    </w:r>
    <w:r w:rsidRPr="00E131B7" w:rsidR="009F5708">
      <w:rPr>
        <w:rFonts w:cs="David" w:hint="cs"/>
        <w:color w:val="A6A6A6" w:themeColor="background1" w:themeShade="A6"/>
        <w:rtl/>
      </w:rPr>
      <w:t>19</w:t>
    </w:r>
    <w:r>
      <w:rPr>
        <w:rFonts w:cs="David" w:hint="cs"/>
        <w:color w:val="A6A6A6" w:themeColor="background1" w:themeShade="A6"/>
        <w:rtl/>
      </w:rPr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7220E"/>
    <w:rsid w:val="000A1BBC"/>
    <w:rsid w:val="000F2B28"/>
    <w:rsid w:val="001D3FE9"/>
    <w:rsid w:val="002118ED"/>
    <w:rsid w:val="002B050A"/>
    <w:rsid w:val="002B2DD5"/>
    <w:rsid w:val="0033659B"/>
    <w:rsid w:val="003670E2"/>
    <w:rsid w:val="003C2525"/>
    <w:rsid w:val="003C5578"/>
    <w:rsid w:val="003E4335"/>
    <w:rsid w:val="00431F56"/>
    <w:rsid w:val="00491EB7"/>
    <w:rsid w:val="00517D55"/>
    <w:rsid w:val="005513B2"/>
    <w:rsid w:val="00572967"/>
    <w:rsid w:val="005B3002"/>
    <w:rsid w:val="005B4A59"/>
    <w:rsid w:val="00603B7C"/>
    <w:rsid w:val="00625823"/>
    <w:rsid w:val="00666D05"/>
    <w:rsid w:val="006729E8"/>
    <w:rsid w:val="006A60D1"/>
    <w:rsid w:val="006C0D67"/>
    <w:rsid w:val="006D02F1"/>
    <w:rsid w:val="00706535"/>
    <w:rsid w:val="00720A91"/>
    <w:rsid w:val="00732684"/>
    <w:rsid w:val="00780775"/>
    <w:rsid w:val="007A40BA"/>
    <w:rsid w:val="007B62C7"/>
    <w:rsid w:val="007F5447"/>
    <w:rsid w:val="008B022D"/>
    <w:rsid w:val="008F6C35"/>
    <w:rsid w:val="009C5625"/>
    <w:rsid w:val="009F5708"/>
    <w:rsid w:val="00A10F04"/>
    <w:rsid w:val="00A159F6"/>
    <w:rsid w:val="00A50D92"/>
    <w:rsid w:val="00A83D7F"/>
    <w:rsid w:val="00AE221B"/>
    <w:rsid w:val="00AF524E"/>
    <w:rsid w:val="00B94ACE"/>
    <w:rsid w:val="00BF37FC"/>
    <w:rsid w:val="00C32807"/>
    <w:rsid w:val="00C527C0"/>
    <w:rsid w:val="00CB2964"/>
    <w:rsid w:val="00CD18F1"/>
    <w:rsid w:val="00DB2103"/>
    <w:rsid w:val="00DD7288"/>
    <w:rsid w:val="00E131B7"/>
    <w:rsid w:val="00E969C7"/>
    <w:rsid w:val="00EC68B3"/>
    <w:rsid w:val="00F057E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lockText">
    <w:name w:val="Block Text"/>
    <w:basedOn w:val="Normal"/>
    <w:semiHidden/>
    <w:unhideWhenUsed/>
    <w:rsid w:val="00E131B7"/>
    <w:pPr>
      <w:widowControl w:val="0"/>
      <w:spacing w:line="312" w:lineRule="auto"/>
      <w:ind w:left="1668" w:right="936"/>
      <w:jc w:val="both"/>
    </w:pPr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28B25-65B2-44F9-8A57-3A89133D008F}"/>
</file>

<file path=customXml/itemProps2.xml><?xml version="1.0" encoding="utf-8"?>
<ds:datastoreItem xmlns:ds="http://schemas.openxmlformats.org/officeDocument/2006/customXml" ds:itemID="{97B0DE9F-30DA-4E26-926B-D848E84582D0}"/>
</file>

<file path=customXml/itemProps3.xml><?xml version="1.0" encoding="utf-8"?>
<ds:datastoreItem xmlns:ds="http://schemas.openxmlformats.org/officeDocument/2006/customXml" ds:itemID="{6E068C9E-356C-455A-984C-FC30D5B33BB0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