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rsidR="00706EAE">
      <w:pPr>
        <w:spacing w:line="240" w:lineRule="auto"/>
        <w:ind w:left="-60" w:right="0"/>
        <w:jc w:val="center"/>
        <w:rPr>
          <w:b/>
          <w:bCs/>
          <w:sz w:val="50"/>
          <w:szCs w:val="48"/>
          <w:rtl/>
          <w:lang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69.77pt" o:preferrelative="t" fillcolor="window" stroked="f">
            <v:imagedata r:id="rId5" o:title="semel"/>
          </v:shape>
        </w:pict>
      </w:r>
    </w:p>
    <w:p w:rsidR="00706EAE">
      <w:pPr>
        <w:spacing w:line="240" w:lineRule="auto"/>
        <w:ind w:left="-60" w:right="0"/>
        <w:jc w:val="center"/>
        <w:rPr>
          <w:b/>
          <w:bCs/>
          <w:sz w:val="50"/>
          <w:szCs w:val="48"/>
          <w:rtl/>
          <w:lang w:eastAsia="en-US"/>
        </w:rPr>
      </w:pPr>
    </w:p>
    <w:p w:rsidR="00706EAE">
      <w:pPr>
        <w:spacing w:line="240" w:lineRule="auto"/>
        <w:ind w:left="-60" w:right="0"/>
        <w:jc w:val="center"/>
        <w:rPr>
          <w:rFonts w:hint="cs"/>
          <w:b/>
          <w:bCs/>
          <w:sz w:val="50"/>
          <w:szCs w:val="48"/>
          <w:rtl/>
          <w:lang w:eastAsia="en-US"/>
        </w:rPr>
      </w:pPr>
    </w:p>
    <w:p w:rsidR="00706EAE">
      <w:pPr>
        <w:spacing w:line="240" w:lineRule="auto"/>
        <w:ind w:left="-60" w:right="0"/>
        <w:jc w:val="center"/>
        <w:rPr>
          <w:rFonts w:hint="cs"/>
          <w:b/>
          <w:bCs/>
          <w:sz w:val="50"/>
          <w:szCs w:val="48"/>
          <w:rtl/>
          <w:lang w:eastAsia="en-US"/>
        </w:rPr>
      </w:pPr>
      <w:r>
        <w:rPr>
          <w:rFonts w:hint="cs"/>
          <w:b/>
          <w:bCs/>
          <w:sz w:val="50"/>
          <w:szCs w:val="48"/>
          <w:rtl/>
          <w:lang w:eastAsia="en-US"/>
        </w:rPr>
        <w:t>מבקר המדינה</w:t>
      </w:r>
    </w:p>
    <w:p w:rsidR="00706EAE">
      <w:pPr>
        <w:spacing w:line="240" w:lineRule="auto"/>
        <w:ind w:left="4536" w:right="0"/>
        <w:jc w:val="left"/>
        <w:rPr>
          <w:rFonts w:hint="cs"/>
          <w:sz w:val="34"/>
          <w:szCs w:val="32"/>
          <w:rtl/>
          <w:lang w:eastAsia="en-US"/>
        </w:rPr>
      </w:pPr>
    </w:p>
    <w:p w:rsidR="00706EAE">
      <w:pPr>
        <w:spacing w:line="240" w:lineRule="auto"/>
        <w:ind w:left="12" w:right="0"/>
        <w:jc w:val="center"/>
        <w:rPr>
          <w:rFonts w:hint="cs"/>
          <w:sz w:val="34"/>
          <w:szCs w:val="32"/>
          <w:rtl/>
          <w:lang w:eastAsia="en-US"/>
        </w:rPr>
      </w:pPr>
    </w:p>
    <w:p w:rsidR="00706EAE">
      <w:pPr>
        <w:spacing w:line="240" w:lineRule="auto"/>
        <w:ind w:left="12" w:right="0"/>
        <w:jc w:val="center"/>
        <w:rPr>
          <w:rFonts w:hint="cs"/>
          <w:sz w:val="34"/>
          <w:szCs w:val="32"/>
          <w:rtl/>
          <w:lang w:eastAsia="en-US"/>
        </w:rPr>
      </w:pPr>
    </w:p>
    <w:p w:rsidR="00706EAE">
      <w:pPr>
        <w:spacing w:line="240" w:lineRule="auto"/>
        <w:ind w:left="12" w:right="0"/>
        <w:jc w:val="center"/>
        <w:rPr>
          <w:rFonts w:hint="cs"/>
          <w:sz w:val="50"/>
          <w:szCs w:val="48"/>
          <w:rtl/>
          <w:lang w:eastAsia="en-US"/>
        </w:rPr>
      </w:pPr>
      <w:r>
        <w:rPr>
          <w:rFonts w:hint="cs"/>
          <w:sz w:val="50"/>
          <w:szCs w:val="48"/>
          <w:rtl/>
          <w:lang w:eastAsia="en-US"/>
        </w:rPr>
        <w:t>דוח על הביקורת</w:t>
      </w:r>
    </w:p>
    <w:p w:rsidR="00706EAE">
      <w:pPr>
        <w:spacing w:line="240" w:lineRule="auto"/>
        <w:ind w:left="-60" w:right="0"/>
        <w:jc w:val="center"/>
        <w:rPr>
          <w:rFonts w:hint="cs"/>
          <w:sz w:val="50"/>
          <w:szCs w:val="48"/>
          <w:rtl/>
          <w:lang w:eastAsia="en-US"/>
        </w:rPr>
      </w:pPr>
      <w:r>
        <w:rPr>
          <w:rFonts w:hint="cs"/>
          <w:sz w:val="50"/>
          <w:szCs w:val="48"/>
          <w:rtl/>
          <w:lang w:eastAsia="en-US"/>
        </w:rPr>
        <w:t>באל על נתיבי אויר לישראל בע"מ</w:t>
      </w:r>
    </w:p>
    <w:p w:rsidR="00706EAE">
      <w:pPr>
        <w:spacing w:line="240" w:lineRule="auto"/>
        <w:ind w:left="-60" w:right="0"/>
        <w:jc w:val="center"/>
        <w:rPr>
          <w:rFonts w:hint="cs"/>
          <w:sz w:val="50"/>
          <w:szCs w:val="48"/>
          <w:rtl/>
          <w:lang w:eastAsia="en-US"/>
        </w:rPr>
      </w:pPr>
    </w:p>
    <w:p w:rsidR="00706EAE">
      <w:pPr>
        <w:spacing w:line="240" w:lineRule="auto"/>
        <w:ind w:left="-60" w:right="0"/>
        <w:jc w:val="center"/>
        <w:rPr>
          <w:rFonts w:hint="cs"/>
          <w:sz w:val="50"/>
          <w:szCs w:val="48"/>
          <w:rtl/>
          <w:lang w:eastAsia="en-US"/>
        </w:rPr>
      </w:pPr>
    </w:p>
    <w:p w:rsidR="00706EAE">
      <w:pPr>
        <w:spacing w:line="240" w:lineRule="auto"/>
        <w:ind w:left="-60" w:right="0"/>
        <w:jc w:val="center"/>
        <w:rPr>
          <w:rFonts w:hint="cs"/>
          <w:sz w:val="50"/>
          <w:szCs w:val="48"/>
          <w:rtl/>
          <w:lang w:eastAsia="en-US"/>
        </w:rPr>
      </w:pPr>
    </w:p>
    <w:p w:rsidR="00706EAE">
      <w:pPr>
        <w:spacing w:line="240" w:lineRule="auto"/>
        <w:ind w:left="-60" w:right="0"/>
        <w:jc w:val="center"/>
        <w:rPr>
          <w:rFonts w:hint="cs"/>
          <w:sz w:val="50"/>
          <w:szCs w:val="48"/>
          <w:rtl/>
          <w:lang w:eastAsia="en-US"/>
        </w:rPr>
      </w:pPr>
    </w:p>
    <w:p w:rsidR="00706EAE">
      <w:pPr>
        <w:spacing w:line="240" w:lineRule="auto"/>
        <w:ind w:left="-60" w:right="0"/>
        <w:jc w:val="center"/>
        <w:rPr>
          <w:rFonts w:hint="cs"/>
          <w:sz w:val="50"/>
          <w:szCs w:val="48"/>
          <w:rtl/>
          <w:lang w:eastAsia="en-US"/>
        </w:rPr>
      </w:pPr>
    </w:p>
    <w:p w:rsidR="00706EAE">
      <w:pPr>
        <w:spacing w:line="240" w:lineRule="auto"/>
        <w:ind w:left="-60" w:right="0"/>
        <w:jc w:val="center"/>
        <w:rPr>
          <w:sz w:val="34"/>
          <w:szCs w:val="36"/>
          <w:rtl/>
          <w:lang w:eastAsia="en-US"/>
        </w:rPr>
      </w:pPr>
      <w:r>
        <w:rPr>
          <w:rFonts w:hint="cs"/>
          <w:sz w:val="34"/>
          <w:szCs w:val="36"/>
          <w:rtl/>
          <w:lang w:eastAsia="en-US"/>
        </w:rPr>
        <w:t>ירושלים, התשנ"ג - 1993</w:t>
      </w:r>
    </w:p>
    <w:p w:rsidR="00706EAE">
      <w:pPr>
        <w:spacing w:line="240" w:lineRule="auto"/>
        <w:ind w:left="3402" w:right="0"/>
        <w:jc w:val="center"/>
        <w:rPr>
          <w:rFonts w:hint="cs"/>
          <w:sz w:val="34"/>
          <w:szCs w:val="36"/>
          <w:rtl/>
          <w:lang w:eastAsia="en-US"/>
        </w:rPr>
      </w:pPr>
      <w:r>
        <w:rPr>
          <w:sz w:val="34"/>
          <w:szCs w:val="36"/>
          <w:rtl/>
          <w:lang w:eastAsia="en-US"/>
        </w:rPr>
        <w:br w:type="page"/>
      </w:r>
    </w:p>
    <w:p w:rsidR="00706EAE">
      <w:pPr>
        <w:spacing w:line="240" w:lineRule="auto"/>
        <w:ind w:left="3402" w:right="0"/>
        <w:jc w:val="center"/>
        <w:rPr>
          <w:rFonts w:hint="cs"/>
          <w:sz w:val="34"/>
          <w:szCs w:val="36"/>
          <w:rtl/>
          <w:lang w:eastAsia="en-US"/>
        </w:rPr>
      </w:pPr>
    </w:p>
    <w:p w:rsidR="00706EAE">
      <w:pPr>
        <w:spacing w:line="240" w:lineRule="auto"/>
        <w:ind w:left="3402" w:right="0"/>
        <w:jc w:val="center"/>
        <w:rPr>
          <w:rFonts w:hint="cs"/>
          <w:sz w:val="34"/>
          <w:szCs w:val="36"/>
          <w:rtl/>
          <w:lang w:eastAsia="en-US"/>
        </w:rPr>
      </w:pPr>
    </w:p>
    <w:p w:rsidR="00706EAE">
      <w:pPr>
        <w:spacing w:line="240" w:lineRule="auto"/>
        <w:ind w:left="3402" w:right="0"/>
        <w:jc w:val="center"/>
        <w:rPr>
          <w:rFonts w:hint="cs"/>
          <w:sz w:val="34"/>
          <w:szCs w:val="36"/>
          <w:rtl/>
          <w:lang w:eastAsia="en-US"/>
        </w:rPr>
      </w:pPr>
    </w:p>
    <w:p w:rsidR="00706EAE">
      <w:pPr>
        <w:spacing w:line="240" w:lineRule="auto"/>
        <w:ind w:left="3402" w:right="0"/>
        <w:jc w:val="center"/>
        <w:rPr>
          <w:rFonts w:hint="cs"/>
          <w:sz w:val="34"/>
          <w:szCs w:val="36"/>
          <w:rtl/>
          <w:lang w:eastAsia="en-US"/>
        </w:rPr>
      </w:pPr>
    </w:p>
    <w:p w:rsidR="00706EAE">
      <w:pPr>
        <w:spacing w:line="240" w:lineRule="auto"/>
        <w:ind w:left="3402" w:right="0"/>
        <w:jc w:val="center"/>
        <w:rPr>
          <w:rFonts w:hint="cs"/>
          <w:sz w:val="34"/>
          <w:szCs w:val="36"/>
          <w:rtl/>
          <w:lang w:eastAsia="en-US"/>
        </w:rPr>
      </w:pPr>
    </w:p>
    <w:p w:rsidR="00706EAE">
      <w:pPr>
        <w:spacing w:line="240" w:lineRule="auto"/>
        <w:ind w:left="-60" w:right="0"/>
        <w:jc w:val="both"/>
        <w:rPr>
          <w:rFonts w:hint="cs"/>
          <w:sz w:val="34"/>
          <w:szCs w:val="32"/>
          <w:rtl/>
          <w:lang w:eastAsia="en-US"/>
        </w:rPr>
      </w:pPr>
      <w:r>
        <w:rPr>
          <w:sz w:val="34"/>
          <w:szCs w:val="36"/>
          <w:rtl/>
          <w:lang w:eastAsia="en-US"/>
        </w:rPr>
        <w:br w:type="page"/>
      </w:r>
      <w:r>
        <w:rPr>
          <w:rFonts w:hint="cs"/>
          <w:sz w:val="34"/>
          <w:szCs w:val="36"/>
          <w:rtl/>
          <w:lang w:eastAsia="en-US"/>
        </w:rPr>
        <w:t xml:space="preserve"> </w:t>
      </w:r>
      <w:r>
        <w:rPr>
          <w:rFonts w:hint="cs"/>
          <w:sz w:val="34"/>
          <w:szCs w:val="32"/>
          <w:rtl/>
          <w:lang w:eastAsia="en-US"/>
        </w:rPr>
        <w:t>דוח על הביקורת באל על</w:t>
      </w:r>
    </w:p>
    <w:p w:rsidR="00706EAE">
      <w:pPr>
        <w:spacing w:line="240" w:lineRule="auto"/>
        <w:ind w:left="0" w:right="0"/>
        <w:jc w:val="left"/>
        <w:rPr>
          <w:rFonts w:hint="cs"/>
          <w:sz w:val="34"/>
          <w:szCs w:val="32"/>
          <w:rtl/>
          <w:lang w:eastAsia="en-US"/>
        </w:rPr>
      </w:pPr>
      <w:r>
        <w:rPr>
          <w:rFonts w:hint="cs"/>
          <w:sz w:val="34"/>
          <w:szCs w:val="32"/>
          <w:rtl/>
          <w:lang w:eastAsia="en-US"/>
        </w:rPr>
        <w:t>נתיבי אויר לישראל בע"מ</w:t>
      </w: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60"/>
          <w:szCs w:val="58"/>
          <w:rtl/>
          <w:lang w:eastAsia="en-US"/>
        </w:rPr>
      </w:pPr>
      <w:r>
        <w:rPr>
          <w:sz w:val="34"/>
          <w:szCs w:val="32"/>
          <w:rtl/>
          <w:lang w:eastAsia="en-US"/>
        </w:rPr>
        <w:br w:type="page"/>
      </w:r>
    </w:p>
    <w:p w:rsidR="00706EAE">
      <w:pPr>
        <w:spacing w:line="240" w:lineRule="auto"/>
        <w:ind w:left="12" w:right="0"/>
        <w:jc w:val="center"/>
        <w:rPr>
          <w:rFonts w:hint="cs"/>
          <w:sz w:val="60"/>
          <w:szCs w:val="58"/>
          <w:rtl/>
          <w:lang w:eastAsia="en-US"/>
        </w:rPr>
      </w:pPr>
    </w:p>
    <w:p w:rsidR="00706EAE">
      <w:pPr>
        <w:spacing w:line="240" w:lineRule="auto"/>
        <w:ind w:left="12" w:right="0"/>
        <w:jc w:val="center"/>
        <w:rPr>
          <w:rFonts w:hint="cs"/>
          <w:sz w:val="60"/>
          <w:szCs w:val="58"/>
          <w:rtl/>
          <w:lang w:eastAsia="en-US"/>
        </w:rPr>
      </w:pPr>
      <w:r>
        <w:rPr>
          <w:rFonts w:hint="cs"/>
          <w:sz w:val="60"/>
          <w:szCs w:val="58"/>
          <w:rtl/>
          <w:lang w:eastAsia="en-US"/>
        </w:rPr>
        <w:t>מבקר המדינה</w:t>
      </w: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p>
    <w:p w:rsidR="00706EAE">
      <w:pPr>
        <w:spacing w:line="240" w:lineRule="auto"/>
        <w:ind w:left="12" w:right="0"/>
        <w:jc w:val="center"/>
        <w:rPr>
          <w:rFonts w:hint="cs"/>
          <w:sz w:val="48"/>
          <w:szCs w:val="46"/>
          <w:rtl/>
          <w:lang w:eastAsia="en-US"/>
        </w:rPr>
      </w:pPr>
      <w:r>
        <w:rPr>
          <w:rFonts w:hint="cs"/>
          <w:sz w:val="48"/>
          <w:szCs w:val="46"/>
          <w:rtl/>
          <w:lang w:eastAsia="en-US"/>
        </w:rPr>
        <w:t>דוח על הביקורת</w:t>
      </w:r>
    </w:p>
    <w:p w:rsidR="00706EAE">
      <w:pPr>
        <w:spacing w:line="240" w:lineRule="auto"/>
        <w:ind w:left="12" w:right="0"/>
        <w:jc w:val="center"/>
        <w:rPr>
          <w:rFonts w:hint="cs"/>
          <w:sz w:val="48"/>
          <w:szCs w:val="46"/>
          <w:rtl/>
          <w:lang w:eastAsia="en-US"/>
        </w:rPr>
      </w:pPr>
      <w:r>
        <w:rPr>
          <w:rFonts w:hint="cs"/>
          <w:sz w:val="48"/>
          <w:szCs w:val="46"/>
          <w:rtl/>
          <w:lang w:eastAsia="en-US"/>
        </w:rPr>
        <w:t>באל על נתיבי אויר לישראל בע"מ</w:t>
      </w:r>
    </w:p>
    <w:p w:rsidR="00706EAE">
      <w:pPr>
        <w:spacing w:line="240" w:lineRule="auto"/>
        <w:ind w:left="12" w:right="0"/>
        <w:jc w:val="center"/>
        <w:rPr>
          <w:rFonts w:hint="cs"/>
          <w:sz w:val="48"/>
          <w:szCs w:val="46"/>
          <w:rtl/>
          <w:lang w:eastAsia="en-US"/>
        </w:rPr>
      </w:pPr>
    </w:p>
    <w:p w:rsidR="00706EAE">
      <w:pPr>
        <w:spacing w:line="240" w:lineRule="auto"/>
        <w:ind w:left="12" w:right="0"/>
        <w:jc w:val="center"/>
        <w:rPr>
          <w:rFonts w:hint="cs"/>
          <w:sz w:val="48"/>
          <w:szCs w:val="46"/>
          <w:rtl/>
          <w:lang w:eastAsia="en-US"/>
        </w:rPr>
      </w:pPr>
    </w:p>
    <w:p w:rsidR="00706EAE">
      <w:pPr>
        <w:spacing w:line="240" w:lineRule="auto"/>
        <w:ind w:left="12" w:right="0"/>
        <w:jc w:val="center"/>
        <w:rPr>
          <w:rFonts w:hint="cs"/>
          <w:sz w:val="48"/>
          <w:szCs w:val="46"/>
          <w:rtl/>
          <w:lang w:eastAsia="en-US"/>
        </w:rPr>
      </w:pPr>
    </w:p>
    <w:p w:rsidR="00706EAE">
      <w:pPr>
        <w:spacing w:line="240" w:lineRule="auto"/>
        <w:ind w:left="12" w:right="0"/>
        <w:jc w:val="center"/>
        <w:rPr>
          <w:rFonts w:hint="cs"/>
          <w:sz w:val="48"/>
          <w:szCs w:val="46"/>
          <w:rtl/>
          <w:lang w:eastAsia="en-US"/>
        </w:rPr>
      </w:pPr>
    </w:p>
    <w:p w:rsidR="00706EAE">
      <w:pPr>
        <w:spacing w:line="240" w:lineRule="auto"/>
        <w:ind w:left="12" w:right="0"/>
        <w:jc w:val="center"/>
        <w:rPr>
          <w:rFonts w:hint="cs"/>
          <w:sz w:val="48"/>
          <w:szCs w:val="46"/>
          <w:rtl/>
          <w:lang w:eastAsia="en-US"/>
        </w:rPr>
      </w:pPr>
    </w:p>
    <w:p w:rsidR="00706EAE">
      <w:pPr>
        <w:spacing w:line="240" w:lineRule="auto"/>
        <w:ind w:left="12" w:right="0"/>
        <w:jc w:val="center"/>
        <w:rPr>
          <w:rFonts w:hint="cs"/>
          <w:sz w:val="48"/>
          <w:szCs w:val="48"/>
          <w:lang w:eastAsia="en-US"/>
        </w:rPr>
      </w:pPr>
    </w:p>
    <w:p w:rsidR="00706EAE">
      <w:pPr>
        <w:spacing w:line="240" w:lineRule="auto"/>
        <w:ind w:left="12" w:right="0"/>
        <w:jc w:val="center"/>
        <w:rPr>
          <w:rFonts w:hint="cs"/>
          <w:sz w:val="48"/>
          <w:szCs w:val="46"/>
          <w:rtl/>
          <w:lang w:eastAsia="en-US"/>
        </w:rPr>
      </w:pPr>
    </w:p>
    <w:p w:rsidR="00706EAE">
      <w:pPr>
        <w:spacing w:line="240" w:lineRule="auto"/>
        <w:ind w:left="12" w:right="0"/>
        <w:jc w:val="center"/>
        <w:rPr>
          <w:rFonts w:hint="cs"/>
          <w:sz w:val="48"/>
          <w:szCs w:val="48"/>
          <w:lang w:eastAsia="en-US"/>
        </w:rPr>
      </w:pPr>
    </w:p>
    <w:p w:rsidR="00706EAE">
      <w:pPr>
        <w:spacing w:line="240" w:lineRule="auto"/>
        <w:ind w:left="12" w:right="0"/>
        <w:jc w:val="center"/>
        <w:rPr>
          <w:rFonts w:hint="cs"/>
          <w:sz w:val="48"/>
          <w:szCs w:val="46"/>
          <w:rtl/>
          <w:lang w:eastAsia="en-US"/>
        </w:rPr>
      </w:pPr>
    </w:p>
    <w:p w:rsidR="00706EAE">
      <w:pPr>
        <w:spacing w:line="240" w:lineRule="auto"/>
        <w:ind w:left="12" w:right="0"/>
        <w:jc w:val="center"/>
        <w:rPr>
          <w:rFonts w:hint="cs"/>
          <w:sz w:val="34"/>
          <w:szCs w:val="32"/>
          <w:rtl/>
          <w:lang w:eastAsia="en-US"/>
        </w:rPr>
      </w:pPr>
      <w:r>
        <w:rPr>
          <w:rFonts w:hint="cs"/>
          <w:sz w:val="34"/>
          <w:szCs w:val="32"/>
          <w:rtl/>
          <w:lang w:eastAsia="en-US"/>
        </w:rPr>
        <w:t>ירושלים, התשנ"ג</w:t>
      </w:r>
      <w:r>
        <w:rPr>
          <w:rFonts w:hint="cs"/>
          <w:sz w:val="34"/>
          <w:szCs w:val="32"/>
          <w:rtl/>
          <w:lang w:eastAsia="en-US"/>
        </w:rPr>
        <w:t xml:space="preserve"> - 1993</w:t>
      </w:r>
    </w:p>
    <w:p w:rsidR="00706EAE">
      <w:pPr>
        <w:spacing w:line="240" w:lineRule="auto"/>
        <w:ind w:left="4536" w:right="0"/>
        <w:jc w:val="left"/>
        <w:rPr>
          <w:rFonts w:hint="cs"/>
          <w:sz w:val="34"/>
          <w:szCs w:val="32"/>
          <w:rtl/>
          <w:lang w:eastAsia="en-US"/>
        </w:rPr>
      </w:pPr>
    </w:p>
    <w:p w:rsidR="00706EAE">
      <w:pPr>
        <w:spacing w:line="240" w:lineRule="auto"/>
        <w:ind w:left="4536" w:right="0"/>
        <w:jc w:val="left"/>
        <w:rPr>
          <w:rFonts w:hint="cs"/>
          <w:sz w:val="34"/>
          <w:szCs w:val="32"/>
          <w:rtl/>
          <w:lang w:eastAsia="en-US"/>
        </w:rPr>
      </w:pPr>
      <w:r>
        <w:rPr>
          <w:sz w:val="34"/>
          <w:szCs w:val="32"/>
          <w:rtl/>
          <w:lang w:eastAsia="en-US"/>
        </w:rPr>
        <w:br w:type="page"/>
      </w: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4536" w:right="0"/>
        <w:jc w:val="left"/>
        <w:rPr>
          <w:rFonts w:hint="cs"/>
          <w:sz w:val="34"/>
          <w:szCs w:val="34"/>
          <w:lang w:eastAsia="en-US"/>
        </w:rPr>
      </w:pPr>
    </w:p>
    <w:p w:rsidR="00706EAE">
      <w:pPr>
        <w:spacing w:line="240" w:lineRule="auto"/>
        <w:ind w:left="84" w:right="0"/>
        <w:jc w:val="center"/>
        <w:rPr>
          <w:rFonts w:hint="cs"/>
          <w:sz w:val="34"/>
          <w:szCs w:val="32"/>
          <w:rtl/>
          <w:lang w:eastAsia="en-US"/>
        </w:rPr>
      </w:pPr>
    </w:p>
    <w:p w:rsidR="00706EAE">
      <w:pPr>
        <w:spacing w:line="240" w:lineRule="auto"/>
        <w:ind w:left="84" w:right="0"/>
        <w:jc w:val="center"/>
        <w:rPr>
          <w:rFonts w:hint="cs"/>
          <w:sz w:val="34"/>
          <w:szCs w:val="34"/>
          <w:lang w:eastAsia="en-US"/>
        </w:rPr>
      </w:pPr>
    </w:p>
    <w:p w:rsidR="00706EAE">
      <w:pPr>
        <w:spacing w:line="240" w:lineRule="auto"/>
        <w:ind w:left="84" w:right="0"/>
        <w:jc w:val="center"/>
        <w:rPr>
          <w:rFonts w:hint="cs"/>
          <w:sz w:val="34"/>
          <w:szCs w:val="34"/>
          <w:lang w:eastAsia="en-US"/>
        </w:rPr>
      </w:pPr>
    </w:p>
    <w:p w:rsidR="00706EAE">
      <w:pPr>
        <w:spacing w:line="240" w:lineRule="auto"/>
        <w:ind w:left="84" w:right="0"/>
        <w:jc w:val="center"/>
        <w:rPr>
          <w:rFonts w:hint="cs"/>
          <w:sz w:val="34"/>
          <w:szCs w:val="34"/>
          <w:lang w:eastAsia="en-US"/>
        </w:rPr>
      </w:pPr>
    </w:p>
    <w:p w:rsidR="00706EAE">
      <w:pPr>
        <w:spacing w:line="240" w:lineRule="auto"/>
        <w:ind w:left="84" w:right="0"/>
        <w:jc w:val="center"/>
        <w:rPr>
          <w:rFonts w:hint="cs"/>
          <w:sz w:val="34"/>
          <w:szCs w:val="34"/>
          <w:lang w:eastAsia="en-US"/>
        </w:rPr>
      </w:pPr>
    </w:p>
    <w:p w:rsidR="00706EAE">
      <w:pPr>
        <w:spacing w:line="240" w:lineRule="auto"/>
        <w:ind w:left="84" w:right="0"/>
        <w:jc w:val="center"/>
        <w:rPr>
          <w:rFonts w:hint="cs"/>
          <w:sz w:val="34"/>
          <w:szCs w:val="34"/>
          <w:lang w:eastAsia="en-US"/>
        </w:rPr>
      </w:pPr>
    </w:p>
    <w:p w:rsidR="00706EAE">
      <w:pPr>
        <w:spacing w:line="240" w:lineRule="auto"/>
        <w:ind w:left="84" w:right="0"/>
        <w:jc w:val="center"/>
        <w:rPr>
          <w:rFonts w:hint="cs"/>
          <w:sz w:val="34"/>
          <w:szCs w:val="34"/>
          <w:lang w:eastAsia="en-US"/>
        </w:rPr>
      </w:pPr>
    </w:p>
    <w:p w:rsidR="00706EAE">
      <w:pPr>
        <w:spacing w:line="240" w:lineRule="auto"/>
        <w:ind w:left="84" w:right="0"/>
        <w:jc w:val="center"/>
        <w:rPr>
          <w:rFonts w:hint="cs"/>
          <w:sz w:val="34"/>
          <w:szCs w:val="34"/>
          <w:lang w:eastAsia="en-US"/>
        </w:rPr>
      </w:pPr>
    </w:p>
    <w:p w:rsidR="00706EAE">
      <w:pPr>
        <w:spacing w:line="240" w:lineRule="auto"/>
        <w:ind w:left="84" w:right="0"/>
        <w:jc w:val="center"/>
        <w:rPr>
          <w:rFonts w:hint="cs"/>
          <w:sz w:val="34"/>
          <w:szCs w:val="32"/>
          <w:rtl/>
          <w:lang w:eastAsia="en-US"/>
        </w:rPr>
      </w:pPr>
    </w:p>
    <w:p w:rsidR="00706EAE">
      <w:pPr>
        <w:spacing w:line="240" w:lineRule="auto"/>
        <w:ind w:left="84" w:right="0"/>
        <w:jc w:val="center"/>
        <w:rPr>
          <w:rFonts w:hint="cs"/>
          <w:sz w:val="34"/>
          <w:szCs w:val="34"/>
          <w:lang w:eastAsia="en-US"/>
        </w:rPr>
      </w:pPr>
    </w:p>
    <w:p w:rsidR="00706EAE">
      <w:pPr>
        <w:spacing w:line="240" w:lineRule="auto"/>
        <w:ind w:left="84" w:right="0"/>
        <w:jc w:val="center"/>
        <w:rPr>
          <w:rFonts w:hint="cs"/>
          <w:sz w:val="34"/>
          <w:szCs w:val="34"/>
          <w:lang w:eastAsia="en-US"/>
        </w:rPr>
      </w:pPr>
    </w:p>
    <w:p w:rsidR="00706EAE">
      <w:pPr>
        <w:spacing w:line="240" w:lineRule="auto"/>
        <w:ind w:left="84" w:right="0"/>
        <w:jc w:val="center"/>
        <w:rPr>
          <w:rFonts w:hint="cs"/>
          <w:sz w:val="34"/>
          <w:szCs w:val="32"/>
          <w:rtl/>
          <w:lang w:eastAsia="en-US"/>
        </w:rPr>
      </w:pPr>
      <w:r>
        <w:rPr>
          <w:rFonts w:hint="cs"/>
          <w:sz w:val="34"/>
          <w:szCs w:val="32"/>
          <w:rtl/>
          <w:lang w:eastAsia="en-US"/>
        </w:rPr>
        <w:t>מס' קטלוג 93-004</w:t>
      </w:r>
    </w:p>
    <w:p w:rsidR="00706EAE">
      <w:pPr>
        <w:spacing w:line="240" w:lineRule="auto"/>
        <w:ind w:left="84" w:right="0"/>
        <w:jc w:val="center"/>
        <w:rPr>
          <w:rFonts w:hint="cs"/>
          <w:sz w:val="34"/>
          <w:szCs w:val="32"/>
          <w:rtl/>
          <w:lang w:eastAsia="en-US"/>
        </w:rPr>
      </w:pPr>
      <w:r>
        <w:rPr>
          <w:rFonts w:hint="cs"/>
          <w:sz w:val="34"/>
          <w:szCs w:val="34"/>
          <w:lang w:eastAsia="en-US"/>
        </w:rPr>
        <w:t>ISSAN 0579-2770</w:t>
      </w:r>
    </w:p>
    <w:p w:rsidR="00706EAE">
      <w:pPr>
        <w:spacing w:line="240" w:lineRule="auto"/>
        <w:ind w:left="4536" w:right="0"/>
        <w:jc w:val="left"/>
        <w:rPr>
          <w:sz w:val="34"/>
          <w:szCs w:val="34"/>
          <w:lang w:eastAsia="en-US"/>
        </w:rPr>
      </w:pPr>
    </w:p>
    <w:p w:rsidR="00706EAE">
      <w:pPr>
        <w:ind w:left="0" w:right="0"/>
        <w:jc w:val="both"/>
        <w:rPr>
          <w:rFonts w:hint="cs"/>
          <w:sz w:val="30"/>
          <w:szCs w:val="28"/>
          <w:rtl/>
          <w:lang w:eastAsia="en-US"/>
        </w:rPr>
      </w:pPr>
      <w:r>
        <w:rPr>
          <w:sz w:val="38"/>
          <w:szCs w:val="36"/>
          <w:rtl/>
          <w:lang w:eastAsia="en-US"/>
        </w:rPr>
        <w:br w:type="page"/>
      </w:r>
      <w:r>
        <w:rPr>
          <w:rFonts w:hint="cs"/>
          <w:sz w:val="30"/>
          <w:szCs w:val="28"/>
          <w:rtl/>
          <w:lang w:eastAsia="en-US"/>
        </w:rPr>
        <w:t>דין וחשבון זה של מבקר המדינה על חברת אל על נתיבי אויר לישראל בע"מ, מסכם את הביקורת שנערכה בחברה עד דצמבר 1990. כמה מהנתונים עודכנו ליוני 1992.</w:t>
      </w:r>
    </w:p>
    <w:p w:rsidR="00706EAE">
      <w:pPr>
        <w:spacing w:line="240" w:lineRule="auto"/>
        <w:ind w:left="0" w:right="0"/>
        <w:jc w:val="both"/>
        <w:rPr>
          <w:rFonts w:hint="cs"/>
          <w:szCs w:val="28"/>
          <w:rtl/>
          <w:lang w:eastAsia="en-US"/>
        </w:rPr>
      </w:pPr>
    </w:p>
    <w:p w:rsidR="00706EAE">
      <w:pPr>
        <w:spacing w:line="240" w:lineRule="auto"/>
        <w:ind w:left="0" w:right="0"/>
        <w:jc w:val="both"/>
        <w:rPr>
          <w:rFonts w:hint="cs"/>
          <w:szCs w:val="28"/>
          <w:rtl/>
          <w:lang w:eastAsia="en-US"/>
        </w:rPr>
      </w:pPr>
      <w:r>
        <w:rPr>
          <w:rFonts w:hint="cs"/>
          <w:szCs w:val="28"/>
          <w:rtl/>
          <w:lang w:eastAsia="en-US"/>
        </w:rPr>
        <w:t>במסגרת הביקורת נבדקו בבדיקות מסורגות נושאים אחדים בכל אחד מתחומים אלה: כוח אדם, פעולות שיווק, רכישת מטוסים, מינהל וכספים וכן ניהול מלון בטבריה. פעולות החברה באמצעות נציגויותיה בחו"ל נבדקו על פי המסמכים הנמצאים בישראל.</w:t>
      </w:r>
    </w:p>
    <w:p w:rsidR="00706EAE">
      <w:pPr>
        <w:spacing w:line="240" w:lineRule="auto"/>
        <w:ind w:left="0" w:right="0"/>
        <w:jc w:val="both"/>
        <w:rPr>
          <w:rFonts w:hint="cs"/>
          <w:szCs w:val="28"/>
          <w:rtl/>
          <w:lang w:eastAsia="en-US"/>
        </w:rPr>
      </w:pPr>
    </w:p>
    <w:p w:rsidR="00706EAE">
      <w:pPr>
        <w:spacing w:line="240" w:lineRule="auto"/>
        <w:ind w:left="0" w:right="0"/>
        <w:jc w:val="both"/>
        <w:rPr>
          <w:rFonts w:hint="cs"/>
          <w:szCs w:val="28"/>
          <w:rtl/>
          <w:lang w:eastAsia="en-US"/>
        </w:rPr>
      </w:pPr>
      <w:r>
        <w:rPr>
          <w:rFonts w:hint="cs"/>
          <w:szCs w:val="28"/>
          <w:rtl/>
          <w:lang w:eastAsia="en-US"/>
        </w:rPr>
        <w:t>בדצמבר 1982 הגישה חברת אל על בקשה לפירוק עסקיה על ידי בית המשפט, וניהול ענייניה של החברה עבר באותו חודש לידי הכונס הרשמי, כמפרק זמני.</w:t>
      </w:r>
    </w:p>
    <w:p w:rsidR="00706EAE">
      <w:pPr>
        <w:spacing w:line="240" w:lineRule="auto"/>
        <w:ind w:left="0" w:right="0"/>
        <w:jc w:val="both"/>
        <w:rPr>
          <w:rFonts w:hint="cs"/>
          <w:szCs w:val="28"/>
          <w:rtl/>
          <w:lang w:eastAsia="en-US"/>
        </w:rPr>
      </w:pPr>
    </w:p>
    <w:p w:rsidR="00706EAE">
      <w:pPr>
        <w:spacing w:line="240" w:lineRule="auto"/>
        <w:ind w:left="0" w:right="0"/>
        <w:jc w:val="both"/>
        <w:rPr>
          <w:rFonts w:hint="cs"/>
          <w:szCs w:val="28"/>
          <w:rtl/>
          <w:lang w:eastAsia="en-US"/>
        </w:rPr>
      </w:pPr>
      <w:r>
        <w:rPr>
          <w:rFonts w:hint="cs"/>
          <w:szCs w:val="28"/>
          <w:rtl/>
          <w:lang w:eastAsia="en-US"/>
        </w:rPr>
        <w:t>ממצאי הביקורת נדונו, במהלך הביקורת, עם הנהלת החברה והועברו גם לעיונו ולהערותיו של המפרק הזמני של החברה. דין וחשבון זה מביא הממצאים העיקריים.</w:t>
      </w:r>
    </w:p>
    <w:p w:rsidR="00706EAE">
      <w:pPr>
        <w:spacing w:line="240" w:lineRule="auto"/>
        <w:ind w:left="0" w:right="0"/>
        <w:jc w:val="both"/>
        <w:rPr>
          <w:szCs w:val="28"/>
          <w:rtl/>
          <w:lang w:eastAsia="en-US"/>
        </w:rPr>
      </w:pPr>
    </w:p>
    <w:p w:rsidR="00706EAE">
      <w:pPr>
        <w:spacing w:line="240" w:lineRule="auto"/>
        <w:ind w:left="0" w:right="0"/>
        <w:jc w:val="both"/>
        <w:rPr>
          <w:rFonts w:hint="cs"/>
          <w:szCs w:val="28"/>
          <w:rtl/>
          <w:lang w:eastAsia="en-US"/>
        </w:rPr>
      </w:pPr>
      <w:r>
        <w:rPr>
          <w:rFonts w:hint="cs"/>
          <w:szCs w:val="28"/>
          <w:rtl/>
          <w:lang w:eastAsia="en-US"/>
        </w:rPr>
        <w:t xml:space="preserve">החברה עומדת לביקורת המדינה על פי סעיף 9 (5) לחוק מבקר המדינה, </w:t>
      </w:r>
      <w:r>
        <w:rPr>
          <w:szCs w:val="28"/>
          <w:rtl/>
          <w:lang w:eastAsia="en-US"/>
        </w:rPr>
        <w:br/>
      </w:r>
      <w:r>
        <w:rPr>
          <w:rFonts w:hint="cs"/>
          <w:szCs w:val="28"/>
          <w:rtl/>
          <w:lang w:eastAsia="en-US"/>
        </w:rPr>
        <w:t>התשי"ח-1958 (נוסח משולב), כגוף שהממשלה משתתפת בהנהלתו.</w:t>
      </w:r>
    </w:p>
    <w:p w:rsidR="00706EAE">
      <w:pPr>
        <w:spacing w:line="240" w:lineRule="auto"/>
        <w:ind w:left="0" w:right="0"/>
        <w:jc w:val="both"/>
        <w:rPr>
          <w:rFonts w:hint="cs"/>
          <w:szCs w:val="28"/>
          <w:rtl/>
          <w:lang w:eastAsia="en-US"/>
        </w:rPr>
      </w:pPr>
    </w:p>
    <w:p w:rsidR="00706EAE">
      <w:pPr>
        <w:spacing w:line="240" w:lineRule="auto"/>
        <w:ind w:left="0" w:right="0"/>
        <w:jc w:val="both"/>
        <w:rPr>
          <w:szCs w:val="28"/>
          <w:rtl/>
          <w:lang w:eastAsia="en-US"/>
        </w:rPr>
      </w:pPr>
      <w:r>
        <w:rPr>
          <w:rFonts w:hint="cs"/>
          <w:szCs w:val="28"/>
          <w:rtl/>
          <w:lang w:eastAsia="en-US"/>
        </w:rPr>
        <w:t xml:space="preserve">החברה היא חברה ממשלתית כמשמעותה בחוק החברות הממשלתיות, </w:t>
      </w:r>
      <w:r>
        <w:rPr>
          <w:szCs w:val="28"/>
          <w:rtl/>
          <w:lang w:eastAsia="en-US"/>
        </w:rPr>
        <w:br/>
      </w:r>
      <w:r>
        <w:rPr>
          <w:rFonts w:hint="cs"/>
          <w:szCs w:val="28"/>
          <w:rtl/>
          <w:lang w:eastAsia="en-US"/>
        </w:rPr>
        <w:t>התשל"ה-1975; שר התחבורה אחראי לענייניה לפי חוק זה ובידו יחד עם שר האוצר, הסמכויות המפורטות בחוק בענייני החברה.</w:t>
      </w:r>
    </w:p>
    <w:p w:rsidR="00706EAE">
      <w:pPr>
        <w:pStyle w:val="1"/>
        <w:spacing w:line="240" w:lineRule="auto"/>
        <w:ind w:left="0" w:right="0"/>
        <w:jc w:val="center"/>
        <w:rPr>
          <w:rFonts w:hint="cs"/>
          <w:u w:val="none"/>
          <w:rtl/>
          <w:lang w:eastAsia="en-US"/>
        </w:rPr>
      </w:pPr>
      <w:r>
        <w:rPr>
          <w:rtl/>
          <w:lang w:eastAsia="en-US"/>
        </w:rPr>
        <w:br w:type="page"/>
      </w:r>
      <w:r>
        <w:rPr>
          <w:rFonts w:hint="cs"/>
          <w:u w:val="none"/>
          <w:rtl/>
          <w:lang w:eastAsia="en-US"/>
        </w:rPr>
        <w:t>תוכן עניינים</w:t>
      </w:r>
    </w:p>
    <w:tbl>
      <w:tblPr>
        <w:tblStyle w:val="TableNormal"/>
        <w:bidiVisual/>
        <w:tblW w:w="0" w:type="auto"/>
        <w:tblInd w:w="12" w:type="dxa"/>
        <w:tblLook w:val="0000"/>
      </w:tblPr>
      <w:tblGrid>
        <w:gridCol w:w="7924"/>
        <w:gridCol w:w="465"/>
      </w:tblGrid>
      <w:tr>
        <w:tblPrEx>
          <w:tblW w:w="0" w:type="auto"/>
          <w:tblInd w:w="12" w:type="dxa"/>
          <w:tblLook w:val="0000"/>
        </w:tblPrEx>
        <w:tc>
          <w:tcPr>
            <w:tcW w:w="0" w:type="auto"/>
          </w:tcPr>
          <w:p w:rsidR="00706EAE">
            <w:pPr>
              <w:spacing w:line="240" w:lineRule="auto"/>
              <w:ind w:left="0" w:right="0"/>
              <w:jc w:val="both"/>
              <w:rPr>
                <w:rFonts w:hint="cs"/>
                <w:b/>
                <w:bCs/>
                <w:rtl/>
                <w:lang w:eastAsia="en-US"/>
              </w:rPr>
            </w:pPr>
            <w:r>
              <w:rPr>
                <w:rFonts w:hint="cs"/>
                <w:b/>
                <w:bCs/>
                <w:szCs w:val="28"/>
                <w:rtl/>
                <w:lang w:eastAsia="en-US"/>
              </w:rPr>
              <w:t xml:space="preserve">החברה והתפתחותה </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9</w:t>
            </w:r>
          </w:p>
        </w:tc>
      </w:tr>
      <w:tr>
        <w:tblPrEx>
          <w:tblW w:w="0" w:type="auto"/>
          <w:tblInd w:w="12" w:type="dxa"/>
          <w:tblLook w:val="0000"/>
        </w:tblPrEx>
        <w:tc>
          <w:tcPr>
            <w:tcW w:w="0" w:type="auto"/>
          </w:tcPr>
          <w:p w:rsidR="00706EAE">
            <w:pPr>
              <w:spacing w:line="240" w:lineRule="auto"/>
              <w:ind w:left="0" w:right="0"/>
              <w:jc w:val="both"/>
              <w:rPr>
                <w:rFonts w:hint="cs"/>
                <w:lang w:eastAsia="en-US"/>
              </w:rPr>
            </w:pPr>
            <w:r>
              <w:rPr>
                <w:rFonts w:hint="cs"/>
                <w:szCs w:val="28"/>
                <w:rtl/>
                <w:lang w:eastAsia="en-US"/>
              </w:rPr>
              <w:t xml:space="preserve"> הון המניות .....................................................................................</w:t>
            </w:r>
          </w:p>
        </w:tc>
        <w:tc>
          <w:tcPr>
            <w:tcW w:w="0" w:type="auto"/>
          </w:tcPr>
          <w:p w:rsidR="00706EAE">
            <w:pPr>
              <w:spacing w:line="240" w:lineRule="auto"/>
              <w:ind w:left="0" w:right="0"/>
              <w:jc w:val="both"/>
              <w:rPr>
                <w:rFonts w:hint="cs"/>
                <w:lang w:eastAsia="en-US"/>
              </w:rPr>
            </w:pPr>
            <w:r>
              <w:rPr>
                <w:rFonts w:hint="cs"/>
                <w:szCs w:val="28"/>
                <w:rtl/>
                <w:lang w:eastAsia="en-US"/>
              </w:rPr>
              <w:t>11</w:t>
            </w:r>
          </w:p>
        </w:tc>
      </w:tr>
      <w:tr>
        <w:tblPrEx>
          <w:tblW w:w="0" w:type="auto"/>
          <w:tblInd w:w="12" w:type="dxa"/>
          <w:tblLook w:val="0000"/>
        </w:tblPrEx>
        <w:tc>
          <w:tcPr>
            <w:tcW w:w="0" w:type="auto"/>
          </w:tcPr>
          <w:p w:rsidR="00706EAE">
            <w:pPr>
              <w:spacing w:line="240" w:lineRule="auto"/>
              <w:ind w:left="0" w:right="0"/>
              <w:jc w:val="both"/>
              <w:rPr>
                <w:rFonts w:hint="cs"/>
                <w:lang w:eastAsia="en-US"/>
              </w:rPr>
            </w:pPr>
            <w:r>
              <w:rPr>
                <w:rFonts w:hint="cs"/>
                <w:szCs w:val="28"/>
                <w:rtl/>
                <w:lang w:eastAsia="en-US"/>
              </w:rPr>
              <w:t xml:space="preserve"> מינוי מפרק זמני....................................................</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12</w:t>
            </w:r>
          </w:p>
        </w:tc>
      </w:tr>
      <w:tr>
        <w:tblPrEx>
          <w:tblW w:w="0" w:type="auto"/>
          <w:tblInd w:w="12" w:type="dxa"/>
          <w:tblLook w:val="0000"/>
        </w:tblPrEx>
        <w:tc>
          <w:tcPr>
            <w:tcW w:w="0" w:type="auto"/>
          </w:tcPr>
          <w:p w:rsidR="00706EAE">
            <w:pPr>
              <w:spacing w:line="240" w:lineRule="auto"/>
              <w:ind w:left="0" w:right="0"/>
              <w:jc w:val="both"/>
              <w:rPr>
                <w:rFonts w:hint="cs"/>
                <w:b/>
                <w:bCs/>
                <w:lang w:eastAsia="en-US"/>
              </w:rPr>
            </w:pPr>
            <w:r>
              <w:rPr>
                <w:rFonts w:hint="cs"/>
                <w:b/>
                <w:bCs/>
                <w:szCs w:val="28"/>
                <w:rtl/>
                <w:lang w:eastAsia="en-US"/>
              </w:rPr>
              <w:t xml:space="preserve">חברות בת וחברות שלובות </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17</w:t>
            </w:r>
          </w:p>
        </w:tc>
      </w:tr>
      <w:tr>
        <w:tblPrEx>
          <w:tblW w:w="0" w:type="auto"/>
          <w:tblInd w:w="12" w:type="dxa"/>
          <w:tblLook w:val="0000"/>
        </w:tblPrEx>
        <w:tc>
          <w:tcPr>
            <w:tcW w:w="0" w:type="auto"/>
          </w:tcPr>
          <w:p w:rsidR="00706EAE">
            <w:pPr>
              <w:spacing w:line="240" w:lineRule="auto"/>
              <w:ind w:left="0" w:right="0"/>
              <w:jc w:val="both"/>
              <w:rPr>
                <w:rFonts w:hint="cs"/>
                <w:b/>
                <w:bCs/>
                <w:lang w:eastAsia="en-US"/>
              </w:rPr>
            </w:pPr>
            <w:r>
              <w:rPr>
                <w:rFonts w:hint="cs"/>
                <w:b/>
                <w:bCs/>
                <w:szCs w:val="28"/>
                <w:rtl/>
                <w:lang w:eastAsia="en-US"/>
              </w:rPr>
              <w:t xml:space="preserve">כוח אדם </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19</w:t>
            </w:r>
          </w:p>
        </w:tc>
      </w:tr>
      <w:tr>
        <w:tblPrEx>
          <w:tblW w:w="0" w:type="auto"/>
          <w:tblInd w:w="12" w:type="dxa"/>
          <w:tblLook w:val="0000"/>
        </w:tblPrEx>
        <w:tc>
          <w:tcPr>
            <w:tcW w:w="0" w:type="auto"/>
          </w:tcPr>
          <w:p w:rsidR="00706EAE">
            <w:pPr>
              <w:spacing w:line="240" w:lineRule="auto"/>
              <w:ind w:left="0" w:right="0"/>
              <w:jc w:val="both"/>
              <w:rPr>
                <w:rFonts w:hint="cs"/>
                <w:lang w:eastAsia="en-US"/>
              </w:rPr>
            </w:pPr>
            <w:r>
              <w:rPr>
                <w:rFonts w:hint="cs"/>
                <w:szCs w:val="28"/>
                <w:rtl/>
                <w:lang w:eastAsia="en-US"/>
              </w:rPr>
              <w:t xml:space="preserve"> פרישת עובדים ......</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19</w:t>
            </w:r>
          </w:p>
        </w:tc>
      </w:tr>
      <w:tr>
        <w:tblPrEx>
          <w:tblW w:w="0" w:type="auto"/>
          <w:tblInd w:w="12" w:type="dxa"/>
          <w:tblLook w:val="0000"/>
        </w:tblPrEx>
        <w:tc>
          <w:tcPr>
            <w:tcW w:w="0" w:type="auto"/>
          </w:tcPr>
          <w:p w:rsidR="00706EAE">
            <w:pPr>
              <w:spacing w:line="240" w:lineRule="auto"/>
              <w:ind w:left="0" w:right="0"/>
              <w:jc w:val="both"/>
              <w:rPr>
                <w:rFonts w:hint="cs"/>
                <w:lang w:eastAsia="en-US"/>
              </w:rPr>
            </w:pPr>
            <w:r>
              <w:rPr>
                <w:rFonts w:hint="cs"/>
                <w:szCs w:val="28"/>
                <w:rtl/>
                <w:lang w:eastAsia="en-US"/>
              </w:rPr>
              <w:t xml:space="preserve"> שכר עובדי החברה ..........................................................................</w:t>
            </w:r>
          </w:p>
        </w:tc>
        <w:tc>
          <w:tcPr>
            <w:tcW w:w="0" w:type="auto"/>
          </w:tcPr>
          <w:p w:rsidR="00706EAE">
            <w:pPr>
              <w:spacing w:line="240" w:lineRule="auto"/>
              <w:ind w:left="0" w:right="0"/>
              <w:jc w:val="both"/>
              <w:rPr>
                <w:rFonts w:hint="cs"/>
                <w:lang w:eastAsia="en-US"/>
              </w:rPr>
            </w:pPr>
            <w:r>
              <w:rPr>
                <w:rFonts w:hint="cs"/>
                <w:szCs w:val="28"/>
                <w:rtl/>
                <w:lang w:eastAsia="en-US"/>
              </w:rPr>
              <w:t>21</w:t>
            </w:r>
          </w:p>
        </w:tc>
      </w:tr>
      <w:tr>
        <w:tblPrEx>
          <w:tblW w:w="0" w:type="auto"/>
          <w:tblInd w:w="12" w:type="dxa"/>
          <w:tblLook w:val="0000"/>
        </w:tblPrEx>
        <w:tc>
          <w:tcPr>
            <w:tcW w:w="0" w:type="auto"/>
          </w:tcPr>
          <w:p w:rsidR="00706EAE">
            <w:pPr>
              <w:spacing w:line="240" w:lineRule="auto"/>
              <w:ind w:left="0" w:right="0"/>
              <w:jc w:val="both"/>
              <w:rPr>
                <w:rFonts w:hint="cs"/>
                <w:lang w:eastAsia="en-US"/>
              </w:rPr>
            </w:pPr>
            <w:r>
              <w:rPr>
                <w:rFonts w:hint="cs"/>
                <w:szCs w:val="28"/>
                <w:rtl/>
                <w:lang w:eastAsia="en-US"/>
              </w:rPr>
              <w:t xml:space="preserve"> כרטיסי טיסה חינם ובהנחה ..........................................................</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24</w:t>
            </w:r>
          </w:p>
        </w:tc>
      </w:tr>
      <w:tr>
        <w:tblPrEx>
          <w:tblW w:w="0" w:type="auto"/>
          <w:tblInd w:w="12" w:type="dxa"/>
          <w:tblLook w:val="0000"/>
        </w:tblPrEx>
        <w:tc>
          <w:tcPr>
            <w:tcW w:w="0" w:type="auto"/>
          </w:tcPr>
          <w:p w:rsidR="00706EAE">
            <w:pPr>
              <w:spacing w:line="240" w:lineRule="auto"/>
              <w:ind w:left="0" w:right="0"/>
              <w:jc w:val="both"/>
              <w:rPr>
                <w:rFonts w:hint="cs"/>
                <w:b/>
                <w:bCs/>
                <w:lang w:eastAsia="en-US"/>
              </w:rPr>
            </w:pPr>
            <w:r>
              <w:rPr>
                <w:rFonts w:hint="cs"/>
                <w:b/>
                <w:bCs/>
                <w:szCs w:val="28"/>
                <w:rtl/>
                <w:lang w:eastAsia="en-US"/>
              </w:rPr>
              <w:t xml:space="preserve">פעולות שיווק </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26</w:t>
            </w:r>
          </w:p>
        </w:tc>
      </w:tr>
      <w:tr>
        <w:tblPrEx>
          <w:tblW w:w="0" w:type="auto"/>
          <w:tblInd w:w="12" w:type="dxa"/>
          <w:tblLook w:val="0000"/>
        </w:tblPrEx>
        <w:tc>
          <w:tcPr>
            <w:tcW w:w="0" w:type="auto"/>
          </w:tcPr>
          <w:p w:rsidR="00706EAE">
            <w:pPr>
              <w:spacing w:line="240" w:lineRule="auto"/>
              <w:ind w:left="0" w:right="0"/>
              <w:jc w:val="both"/>
              <w:rPr>
                <w:rFonts w:hint="cs"/>
                <w:lang w:eastAsia="en-US"/>
              </w:rPr>
            </w:pPr>
            <w:r>
              <w:rPr>
                <w:rFonts w:hint="cs"/>
                <w:szCs w:val="28"/>
                <w:rtl/>
                <w:lang w:eastAsia="en-US"/>
              </w:rPr>
              <w:t xml:space="preserve"> סדרי פיקוח על מכירת כרטיסים ......................................................</w:t>
            </w:r>
          </w:p>
        </w:tc>
        <w:tc>
          <w:tcPr>
            <w:tcW w:w="0" w:type="auto"/>
          </w:tcPr>
          <w:p w:rsidR="00706EAE">
            <w:pPr>
              <w:spacing w:line="240" w:lineRule="auto"/>
              <w:ind w:left="0" w:right="0"/>
              <w:jc w:val="both"/>
              <w:rPr>
                <w:rFonts w:hint="cs"/>
                <w:lang w:eastAsia="en-US"/>
              </w:rPr>
            </w:pPr>
            <w:r>
              <w:rPr>
                <w:rFonts w:hint="cs"/>
                <w:szCs w:val="28"/>
                <w:rtl/>
                <w:lang w:eastAsia="en-US"/>
              </w:rPr>
              <w:t>26</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סניף ישראל ..........................................</w:t>
            </w:r>
            <w:r>
              <w:rPr>
                <w:rFonts w:hint="cs"/>
                <w:szCs w:val="28"/>
                <w:rtl/>
                <w:lang w:eastAsia="en-US"/>
              </w:rPr>
              <w:t xml:space="preserve">......................................... </w:t>
            </w:r>
          </w:p>
        </w:tc>
        <w:tc>
          <w:tcPr>
            <w:tcW w:w="0" w:type="auto"/>
          </w:tcPr>
          <w:p w:rsidR="00706EAE">
            <w:pPr>
              <w:spacing w:line="240" w:lineRule="auto"/>
              <w:ind w:left="0" w:right="0"/>
              <w:jc w:val="both"/>
              <w:rPr>
                <w:rFonts w:hint="cs"/>
                <w:lang w:eastAsia="en-US"/>
              </w:rPr>
            </w:pPr>
            <w:r>
              <w:rPr>
                <w:rFonts w:hint="cs"/>
                <w:szCs w:val="28"/>
                <w:rtl/>
                <w:lang w:eastAsia="en-US"/>
              </w:rPr>
              <w:t>28</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חוג הנוסע המתמיד .........................................................................</w:t>
            </w:r>
          </w:p>
        </w:tc>
        <w:tc>
          <w:tcPr>
            <w:tcW w:w="0" w:type="auto"/>
          </w:tcPr>
          <w:p w:rsidR="00706EAE">
            <w:pPr>
              <w:spacing w:line="240" w:lineRule="auto"/>
              <w:ind w:left="0" w:right="0"/>
              <w:jc w:val="both"/>
              <w:rPr>
                <w:lang w:eastAsia="en-US"/>
              </w:rPr>
            </w:pPr>
            <w:r>
              <w:rPr>
                <w:rFonts w:hint="cs"/>
                <w:szCs w:val="28"/>
                <w:rtl/>
                <w:lang w:eastAsia="en-US"/>
              </w:rPr>
              <w:t>31</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הזמנת מקורות טיסה לקבוצות באמצעות</w:t>
            </w:r>
          </w:p>
          <w:p w:rsidR="00706EAE">
            <w:pPr>
              <w:spacing w:line="240" w:lineRule="auto"/>
              <w:ind w:left="0" w:right="0"/>
              <w:jc w:val="both"/>
              <w:rPr>
                <w:rFonts w:hint="cs"/>
                <w:szCs w:val="28"/>
                <w:rtl/>
                <w:lang w:eastAsia="en-US"/>
              </w:rPr>
            </w:pPr>
            <w:r>
              <w:rPr>
                <w:rFonts w:hint="cs"/>
                <w:szCs w:val="28"/>
                <w:rtl/>
                <w:lang w:eastAsia="en-US"/>
              </w:rPr>
              <w:t xml:space="preserve"> מארגני טיולים ...............................................................</w:t>
            </w:r>
            <w:r>
              <w:rPr>
                <w:rFonts w:hint="cs"/>
                <w:szCs w:val="28"/>
                <w:rtl/>
                <w:lang w:eastAsia="en-US"/>
              </w:rPr>
              <w:t>..................</w:t>
            </w:r>
          </w:p>
        </w:tc>
        <w:tc>
          <w:tcPr>
            <w:tcW w:w="0" w:type="auto"/>
          </w:tcPr>
          <w:p w:rsidR="00706EAE">
            <w:pPr>
              <w:spacing w:line="240" w:lineRule="auto"/>
              <w:ind w:left="0" w:right="0"/>
              <w:jc w:val="both"/>
              <w:rPr>
                <w:rFonts w:hint="cs"/>
                <w:szCs w:val="28"/>
                <w:rtl/>
                <w:lang w:eastAsia="en-US"/>
              </w:rPr>
            </w:pPr>
          </w:p>
          <w:p w:rsidR="00706EAE">
            <w:pPr>
              <w:spacing w:line="240" w:lineRule="auto"/>
              <w:ind w:left="0" w:right="0"/>
              <w:jc w:val="both"/>
              <w:rPr>
                <w:rFonts w:hint="cs"/>
                <w:lang w:eastAsia="en-US"/>
              </w:rPr>
            </w:pPr>
            <w:r>
              <w:rPr>
                <w:rFonts w:hint="cs"/>
                <w:szCs w:val="28"/>
                <w:rtl/>
                <w:lang w:eastAsia="en-US"/>
              </w:rPr>
              <w:t>32</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טיסות מיוחדות ................................................................................</w:t>
            </w:r>
          </w:p>
        </w:tc>
        <w:tc>
          <w:tcPr>
            <w:tcW w:w="0" w:type="auto"/>
          </w:tcPr>
          <w:p w:rsidR="00706EAE">
            <w:pPr>
              <w:spacing w:line="240" w:lineRule="auto"/>
              <w:ind w:left="0" w:right="0"/>
              <w:jc w:val="both"/>
              <w:rPr>
                <w:rFonts w:hint="cs"/>
                <w:lang w:eastAsia="en-US"/>
              </w:rPr>
            </w:pPr>
            <w:r>
              <w:rPr>
                <w:rFonts w:hint="cs"/>
                <w:szCs w:val="28"/>
                <w:rtl/>
                <w:lang w:eastAsia="en-US"/>
              </w:rPr>
              <w:t>33</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דרישות ממשלתיות ...........................................................................</w:t>
            </w:r>
          </w:p>
        </w:tc>
        <w:tc>
          <w:tcPr>
            <w:tcW w:w="0" w:type="auto"/>
          </w:tcPr>
          <w:p w:rsidR="00706EAE">
            <w:pPr>
              <w:spacing w:line="240" w:lineRule="auto"/>
              <w:ind w:left="0" w:right="0"/>
              <w:jc w:val="both"/>
              <w:rPr>
                <w:rFonts w:hint="cs"/>
                <w:lang w:eastAsia="en-US"/>
              </w:rPr>
            </w:pPr>
            <w:r>
              <w:rPr>
                <w:rFonts w:hint="cs"/>
                <w:szCs w:val="28"/>
                <w:rtl/>
                <w:lang w:eastAsia="en-US"/>
              </w:rPr>
              <w:t>34</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פעולות למניעת ניגוד עניינים ......</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34</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שירות לנוסע .....................................................................................</w:t>
            </w:r>
          </w:p>
        </w:tc>
        <w:tc>
          <w:tcPr>
            <w:tcW w:w="0" w:type="auto"/>
          </w:tcPr>
          <w:p w:rsidR="00706EAE">
            <w:pPr>
              <w:spacing w:line="240" w:lineRule="auto"/>
              <w:ind w:left="0" w:right="0"/>
              <w:jc w:val="both"/>
              <w:rPr>
                <w:rFonts w:hint="cs"/>
                <w:lang w:eastAsia="en-US"/>
              </w:rPr>
            </w:pPr>
            <w:r>
              <w:rPr>
                <w:rFonts w:hint="cs"/>
                <w:szCs w:val="28"/>
                <w:rtl/>
                <w:lang w:eastAsia="en-US"/>
              </w:rPr>
              <w:t>36</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הובלת מטענים ..............................................................................</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38</w:t>
            </w:r>
          </w:p>
        </w:tc>
      </w:tr>
      <w:tr>
        <w:tblPrEx>
          <w:tblW w:w="0" w:type="auto"/>
          <w:tblInd w:w="12" w:type="dxa"/>
          <w:tblLook w:val="0000"/>
        </w:tblPrEx>
        <w:tc>
          <w:tcPr>
            <w:tcW w:w="0" w:type="auto"/>
          </w:tcPr>
          <w:p w:rsidR="00706EAE">
            <w:pPr>
              <w:spacing w:line="240" w:lineRule="auto"/>
              <w:ind w:left="0" w:right="0"/>
              <w:jc w:val="both"/>
              <w:rPr>
                <w:rFonts w:hint="cs"/>
                <w:b/>
                <w:bCs/>
                <w:szCs w:val="28"/>
                <w:rtl/>
                <w:lang w:eastAsia="en-US"/>
              </w:rPr>
            </w:pPr>
            <w:r>
              <w:rPr>
                <w:rFonts w:hint="cs"/>
                <w:b/>
                <w:bCs/>
                <w:szCs w:val="28"/>
                <w:rtl/>
                <w:lang w:eastAsia="en-US"/>
              </w:rPr>
              <w:t xml:space="preserve">רכישת מטוסים </w:t>
            </w:r>
            <w:r>
              <w:rPr>
                <w:rFonts w:hint="cs"/>
                <w:szCs w:val="28"/>
                <w:rtl/>
                <w:lang w:eastAsia="en-US"/>
              </w:rPr>
              <w:t>......................................................................................</w:t>
            </w:r>
            <w:r>
              <w:rPr>
                <w:rFonts w:hint="cs"/>
                <w:b/>
                <w:bCs/>
                <w:szCs w:val="28"/>
                <w:rtl/>
                <w:lang w:eastAsia="en-US"/>
              </w:rPr>
              <w:t xml:space="preserve"> </w:t>
            </w:r>
          </w:p>
        </w:tc>
        <w:tc>
          <w:tcPr>
            <w:tcW w:w="0" w:type="auto"/>
          </w:tcPr>
          <w:p w:rsidR="00706EAE">
            <w:pPr>
              <w:spacing w:line="240" w:lineRule="auto"/>
              <w:ind w:left="0" w:right="0"/>
              <w:jc w:val="both"/>
              <w:rPr>
                <w:rFonts w:hint="cs"/>
                <w:lang w:eastAsia="en-US"/>
              </w:rPr>
            </w:pPr>
            <w:r>
              <w:rPr>
                <w:rFonts w:hint="cs"/>
                <w:szCs w:val="28"/>
                <w:rtl/>
                <w:lang w:eastAsia="en-US"/>
              </w:rPr>
              <w:t>41</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רכישת מטוסים וציוד טיסה</w:t>
            </w:r>
          </w:p>
          <w:p w:rsidR="00706EAE">
            <w:pPr>
              <w:spacing w:line="240" w:lineRule="auto"/>
              <w:ind w:left="0" w:right="0"/>
              <w:jc w:val="both"/>
              <w:rPr>
                <w:rFonts w:hint="cs"/>
                <w:szCs w:val="28"/>
                <w:rtl/>
                <w:lang w:eastAsia="en-US"/>
              </w:rPr>
            </w:pPr>
            <w:r>
              <w:rPr>
                <w:rFonts w:hint="cs"/>
                <w:szCs w:val="28"/>
                <w:rtl/>
                <w:lang w:eastAsia="en-US"/>
              </w:rPr>
              <w:t xml:space="preserve"> על יד המדינה בשביל החברה ..............................................................</w:t>
            </w:r>
          </w:p>
        </w:tc>
        <w:tc>
          <w:tcPr>
            <w:tcW w:w="0" w:type="auto"/>
          </w:tcPr>
          <w:p w:rsidR="00706EAE">
            <w:pPr>
              <w:spacing w:line="240" w:lineRule="auto"/>
              <w:ind w:left="0" w:right="0"/>
              <w:jc w:val="both"/>
              <w:rPr>
                <w:rFonts w:hint="cs"/>
                <w:szCs w:val="28"/>
                <w:rtl/>
                <w:lang w:eastAsia="en-US"/>
              </w:rPr>
            </w:pPr>
          </w:p>
          <w:p w:rsidR="00706EAE">
            <w:pPr>
              <w:spacing w:line="240" w:lineRule="auto"/>
              <w:ind w:left="0" w:right="0"/>
              <w:jc w:val="both"/>
              <w:rPr>
                <w:rFonts w:hint="cs"/>
                <w:lang w:eastAsia="en-US"/>
              </w:rPr>
            </w:pPr>
            <w:r>
              <w:rPr>
                <w:rFonts w:hint="cs"/>
                <w:szCs w:val="28"/>
                <w:rtl/>
                <w:lang w:eastAsia="en-US"/>
              </w:rPr>
              <w:t>41</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הצטיידות במטוסי בואינג </w:t>
            </w:r>
            <w:r>
              <w:rPr>
                <w:rFonts w:hint="cs"/>
                <w:szCs w:val="28"/>
                <w:rtl/>
                <w:lang w:eastAsia="en-US"/>
              </w:rPr>
              <w:t>757 ............................................................</w:t>
            </w:r>
          </w:p>
        </w:tc>
        <w:tc>
          <w:tcPr>
            <w:tcW w:w="0" w:type="auto"/>
          </w:tcPr>
          <w:p w:rsidR="00706EAE">
            <w:pPr>
              <w:spacing w:line="240" w:lineRule="auto"/>
              <w:ind w:left="0" w:right="0"/>
              <w:jc w:val="both"/>
              <w:rPr>
                <w:rFonts w:hint="cs"/>
                <w:lang w:eastAsia="en-US"/>
              </w:rPr>
            </w:pPr>
            <w:r>
              <w:rPr>
                <w:rFonts w:hint="cs"/>
                <w:szCs w:val="28"/>
                <w:rtl/>
                <w:lang w:eastAsia="en-US"/>
              </w:rPr>
              <w:t>42</w:t>
            </w:r>
          </w:p>
        </w:tc>
      </w:tr>
      <w:tr>
        <w:tblPrEx>
          <w:tblW w:w="0" w:type="auto"/>
          <w:tblInd w:w="12" w:type="dxa"/>
          <w:tblLook w:val="0000"/>
        </w:tblPrEx>
        <w:tc>
          <w:tcPr>
            <w:tcW w:w="0" w:type="auto"/>
          </w:tcPr>
          <w:p w:rsidR="00706EAE">
            <w:pPr>
              <w:spacing w:line="240" w:lineRule="auto"/>
              <w:ind w:left="0" w:right="0"/>
              <w:jc w:val="both"/>
              <w:rPr>
                <w:rFonts w:hint="cs"/>
                <w:b/>
                <w:bCs/>
                <w:szCs w:val="28"/>
                <w:rtl/>
                <w:lang w:eastAsia="en-US"/>
              </w:rPr>
            </w:pPr>
            <w:r>
              <w:rPr>
                <w:rFonts w:hint="cs"/>
                <w:b/>
                <w:bCs/>
                <w:szCs w:val="28"/>
                <w:rtl/>
                <w:lang w:eastAsia="en-US"/>
              </w:rPr>
              <w:t xml:space="preserve">ניהול מלון בטבריה </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45</w:t>
            </w:r>
          </w:p>
        </w:tc>
      </w:tr>
      <w:tr>
        <w:tblPrEx>
          <w:tblW w:w="0" w:type="auto"/>
          <w:tblInd w:w="12" w:type="dxa"/>
          <w:tblLook w:val="0000"/>
        </w:tblPrEx>
        <w:tc>
          <w:tcPr>
            <w:tcW w:w="0" w:type="auto"/>
          </w:tcPr>
          <w:p w:rsidR="00706EAE">
            <w:pPr>
              <w:spacing w:line="240" w:lineRule="auto"/>
              <w:ind w:left="0" w:right="0"/>
              <w:jc w:val="both"/>
              <w:rPr>
                <w:rFonts w:hint="cs"/>
                <w:b/>
                <w:bCs/>
                <w:szCs w:val="28"/>
                <w:rtl/>
                <w:lang w:eastAsia="en-US"/>
              </w:rPr>
            </w:pPr>
            <w:r>
              <w:rPr>
                <w:rFonts w:hint="cs"/>
                <w:b/>
                <w:bCs/>
                <w:szCs w:val="28"/>
                <w:rtl/>
                <w:lang w:eastAsia="en-US"/>
              </w:rPr>
              <w:t xml:space="preserve">מינהל וכספים </w:t>
            </w:r>
            <w:r>
              <w:rPr>
                <w:rFonts w:hint="cs"/>
                <w:szCs w:val="28"/>
                <w:rtl/>
                <w:lang w:eastAsia="en-US"/>
              </w:rPr>
              <w:t>......................................................................</w:t>
            </w:r>
            <w:r>
              <w:rPr>
                <w:rFonts w:hint="cs"/>
                <w:szCs w:val="28"/>
                <w:rtl/>
                <w:lang w:eastAsia="en-US"/>
              </w:rPr>
              <w:t>.................</w:t>
            </w:r>
          </w:p>
        </w:tc>
        <w:tc>
          <w:tcPr>
            <w:tcW w:w="0" w:type="auto"/>
          </w:tcPr>
          <w:p w:rsidR="00706EAE">
            <w:pPr>
              <w:spacing w:line="240" w:lineRule="auto"/>
              <w:ind w:left="0" w:right="0"/>
              <w:jc w:val="both"/>
              <w:rPr>
                <w:rFonts w:hint="cs"/>
                <w:lang w:eastAsia="en-US"/>
              </w:rPr>
            </w:pPr>
            <w:r>
              <w:rPr>
                <w:rFonts w:hint="cs"/>
                <w:szCs w:val="28"/>
                <w:rtl/>
                <w:lang w:eastAsia="en-US"/>
              </w:rPr>
              <w:t>49</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עסקת קיבוע ריבית ...........................................................................</w:t>
            </w:r>
          </w:p>
        </w:tc>
        <w:tc>
          <w:tcPr>
            <w:tcW w:w="0" w:type="auto"/>
          </w:tcPr>
          <w:p w:rsidR="00706EAE">
            <w:pPr>
              <w:spacing w:line="240" w:lineRule="auto"/>
              <w:ind w:left="0" w:right="0"/>
              <w:jc w:val="both"/>
              <w:rPr>
                <w:rFonts w:hint="cs"/>
                <w:lang w:eastAsia="en-US"/>
              </w:rPr>
            </w:pPr>
            <w:r>
              <w:rPr>
                <w:rFonts w:hint="cs"/>
                <w:szCs w:val="28"/>
                <w:rtl/>
                <w:lang w:eastAsia="en-US"/>
              </w:rPr>
              <w:t>49</w:t>
            </w:r>
          </w:p>
        </w:tc>
      </w:tr>
      <w:tr>
        <w:tblPrEx>
          <w:tblW w:w="0" w:type="auto"/>
          <w:tblInd w:w="12" w:type="dxa"/>
          <w:tblLook w:val="0000"/>
        </w:tblPrEx>
        <w:tc>
          <w:tcPr>
            <w:tcW w:w="0" w:type="auto"/>
          </w:tcPr>
          <w:p w:rsidR="00706EAE">
            <w:pPr>
              <w:spacing w:line="240" w:lineRule="auto"/>
              <w:ind w:left="0" w:right="0"/>
              <w:jc w:val="both"/>
              <w:rPr>
                <w:rFonts w:hint="cs"/>
                <w:szCs w:val="28"/>
                <w:rtl/>
                <w:lang w:eastAsia="en-US"/>
              </w:rPr>
            </w:pPr>
            <w:r>
              <w:rPr>
                <w:rFonts w:hint="cs"/>
                <w:szCs w:val="28"/>
                <w:rtl/>
                <w:lang w:eastAsia="en-US"/>
              </w:rPr>
              <w:t xml:space="preserve"> דוחות כספיים ..................................................................................</w:t>
            </w:r>
          </w:p>
        </w:tc>
        <w:tc>
          <w:tcPr>
            <w:tcW w:w="0" w:type="auto"/>
          </w:tcPr>
          <w:p w:rsidR="00706EAE">
            <w:pPr>
              <w:spacing w:line="240" w:lineRule="auto"/>
              <w:ind w:left="0" w:right="0"/>
              <w:jc w:val="both"/>
              <w:rPr>
                <w:rFonts w:hint="cs"/>
                <w:lang w:eastAsia="en-US"/>
              </w:rPr>
            </w:pPr>
            <w:r>
              <w:rPr>
                <w:rFonts w:hint="cs"/>
                <w:szCs w:val="28"/>
                <w:rtl/>
                <w:lang w:eastAsia="en-US"/>
              </w:rPr>
              <w:t>51</w:t>
            </w:r>
          </w:p>
        </w:tc>
      </w:tr>
    </w:tbl>
    <w:p w:rsidR="00706EAE">
      <w:pPr>
        <w:spacing w:line="240" w:lineRule="auto"/>
        <w:ind w:left="12" w:right="0"/>
        <w:jc w:val="both"/>
        <w:rPr>
          <w:szCs w:val="28"/>
          <w:rtl/>
          <w:lang w:eastAsia="en-US"/>
        </w:rPr>
      </w:pPr>
    </w:p>
    <w:p w:rsidR="00706EAE">
      <w:pPr>
        <w:spacing w:line="240" w:lineRule="auto"/>
        <w:ind w:left="12" w:right="0"/>
        <w:jc w:val="both"/>
        <w:rPr>
          <w:rFonts w:hint="cs"/>
          <w:szCs w:val="28"/>
          <w:rtl/>
          <w:lang w:eastAsia="en-US"/>
        </w:rPr>
      </w:pPr>
      <w:r>
        <w:rPr>
          <w:szCs w:val="28"/>
          <w:rtl/>
          <w:lang w:eastAsia="en-US"/>
        </w:rPr>
        <w:br w:type="page"/>
      </w:r>
    </w:p>
    <w:p w:rsidR="00706EAE">
      <w:pPr>
        <w:spacing w:line="240" w:lineRule="auto"/>
        <w:ind w:left="12" w:right="0"/>
        <w:jc w:val="both"/>
        <w:rPr>
          <w:rFonts w:hint="cs"/>
          <w:szCs w:val="28"/>
          <w:rtl/>
          <w:lang w:eastAsia="en-US"/>
        </w:rPr>
      </w:pPr>
    </w:p>
    <w:p w:rsidR="00706EAE">
      <w:pPr>
        <w:spacing w:line="240" w:lineRule="auto"/>
        <w:ind w:left="12" w:right="0"/>
        <w:jc w:val="both"/>
        <w:rPr>
          <w:rFonts w:hint="cs"/>
          <w:szCs w:val="28"/>
          <w:rtl/>
          <w:lang w:eastAsia="en-US"/>
        </w:rPr>
      </w:pPr>
    </w:p>
    <w:p w:rsidR="00706EAE">
      <w:pPr>
        <w:spacing w:line="240" w:lineRule="auto"/>
        <w:ind w:left="12" w:right="0"/>
        <w:jc w:val="both"/>
        <w:rPr>
          <w:rFonts w:hint="cs"/>
          <w:szCs w:val="28"/>
          <w:rtl/>
          <w:lang w:eastAsia="en-US"/>
        </w:rPr>
      </w:pPr>
    </w:p>
    <w:p w:rsidR="00706EAE">
      <w:pPr>
        <w:spacing w:line="240" w:lineRule="auto"/>
        <w:ind w:left="12" w:right="0"/>
        <w:jc w:val="both"/>
        <w:rPr>
          <w:rFonts w:hint="cs"/>
          <w:szCs w:val="28"/>
          <w:rtl/>
          <w:lang w:eastAsia="en-US"/>
        </w:rPr>
      </w:pPr>
    </w:p>
    <w:p w:rsidR="00706EAE">
      <w:pPr>
        <w:spacing w:line="240" w:lineRule="auto"/>
        <w:ind w:left="12" w:right="0"/>
        <w:jc w:val="both"/>
        <w:rPr>
          <w:rFonts w:hint="cs"/>
          <w:szCs w:val="28"/>
          <w:rtl/>
          <w:lang w:eastAsia="en-US"/>
        </w:rPr>
      </w:pPr>
    </w:p>
    <w:p w:rsidR="00706EAE">
      <w:pPr>
        <w:spacing w:line="240" w:lineRule="auto"/>
        <w:ind w:left="12" w:right="0"/>
        <w:jc w:val="both"/>
        <w:rPr>
          <w:rFonts w:hint="cs"/>
          <w:szCs w:val="28"/>
          <w:rtl/>
          <w:lang w:eastAsia="en-US"/>
        </w:rPr>
      </w:pPr>
    </w:p>
    <w:p w:rsidR="00706EAE">
      <w:pPr>
        <w:spacing w:line="240" w:lineRule="auto"/>
        <w:ind w:left="12" w:right="0"/>
        <w:jc w:val="both"/>
        <w:rPr>
          <w:rFonts w:hint="cs"/>
          <w:szCs w:val="28"/>
          <w:rtl/>
          <w:lang w:eastAsia="en-US"/>
        </w:rPr>
      </w:pPr>
    </w:p>
    <w:p w:rsidR="00706EAE">
      <w:pPr>
        <w:spacing w:line="240" w:lineRule="auto"/>
        <w:ind w:left="12" w:right="0"/>
        <w:jc w:val="both"/>
        <w:rPr>
          <w:rFonts w:hint="cs"/>
          <w:szCs w:val="28"/>
          <w:rtl/>
          <w:lang w:eastAsia="en-US"/>
        </w:rPr>
        <w:sectPr>
          <w:headerReference w:type="default" r:id="rId6"/>
          <w:footerReference w:type="default" r:id="rId7"/>
          <w:headerReference w:type="first" r:id="rId8"/>
          <w:footerReference w:type="first" r:id="rId9"/>
          <w:pgSz w:w="11906" w:h="16838" w:code="9"/>
          <w:pgMar w:top="1701" w:right="1985" w:bottom="1588" w:left="1701" w:header="709" w:footer="709" w:gutter="0"/>
          <w:cols w:space="720"/>
          <w:bidi/>
          <w:rtlGutter/>
          <w:docGrid w:linePitch="196"/>
        </w:sectPr>
      </w:pPr>
    </w:p>
    <w:p w:rsidR="00706EAE">
      <w:pPr>
        <w:pStyle w:val="2"/>
        <w:ind w:left="0" w:right="0"/>
        <w:jc w:val="center"/>
        <w:rPr>
          <w:rFonts w:hint="cs"/>
          <w:rtl/>
          <w:lang w:eastAsia="en-US"/>
        </w:rPr>
      </w:pPr>
      <w:r>
        <w:rPr>
          <w:rFonts w:hint="cs"/>
          <w:rtl/>
          <w:lang w:eastAsia="en-US"/>
        </w:rPr>
        <w:t>החברה והתפתחותה</w:t>
      </w:r>
    </w:p>
    <w:p w:rsidR="00706EAE">
      <w:pPr>
        <w:spacing w:line="240" w:lineRule="auto"/>
        <w:ind w:left="0" w:right="0"/>
        <w:jc w:val="both"/>
        <w:rPr>
          <w:rFonts w:hint="cs"/>
          <w:rtl/>
          <w:lang w:eastAsia="en-US"/>
        </w:rPr>
      </w:pPr>
      <w:r>
        <w:rPr>
          <w:rFonts w:hint="cs"/>
          <w:rtl/>
          <w:lang w:eastAsia="en-US"/>
        </w:rPr>
        <w:t>חברת אל על נתיבי אויר לישראל בע"מ (להלן-החברה) הוקמה ב-1948 על ידי הממשלה, ומשמשת מאז מוביל לאומי של ישראל המקשר את המדינה, בטיסות סדירות, עם אמריקה הצפונית, עם אירופה ועם כמה ארצות באפריקה ובאגן הים התיכון.</w:t>
      </w:r>
    </w:p>
    <w:p w:rsidR="00706EAE">
      <w:pPr>
        <w:spacing w:line="240" w:lineRule="auto"/>
        <w:ind w:left="0" w:right="0"/>
        <w:jc w:val="both"/>
        <w:rPr>
          <w:rFonts w:hint="cs"/>
          <w:rtl/>
          <w:lang w:eastAsia="en-US"/>
        </w:rPr>
      </w:pPr>
    </w:p>
    <w:p w:rsidR="00706EAE">
      <w:pPr>
        <w:spacing w:line="240" w:lineRule="auto"/>
        <w:ind w:left="0" w:right="0"/>
        <w:jc w:val="both"/>
        <w:rPr>
          <w:rFonts w:hint="cs"/>
          <w:rtl/>
          <w:lang w:eastAsia="en-US"/>
        </w:rPr>
      </w:pPr>
      <w:r>
        <w:rPr>
          <w:rFonts w:hint="cs"/>
          <w:rtl/>
          <w:lang w:eastAsia="en-US"/>
        </w:rPr>
        <w:t>להלן נתונים על התפתחות החברה בשנות הכספים 1989-1991, לעומת שנת 1981 שהיתה שנת הפעילות המלאה האחרונה לפני הגשת בקשה של החברה לפירוק על ידי בית המשפט:</w:t>
      </w:r>
    </w:p>
    <w:p w:rsidR="00706EAE">
      <w:pPr>
        <w:spacing w:line="240" w:lineRule="auto"/>
        <w:ind w:left="0" w:right="0"/>
        <w:jc w:val="left"/>
        <w:rPr>
          <w:rFonts w:hint="cs"/>
          <w:rtl/>
          <w:lang w:eastAsia="en-US"/>
        </w:rPr>
      </w:pPr>
    </w:p>
    <w:tbl>
      <w:tblPr>
        <w:tblStyle w:val="TableNormal"/>
        <w:bidiVisual/>
        <w:tblW w:w="8136" w:type="dxa"/>
        <w:tblLook w:val="0000"/>
      </w:tblPr>
      <w:tblGrid>
        <w:gridCol w:w="3576"/>
        <w:gridCol w:w="792"/>
        <w:gridCol w:w="432"/>
        <w:gridCol w:w="936"/>
        <w:gridCol w:w="432"/>
        <w:gridCol w:w="792"/>
        <w:gridCol w:w="405"/>
        <w:gridCol w:w="771"/>
      </w:tblGrid>
      <w:tr>
        <w:tblPrEx>
          <w:tblW w:w="8136" w:type="dxa"/>
          <w:tblLook w:val="0000"/>
        </w:tblPrEx>
        <w:tc>
          <w:tcPr>
            <w:tcW w:w="3576" w:type="dxa"/>
          </w:tcPr>
          <w:p w:rsidR="00706EAE">
            <w:pPr>
              <w:spacing w:line="240" w:lineRule="auto"/>
              <w:ind w:left="0" w:right="0"/>
              <w:jc w:val="left"/>
              <w:rPr>
                <w:rFonts w:hint="cs"/>
                <w:lang w:eastAsia="en-US"/>
              </w:rPr>
            </w:pPr>
          </w:p>
        </w:tc>
        <w:tc>
          <w:tcPr>
            <w:tcW w:w="792" w:type="dxa"/>
          </w:tcPr>
          <w:p w:rsidR="00706EAE">
            <w:pPr>
              <w:pStyle w:val="Heading7"/>
              <w:spacing w:line="240" w:lineRule="auto"/>
              <w:ind w:left="0" w:right="0"/>
              <w:jc w:val="left"/>
              <w:rPr>
                <w:rFonts w:hint="cs"/>
                <w:b w:val="0"/>
                <w:lang w:eastAsia="en-US"/>
              </w:rPr>
            </w:pPr>
            <w:r>
              <w:rPr>
                <w:rFonts w:hint="cs"/>
                <w:b w:val="0"/>
                <w:rtl/>
                <w:lang w:eastAsia="en-US"/>
              </w:rPr>
              <w:t>1991</w:t>
            </w:r>
          </w:p>
        </w:tc>
        <w:tc>
          <w:tcPr>
            <w:tcW w:w="432" w:type="dxa"/>
          </w:tcPr>
          <w:p w:rsidR="00706EAE">
            <w:pPr>
              <w:pStyle w:val="Heading7"/>
              <w:spacing w:line="240" w:lineRule="auto"/>
              <w:ind w:left="0" w:right="0"/>
              <w:jc w:val="left"/>
              <w:rPr>
                <w:rFonts w:hint="cs"/>
                <w:bCs/>
                <w:rtl/>
                <w:lang w:eastAsia="en-US"/>
              </w:rPr>
            </w:pPr>
          </w:p>
        </w:tc>
        <w:tc>
          <w:tcPr>
            <w:tcW w:w="936" w:type="dxa"/>
          </w:tcPr>
          <w:p w:rsidR="00706EAE">
            <w:pPr>
              <w:spacing w:line="240" w:lineRule="auto"/>
              <w:ind w:left="0" w:right="0"/>
              <w:jc w:val="left"/>
              <w:rPr>
                <w:rFonts w:hint="cs"/>
                <w:u w:val="single"/>
                <w:lang w:eastAsia="en-US"/>
              </w:rPr>
            </w:pPr>
            <w:r>
              <w:rPr>
                <w:rFonts w:hint="cs"/>
                <w:u w:val="single"/>
                <w:rtl/>
                <w:lang w:eastAsia="en-US"/>
              </w:rPr>
              <w:t>1990</w:t>
            </w:r>
          </w:p>
        </w:tc>
        <w:tc>
          <w:tcPr>
            <w:tcW w:w="432" w:type="dxa"/>
          </w:tcPr>
          <w:p w:rsidR="00706EAE">
            <w:pPr>
              <w:spacing w:line="240" w:lineRule="auto"/>
              <w:ind w:left="0" w:right="0"/>
              <w:jc w:val="left"/>
              <w:rPr>
                <w:rFonts w:hint="cs"/>
                <w:u w:val="single"/>
                <w:rtl/>
                <w:lang w:eastAsia="en-US"/>
              </w:rPr>
            </w:pPr>
          </w:p>
        </w:tc>
        <w:tc>
          <w:tcPr>
            <w:tcW w:w="792" w:type="dxa"/>
          </w:tcPr>
          <w:p w:rsidR="00706EAE">
            <w:pPr>
              <w:spacing w:line="240" w:lineRule="auto"/>
              <w:ind w:left="0" w:right="0"/>
              <w:jc w:val="left"/>
              <w:rPr>
                <w:rFonts w:hint="cs"/>
                <w:u w:val="single"/>
                <w:lang w:eastAsia="en-US"/>
              </w:rPr>
            </w:pPr>
            <w:r>
              <w:rPr>
                <w:rFonts w:hint="cs"/>
                <w:u w:val="single"/>
                <w:rtl/>
                <w:lang w:eastAsia="en-US"/>
              </w:rPr>
              <w:t>1989</w:t>
            </w:r>
          </w:p>
        </w:tc>
        <w:tc>
          <w:tcPr>
            <w:tcW w:w="405" w:type="dxa"/>
          </w:tcPr>
          <w:p w:rsidR="00706EAE">
            <w:pPr>
              <w:spacing w:line="240" w:lineRule="auto"/>
              <w:ind w:left="0" w:right="0"/>
              <w:jc w:val="left"/>
              <w:rPr>
                <w:rFonts w:hint="cs"/>
                <w:u w:val="single"/>
                <w:rtl/>
                <w:lang w:eastAsia="en-US"/>
              </w:rPr>
            </w:pPr>
          </w:p>
        </w:tc>
        <w:tc>
          <w:tcPr>
            <w:tcW w:w="0" w:type="auto"/>
          </w:tcPr>
          <w:p w:rsidR="00706EAE">
            <w:pPr>
              <w:spacing w:line="240" w:lineRule="auto"/>
              <w:ind w:left="0" w:right="0"/>
              <w:jc w:val="left"/>
              <w:rPr>
                <w:rFonts w:hint="cs"/>
                <w:u w:val="single"/>
                <w:lang w:eastAsia="en-US"/>
              </w:rPr>
            </w:pPr>
            <w:r>
              <w:rPr>
                <w:rFonts w:hint="cs"/>
                <w:u w:val="single"/>
                <w:rtl/>
                <w:lang w:eastAsia="en-US"/>
              </w:rPr>
              <w:t>1981</w:t>
            </w:r>
          </w:p>
        </w:tc>
      </w:tr>
      <w:tr>
        <w:tblPrEx>
          <w:tblW w:w="8136" w:type="dxa"/>
          <w:tblLook w:val="0000"/>
        </w:tblPrEx>
        <w:tc>
          <w:tcPr>
            <w:tcW w:w="3576" w:type="dxa"/>
          </w:tcPr>
          <w:p w:rsidR="00706EAE">
            <w:pPr>
              <w:pStyle w:val="Heading6"/>
              <w:spacing w:line="240" w:lineRule="auto"/>
              <w:ind w:left="0" w:right="0"/>
              <w:jc w:val="left"/>
              <w:rPr>
                <w:rFonts w:hint="cs"/>
                <w:bCs w:val="0"/>
                <w:sz w:val="20"/>
                <w:szCs w:val="20"/>
                <w:rtl/>
                <w:lang w:eastAsia="en-US"/>
              </w:rPr>
            </w:pPr>
            <w:r>
              <w:rPr>
                <w:rFonts w:hint="cs"/>
                <w:bCs w:val="0"/>
                <w:sz w:val="20"/>
                <w:szCs w:val="20"/>
                <w:rtl/>
                <w:lang w:eastAsia="en-US"/>
              </w:rPr>
              <w:t>צי המטוסים שהפעילה החברה בסוף השנה</w:t>
            </w:r>
          </w:p>
        </w:tc>
        <w:tc>
          <w:tcPr>
            <w:tcW w:w="792" w:type="dxa"/>
          </w:tcPr>
          <w:p w:rsidR="00706EAE">
            <w:pPr>
              <w:spacing w:line="240" w:lineRule="auto"/>
              <w:ind w:left="0" w:right="0"/>
              <w:jc w:val="left"/>
              <w:rPr>
                <w:rFonts w:hint="cs"/>
                <w:sz w:val="20"/>
                <w:szCs w:val="20"/>
                <w:lang w:eastAsia="en-US"/>
              </w:rPr>
            </w:pPr>
          </w:p>
        </w:tc>
        <w:tc>
          <w:tcPr>
            <w:tcW w:w="432" w:type="dxa"/>
          </w:tcPr>
          <w:p w:rsidR="00706EAE">
            <w:pPr>
              <w:spacing w:line="240" w:lineRule="auto"/>
              <w:ind w:left="0" w:right="0"/>
              <w:jc w:val="left"/>
              <w:rPr>
                <w:rFonts w:hint="cs"/>
                <w:sz w:val="20"/>
                <w:szCs w:val="20"/>
                <w:lang w:eastAsia="en-US"/>
              </w:rPr>
            </w:pPr>
          </w:p>
        </w:tc>
        <w:tc>
          <w:tcPr>
            <w:tcW w:w="936" w:type="dxa"/>
          </w:tcPr>
          <w:p w:rsidR="00706EAE">
            <w:pPr>
              <w:spacing w:line="240" w:lineRule="auto"/>
              <w:ind w:left="0" w:right="0"/>
              <w:jc w:val="left"/>
              <w:rPr>
                <w:rFonts w:hint="cs"/>
                <w:sz w:val="20"/>
                <w:szCs w:val="20"/>
                <w:lang w:eastAsia="en-US"/>
              </w:rPr>
            </w:pPr>
          </w:p>
        </w:tc>
        <w:tc>
          <w:tcPr>
            <w:tcW w:w="432" w:type="dxa"/>
          </w:tcPr>
          <w:p w:rsidR="00706EAE">
            <w:pPr>
              <w:spacing w:line="240" w:lineRule="auto"/>
              <w:ind w:left="0" w:right="0"/>
              <w:jc w:val="left"/>
              <w:rPr>
                <w:rFonts w:hint="cs"/>
                <w:sz w:val="20"/>
                <w:szCs w:val="20"/>
                <w:lang w:eastAsia="en-US"/>
              </w:rPr>
            </w:pPr>
          </w:p>
        </w:tc>
        <w:tc>
          <w:tcPr>
            <w:tcW w:w="792" w:type="dxa"/>
          </w:tcPr>
          <w:p w:rsidR="00706EAE">
            <w:pPr>
              <w:spacing w:line="240" w:lineRule="auto"/>
              <w:ind w:left="0" w:right="0"/>
              <w:jc w:val="left"/>
              <w:rPr>
                <w:rFonts w:hint="cs"/>
                <w:sz w:val="20"/>
                <w:szCs w:val="20"/>
                <w:lang w:eastAsia="en-US"/>
              </w:rPr>
            </w:pPr>
          </w:p>
        </w:tc>
        <w:tc>
          <w:tcPr>
            <w:tcW w:w="405" w:type="dxa"/>
          </w:tcPr>
          <w:p w:rsidR="00706EAE">
            <w:pPr>
              <w:spacing w:line="240" w:lineRule="auto"/>
              <w:ind w:left="0" w:right="0"/>
              <w:jc w:val="left"/>
              <w:rPr>
                <w:rFonts w:hint="cs"/>
                <w:sz w:val="20"/>
                <w:szCs w:val="20"/>
                <w:lang w:eastAsia="en-US"/>
              </w:rPr>
            </w:pPr>
          </w:p>
        </w:tc>
        <w:tc>
          <w:tcPr>
            <w:tcW w:w="0" w:type="auto"/>
          </w:tcPr>
          <w:p w:rsidR="00706EAE">
            <w:pPr>
              <w:spacing w:line="240" w:lineRule="auto"/>
              <w:ind w:left="0" w:right="0"/>
              <w:jc w:val="left"/>
              <w:rPr>
                <w:rFonts w:hint="cs"/>
                <w:sz w:val="20"/>
                <w:szCs w:val="20"/>
                <w:lang w:eastAsia="en-US"/>
              </w:rPr>
            </w:pPr>
          </w:p>
        </w:tc>
      </w:tr>
      <w:tr>
        <w:tblPrEx>
          <w:tblW w:w="8136" w:type="dxa"/>
          <w:tblLook w:val="0000"/>
        </w:tblPrEx>
        <w:tc>
          <w:tcPr>
            <w:tcW w:w="3576" w:type="dxa"/>
          </w:tcPr>
          <w:p w:rsidR="00706EAE">
            <w:pPr>
              <w:spacing w:line="240" w:lineRule="auto"/>
              <w:ind w:left="0" w:right="0"/>
              <w:jc w:val="left"/>
              <w:rPr>
                <w:rFonts w:hint="cs"/>
                <w:sz w:val="20"/>
                <w:szCs w:val="20"/>
                <w:rtl/>
                <w:lang w:eastAsia="en-US"/>
              </w:rPr>
            </w:pPr>
            <w:r>
              <w:rPr>
                <w:rFonts w:hint="cs"/>
                <w:sz w:val="20"/>
                <w:szCs w:val="20"/>
                <w:rtl/>
                <w:lang w:eastAsia="en-US"/>
              </w:rPr>
              <w:t xml:space="preserve"> לטווח ארוך </w:t>
            </w:r>
            <w:r>
              <w:rPr>
                <w:sz w:val="20"/>
                <w:szCs w:val="20"/>
                <w:rtl/>
                <w:lang w:eastAsia="en-US"/>
              </w:rPr>
              <w:t>-</w:t>
            </w:r>
            <w:r>
              <w:rPr>
                <w:rFonts w:hint="cs"/>
                <w:sz w:val="20"/>
                <w:szCs w:val="20"/>
                <w:rtl/>
                <w:lang w:eastAsia="en-US"/>
              </w:rPr>
              <w:t xml:space="preserve"> בואינג 747</w:t>
            </w:r>
            <w:r>
              <w:rPr>
                <w:rFonts w:hint="cs"/>
                <w:sz w:val="20"/>
                <w:szCs w:val="20"/>
                <w:vertAlign w:val="superscript"/>
                <w:rtl/>
                <w:lang w:eastAsia="en-US"/>
              </w:rPr>
              <w:t>(1)</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 xml:space="preserve"> 9</w:t>
            </w:r>
          </w:p>
        </w:tc>
        <w:tc>
          <w:tcPr>
            <w:tcW w:w="432" w:type="dxa"/>
          </w:tcPr>
          <w:p w:rsidR="00706EAE">
            <w:pPr>
              <w:spacing w:line="240" w:lineRule="auto"/>
              <w:ind w:left="0" w:right="0"/>
              <w:jc w:val="left"/>
              <w:rPr>
                <w:rFonts w:hint="cs"/>
                <w:sz w:val="20"/>
                <w:szCs w:val="20"/>
                <w:rtl/>
                <w:lang w:eastAsia="en-US"/>
              </w:rPr>
            </w:pPr>
          </w:p>
        </w:tc>
        <w:tc>
          <w:tcPr>
            <w:tcW w:w="936" w:type="dxa"/>
          </w:tcPr>
          <w:p w:rsidR="00706EAE">
            <w:pPr>
              <w:spacing w:line="240" w:lineRule="auto"/>
              <w:ind w:left="0" w:right="0"/>
              <w:jc w:val="left"/>
              <w:rPr>
                <w:rFonts w:hint="cs"/>
                <w:sz w:val="20"/>
                <w:szCs w:val="20"/>
                <w:lang w:eastAsia="en-US"/>
              </w:rPr>
            </w:pPr>
            <w:r>
              <w:rPr>
                <w:rFonts w:hint="cs"/>
                <w:sz w:val="20"/>
                <w:szCs w:val="20"/>
                <w:rtl/>
                <w:lang w:eastAsia="en-US"/>
              </w:rPr>
              <w:t xml:space="preserve"> 9</w:t>
            </w:r>
          </w:p>
        </w:tc>
        <w:tc>
          <w:tcPr>
            <w:tcW w:w="432" w:type="dxa"/>
          </w:tcPr>
          <w:p w:rsidR="00706EAE">
            <w:pPr>
              <w:spacing w:line="240" w:lineRule="auto"/>
              <w:ind w:left="0" w:right="0"/>
              <w:jc w:val="left"/>
              <w:rPr>
                <w:rFonts w:hint="cs"/>
                <w:sz w:val="20"/>
                <w:szCs w:val="20"/>
                <w:rtl/>
                <w:lang w:eastAsia="en-US"/>
              </w:rPr>
            </w:pP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 xml:space="preserve"> 9</w:t>
            </w:r>
          </w:p>
        </w:tc>
        <w:tc>
          <w:tcPr>
            <w:tcW w:w="405" w:type="dxa"/>
          </w:tcPr>
          <w:p w:rsidR="00706EAE">
            <w:pPr>
              <w:spacing w:line="240" w:lineRule="auto"/>
              <w:ind w:left="0" w:right="0"/>
              <w:jc w:val="left"/>
              <w:rPr>
                <w:rFonts w:hint="cs"/>
                <w:sz w:val="20"/>
                <w:szCs w:val="20"/>
                <w:rtl/>
                <w:lang w:eastAsia="en-US"/>
              </w:rPr>
            </w:pPr>
          </w:p>
        </w:tc>
        <w:tc>
          <w:tcPr>
            <w:tcW w:w="0" w:type="auto"/>
          </w:tcPr>
          <w:p w:rsidR="00706EAE">
            <w:pPr>
              <w:spacing w:line="240" w:lineRule="auto"/>
              <w:ind w:left="0" w:right="0"/>
              <w:jc w:val="left"/>
              <w:rPr>
                <w:rFonts w:hint="cs"/>
                <w:sz w:val="20"/>
                <w:szCs w:val="20"/>
                <w:lang w:eastAsia="en-US"/>
              </w:rPr>
            </w:pPr>
            <w:r>
              <w:rPr>
                <w:rFonts w:hint="cs"/>
                <w:sz w:val="20"/>
                <w:szCs w:val="20"/>
                <w:rtl/>
                <w:lang w:eastAsia="en-US"/>
              </w:rPr>
              <w:t xml:space="preserve"> 8</w:t>
            </w:r>
          </w:p>
        </w:tc>
      </w:tr>
      <w:tr>
        <w:tblPrEx>
          <w:tblW w:w="8136" w:type="dxa"/>
          <w:tblLook w:val="0000"/>
        </w:tblPrEx>
        <w:tc>
          <w:tcPr>
            <w:tcW w:w="3576" w:type="dxa"/>
          </w:tcPr>
          <w:p w:rsidR="00706EAE">
            <w:pPr>
              <w:spacing w:line="240" w:lineRule="auto"/>
              <w:ind w:left="0" w:right="0"/>
              <w:jc w:val="left"/>
              <w:rPr>
                <w:rFonts w:hint="cs"/>
                <w:sz w:val="20"/>
                <w:szCs w:val="20"/>
                <w:rtl/>
                <w:lang w:eastAsia="en-US"/>
              </w:rPr>
            </w:pPr>
            <w:r>
              <w:rPr>
                <w:rFonts w:hint="cs"/>
                <w:sz w:val="20"/>
                <w:szCs w:val="20"/>
                <w:rtl/>
                <w:lang w:eastAsia="en-US"/>
              </w:rPr>
              <w:t xml:space="preserve"> לטווח בינוני </w:t>
            </w:r>
            <w:r>
              <w:rPr>
                <w:sz w:val="20"/>
                <w:szCs w:val="20"/>
                <w:rtl/>
                <w:lang w:eastAsia="en-US"/>
              </w:rPr>
              <w:t>-</w:t>
            </w:r>
            <w:r>
              <w:rPr>
                <w:rFonts w:hint="cs"/>
                <w:sz w:val="20"/>
                <w:szCs w:val="20"/>
                <w:rtl/>
                <w:lang w:eastAsia="en-US"/>
              </w:rPr>
              <w:t xml:space="preserve"> בואינג 767</w:t>
            </w:r>
            <w:r>
              <w:rPr>
                <w:rFonts w:hint="cs"/>
                <w:sz w:val="20"/>
                <w:szCs w:val="20"/>
                <w:vertAlign w:val="superscript"/>
                <w:rtl/>
                <w:lang w:eastAsia="en-US"/>
              </w:rPr>
              <w:t>(2)</w:t>
            </w:r>
            <w:r>
              <w:rPr>
                <w:rFonts w:hint="cs"/>
                <w:sz w:val="20"/>
                <w:szCs w:val="20"/>
                <w:rtl/>
                <w:lang w:eastAsia="en-US"/>
              </w:rPr>
              <w:t xml:space="preserve"> </w:t>
            </w:r>
          </w:p>
          <w:p w:rsidR="00706EAE">
            <w:pPr>
              <w:spacing w:line="240" w:lineRule="auto"/>
              <w:ind w:left="0" w:right="0"/>
              <w:jc w:val="left"/>
              <w:rPr>
                <w:rFonts w:hint="cs"/>
                <w:sz w:val="20"/>
                <w:szCs w:val="20"/>
                <w:rtl/>
                <w:lang w:eastAsia="en-US"/>
              </w:rPr>
            </w:pPr>
            <w:r>
              <w:rPr>
                <w:rFonts w:hint="cs"/>
                <w:sz w:val="20"/>
                <w:szCs w:val="20"/>
                <w:rtl/>
                <w:lang w:eastAsia="en-US"/>
              </w:rPr>
              <w:t xml:space="preserve"> בואינג 757</w:t>
            </w:r>
          </w:p>
        </w:tc>
        <w:tc>
          <w:tcPr>
            <w:tcW w:w="792" w:type="dxa"/>
          </w:tcPr>
          <w:p w:rsidR="00706EAE">
            <w:pPr>
              <w:spacing w:line="240" w:lineRule="auto"/>
              <w:ind w:left="0" w:right="0"/>
              <w:jc w:val="left"/>
              <w:rPr>
                <w:rFonts w:hint="cs"/>
                <w:sz w:val="20"/>
                <w:szCs w:val="20"/>
                <w:rtl/>
                <w:lang w:eastAsia="en-US"/>
              </w:rPr>
            </w:pPr>
            <w:r>
              <w:rPr>
                <w:rFonts w:hint="cs"/>
                <w:sz w:val="20"/>
                <w:szCs w:val="20"/>
                <w:rtl/>
                <w:lang w:eastAsia="en-US"/>
              </w:rPr>
              <w:t xml:space="preserve"> 4</w:t>
            </w:r>
          </w:p>
          <w:p w:rsidR="00706EAE">
            <w:pPr>
              <w:spacing w:line="240" w:lineRule="auto"/>
              <w:ind w:left="0" w:right="0"/>
              <w:jc w:val="left"/>
              <w:rPr>
                <w:rFonts w:hint="cs"/>
                <w:sz w:val="20"/>
                <w:szCs w:val="20"/>
                <w:lang w:eastAsia="en-US"/>
              </w:rPr>
            </w:pPr>
            <w:r>
              <w:rPr>
                <w:rFonts w:hint="cs"/>
                <w:sz w:val="20"/>
                <w:szCs w:val="20"/>
                <w:rtl/>
                <w:lang w:eastAsia="en-US"/>
              </w:rPr>
              <w:t xml:space="preserve"> 5 </w:t>
            </w:r>
          </w:p>
        </w:tc>
        <w:tc>
          <w:tcPr>
            <w:tcW w:w="432" w:type="dxa"/>
          </w:tcPr>
          <w:p w:rsidR="00706EAE">
            <w:pPr>
              <w:spacing w:line="240" w:lineRule="auto"/>
              <w:ind w:left="0" w:right="0"/>
              <w:jc w:val="left"/>
              <w:rPr>
                <w:rFonts w:hint="cs"/>
                <w:sz w:val="20"/>
                <w:szCs w:val="20"/>
                <w:rtl/>
                <w:lang w:eastAsia="en-US"/>
              </w:rPr>
            </w:pPr>
          </w:p>
        </w:tc>
        <w:tc>
          <w:tcPr>
            <w:tcW w:w="936" w:type="dxa"/>
          </w:tcPr>
          <w:p w:rsidR="00706EAE">
            <w:pPr>
              <w:spacing w:line="240" w:lineRule="auto"/>
              <w:ind w:left="0" w:right="0"/>
              <w:jc w:val="left"/>
              <w:rPr>
                <w:rFonts w:hint="cs"/>
                <w:sz w:val="20"/>
                <w:szCs w:val="20"/>
                <w:rtl/>
                <w:lang w:eastAsia="en-US"/>
              </w:rPr>
            </w:pPr>
            <w:r>
              <w:rPr>
                <w:rFonts w:hint="cs"/>
                <w:sz w:val="20"/>
                <w:szCs w:val="20"/>
                <w:rtl/>
                <w:lang w:eastAsia="en-US"/>
              </w:rPr>
              <w:t xml:space="preserve"> 4</w:t>
            </w:r>
          </w:p>
          <w:p w:rsidR="00706EAE">
            <w:pPr>
              <w:spacing w:line="240" w:lineRule="auto"/>
              <w:ind w:left="0" w:right="0"/>
              <w:jc w:val="left"/>
              <w:rPr>
                <w:rFonts w:hint="cs"/>
                <w:sz w:val="20"/>
                <w:szCs w:val="20"/>
                <w:lang w:eastAsia="en-US"/>
              </w:rPr>
            </w:pPr>
            <w:r>
              <w:rPr>
                <w:rFonts w:hint="cs"/>
                <w:sz w:val="20"/>
                <w:szCs w:val="20"/>
                <w:rtl/>
                <w:lang w:eastAsia="en-US"/>
              </w:rPr>
              <w:t xml:space="preserve"> 4</w:t>
            </w:r>
          </w:p>
        </w:tc>
        <w:tc>
          <w:tcPr>
            <w:tcW w:w="432" w:type="dxa"/>
          </w:tcPr>
          <w:p w:rsidR="00706EAE">
            <w:pPr>
              <w:spacing w:line="240" w:lineRule="auto"/>
              <w:ind w:left="0" w:right="0"/>
              <w:jc w:val="left"/>
              <w:rPr>
                <w:rFonts w:hint="cs"/>
                <w:sz w:val="20"/>
                <w:szCs w:val="20"/>
                <w:rtl/>
                <w:lang w:eastAsia="en-US"/>
              </w:rPr>
            </w:pPr>
          </w:p>
        </w:tc>
        <w:tc>
          <w:tcPr>
            <w:tcW w:w="792" w:type="dxa"/>
          </w:tcPr>
          <w:p w:rsidR="00706EAE">
            <w:pPr>
              <w:spacing w:line="240" w:lineRule="auto"/>
              <w:ind w:left="0" w:right="0"/>
              <w:jc w:val="left"/>
              <w:rPr>
                <w:rFonts w:hint="cs"/>
                <w:sz w:val="20"/>
                <w:szCs w:val="20"/>
                <w:rtl/>
                <w:lang w:eastAsia="en-US"/>
              </w:rPr>
            </w:pPr>
            <w:r>
              <w:rPr>
                <w:rFonts w:hint="cs"/>
                <w:sz w:val="20"/>
                <w:szCs w:val="20"/>
                <w:rtl/>
                <w:lang w:eastAsia="en-US"/>
              </w:rPr>
              <w:t xml:space="preserve"> 4</w:t>
            </w:r>
          </w:p>
          <w:p w:rsidR="00706EAE">
            <w:pPr>
              <w:spacing w:line="240" w:lineRule="auto"/>
              <w:ind w:left="0" w:right="0"/>
              <w:jc w:val="left"/>
              <w:rPr>
                <w:rFonts w:hint="cs"/>
                <w:sz w:val="20"/>
                <w:szCs w:val="20"/>
                <w:lang w:eastAsia="en-US"/>
              </w:rPr>
            </w:pPr>
            <w:r>
              <w:rPr>
                <w:rFonts w:hint="cs"/>
                <w:sz w:val="20"/>
                <w:szCs w:val="20"/>
                <w:rtl/>
                <w:lang w:eastAsia="en-US"/>
              </w:rPr>
              <w:t xml:space="preserve"> 3</w:t>
            </w:r>
          </w:p>
        </w:tc>
        <w:tc>
          <w:tcPr>
            <w:tcW w:w="405" w:type="dxa"/>
          </w:tcPr>
          <w:p w:rsidR="00706EAE">
            <w:pPr>
              <w:spacing w:line="240" w:lineRule="auto"/>
              <w:ind w:left="0" w:right="0"/>
              <w:jc w:val="left"/>
              <w:rPr>
                <w:rFonts w:hint="cs"/>
                <w:sz w:val="20"/>
                <w:szCs w:val="20"/>
                <w:rtl/>
                <w:lang w:eastAsia="en-US"/>
              </w:rPr>
            </w:pPr>
          </w:p>
        </w:tc>
        <w:tc>
          <w:tcPr>
            <w:tcW w:w="0" w:type="auto"/>
          </w:tcPr>
          <w:p w:rsidR="00706EAE">
            <w:pPr>
              <w:spacing w:line="240" w:lineRule="auto"/>
              <w:ind w:left="0" w:right="0"/>
              <w:jc w:val="left"/>
              <w:rPr>
                <w:rFonts w:hint="cs"/>
                <w:sz w:val="20"/>
                <w:szCs w:val="20"/>
                <w:rtl/>
                <w:lang w:eastAsia="en-US"/>
              </w:rPr>
            </w:pPr>
            <w:r>
              <w:rPr>
                <w:rFonts w:hint="cs"/>
                <w:sz w:val="20"/>
                <w:szCs w:val="20"/>
                <w:rtl/>
                <w:lang w:eastAsia="en-US"/>
              </w:rPr>
              <w:t xml:space="preserve"> --</w:t>
            </w:r>
          </w:p>
          <w:p w:rsidR="00706EAE">
            <w:pPr>
              <w:spacing w:line="240" w:lineRule="auto"/>
              <w:ind w:left="0" w:right="0"/>
              <w:jc w:val="left"/>
              <w:rPr>
                <w:rFonts w:hint="cs"/>
                <w:sz w:val="20"/>
                <w:szCs w:val="20"/>
                <w:lang w:eastAsia="en-US"/>
              </w:rPr>
            </w:pPr>
            <w:r>
              <w:rPr>
                <w:rFonts w:hint="cs"/>
                <w:sz w:val="20"/>
                <w:szCs w:val="20"/>
                <w:rtl/>
                <w:lang w:eastAsia="en-US"/>
              </w:rPr>
              <w:t xml:space="preserve"> --</w:t>
            </w:r>
          </w:p>
        </w:tc>
      </w:tr>
      <w:tr>
        <w:tblPrEx>
          <w:tblW w:w="8136" w:type="dxa"/>
          <w:tblLook w:val="0000"/>
        </w:tblPrEx>
        <w:tc>
          <w:tcPr>
            <w:tcW w:w="3576" w:type="dxa"/>
          </w:tcPr>
          <w:p w:rsidR="00706EAE">
            <w:pPr>
              <w:spacing w:line="240" w:lineRule="auto"/>
              <w:ind w:left="0" w:right="0"/>
              <w:jc w:val="left"/>
              <w:rPr>
                <w:rFonts w:hint="cs"/>
                <w:sz w:val="20"/>
                <w:szCs w:val="20"/>
                <w:rtl/>
                <w:lang w:eastAsia="en-US"/>
              </w:rPr>
            </w:pPr>
            <w:r>
              <w:rPr>
                <w:rFonts w:hint="cs"/>
                <w:sz w:val="20"/>
                <w:szCs w:val="20"/>
                <w:rtl/>
                <w:lang w:eastAsia="en-US"/>
              </w:rPr>
              <w:t xml:space="preserve"> לטווח קצר </w:t>
            </w:r>
            <w:r>
              <w:rPr>
                <w:sz w:val="20"/>
                <w:szCs w:val="20"/>
                <w:rtl/>
                <w:lang w:eastAsia="en-US"/>
              </w:rPr>
              <w:t>-</w:t>
            </w:r>
            <w:r>
              <w:rPr>
                <w:rFonts w:hint="cs"/>
                <w:sz w:val="20"/>
                <w:szCs w:val="20"/>
                <w:rtl/>
                <w:lang w:eastAsia="en-US"/>
              </w:rPr>
              <w:t xml:space="preserve"> בואינג 707 ו-737</w:t>
            </w:r>
            <w:r>
              <w:rPr>
                <w:rFonts w:hint="cs"/>
                <w:sz w:val="20"/>
                <w:szCs w:val="20"/>
                <w:vertAlign w:val="superscript"/>
                <w:rtl/>
                <w:lang w:eastAsia="en-US"/>
              </w:rPr>
              <w:t>(2)</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 xml:space="preserve"> 3</w:t>
            </w:r>
          </w:p>
        </w:tc>
        <w:tc>
          <w:tcPr>
            <w:tcW w:w="432" w:type="dxa"/>
          </w:tcPr>
          <w:p w:rsidR="00706EAE">
            <w:pPr>
              <w:spacing w:line="240" w:lineRule="auto"/>
              <w:ind w:left="0" w:right="0"/>
              <w:jc w:val="left"/>
              <w:rPr>
                <w:rFonts w:hint="cs"/>
                <w:sz w:val="20"/>
                <w:szCs w:val="20"/>
                <w:rtl/>
                <w:lang w:eastAsia="en-US"/>
              </w:rPr>
            </w:pPr>
          </w:p>
        </w:tc>
        <w:tc>
          <w:tcPr>
            <w:tcW w:w="936" w:type="dxa"/>
          </w:tcPr>
          <w:p w:rsidR="00706EAE">
            <w:pPr>
              <w:spacing w:line="240" w:lineRule="auto"/>
              <w:ind w:left="0" w:right="0"/>
              <w:jc w:val="left"/>
              <w:rPr>
                <w:rFonts w:hint="cs"/>
                <w:sz w:val="20"/>
                <w:szCs w:val="20"/>
                <w:lang w:eastAsia="en-US"/>
              </w:rPr>
            </w:pPr>
            <w:r>
              <w:rPr>
                <w:rFonts w:hint="cs"/>
                <w:sz w:val="20"/>
                <w:szCs w:val="20"/>
                <w:rtl/>
                <w:lang w:eastAsia="en-US"/>
              </w:rPr>
              <w:t xml:space="preserve"> 4</w:t>
            </w:r>
          </w:p>
        </w:tc>
        <w:tc>
          <w:tcPr>
            <w:tcW w:w="432" w:type="dxa"/>
          </w:tcPr>
          <w:p w:rsidR="00706EAE">
            <w:pPr>
              <w:spacing w:line="240" w:lineRule="auto"/>
              <w:ind w:left="0" w:right="0"/>
              <w:jc w:val="left"/>
              <w:rPr>
                <w:rFonts w:hint="cs"/>
                <w:sz w:val="20"/>
                <w:szCs w:val="20"/>
                <w:rtl/>
                <w:lang w:eastAsia="en-US"/>
              </w:rPr>
            </w:pP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 xml:space="preserve"> 4</w:t>
            </w:r>
          </w:p>
        </w:tc>
        <w:tc>
          <w:tcPr>
            <w:tcW w:w="405" w:type="dxa"/>
          </w:tcPr>
          <w:p w:rsidR="00706EAE">
            <w:pPr>
              <w:spacing w:line="240" w:lineRule="auto"/>
              <w:ind w:left="0" w:right="0"/>
              <w:jc w:val="left"/>
              <w:rPr>
                <w:rFonts w:hint="cs"/>
                <w:sz w:val="20"/>
                <w:szCs w:val="20"/>
                <w:rtl/>
                <w:lang w:eastAsia="en-US"/>
              </w:rPr>
            </w:pPr>
          </w:p>
        </w:tc>
        <w:tc>
          <w:tcPr>
            <w:tcW w:w="0" w:type="auto"/>
          </w:tcPr>
          <w:p w:rsidR="00706EAE">
            <w:pPr>
              <w:spacing w:line="240" w:lineRule="auto"/>
              <w:ind w:left="0" w:right="0"/>
              <w:jc w:val="left"/>
              <w:rPr>
                <w:rFonts w:hint="cs"/>
                <w:sz w:val="20"/>
                <w:szCs w:val="20"/>
                <w:lang w:eastAsia="en-US"/>
              </w:rPr>
            </w:pPr>
            <w:r>
              <w:rPr>
                <w:rFonts w:hint="cs"/>
                <w:sz w:val="20"/>
                <w:szCs w:val="20"/>
                <w:rtl/>
                <w:lang w:eastAsia="en-US"/>
              </w:rPr>
              <w:t xml:space="preserve"> 9</w:t>
            </w:r>
          </w:p>
        </w:tc>
      </w:tr>
      <w:tr>
        <w:tblPrEx>
          <w:tblW w:w="8136" w:type="dxa"/>
          <w:tblLook w:val="0000"/>
        </w:tblPrEx>
        <w:tc>
          <w:tcPr>
            <w:tcW w:w="3576" w:type="dxa"/>
          </w:tcPr>
          <w:p w:rsidR="00706EAE">
            <w:pPr>
              <w:spacing w:line="240" w:lineRule="auto"/>
              <w:ind w:left="0" w:right="0"/>
              <w:jc w:val="left"/>
              <w:rPr>
                <w:rFonts w:hint="cs"/>
                <w:sz w:val="20"/>
                <w:szCs w:val="20"/>
                <w:rtl/>
                <w:lang w:eastAsia="en-US"/>
              </w:rPr>
            </w:pPr>
          </w:p>
        </w:tc>
        <w:tc>
          <w:tcPr>
            <w:tcW w:w="792" w:type="dxa"/>
            <w:tcBorders>
              <w:bottom w:val="single" w:sz="4" w:space="0" w:color="auto"/>
            </w:tcBorders>
          </w:tcPr>
          <w:p w:rsidR="00706EAE">
            <w:pPr>
              <w:spacing w:line="240" w:lineRule="auto"/>
              <w:ind w:left="0" w:right="0"/>
              <w:jc w:val="left"/>
              <w:rPr>
                <w:rFonts w:hint="cs"/>
                <w:sz w:val="20"/>
                <w:szCs w:val="20"/>
                <w:rtl/>
                <w:lang w:eastAsia="en-US"/>
              </w:rPr>
            </w:pPr>
            <w:r>
              <w:rPr>
                <w:noProof/>
                <w:sz w:val="20"/>
                <w:szCs w:val="20"/>
                <w:rtl/>
                <w:lang w:val="he-IL"/>
              </w:rPr>
              <w:pict>
                <v:line id="_x0000_s1026" style="flip:x;position:absolute;z-index:251758592" from="1.8pt,6.25pt" to="30.6pt,6.25pt"/>
              </w:pict>
            </w:r>
          </w:p>
        </w:tc>
        <w:tc>
          <w:tcPr>
            <w:tcW w:w="432" w:type="dxa"/>
          </w:tcPr>
          <w:p w:rsidR="00706EAE">
            <w:pPr>
              <w:spacing w:line="240" w:lineRule="auto"/>
              <w:ind w:left="0" w:right="0"/>
              <w:jc w:val="left"/>
              <w:rPr>
                <w:noProof/>
                <w:sz w:val="20"/>
                <w:szCs w:val="20"/>
                <w:rtl/>
                <w:lang w:eastAsia="en-US"/>
              </w:rPr>
            </w:pPr>
          </w:p>
        </w:tc>
        <w:tc>
          <w:tcPr>
            <w:tcW w:w="936" w:type="dxa"/>
            <w:tcBorders>
              <w:bottom w:val="single" w:sz="4" w:space="0" w:color="auto"/>
            </w:tcBorders>
          </w:tcPr>
          <w:p w:rsidR="00706EAE">
            <w:pPr>
              <w:spacing w:line="240" w:lineRule="auto"/>
              <w:ind w:left="0" w:right="0"/>
              <w:jc w:val="left"/>
              <w:rPr>
                <w:rFonts w:hint="cs"/>
                <w:sz w:val="20"/>
                <w:szCs w:val="20"/>
                <w:rtl/>
                <w:lang w:eastAsia="en-US"/>
              </w:rPr>
            </w:pPr>
            <w:r>
              <w:rPr>
                <w:noProof/>
                <w:sz w:val="20"/>
                <w:szCs w:val="20"/>
                <w:rtl/>
                <w:lang w:val="he-IL"/>
              </w:rPr>
              <w:pict>
                <v:line id="_x0000_s1027" style="flip:x;position:absolute;z-index:251757568" from="9pt,6.25pt" to="34.2pt,6.25pt"/>
              </w:pict>
            </w:r>
          </w:p>
        </w:tc>
        <w:tc>
          <w:tcPr>
            <w:tcW w:w="432" w:type="dxa"/>
          </w:tcPr>
          <w:p w:rsidR="00706EAE">
            <w:pPr>
              <w:spacing w:line="240" w:lineRule="auto"/>
              <w:ind w:left="0" w:right="0"/>
              <w:jc w:val="left"/>
              <w:rPr>
                <w:noProof/>
                <w:sz w:val="20"/>
                <w:szCs w:val="20"/>
                <w:rtl/>
                <w:lang w:eastAsia="en-US"/>
              </w:rPr>
            </w:pPr>
          </w:p>
        </w:tc>
        <w:tc>
          <w:tcPr>
            <w:tcW w:w="792" w:type="dxa"/>
            <w:tcBorders>
              <w:bottom w:val="single" w:sz="4" w:space="0" w:color="auto"/>
            </w:tcBorders>
          </w:tcPr>
          <w:p w:rsidR="00706EAE">
            <w:pPr>
              <w:spacing w:line="240" w:lineRule="auto"/>
              <w:ind w:left="0" w:right="0"/>
              <w:jc w:val="left"/>
              <w:rPr>
                <w:rFonts w:hint="cs"/>
                <w:sz w:val="20"/>
                <w:szCs w:val="20"/>
                <w:rtl/>
                <w:lang w:eastAsia="en-US"/>
              </w:rPr>
            </w:pPr>
            <w:r>
              <w:rPr>
                <w:noProof/>
                <w:sz w:val="20"/>
                <w:szCs w:val="20"/>
                <w:rtl/>
                <w:lang w:val="he-IL"/>
              </w:rPr>
              <w:pict>
                <v:line id="_x0000_s1028" style="flip:x;position:absolute;z-index:251756544" from="1.8pt,6.25pt" to="27pt,6.25pt"/>
              </w:pict>
            </w:r>
          </w:p>
        </w:tc>
        <w:tc>
          <w:tcPr>
            <w:tcW w:w="405" w:type="dxa"/>
          </w:tcPr>
          <w:p w:rsidR="00706EAE">
            <w:pPr>
              <w:spacing w:line="240" w:lineRule="auto"/>
              <w:ind w:left="0" w:right="0"/>
              <w:jc w:val="left"/>
              <w:rPr>
                <w:noProof/>
                <w:sz w:val="20"/>
                <w:szCs w:val="20"/>
                <w:rtl/>
                <w:lang w:eastAsia="en-US"/>
              </w:rPr>
            </w:pPr>
          </w:p>
        </w:tc>
        <w:tc>
          <w:tcPr>
            <w:tcW w:w="0" w:type="auto"/>
            <w:tcBorders>
              <w:bottom w:val="single" w:sz="4" w:space="0" w:color="auto"/>
            </w:tcBorders>
          </w:tcPr>
          <w:p w:rsidR="00706EAE">
            <w:pPr>
              <w:spacing w:line="240" w:lineRule="auto"/>
              <w:ind w:left="0" w:right="0"/>
              <w:jc w:val="left"/>
              <w:rPr>
                <w:rFonts w:hint="cs"/>
                <w:sz w:val="20"/>
                <w:szCs w:val="20"/>
                <w:rtl/>
                <w:lang w:eastAsia="en-US"/>
              </w:rPr>
            </w:pPr>
            <w:r>
              <w:rPr>
                <w:noProof/>
                <w:sz w:val="20"/>
                <w:szCs w:val="20"/>
                <w:rtl/>
                <w:lang w:val="he-IL"/>
              </w:rPr>
              <w:pict>
                <v:line id="_x0000_s1029" style="flip:x;position:absolute;z-index:251755520" from="-4.35pt,7.55pt" to="24.45pt,7.55pt"/>
              </w:pict>
            </w:r>
          </w:p>
        </w:tc>
      </w:tr>
      <w:tr>
        <w:tblPrEx>
          <w:tblW w:w="8136" w:type="dxa"/>
          <w:tblLook w:val="0000"/>
        </w:tblPrEx>
        <w:tc>
          <w:tcPr>
            <w:tcW w:w="3576" w:type="dxa"/>
          </w:tcPr>
          <w:p w:rsidR="00706EAE">
            <w:pPr>
              <w:spacing w:line="240" w:lineRule="auto"/>
              <w:ind w:left="0" w:right="0"/>
              <w:jc w:val="left"/>
              <w:rPr>
                <w:rFonts w:hint="cs"/>
                <w:b/>
                <w:bCs/>
                <w:sz w:val="20"/>
                <w:szCs w:val="20"/>
                <w:rtl/>
                <w:lang w:eastAsia="en-US"/>
              </w:rPr>
            </w:pPr>
            <w:r>
              <w:rPr>
                <w:rFonts w:hint="cs"/>
                <w:sz w:val="20"/>
                <w:szCs w:val="20"/>
                <w:rtl/>
                <w:lang w:eastAsia="en-US"/>
              </w:rPr>
              <w:t xml:space="preserve"> </w:t>
            </w:r>
            <w:r>
              <w:rPr>
                <w:rFonts w:hint="cs"/>
                <w:b/>
                <w:bCs/>
                <w:sz w:val="20"/>
                <w:szCs w:val="20"/>
                <w:rtl/>
                <w:lang w:eastAsia="en-US"/>
              </w:rPr>
              <w:t>ס"ה המטוסים</w:t>
            </w:r>
          </w:p>
        </w:tc>
        <w:tc>
          <w:tcPr>
            <w:tcW w:w="792" w:type="dxa"/>
            <w:tcBorders>
              <w:top w:val="single" w:sz="4" w:space="0" w:color="auto"/>
            </w:tcBorders>
          </w:tcPr>
          <w:p w:rsidR="00706EAE">
            <w:pPr>
              <w:spacing w:line="240" w:lineRule="auto"/>
              <w:ind w:left="0" w:right="0"/>
              <w:jc w:val="left"/>
              <w:rPr>
                <w:rFonts w:hint="cs"/>
                <w:sz w:val="20"/>
                <w:szCs w:val="20"/>
                <w:lang w:eastAsia="en-US"/>
              </w:rPr>
            </w:pPr>
            <w:r>
              <w:rPr>
                <w:rFonts w:hint="cs"/>
                <w:sz w:val="20"/>
                <w:szCs w:val="20"/>
                <w:rtl/>
                <w:lang w:eastAsia="en-US"/>
              </w:rPr>
              <w:t xml:space="preserve"> 21</w:t>
            </w:r>
          </w:p>
        </w:tc>
        <w:tc>
          <w:tcPr>
            <w:tcW w:w="432" w:type="dxa"/>
          </w:tcPr>
          <w:p w:rsidR="00706EAE">
            <w:pPr>
              <w:spacing w:line="240" w:lineRule="auto"/>
              <w:ind w:left="0" w:right="0"/>
              <w:jc w:val="left"/>
              <w:rPr>
                <w:rFonts w:hint="cs"/>
                <w:sz w:val="20"/>
                <w:szCs w:val="20"/>
                <w:rtl/>
                <w:lang w:eastAsia="en-US"/>
              </w:rPr>
            </w:pPr>
          </w:p>
        </w:tc>
        <w:tc>
          <w:tcPr>
            <w:tcW w:w="936" w:type="dxa"/>
            <w:tcBorders>
              <w:top w:val="single" w:sz="4" w:space="0" w:color="auto"/>
            </w:tcBorders>
          </w:tcPr>
          <w:p w:rsidR="00706EAE">
            <w:pPr>
              <w:spacing w:line="240" w:lineRule="auto"/>
              <w:ind w:left="0" w:right="0"/>
              <w:jc w:val="left"/>
              <w:rPr>
                <w:rFonts w:hint="cs"/>
                <w:sz w:val="20"/>
                <w:szCs w:val="20"/>
                <w:lang w:eastAsia="en-US"/>
              </w:rPr>
            </w:pPr>
            <w:r>
              <w:rPr>
                <w:rFonts w:hint="cs"/>
                <w:sz w:val="20"/>
                <w:szCs w:val="20"/>
                <w:rtl/>
                <w:lang w:eastAsia="en-US"/>
              </w:rPr>
              <w:t xml:space="preserve"> 21 </w:t>
            </w:r>
          </w:p>
        </w:tc>
        <w:tc>
          <w:tcPr>
            <w:tcW w:w="432" w:type="dxa"/>
          </w:tcPr>
          <w:p w:rsidR="00706EAE">
            <w:pPr>
              <w:spacing w:line="240" w:lineRule="auto"/>
              <w:ind w:left="0" w:right="0"/>
              <w:jc w:val="left"/>
              <w:rPr>
                <w:rFonts w:hint="cs"/>
                <w:sz w:val="20"/>
                <w:szCs w:val="20"/>
                <w:rtl/>
                <w:lang w:eastAsia="en-US"/>
              </w:rPr>
            </w:pPr>
          </w:p>
        </w:tc>
        <w:tc>
          <w:tcPr>
            <w:tcW w:w="792" w:type="dxa"/>
            <w:tcBorders>
              <w:top w:val="single" w:sz="4" w:space="0" w:color="auto"/>
            </w:tcBorders>
          </w:tcPr>
          <w:p w:rsidR="00706EAE">
            <w:pPr>
              <w:spacing w:line="240" w:lineRule="auto"/>
              <w:ind w:left="0" w:right="0"/>
              <w:jc w:val="left"/>
              <w:rPr>
                <w:rFonts w:hint="cs"/>
                <w:sz w:val="20"/>
                <w:szCs w:val="20"/>
                <w:lang w:eastAsia="en-US"/>
              </w:rPr>
            </w:pPr>
            <w:r>
              <w:rPr>
                <w:rFonts w:hint="cs"/>
                <w:sz w:val="20"/>
                <w:szCs w:val="20"/>
                <w:rtl/>
                <w:lang w:eastAsia="en-US"/>
              </w:rPr>
              <w:t xml:space="preserve"> 20 </w:t>
            </w:r>
          </w:p>
        </w:tc>
        <w:tc>
          <w:tcPr>
            <w:tcW w:w="405" w:type="dxa"/>
          </w:tcPr>
          <w:p w:rsidR="00706EAE">
            <w:pPr>
              <w:spacing w:line="240" w:lineRule="auto"/>
              <w:ind w:left="0" w:right="0"/>
              <w:jc w:val="left"/>
              <w:rPr>
                <w:rFonts w:hint="cs"/>
                <w:sz w:val="20"/>
                <w:szCs w:val="20"/>
                <w:rtl/>
                <w:lang w:eastAsia="en-US"/>
              </w:rPr>
            </w:pPr>
          </w:p>
        </w:tc>
        <w:tc>
          <w:tcPr>
            <w:tcW w:w="0" w:type="auto"/>
            <w:tcBorders>
              <w:top w:val="single" w:sz="4" w:space="0" w:color="auto"/>
            </w:tcBorders>
          </w:tcPr>
          <w:p w:rsidR="00706EAE">
            <w:pPr>
              <w:spacing w:line="240" w:lineRule="auto"/>
              <w:ind w:left="0" w:right="0"/>
              <w:jc w:val="left"/>
              <w:rPr>
                <w:rFonts w:hint="cs"/>
                <w:sz w:val="20"/>
                <w:szCs w:val="20"/>
                <w:lang w:eastAsia="en-US"/>
              </w:rPr>
            </w:pPr>
            <w:r>
              <w:rPr>
                <w:rFonts w:hint="cs"/>
                <w:sz w:val="20"/>
                <w:szCs w:val="20"/>
                <w:rtl/>
                <w:lang w:eastAsia="en-US"/>
              </w:rPr>
              <w:t>17</w:t>
            </w:r>
          </w:p>
        </w:tc>
      </w:tr>
      <w:tr>
        <w:tblPrEx>
          <w:tblW w:w="8136" w:type="dxa"/>
          <w:tblLook w:val="0000"/>
        </w:tblPrEx>
        <w:tc>
          <w:tcPr>
            <w:tcW w:w="3576" w:type="dxa"/>
          </w:tcPr>
          <w:p w:rsidR="00706EAE">
            <w:pPr>
              <w:spacing w:line="240" w:lineRule="auto"/>
              <w:ind w:left="0" w:right="0"/>
              <w:jc w:val="left"/>
              <w:rPr>
                <w:rFonts w:hint="cs"/>
                <w:sz w:val="20"/>
                <w:szCs w:val="20"/>
                <w:rtl/>
                <w:lang w:eastAsia="en-US"/>
              </w:rPr>
            </w:pPr>
            <w:r>
              <w:rPr>
                <w:rFonts w:hint="cs"/>
                <w:sz w:val="20"/>
                <w:szCs w:val="20"/>
                <w:rtl/>
                <w:lang w:eastAsia="en-US"/>
              </w:rPr>
              <w:t>טון ק"מ</w:t>
            </w:r>
            <w:r>
              <w:rPr>
                <w:rFonts w:hint="cs"/>
                <w:sz w:val="20"/>
                <w:szCs w:val="20"/>
                <w:vertAlign w:val="superscript"/>
                <w:rtl/>
                <w:lang w:eastAsia="en-US"/>
              </w:rPr>
              <w:t>(3)</w:t>
            </w:r>
            <w:r>
              <w:rPr>
                <w:rFonts w:hint="cs"/>
                <w:sz w:val="20"/>
                <w:szCs w:val="20"/>
                <w:rtl/>
                <w:lang w:eastAsia="en-US"/>
              </w:rPr>
              <w:t xml:space="preserve"> זמינים (מיליונים)</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2,360</w:t>
            </w:r>
          </w:p>
        </w:tc>
        <w:tc>
          <w:tcPr>
            <w:tcW w:w="432" w:type="dxa"/>
          </w:tcPr>
          <w:p w:rsidR="00706EAE">
            <w:pPr>
              <w:spacing w:line="240" w:lineRule="auto"/>
              <w:ind w:left="0" w:right="0"/>
              <w:jc w:val="left"/>
              <w:rPr>
                <w:rFonts w:hint="cs"/>
                <w:sz w:val="20"/>
                <w:szCs w:val="20"/>
                <w:rtl/>
                <w:lang w:eastAsia="en-US"/>
              </w:rPr>
            </w:pPr>
          </w:p>
        </w:tc>
        <w:tc>
          <w:tcPr>
            <w:tcW w:w="936" w:type="dxa"/>
          </w:tcPr>
          <w:p w:rsidR="00706EAE">
            <w:pPr>
              <w:spacing w:line="240" w:lineRule="auto"/>
              <w:ind w:left="0" w:right="0"/>
              <w:jc w:val="left"/>
              <w:rPr>
                <w:rFonts w:hint="cs"/>
                <w:sz w:val="20"/>
                <w:szCs w:val="20"/>
                <w:lang w:eastAsia="en-US"/>
              </w:rPr>
            </w:pPr>
            <w:r>
              <w:rPr>
                <w:rFonts w:hint="cs"/>
                <w:sz w:val="20"/>
                <w:szCs w:val="20"/>
                <w:rtl/>
                <w:lang w:eastAsia="en-US"/>
              </w:rPr>
              <w:t xml:space="preserve"> 2,223</w:t>
            </w:r>
          </w:p>
        </w:tc>
        <w:tc>
          <w:tcPr>
            <w:tcW w:w="432" w:type="dxa"/>
          </w:tcPr>
          <w:p w:rsidR="00706EAE">
            <w:pPr>
              <w:spacing w:line="240" w:lineRule="auto"/>
              <w:ind w:left="0" w:right="0"/>
              <w:jc w:val="left"/>
              <w:rPr>
                <w:rFonts w:hint="cs"/>
                <w:sz w:val="20"/>
                <w:szCs w:val="20"/>
                <w:rtl/>
                <w:lang w:eastAsia="en-US"/>
              </w:rPr>
            </w:pP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 xml:space="preserve"> 2,155</w:t>
            </w:r>
          </w:p>
        </w:tc>
        <w:tc>
          <w:tcPr>
            <w:tcW w:w="405" w:type="dxa"/>
          </w:tcPr>
          <w:p w:rsidR="00706EAE">
            <w:pPr>
              <w:spacing w:line="240" w:lineRule="auto"/>
              <w:ind w:left="0" w:right="0"/>
              <w:jc w:val="left"/>
              <w:rPr>
                <w:rFonts w:hint="cs"/>
                <w:sz w:val="20"/>
                <w:szCs w:val="20"/>
                <w:rtl/>
                <w:lang w:eastAsia="en-US"/>
              </w:rPr>
            </w:pPr>
          </w:p>
        </w:tc>
        <w:tc>
          <w:tcPr>
            <w:tcW w:w="0" w:type="auto"/>
          </w:tcPr>
          <w:p w:rsidR="00706EAE">
            <w:pPr>
              <w:spacing w:line="240" w:lineRule="auto"/>
              <w:ind w:left="0" w:right="0"/>
              <w:jc w:val="left"/>
              <w:rPr>
                <w:rFonts w:hint="cs"/>
                <w:sz w:val="20"/>
                <w:szCs w:val="20"/>
                <w:lang w:eastAsia="en-US"/>
              </w:rPr>
            </w:pPr>
            <w:r>
              <w:rPr>
                <w:rFonts w:hint="cs"/>
                <w:sz w:val="20"/>
                <w:szCs w:val="20"/>
                <w:rtl/>
                <w:lang w:eastAsia="en-US"/>
              </w:rPr>
              <w:t>1,268</w:t>
            </w:r>
          </w:p>
        </w:tc>
      </w:tr>
      <w:tr>
        <w:tblPrEx>
          <w:tblW w:w="8136" w:type="dxa"/>
          <w:tblLook w:val="0000"/>
        </w:tblPrEx>
        <w:tc>
          <w:tcPr>
            <w:tcW w:w="3576" w:type="dxa"/>
          </w:tcPr>
          <w:p w:rsidR="00706EAE">
            <w:pPr>
              <w:spacing w:line="240" w:lineRule="auto"/>
              <w:ind w:left="0" w:right="0"/>
              <w:jc w:val="left"/>
              <w:rPr>
                <w:rFonts w:hint="cs"/>
                <w:sz w:val="20"/>
                <w:szCs w:val="20"/>
                <w:rtl/>
                <w:lang w:eastAsia="en-US"/>
              </w:rPr>
            </w:pPr>
            <w:r>
              <w:rPr>
                <w:rFonts w:hint="cs"/>
                <w:sz w:val="20"/>
                <w:szCs w:val="20"/>
                <w:rtl/>
                <w:lang w:eastAsia="en-US"/>
              </w:rPr>
              <w:t xml:space="preserve"> טון ק"מ</w:t>
            </w:r>
            <w:r>
              <w:rPr>
                <w:rFonts w:hint="cs"/>
                <w:sz w:val="20"/>
                <w:szCs w:val="20"/>
                <w:vertAlign w:val="superscript"/>
                <w:rtl/>
                <w:lang w:eastAsia="en-US"/>
              </w:rPr>
              <w:t xml:space="preserve">(4) </w:t>
            </w:r>
            <w:r>
              <w:rPr>
                <w:rFonts w:hint="cs"/>
                <w:sz w:val="20"/>
                <w:szCs w:val="20"/>
                <w:rtl/>
                <w:lang w:eastAsia="en-US"/>
              </w:rPr>
              <w:t>שהוטסו (מיליונים)</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1,696</w:t>
            </w:r>
          </w:p>
        </w:tc>
        <w:tc>
          <w:tcPr>
            <w:tcW w:w="432" w:type="dxa"/>
          </w:tcPr>
          <w:p w:rsidR="00706EAE">
            <w:pPr>
              <w:spacing w:line="240" w:lineRule="auto"/>
              <w:ind w:left="0" w:right="0"/>
              <w:jc w:val="left"/>
              <w:rPr>
                <w:rFonts w:hint="cs"/>
                <w:sz w:val="20"/>
                <w:szCs w:val="20"/>
                <w:rtl/>
                <w:lang w:eastAsia="en-US"/>
              </w:rPr>
            </w:pPr>
          </w:p>
        </w:tc>
        <w:tc>
          <w:tcPr>
            <w:tcW w:w="936" w:type="dxa"/>
          </w:tcPr>
          <w:p w:rsidR="00706EAE">
            <w:pPr>
              <w:spacing w:line="240" w:lineRule="auto"/>
              <w:ind w:left="0" w:right="0"/>
              <w:jc w:val="left"/>
              <w:rPr>
                <w:rFonts w:hint="cs"/>
                <w:sz w:val="20"/>
                <w:szCs w:val="20"/>
                <w:lang w:eastAsia="en-US"/>
              </w:rPr>
            </w:pPr>
            <w:r>
              <w:rPr>
                <w:rFonts w:hint="cs"/>
                <w:sz w:val="20"/>
                <w:szCs w:val="20"/>
                <w:rtl/>
                <w:lang w:eastAsia="en-US"/>
              </w:rPr>
              <w:t xml:space="preserve"> 1,615 </w:t>
            </w:r>
          </w:p>
        </w:tc>
        <w:tc>
          <w:tcPr>
            <w:tcW w:w="432" w:type="dxa"/>
          </w:tcPr>
          <w:p w:rsidR="00706EAE">
            <w:pPr>
              <w:spacing w:line="240" w:lineRule="auto"/>
              <w:ind w:left="0" w:right="0"/>
              <w:jc w:val="left"/>
              <w:rPr>
                <w:rFonts w:hint="cs"/>
                <w:sz w:val="20"/>
                <w:szCs w:val="20"/>
                <w:rtl/>
                <w:lang w:eastAsia="en-US"/>
              </w:rPr>
            </w:pP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 xml:space="preserve"> 1,602 </w:t>
            </w:r>
          </w:p>
        </w:tc>
        <w:tc>
          <w:tcPr>
            <w:tcW w:w="405" w:type="dxa"/>
          </w:tcPr>
          <w:p w:rsidR="00706EAE">
            <w:pPr>
              <w:spacing w:line="240" w:lineRule="auto"/>
              <w:ind w:left="0" w:right="0"/>
              <w:jc w:val="left"/>
              <w:rPr>
                <w:rFonts w:hint="cs"/>
                <w:sz w:val="20"/>
                <w:szCs w:val="20"/>
                <w:rtl/>
                <w:lang w:eastAsia="en-US"/>
              </w:rPr>
            </w:pPr>
          </w:p>
        </w:tc>
        <w:tc>
          <w:tcPr>
            <w:tcW w:w="0" w:type="auto"/>
          </w:tcPr>
          <w:p w:rsidR="00706EAE">
            <w:pPr>
              <w:spacing w:line="240" w:lineRule="auto"/>
              <w:ind w:left="0" w:right="0"/>
              <w:jc w:val="left"/>
              <w:rPr>
                <w:rFonts w:hint="cs"/>
                <w:sz w:val="20"/>
                <w:szCs w:val="20"/>
                <w:lang w:eastAsia="en-US"/>
              </w:rPr>
            </w:pPr>
            <w:r>
              <w:rPr>
                <w:rFonts w:hint="cs"/>
                <w:sz w:val="20"/>
                <w:szCs w:val="20"/>
                <w:rtl/>
                <w:lang w:eastAsia="en-US"/>
              </w:rPr>
              <w:t>908</w:t>
            </w:r>
          </w:p>
        </w:tc>
      </w:tr>
      <w:tr>
        <w:tblPrEx>
          <w:tblW w:w="8136" w:type="dxa"/>
          <w:tblLook w:val="0000"/>
        </w:tblPrEx>
        <w:tc>
          <w:tcPr>
            <w:tcW w:w="3576" w:type="dxa"/>
          </w:tcPr>
          <w:p w:rsidR="00706EAE">
            <w:pPr>
              <w:spacing w:line="240" w:lineRule="auto"/>
              <w:ind w:left="0" w:right="0"/>
              <w:jc w:val="left"/>
              <w:rPr>
                <w:rFonts w:hint="cs"/>
                <w:sz w:val="20"/>
                <w:szCs w:val="20"/>
                <w:lang w:eastAsia="en-US"/>
              </w:rPr>
            </w:pPr>
            <w:r>
              <w:rPr>
                <w:rFonts w:hint="cs"/>
                <w:sz w:val="20"/>
                <w:szCs w:val="20"/>
                <w:rtl/>
                <w:lang w:eastAsia="en-US"/>
              </w:rPr>
              <w:t>נוסעים (נוסע קטע</w:t>
            </w:r>
            <w:r>
              <w:rPr>
                <w:rFonts w:hint="cs"/>
                <w:sz w:val="20"/>
                <w:szCs w:val="20"/>
                <w:rtl/>
                <w:lang w:eastAsia="en-US"/>
              </w:rPr>
              <w:t xml:space="preserve">) </w:t>
            </w:r>
            <w:r>
              <w:rPr>
                <w:rFonts w:hint="cs"/>
                <w:sz w:val="20"/>
                <w:szCs w:val="20"/>
                <w:vertAlign w:val="superscript"/>
                <w:rtl/>
                <w:lang w:eastAsia="en-US"/>
              </w:rPr>
              <w:t>(5)</w:t>
            </w:r>
            <w:r>
              <w:rPr>
                <w:rFonts w:hint="cs"/>
                <w:sz w:val="20"/>
                <w:szCs w:val="20"/>
                <w:rtl/>
                <w:lang w:eastAsia="en-US"/>
              </w:rPr>
              <w:t xml:space="preserve"> בתשלום (אלפים)</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7,747</w:t>
            </w:r>
          </w:p>
        </w:tc>
        <w:tc>
          <w:tcPr>
            <w:tcW w:w="432" w:type="dxa"/>
          </w:tcPr>
          <w:p w:rsidR="00706EAE">
            <w:pPr>
              <w:spacing w:line="240" w:lineRule="auto"/>
              <w:ind w:left="0" w:right="0"/>
              <w:jc w:val="left"/>
              <w:rPr>
                <w:rFonts w:hint="cs"/>
                <w:sz w:val="20"/>
                <w:szCs w:val="20"/>
                <w:rtl/>
                <w:lang w:eastAsia="en-US"/>
              </w:rPr>
            </w:pPr>
          </w:p>
        </w:tc>
        <w:tc>
          <w:tcPr>
            <w:tcW w:w="936" w:type="dxa"/>
          </w:tcPr>
          <w:p w:rsidR="00706EAE">
            <w:pPr>
              <w:spacing w:line="240" w:lineRule="auto"/>
              <w:ind w:left="0" w:right="0"/>
              <w:jc w:val="left"/>
              <w:rPr>
                <w:rFonts w:hint="cs"/>
                <w:sz w:val="20"/>
                <w:szCs w:val="20"/>
                <w:lang w:eastAsia="en-US"/>
              </w:rPr>
            </w:pPr>
            <w:r>
              <w:rPr>
                <w:rFonts w:hint="cs"/>
                <w:sz w:val="20"/>
                <w:szCs w:val="20"/>
                <w:rtl/>
                <w:lang w:eastAsia="en-US"/>
              </w:rPr>
              <w:t xml:space="preserve"> 7,472 </w:t>
            </w:r>
          </w:p>
        </w:tc>
        <w:tc>
          <w:tcPr>
            <w:tcW w:w="432" w:type="dxa"/>
          </w:tcPr>
          <w:p w:rsidR="00706EAE">
            <w:pPr>
              <w:spacing w:line="240" w:lineRule="auto"/>
              <w:ind w:left="0" w:right="0"/>
              <w:jc w:val="left"/>
              <w:rPr>
                <w:rFonts w:hint="cs"/>
                <w:sz w:val="20"/>
                <w:szCs w:val="20"/>
                <w:rtl/>
                <w:lang w:eastAsia="en-US"/>
              </w:rPr>
            </w:pP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 xml:space="preserve"> 7,719</w:t>
            </w:r>
          </w:p>
        </w:tc>
        <w:tc>
          <w:tcPr>
            <w:tcW w:w="405" w:type="dxa"/>
          </w:tcPr>
          <w:p w:rsidR="00706EAE">
            <w:pPr>
              <w:spacing w:line="240" w:lineRule="auto"/>
              <w:ind w:left="0" w:right="0"/>
              <w:jc w:val="left"/>
              <w:rPr>
                <w:rFonts w:hint="cs"/>
                <w:sz w:val="20"/>
                <w:szCs w:val="20"/>
                <w:rtl/>
                <w:lang w:eastAsia="en-US"/>
              </w:rPr>
            </w:pPr>
          </w:p>
        </w:tc>
        <w:tc>
          <w:tcPr>
            <w:tcW w:w="0" w:type="auto"/>
          </w:tcPr>
          <w:p w:rsidR="00706EAE">
            <w:pPr>
              <w:spacing w:line="240" w:lineRule="auto"/>
              <w:ind w:left="0" w:right="0"/>
              <w:jc w:val="left"/>
              <w:rPr>
                <w:rFonts w:hint="cs"/>
                <w:sz w:val="20"/>
                <w:szCs w:val="20"/>
                <w:lang w:eastAsia="en-US"/>
              </w:rPr>
            </w:pPr>
            <w:r>
              <w:rPr>
                <w:rFonts w:hint="cs"/>
                <w:sz w:val="20"/>
                <w:szCs w:val="20"/>
                <w:rtl/>
                <w:lang w:eastAsia="en-US"/>
              </w:rPr>
              <w:t>5,460</w:t>
            </w:r>
          </w:p>
        </w:tc>
      </w:tr>
      <w:tr>
        <w:tblPrEx>
          <w:tblW w:w="8136" w:type="dxa"/>
          <w:tblLook w:val="0000"/>
        </w:tblPrEx>
        <w:tc>
          <w:tcPr>
            <w:tcW w:w="3576" w:type="dxa"/>
          </w:tcPr>
          <w:p w:rsidR="00706EAE">
            <w:pPr>
              <w:spacing w:line="240" w:lineRule="auto"/>
              <w:ind w:left="0" w:right="0"/>
              <w:jc w:val="left"/>
              <w:rPr>
                <w:rFonts w:hint="cs"/>
                <w:sz w:val="20"/>
                <w:szCs w:val="20"/>
                <w:lang w:eastAsia="en-US"/>
              </w:rPr>
            </w:pPr>
            <w:r>
              <w:rPr>
                <w:rFonts w:hint="cs"/>
                <w:sz w:val="20"/>
                <w:szCs w:val="20"/>
                <w:rtl/>
                <w:lang w:eastAsia="en-US"/>
              </w:rPr>
              <w:t>הכנסות (מיליוני דולרים)</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879.8</w:t>
            </w:r>
          </w:p>
        </w:tc>
        <w:tc>
          <w:tcPr>
            <w:tcW w:w="432" w:type="dxa"/>
          </w:tcPr>
          <w:p w:rsidR="00706EAE">
            <w:pPr>
              <w:spacing w:line="240" w:lineRule="auto"/>
              <w:ind w:left="0" w:right="0"/>
              <w:jc w:val="left"/>
              <w:rPr>
                <w:rFonts w:hint="cs"/>
                <w:sz w:val="20"/>
                <w:szCs w:val="20"/>
                <w:rtl/>
                <w:lang w:eastAsia="en-US"/>
              </w:rPr>
            </w:pPr>
          </w:p>
        </w:tc>
        <w:tc>
          <w:tcPr>
            <w:tcW w:w="936" w:type="dxa"/>
          </w:tcPr>
          <w:p w:rsidR="00706EAE">
            <w:pPr>
              <w:spacing w:line="240" w:lineRule="auto"/>
              <w:ind w:left="0" w:right="0"/>
              <w:jc w:val="left"/>
              <w:rPr>
                <w:rFonts w:hint="cs"/>
                <w:sz w:val="20"/>
                <w:szCs w:val="20"/>
                <w:lang w:eastAsia="en-US"/>
              </w:rPr>
            </w:pPr>
            <w:r>
              <w:rPr>
                <w:rFonts w:hint="cs"/>
                <w:sz w:val="20"/>
                <w:szCs w:val="20"/>
                <w:rtl/>
                <w:lang w:eastAsia="en-US"/>
              </w:rPr>
              <w:t xml:space="preserve"> 788.1</w:t>
            </w:r>
          </w:p>
        </w:tc>
        <w:tc>
          <w:tcPr>
            <w:tcW w:w="432" w:type="dxa"/>
          </w:tcPr>
          <w:p w:rsidR="00706EAE">
            <w:pPr>
              <w:spacing w:line="240" w:lineRule="auto"/>
              <w:ind w:left="0" w:right="0"/>
              <w:jc w:val="left"/>
              <w:rPr>
                <w:rFonts w:hint="cs"/>
                <w:sz w:val="20"/>
                <w:szCs w:val="20"/>
                <w:rtl/>
                <w:lang w:eastAsia="en-US"/>
              </w:rPr>
            </w:pPr>
            <w:r>
              <w:rPr>
                <w:rFonts w:hint="cs"/>
                <w:sz w:val="20"/>
                <w:szCs w:val="20"/>
                <w:rtl/>
                <w:lang w:eastAsia="en-US"/>
              </w:rPr>
              <w:t xml:space="preserve"> </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 xml:space="preserve"> 713.5 </w:t>
            </w:r>
          </w:p>
        </w:tc>
        <w:tc>
          <w:tcPr>
            <w:tcW w:w="405" w:type="dxa"/>
          </w:tcPr>
          <w:p w:rsidR="00706EAE">
            <w:pPr>
              <w:spacing w:line="240" w:lineRule="auto"/>
              <w:ind w:left="0" w:right="0"/>
              <w:jc w:val="left"/>
              <w:rPr>
                <w:rFonts w:hint="cs"/>
                <w:sz w:val="20"/>
                <w:szCs w:val="20"/>
                <w:rtl/>
                <w:lang w:eastAsia="en-US"/>
              </w:rPr>
            </w:pPr>
          </w:p>
        </w:tc>
        <w:tc>
          <w:tcPr>
            <w:tcW w:w="0" w:type="auto"/>
          </w:tcPr>
          <w:p w:rsidR="00706EAE">
            <w:pPr>
              <w:spacing w:line="240" w:lineRule="auto"/>
              <w:ind w:left="0" w:right="0"/>
              <w:jc w:val="left"/>
              <w:rPr>
                <w:rFonts w:hint="cs"/>
                <w:sz w:val="20"/>
                <w:szCs w:val="20"/>
                <w:lang w:eastAsia="en-US"/>
              </w:rPr>
            </w:pPr>
            <w:r>
              <w:rPr>
                <w:rFonts w:hint="cs"/>
                <w:sz w:val="20"/>
                <w:szCs w:val="20"/>
                <w:rtl/>
                <w:lang w:eastAsia="en-US"/>
              </w:rPr>
              <w:t>443.9</w:t>
            </w:r>
          </w:p>
        </w:tc>
      </w:tr>
      <w:tr>
        <w:tblPrEx>
          <w:tblW w:w="8136" w:type="dxa"/>
          <w:tblLook w:val="0000"/>
        </w:tblPrEx>
        <w:tc>
          <w:tcPr>
            <w:tcW w:w="3576" w:type="dxa"/>
          </w:tcPr>
          <w:p w:rsidR="00706EAE">
            <w:pPr>
              <w:spacing w:line="240" w:lineRule="auto"/>
              <w:ind w:left="0" w:right="0"/>
              <w:jc w:val="left"/>
              <w:rPr>
                <w:rFonts w:hint="cs"/>
                <w:sz w:val="20"/>
                <w:szCs w:val="20"/>
                <w:rtl/>
                <w:lang w:eastAsia="en-US"/>
              </w:rPr>
            </w:pPr>
            <w:r>
              <w:rPr>
                <w:rFonts w:hint="cs"/>
                <w:sz w:val="20"/>
                <w:szCs w:val="20"/>
                <w:rtl/>
                <w:lang w:eastAsia="en-US"/>
              </w:rPr>
              <w:t>עובדים קבועים בסוף השנה</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3,430</w:t>
            </w:r>
          </w:p>
        </w:tc>
        <w:tc>
          <w:tcPr>
            <w:tcW w:w="432" w:type="dxa"/>
          </w:tcPr>
          <w:p w:rsidR="00706EAE">
            <w:pPr>
              <w:spacing w:line="240" w:lineRule="auto"/>
              <w:ind w:left="0" w:right="0"/>
              <w:jc w:val="left"/>
              <w:rPr>
                <w:rFonts w:hint="cs"/>
                <w:sz w:val="20"/>
                <w:szCs w:val="20"/>
                <w:rtl/>
                <w:lang w:eastAsia="en-US"/>
              </w:rPr>
            </w:pPr>
          </w:p>
        </w:tc>
        <w:tc>
          <w:tcPr>
            <w:tcW w:w="936" w:type="dxa"/>
          </w:tcPr>
          <w:p w:rsidR="00706EAE">
            <w:pPr>
              <w:spacing w:line="240" w:lineRule="auto"/>
              <w:ind w:left="0" w:right="0"/>
              <w:jc w:val="left"/>
              <w:rPr>
                <w:rFonts w:hint="cs"/>
                <w:sz w:val="20"/>
                <w:szCs w:val="20"/>
                <w:lang w:eastAsia="en-US"/>
              </w:rPr>
            </w:pPr>
            <w:r>
              <w:rPr>
                <w:rFonts w:hint="cs"/>
                <w:sz w:val="20"/>
                <w:szCs w:val="20"/>
                <w:rtl/>
                <w:lang w:eastAsia="en-US"/>
              </w:rPr>
              <w:t xml:space="preserve"> 3,443</w:t>
            </w:r>
          </w:p>
        </w:tc>
        <w:tc>
          <w:tcPr>
            <w:tcW w:w="432" w:type="dxa"/>
          </w:tcPr>
          <w:p w:rsidR="00706EAE">
            <w:pPr>
              <w:spacing w:line="240" w:lineRule="auto"/>
              <w:ind w:left="0" w:right="0"/>
              <w:jc w:val="left"/>
              <w:rPr>
                <w:rFonts w:hint="cs"/>
                <w:sz w:val="20"/>
                <w:szCs w:val="20"/>
                <w:rtl/>
                <w:lang w:eastAsia="en-US"/>
              </w:rPr>
            </w:pPr>
            <w:r>
              <w:rPr>
                <w:rFonts w:hint="cs"/>
                <w:sz w:val="20"/>
                <w:szCs w:val="20"/>
                <w:rtl/>
                <w:lang w:eastAsia="en-US"/>
              </w:rPr>
              <w:t xml:space="preserve"> </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 xml:space="preserve"> 3,534</w:t>
            </w:r>
          </w:p>
        </w:tc>
        <w:tc>
          <w:tcPr>
            <w:tcW w:w="405" w:type="dxa"/>
          </w:tcPr>
          <w:p w:rsidR="00706EAE">
            <w:pPr>
              <w:spacing w:line="240" w:lineRule="auto"/>
              <w:ind w:left="0" w:right="0"/>
              <w:jc w:val="left"/>
              <w:rPr>
                <w:rFonts w:hint="cs"/>
                <w:sz w:val="20"/>
                <w:szCs w:val="20"/>
                <w:rtl/>
                <w:lang w:eastAsia="en-US"/>
              </w:rPr>
            </w:pPr>
          </w:p>
        </w:tc>
        <w:tc>
          <w:tcPr>
            <w:tcW w:w="0" w:type="auto"/>
          </w:tcPr>
          <w:p w:rsidR="00706EAE">
            <w:pPr>
              <w:spacing w:line="240" w:lineRule="auto"/>
              <w:ind w:left="0" w:right="0"/>
              <w:jc w:val="left"/>
              <w:rPr>
                <w:rFonts w:hint="cs"/>
                <w:sz w:val="20"/>
                <w:szCs w:val="20"/>
                <w:lang w:eastAsia="en-US"/>
              </w:rPr>
            </w:pPr>
            <w:r>
              <w:rPr>
                <w:rFonts w:hint="cs"/>
                <w:sz w:val="20"/>
                <w:szCs w:val="20"/>
                <w:rtl/>
                <w:lang w:eastAsia="en-US"/>
              </w:rPr>
              <w:t>4,537</w:t>
            </w:r>
          </w:p>
        </w:tc>
      </w:tr>
      <w:tr>
        <w:tblPrEx>
          <w:tblW w:w="8136" w:type="dxa"/>
          <w:tblLook w:val="0000"/>
        </w:tblPrEx>
        <w:tc>
          <w:tcPr>
            <w:tcW w:w="3576" w:type="dxa"/>
          </w:tcPr>
          <w:p w:rsidR="00706EAE">
            <w:pPr>
              <w:spacing w:line="240" w:lineRule="auto"/>
              <w:ind w:left="0" w:right="0"/>
              <w:jc w:val="left"/>
              <w:rPr>
                <w:rFonts w:hint="cs"/>
                <w:sz w:val="20"/>
                <w:szCs w:val="20"/>
                <w:rtl/>
                <w:lang w:eastAsia="en-US"/>
              </w:rPr>
            </w:pPr>
            <w:r>
              <w:rPr>
                <w:rFonts w:hint="cs"/>
                <w:sz w:val="20"/>
                <w:szCs w:val="20"/>
                <w:rtl/>
                <w:lang w:eastAsia="en-US"/>
              </w:rPr>
              <w:t>עובדים זמניים-שנות עובד בממוצע שנתי</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791</w:t>
            </w:r>
          </w:p>
        </w:tc>
        <w:tc>
          <w:tcPr>
            <w:tcW w:w="432" w:type="dxa"/>
          </w:tcPr>
          <w:p w:rsidR="00706EAE">
            <w:pPr>
              <w:spacing w:line="240" w:lineRule="auto"/>
              <w:ind w:left="0" w:right="0"/>
              <w:jc w:val="left"/>
              <w:rPr>
                <w:rFonts w:hint="cs"/>
                <w:sz w:val="20"/>
                <w:szCs w:val="20"/>
                <w:rtl/>
                <w:lang w:eastAsia="en-US"/>
              </w:rPr>
            </w:pPr>
          </w:p>
        </w:tc>
        <w:tc>
          <w:tcPr>
            <w:tcW w:w="936" w:type="dxa"/>
          </w:tcPr>
          <w:p w:rsidR="00706EAE">
            <w:pPr>
              <w:spacing w:line="240" w:lineRule="auto"/>
              <w:ind w:left="0" w:right="0"/>
              <w:jc w:val="left"/>
              <w:rPr>
                <w:rFonts w:hint="cs"/>
                <w:sz w:val="20"/>
                <w:szCs w:val="20"/>
                <w:lang w:eastAsia="en-US"/>
              </w:rPr>
            </w:pPr>
            <w:r>
              <w:rPr>
                <w:rFonts w:hint="cs"/>
                <w:sz w:val="20"/>
                <w:szCs w:val="20"/>
                <w:rtl/>
                <w:lang w:eastAsia="en-US"/>
              </w:rPr>
              <w:t xml:space="preserve"> 771</w:t>
            </w:r>
          </w:p>
        </w:tc>
        <w:tc>
          <w:tcPr>
            <w:tcW w:w="432" w:type="dxa"/>
          </w:tcPr>
          <w:p w:rsidR="00706EAE">
            <w:pPr>
              <w:spacing w:line="240" w:lineRule="auto"/>
              <w:ind w:left="0" w:right="0"/>
              <w:jc w:val="left"/>
              <w:rPr>
                <w:rFonts w:hint="cs"/>
                <w:sz w:val="20"/>
                <w:szCs w:val="20"/>
                <w:rtl/>
                <w:lang w:eastAsia="en-US"/>
              </w:rPr>
            </w:pPr>
            <w:r>
              <w:rPr>
                <w:rFonts w:hint="cs"/>
                <w:sz w:val="20"/>
                <w:szCs w:val="20"/>
                <w:rtl/>
                <w:lang w:eastAsia="en-US"/>
              </w:rPr>
              <w:t xml:space="preserve"> </w:t>
            </w:r>
          </w:p>
        </w:tc>
        <w:tc>
          <w:tcPr>
            <w:tcW w:w="792" w:type="dxa"/>
          </w:tcPr>
          <w:p w:rsidR="00706EAE">
            <w:pPr>
              <w:spacing w:line="240" w:lineRule="auto"/>
              <w:ind w:left="0" w:right="0"/>
              <w:jc w:val="left"/>
              <w:rPr>
                <w:rFonts w:hint="cs"/>
                <w:sz w:val="20"/>
                <w:szCs w:val="20"/>
                <w:lang w:eastAsia="en-US"/>
              </w:rPr>
            </w:pPr>
            <w:r>
              <w:rPr>
                <w:rFonts w:hint="cs"/>
                <w:sz w:val="20"/>
                <w:szCs w:val="20"/>
                <w:rtl/>
                <w:lang w:eastAsia="en-US"/>
              </w:rPr>
              <w:t xml:space="preserve"> 812 </w:t>
            </w:r>
          </w:p>
        </w:tc>
        <w:tc>
          <w:tcPr>
            <w:tcW w:w="405" w:type="dxa"/>
          </w:tcPr>
          <w:p w:rsidR="00706EAE">
            <w:pPr>
              <w:spacing w:line="240" w:lineRule="auto"/>
              <w:ind w:left="0" w:right="0"/>
              <w:jc w:val="left"/>
              <w:rPr>
                <w:rFonts w:hint="cs"/>
                <w:sz w:val="20"/>
                <w:szCs w:val="20"/>
                <w:rtl/>
                <w:lang w:eastAsia="en-US"/>
              </w:rPr>
            </w:pPr>
          </w:p>
        </w:tc>
        <w:tc>
          <w:tcPr>
            <w:tcW w:w="0" w:type="auto"/>
          </w:tcPr>
          <w:p w:rsidR="00706EAE">
            <w:pPr>
              <w:spacing w:line="240" w:lineRule="auto"/>
              <w:ind w:left="0" w:right="0"/>
              <w:jc w:val="left"/>
              <w:rPr>
                <w:rFonts w:hint="cs"/>
                <w:sz w:val="20"/>
                <w:szCs w:val="20"/>
                <w:lang w:eastAsia="en-US"/>
              </w:rPr>
            </w:pPr>
            <w:r>
              <w:rPr>
                <w:rFonts w:hint="cs"/>
                <w:sz w:val="20"/>
                <w:szCs w:val="20"/>
                <w:rtl/>
                <w:lang w:eastAsia="en-US"/>
              </w:rPr>
              <w:t>460</w:t>
            </w:r>
          </w:p>
        </w:tc>
      </w:tr>
      <w:tr>
        <w:tblPrEx>
          <w:tblW w:w="8136" w:type="dxa"/>
          <w:tblLook w:val="0000"/>
        </w:tblPrEx>
        <w:tc>
          <w:tcPr>
            <w:tcW w:w="3576" w:type="dxa"/>
            <w:tcBorders>
              <w:bottom w:val="single" w:sz="4" w:space="0" w:color="auto"/>
            </w:tcBorders>
          </w:tcPr>
          <w:p w:rsidR="00706EAE">
            <w:pPr>
              <w:spacing w:line="240" w:lineRule="auto"/>
              <w:ind w:left="0" w:right="0"/>
              <w:jc w:val="left"/>
              <w:rPr>
                <w:rFonts w:hint="cs"/>
                <w:sz w:val="20"/>
                <w:szCs w:val="20"/>
                <w:lang w:eastAsia="en-US"/>
              </w:rPr>
            </w:pPr>
          </w:p>
        </w:tc>
        <w:tc>
          <w:tcPr>
            <w:tcW w:w="792" w:type="dxa"/>
          </w:tcPr>
          <w:p w:rsidR="00706EAE">
            <w:pPr>
              <w:spacing w:line="240" w:lineRule="auto"/>
              <w:ind w:left="0" w:right="0"/>
              <w:jc w:val="left"/>
              <w:rPr>
                <w:rFonts w:hint="cs"/>
                <w:sz w:val="20"/>
                <w:szCs w:val="20"/>
                <w:lang w:eastAsia="en-US"/>
              </w:rPr>
            </w:pPr>
          </w:p>
        </w:tc>
        <w:tc>
          <w:tcPr>
            <w:tcW w:w="432" w:type="dxa"/>
          </w:tcPr>
          <w:p w:rsidR="00706EAE">
            <w:pPr>
              <w:spacing w:line="240" w:lineRule="auto"/>
              <w:ind w:left="0" w:right="0"/>
              <w:jc w:val="left"/>
              <w:rPr>
                <w:rFonts w:hint="cs"/>
                <w:sz w:val="20"/>
                <w:szCs w:val="20"/>
                <w:lang w:eastAsia="en-US"/>
              </w:rPr>
            </w:pPr>
          </w:p>
        </w:tc>
        <w:tc>
          <w:tcPr>
            <w:tcW w:w="936" w:type="dxa"/>
          </w:tcPr>
          <w:p w:rsidR="00706EAE">
            <w:pPr>
              <w:spacing w:line="240" w:lineRule="auto"/>
              <w:ind w:left="0" w:right="0"/>
              <w:jc w:val="left"/>
              <w:rPr>
                <w:rFonts w:hint="cs"/>
                <w:sz w:val="20"/>
                <w:szCs w:val="20"/>
                <w:lang w:eastAsia="en-US"/>
              </w:rPr>
            </w:pPr>
          </w:p>
        </w:tc>
        <w:tc>
          <w:tcPr>
            <w:tcW w:w="432" w:type="dxa"/>
          </w:tcPr>
          <w:p w:rsidR="00706EAE">
            <w:pPr>
              <w:spacing w:line="240" w:lineRule="auto"/>
              <w:ind w:left="0" w:right="0"/>
              <w:jc w:val="left"/>
              <w:rPr>
                <w:rFonts w:hint="cs"/>
                <w:sz w:val="20"/>
                <w:szCs w:val="20"/>
                <w:lang w:eastAsia="en-US"/>
              </w:rPr>
            </w:pPr>
          </w:p>
        </w:tc>
        <w:tc>
          <w:tcPr>
            <w:tcW w:w="792" w:type="dxa"/>
          </w:tcPr>
          <w:p w:rsidR="00706EAE">
            <w:pPr>
              <w:spacing w:line="240" w:lineRule="auto"/>
              <w:ind w:left="0" w:right="0"/>
              <w:jc w:val="left"/>
              <w:rPr>
                <w:rFonts w:hint="cs"/>
                <w:sz w:val="20"/>
                <w:szCs w:val="20"/>
                <w:lang w:eastAsia="en-US"/>
              </w:rPr>
            </w:pPr>
          </w:p>
        </w:tc>
        <w:tc>
          <w:tcPr>
            <w:tcW w:w="405" w:type="dxa"/>
          </w:tcPr>
          <w:p w:rsidR="00706EAE">
            <w:pPr>
              <w:spacing w:line="240" w:lineRule="auto"/>
              <w:ind w:left="0" w:right="0"/>
              <w:jc w:val="left"/>
              <w:rPr>
                <w:rFonts w:hint="cs"/>
                <w:sz w:val="20"/>
                <w:szCs w:val="20"/>
                <w:lang w:eastAsia="en-US"/>
              </w:rPr>
            </w:pPr>
          </w:p>
        </w:tc>
        <w:tc>
          <w:tcPr>
            <w:tcW w:w="0" w:type="auto"/>
          </w:tcPr>
          <w:p w:rsidR="00706EAE">
            <w:pPr>
              <w:spacing w:line="240" w:lineRule="auto"/>
              <w:ind w:left="0" w:right="0"/>
              <w:jc w:val="left"/>
              <w:rPr>
                <w:rFonts w:hint="cs"/>
                <w:sz w:val="20"/>
                <w:szCs w:val="20"/>
                <w:lang w:eastAsia="en-US"/>
              </w:rPr>
            </w:pPr>
          </w:p>
        </w:tc>
      </w:tr>
    </w:tbl>
    <w:p w:rsidR="00706EAE">
      <w:pPr>
        <w:spacing w:line="240" w:lineRule="auto"/>
        <w:ind w:left="0" w:right="0"/>
        <w:jc w:val="left"/>
        <w:rPr>
          <w:rFonts w:hint="cs"/>
          <w:rtl/>
          <w:lang w:eastAsia="en-US"/>
        </w:rPr>
      </w:pPr>
      <w:r>
        <w:rPr>
          <w:noProof/>
          <w:rtl/>
          <w:lang w:val="he-IL"/>
        </w:rPr>
        <w:pict>
          <v:line id="_x0000_s1030" style="flip:x;position:absolute;z-index:251658240" from="298.8pt,13.65pt" to="410.4pt,13.65pt"/>
        </w:pict>
      </w:r>
    </w:p>
    <w:p w:rsidR="00706EAE">
      <w:pPr>
        <w:pStyle w:val="FootnoteText"/>
        <w:ind w:left="567" w:right="0"/>
        <w:jc w:val="both"/>
        <w:rPr>
          <w:rFonts w:hint="cs"/>
          <w:rtl/>
          <w:lang w:eastAsia="en-US"/>
        </w:rPr>
      </w:pPr>
      <w:r>
        <w:rPr>
          <w:rFonts w:hint="cs"/>
          <w:rtl/>
          <w:lang w:eastAsia="en-US"/>
        </w:rPr>
        <w:t xml:space="preserve">(1) </w:t>
        <w:tab/>
        <w:t>הנתונים עד 1989 כוללים ארבעה מטוסי מטעם ושני מטוסים דו-תכליתיים (יסיבים). בשנת 1990 הסבה אל על מטוס 747 מהולכת נוסעים להובלת מטען.</w:t>
      </w:r>
    </w:p>
    <w:p w:rsidR="00706EAE">
      <w:pPr>
        <w:pStyle w:val="FootnoteText"/>
        <w:ind w:left="567" w:right="0"/>
        <w:jc w:val="both"/>
        <w:rPr>
          <w:rFonts w:hint="cs"/>
          <w:sz w:val="18"/>
          <w:rtl/>
          <w:lang w:eastAsia="en-US"/>
        </w:rPr>
      </w:pPr>
      <w:r>
        <w:rPr>
          <w:rFonts w:hint="cs"/>
          <w:sz w:val="18"/>
          <w:rtl/>
          <w:lang w:eastAsia="en-US"/>
        </w:rPr>
        <w:t>(2)</w:t>
        <w:tab/>
        <w:t xml:space="preserve"> כולל מטוסים שבבעלות מדינת ישראל (ראה להלן).</w:t>
      </w:r>
    </w:p>
    <w:p w:rsidR="00706EAE">
      <w:pPr>
        <w:pStyle w:val="FootnoteText"/>
        <w:ind w:left="567" w:right="0"/>
        <w:jc w:val="both"/>
        <w:rPr>
          <w:rFonts w:hint="cs"/>
          <w:sz w:val="18"/>
          <w:rtl/>
          <w:lang w:eastAsia="en-US"/>
        </w:rPr>
      </w:pPr>
      <w:r>
        <w:rPr>
          <w:rFonts w:hint="cs"/>
          <w:sz w:val="18"/>
          <w:rtl/>
          <w:lang w:eastAsia="en-US"/>
        </w:rPr>
        <w:t>(3)</w:t>
        <w:tab/>
        <w:t xml:space="preserve"> טון ק"מ זמינים: קיבולת מטוסי החברה בטונות כפול מספר הקילומטרים שהמטוסים טסו.</w:t>
      </w:r>
    </w:p>
    <w:p w:rsidR="00706EAE">
      <w:pPr>
        <w:pStyle w:val="FootnoteText"/>
        <w:ind w:left="567" w:right="0"/>
        <w:jc w:val="both"/>
        <w:rPr>
          <w:rFonts w:hint="cs"/>
          <w:sz w:val="18"/>
          <w:rtl/>
          <w:lang w:eastAsia="en-US"/>
        </w:rPr>
      </w:pPr>
      <w:r>
        <w:rPr>
          <w:rFonts w:hint="cs"/>
          <w:sz w:val="18"/>
          <w:rtl/>
          <w:lang w:eastAsia="en-US"/>
        </w:rPr>
        <w:t xml:space="preserve">(4) </w:t>
        <w:tab/>
        <w:t>טון ק"מ שהוטסו: משקל הנוסעים והמטען כפול מספר הקילומטרים שהוטסו.</w:t>
      </w:r>
    </w:p>
    <w:p w:rsidR="00706EAE">
      <w:pPr>
        <w:pStyle w:val="FootnoteText"/>
        <w:ind w:left="567" w:right="0"/>
        <w:jc w:val="both"/>
        <w:rPr>
          <w:rFonts w:hint="cs"/>
          <w:sz w:val="18"/>
          <w:rtl/>
          <w:lang w:eastAsia="en-US"/>
        </w:rPr>
      </w:pPr>
      <w:r>
        <w:rPr>
          <w:rFonts w:hint="cs"/>
          <w:sz w:val="18"/>
          <w:rtl/>
          <w:lang w:eastAsia="en-US"/>
        </w:rPr>
        <w:t>(5)</w:t>
        <w:tab/>
        <w:t xml:space="preserve"> נוסע-קטע: קטע טיסה של נוסע בין שתי תחנות.</w:t>
      </w:r>
    </w:p>
    <w:p w:rsidR="00706EAE">
      <w:pPr>
        <w:spacing w:line="240" w:lineRule="auto"/>
        <w:ind w:left="3402" w:right="0" w:hanging="3390"/>
        <w:jc w:val="both"/>
        <w:rPr>
          <w:rFonts w:hint="cs"/>
          <w:szCs w:val="28"/>
          <w:rtl/>
          <w:lang w:eastAsia="en-US"/>
        </w:rPr>
      </w:pPr>
    </w:p>
    <w:p w:rsidR="00706EAE">
      <w:pPr>
        <w:spacing w:line="240" w:lineRule="auto"/>
        <w:ind w:left="12" w:right="0"/>
        <w:jc w:val="both"/>
        <w:rPr>
          <w:rtl/>
          <w:lang w:eastAsia="en-US"/>
        </w:rPr>
      </w:pPr>
      <w:r>
        <w:rPr>
          <w:rFonts w:hint="cs"/>
          <w:rtl/>
          <w:lang w:eastAsia="en-US"/>
        </w:rPr>
        <w:t xml:space="preserve">ב-1991 היו לחברה נציגויות ב-27 מדינות, לרבות כאלה שאליהם לא הפעילה החברה קווי טיסה. לנציגויות אלה היו כפופים סניפים ב-35 ערים ו-26 תחנות בנמלי תעופה שאליהם מגיעים מטוסי החברה. המשרד הראשי של החברה ובסיס האם שלה נמצאים בנמל התעופה בן-גוריון </w:t>
      </w:r>
      <w:r>
        <w:rPr>
          <w:rtl/>
          <w:lang w:eastAsia="en-US"/>
        </w:rPr>
        <w:br/>
      </w:r>
      <w:r>
        <w:rPr>
          <w:rFonts w:hint="cs"/>
          <w:rtl/>
          <w:lang w:eastAsia="en-US"/>
        </w:rPr>
        <w:t xml:space="preserve">(להלן </w:t>
      </w:r>
      <w:r>
        <w:rPr>
          <w:rtl/>
          <w:lang w:eastAsia="en-US"/>
        </w:rPr>
        <w:t>-</w:t>
      </w:r>
      <w:r>
        <w:rPr>
          <w:rFonts w:hint="cs"/>
          <w:rtl/>
          <w:lang w:eastAsia="en-US"/>
        </w:rPr>
        <w:t xml:space="preserve"> נתב"ג). </w:t>
      </w:r>
    </w:p>
    <w:p w:rsidR="00706EAE">
      <w:pPr>
        <w:spacing w:line="240" w:lineRule="auto"/>
        <w:ind w:left="12" w:right="0"/>
        <w:jc w:val="both"/>
        <w:rPr>
          <w:rFonts w:hint="cs"/>
          <w:rtl/>
          <w:lang w:eastAsia="en-US"/>
        </w:rPr>
      </w:pPr>
      <w:r>
        <w:rPr>
          <w:lang w:eastAsia="en-US"/>
        </w:rPr>
        <w:br w:type="page"/>
      </w:r>
      <w:r>
        <w:rPr>
          <w:rFonts w:hint="cs"/>
          <w:rtl/>
          <w:lang w:eastAsia="en-US"/>
        </w:rPr>
        <w:t>להלן תרשים יעדים וזמני טיסה ממוצעים של אל על בשנת 1991:</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p>
    <w:p w:rsidR="00706EAE">
      <w:pPr>
        <w:spacing w:line="240" w:lineRule="auto"/>
        <w:ind w:left="12" w:right="0"/>
        <w:jc w:val="both"/>
        <w:rPr>
          <w:rtl/>
          <w:lang w:eastAsia="en-US"/>
        </w:rPr>
      </w:pP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p>
    <w:p w:rsidR="00706EAE">
      <w:pPr>
        <w:spacing w:line="240" w:lineRule="auto"/>
        <w:ind w:left="12" w:right="0"/>
        <w:jc w:val="center"/>
        <w:rPr>
          <w:rFonts w:hint="cs"/>
          <w:sz w:val="32"/>
          <w:szCs w:val="30"/>
          <w:rtl/>
          <w:lang w:eastAsia="en-US"/>
        </w:rPr>
      </w:pPr>
    </w:p>
    <w:p w:rsidR="00706EAE">
      <w:pPr>
        <w:spacing w:line="240" w:lineRule="auto"/>
        <w:ind w:left="12" w:right="0"/>
        <w:jc w:val="center"/>
        <w:rPr>
          <w:rFonts w:hint="cs"/>
          <w:sz w:val="32"/>
          <w:szCs w:val="30"/>
          <w:rtl/>
          <w:lang w:eastAsia="en-US"/>
        </w:rPr>
      </w:pPr>
    </w:p>
    <w:p w:rsidR="00706EAE">
      <w:pPr>
        <w:spacing w:line="240" w:lineRule="auto"/>
        <w:ind w:left="12" w:right="0"/>
        <w:jc w:val="center"/>
        <w:rPr>
          <w:rFonts w:hint="cs"/>
          <w:sz w:val="32"/>
          <w:szCs w:val="30"/>
          <w:rtl/>
          <w:lang w:eastAsia="en-US"/>
        </w:rPr>
      </w:pPr>
    </w:p>
    <w:p w:rsidR="00706EAE">
      <w:pPr>
        <w:spacing w:line="240" w:lineRule="auto"/>
        <w:ind w:left="12" w:right="0"/>
        <w:jc w:val="center"/>
        <w:rPr>
          <w:rFonts w:hint="cs"/>
          <w:sz w:val="32"/>
          <w:szCs w:val="30"/>
          <w:rtl/>
          <w:lang w:eastAsia="en-US"/>
        </w:rPr>
      </w:pPr>
    </w:p>
    <w:p w:rsidR="00706EAE">
      <w:pPr>
        <w:spacing w:line="240" w:lineRule="auto"/>
        <w:ind w:left="12" w:right="0"/>
        <w:jc w:val="center"/>
        <w:rPr>
          <w:rFonts w:hint="cs"/>
          <w:sz w:val="32"/>
          <w:szCs w:val="30"/>
          <w:rtl/>
          <w:lang w:eastAsia="en-US"/>
        </w:rPr>
      </w:pPr>
    </w:p>
    <w:p w:rsidR="00706EAE">
      <w:pPr>
        <w:spacing w:line="240" w:lineRule="auto"/>
        <w:ind w:left="12" w:right="0"/>
        <w:jc w:val="center"/>
        <w:rPr>
          <w:rFonts w:hint="cs"/>
          <w:sz w:val="32"/>
          <w:szCs w:val="30"/>
          <w:rtl/>
          <w:lang w:eastAsia="en-US"/>
        </w:rPr>
      </w:pPr>
    </w:p>
    <w:p w:rsidR="00706EAE">
      <w:pPr>
        <w:spacing w:line="240" w:lineRule="auto"/>
        <w:ind w:left="12" w:right="0"/>
        <w:jc w:val="both"/>
        <w:rPr>
          <w:rFonts w:hint="cs"/>
          <w:rtl/>
          <w:lang w:eastAsia="en-US"/>
        </w:rPr>
      </w:pPr>
      <w:r>
        <w:rPr>
          <w:rFonts w:hint="cs"/>
          <w:sz w:val="36"/>
          <w:szCs w:val="34"/>
          <w:rtl/>
          <w:lang w:eastAsia="en-US"/>
        </w:rPr>
        <w:t>כאן צריך להיות תרשים גרפי של יעדים וזמני טיסה</w:t>
      </w:r>
      <w:r>
        <w:rPr>
          <w:sz w:val="36"/>
          <w:szCs w:val="34"/>
          <w:rtl/>
          <w:lang w:eastAsia="en-US"/>
        </w:rPr>
        <w:br w:type="page"/>
      </w:r>
      <w:r>
        <w:rPr>
          <w:rFonts w:hint="cs"/>
          <w:rtl/>
          <w:lang w:eastAsia="en-US"/>
        </w:rPr>
        <w:t xml:space="preserve">בשנת 1987 החלה החברה ביישום תכנית הצטיידות רב-שנתית, שעיקרה </w:t>
      </w:r>
      <w:r>
        <w:rPr>
          <w:rtl/>
          <w:lang w:eastAsia="en-US"/>
        </w:rPr>
        <w:t>-</w:t>
      </w:r>
      <w:r>
        <w:rPr>
          <w:rFonts w:hint="cs"/>
          <w:rtl/>
          <w:lang w:eastAsia="en-US"/>
        </w:rPr>
        <w:t xml:space="preserve"> חידוש צי המטוסים והתאמתו לביקוש בתחום הולכת נוסעים ובתחום הובלת מטען. במסגרת זו קלטה החברה מאז דצמבר 1987 ועד אפריל 1991 חמישה מטוסים מדגם בואינג 200</w:t>
      </w:r>
      <w:r>
        <w:rPr>
          <w:rtl/>
          <w:lang w:eastAsia="en-US"/>
        </w:rPr>
        <w:t>-</w:t>
      </w:r>
      <w:r>
        <w:rPr>
          <w:rFonts w:hint="cs"/>
          <w:rtl/>
          <w:lang w:eastAsia="en-US"/>
        </w:rPr>
        <w:t>757 דו-מנועיים, המחליפים את מטוסי 707 שהוצאו בהדרגה מהשרות. במאי 1988 הוכנס לשירות החברה מטוס משומש מדגם בואינג 200-747, שהיא רכשה מחברת תעופה בחו"ל. ביולי 1990 חתמה אל על על הסכם לרכישת שני מטוסים מדגם 400-747 המיועדים להיכנס לשירות החברה בשנת 1994.</w:t>
      </w:r>
    </w:p>
    <w:p w:rsidR="00706EAE">
      <w:pPr>
        <w:spacing w:line="240" w:lineRule="auto"/>
        <w:ind w:left="12" w:right="0"/>
        <w:jc w:val="both"/>
        <w:rPr>
          <w:rFonts w:hint="cs"/>
          <w:rtl/>
          <w:lang w:eastAsia="en-US"/>
        </w:rPr>
      </w:pPr>
    </w:p>
    <w:p w:rsidR="00706EAE">
      <w:pPr>
        <w:pStyle w:val="3"/>
        <w:spacing w:line="240" w:lineRule="auto"/>
        <w:ind w:left="0" w:right="0"/>
        <w:jc w:val="left"/>
        <w:rPr>
          <w:rFonts w:hint="cs"/>
          <w:u w:val="none"/>
          <w:rtl/>
          <w:lang w:eastAsia="en-US"/>
        </w:rPr>
      </w:pPr>
      <w:r>
        <w:rPr>
          <w:rFonts w:hint="cs"/>
          <w:u w:val="none"/>
          <w:rtl/>
          <w:lang w:eastAsia="en-US"/>
        </w:rPr>
        <w:t>הון המניות</w:t>
      </w:r>
    </w:p>
    <w:p w:rsidR="00706EAE">
      <w:pPr>
        <w:spacing w:line="240" w:lineRule="auto"/>
        <w:ind w:left="12" w:right="0"/>
        <w:jc w:val="both"/>
        <w:rPr>
          <w:rFonts w:hint="cs"/>
          <w:rtl/>
          <w:lang w:eastAsia="en-US"/>
        </w:rPr>
      </w:pPr>
      <w:r>
        <w:rPr>
          <w:rFonts w:hint="cs"/>
          <w:rtl/>
          <w:lang w:eastAsia="en-US"/>
        </w:rPr>
        <w:t>הון המניות של אל על ב-31.12.91 היה מורכב כמפורט להלן:</w:t>
      </w:r>
    </w:p>
    <w:p w:rsidR="00706EAE">
      <w:pPr>
        <w:spacing w:line="240" w:lineRule="auto"/>
        <w:ind w:left="12" w:right="0"/>
        <w:jc w:val="both"/>
        <w:rPr>
          <w:rFonts w:hint="cs"/>
          <w:rtl/>
          <w:lang w:eastAsia="en-US"/>
        </w:rPr>
      </w:pPr>
    </w:p>
    <w:tbl>
      <w:tblPr>
        <w:tblStyle w:val="TableNormal"/>
        <w:bidiVisual/>
        <w:tblW w:w="7739" w:type="dxa"/>
        <w:tblInd w:w="12" w:type="dxa"/>
        <w:tblLook w:val="0000"/>
      </w:tblPr>
      <w:tblGrid>
        <w:gridCol w:w="4170"/>
        <w:gridCol w:w="361"/>
        <w:gridCol w:w="1328"/>
        <w:gridCol w:w="361"/>
        <w:gridCol w:w="1519"/>
      </w:tblGrid>
      <w:tr>
        <w:tblPrEx>
          <w:tblW w:w="7739" w:type="dxa"/>
          <w:tblInd w:w="12" w:type="dxa"/>
          <w:tblLook w:val="0000"/>
        </w:tblPrEx>
        <w:tc>
          <w:tcPr>
            <w:tcW w:w="0" w:type="auto"/>
            <w:tcBorders>
              <w:bottom w:val="single" w:sz="4" w:space="0" w:color="auto"/>
            </w:tcBorders>
            <w:vAlign w:val="bottom"/>
          </w:tcPr>
          <w:p w:rsidR="00706EAE">
            <w:pPr>
              <w:pStyle w:val="Heading8"/>
              <w:spacing w:line="240" w:lineRule="auto"/>
              <w:ind w:left="0" w:right="0"/>
              <w:jc w:val="both"/>
              <w:rPr>
                <w:rFonts w:hint="cs"/>
                <w:bCs/>
                <w:szCs w:val="34"/>
                <w:u w:val="none"/>
                <w:rtl/>
                <w:lang w:eastAsia="en-US"/>
              </w:rPr>
            </w:pPr>
            <w:r>
              <w:rPr>
                <w:rFonts w:hint="cs"/>
                <w:bCs/>
                <w:szCs w:val="20"/>
                <w:u w:val="none"/>
                <w:rtl/>
                <w:lang w:eastAsia="en-US"/>
              </w:rPr>
              <w:t>סוג המניות</w:t>
            </w:r>
          </w:p>
        </w:tc>
        <w:tc>
          <w:tcPr>
            <w:tcW w:w="0" w:type="auto"/>
          </w:tcPr>
          <w:p w:rsidR="00706EAE">
            <w:pPr>
              <w:pStyle w:val="Heading8"/>
              <w:spacing w:line="240" w:lineRule="auto"/>
              <w:ind w:left="0" w:right="0"/>
              <w:jc w:val="both"/>
              <w:rPr>
                <w:rFonts w:hint="cs"/>
                <w:bCs/>
                <w:szCs w:val="20"/>
                <w:u w:val="none"/>
                <w:rtl/>
                <w:lang w:eastAsia="en-US"/>
              </w:rPr>
            </w:pPr>
          </w:p>
        </w:tc>
        <w:tc>
          <w:tcPr>
            <w:tcW w:w="0" w:type="auto"/>
            <w:tcBorders>
              <w:bottom w:val="single" w:sz="4" w:space="0" w:color="auto"/>
            </w:tcBorders>
            <w:vAlign w:val="bottom"/>
          </w:tcPr>
          <w:p w:rsidR="00706EAE">
            <w:pPr>
              <w:spacing w:line="240" w:lineRule="auto"/>
              <w:ind w:left="0" w:right="0"/>
              <w:jc w:val="both"/>
              <w:rPr>
                <w:rFonts w:hint="cs"/>
                <w:szCs w:val="20"/>
                <w:rtl/>
                <w:lang w:eastAsia="en-US"/>
              </w:rPr>
            </w:pPr>
            <w:r>
              <w:rPr>
                <w:rFonts w:hint="cs"/>
                <w:szCs w:val="20"/>
                <w:rtl/>
                <w:lang w:eastAsia="en-US"/>
              </w:rPr>
              <w:t xml:space="preserve">ערך נקוב </w:t>
            </w:r>
          </w:p>
          <w:p w:rsidR="00706EAE">
            <w:pPr>
              <w:spacing w:line="240" w:lineRule="auto"/>
              <w:ind w:left="0" w:right="0"/>
              <w:jc w:val="both"/>
              <w:rPr>
                <w:rFonts w:hint="cs"/>
                <w:rtl/>
                <w:lang w:eastAsia="en-US"/>
              </w:rPr>
            </w:pPr>
            <w:r>
              <w:rPr>
                <w:rFonts w:hint="cs"/>
                <w:szCs w:val="20"/>
                <w:rtl/>
                <w:lang w:eastAsia="en-US"/>
              </w:rPr>
              <w:t xml:space="preserve"> בש"ח</w:t>
            </w:r>
          </w:p>
        </w:tc>
        <w:tc>
          <w:tcPr>
            <w:tcW w:w="0" w:type="auto"/>
          </w:tcPr>
          <w:p w:rsidR="00706EAE">
            <w:pPr>
              <w:spacing w:line="240" w:lineRule="auto"/>
              <w:ind w:left="0" w:right="0"/>
              <w:jc w:val="both"/>
              <w:rPr>
                <w:rFonts w:hint="cs"/>
                <w:szCs w:val="20"/>
                <w:rtl/>
                <w:lang w:eastAsia="en-US"/>
              </w:rPr>
            </w:pPr>
          </w:p>
        </w:tc>
        <w:tc>
          <w:tcPr>
            <w:tcW w:w="1519" w:type="dxa"/>
            <w:tcBorders>
              <w:bottom w:val="single" w:sz="4" w:space="0" w:color="auto"/>
            </w:tcBorders>
          </w:tcPr>
          <w:p w:rsidR="00706EAE">
            <w:pPr>
              <w:spacing w:line="240" w:lineRule="auto"/>
              <w:ind w:left="0" w:right="0"/>
              <w:jc w:val="both"/>
              <w:rPr>
                <w:rFonts w:hint="cs"/>
                <w:szCs w:val="20"/>
                <w:rtl/>
                <w:lang w:eastAsia="en-US"/>
              </w:rPr>
            </w:pPr>
            <w:r>
              <w:rPr>
                <w:rFonts w:hint="cs"/>
                <w:szCs w:val="20"/>
                <w:rtl/>
                <w:lang w:eastAsia="en-US"/>
              </w:rPr>
              <w:t xml:space="preserve"> הון מונפק</w:t>
            </w:r>
          </w:p>
          <w:p w:rsidR="00706EAE">
            <w:pPr>
              <w:spacing w:line="240" w:lineRule="auto"/>
              <w:ind w:left="0" w:right="0"/>
              <w:jc w:val="both"/>
              <w:rPr>
                <w:rFonts w:hint="cs"/>
                <w:szCs w:val="20"/>
                <w:u w:val="single"/>
                <w:rtl/>
                <w:lang w:eastAsia="en-US"/>
              </w:rPr>
            </w:pPr>
            <w:r>
              <w:rPr>
                <w:rFonts w:hint="cs"/>
                <w:szCs w:val="20"/>
                <w:rtl/>
                <w:lang w:eastAsia="en-US"/>
              </w:rPr>
              <w:t xml:space="preserve"> </w:t>
            </w:r>
            <w:r>
              <w:rPr>
                <w:rFonts w:hint="cs"/>
                <w:szCs w:val="20"/>
                <w:u w:val="single"/>
                <w:rtl/>
                <w:lang w:eastAsia="en-US"/>
              </w:rPr>
              <w:t>ונפרע נומינלי</w:t>
            </w:r>
          </w:p>
          <w:p w:rsidR="00706EAE">
            <w:pPr>
              <w:spacing w:line="240" w:lineRule="auto"/>
              <w:ind w:left="0" w:right="0"/>
              <w:jc w:val="both"/>
              <w:rPr>
                <w:rFonts w:hint="cs"/>
                <w:lang w:eastAsia="en-US"/>
              </w:rPr>
            </w:pPr>
            <w:r>
              <w:rPr>
                <w:rFonts w:hint="cs"/>
                <w:szCs w:val="20"/>
                <w:rtl/>
                <w:lang w:eastAsia="en-US"/>
              </w:rPr>
              <w:t xml:space="preserve"> (ש " ח)</w:t>
            </w:r>
          </w:p>
        </w:tc>
      </w:tr>
      <w:tr>
        <w:tblPrEx>
          <w:tblW w:w="7739" w:type="dxa"/>
          <w:tblInd w:w="12" w:type="dxa"/>
          <w:tblLook w:val="0000"/>
        </w:tblPrEx>
        <w:tc>
          <w:tcPr>
            <w:tcW w:w="0" w:type="auto"/>
            <w:tcBorders>
              <w:top w:val="single" w:sz="4" w:space="0" w:color="auto"/>
            </w:tcBorders>
            <w:vAlign w:val="bottom"/>
          </w:tcPr>
          <w:p w:rsidR="00706EAE">
            <w:pPr>
              <w:pStyle w:val="Heading8"/>
              <w:spacing w:line="240" w:lineRule="auto"/>
              <w:ind w:left="0" w:right="0"/>
              <w:jc w:val="both"/>
              <w:rPr>
                <w:rFonts w:hint="cs"/>
                <w:bCs/>
                <w:szCs w:val="20"/>
                <w:rtl/>
                <w:lang w:eastAsia="en-US"/>
              </w:rPr>
            </w:pPr>
            <w:r>
              <w:rPr>
                <w:noProof/>
                <w:sz w:val="20"/>
                <w:szCs w:val="20"/>
                <w:rtl/>
                <w:lang w:val="he-IL"/>
              </w:rPr>
              <w:pict>
                <v:line id="_x0000_s1031" style="flip:x;position:absolute;z-index:251761664" from="46.5pt,4.1pt" to="197.7pt,4.1pt"/>
              </w:pict>
            </w:r>
          </w:p>
        </w:tc>
        <w:tc>
          <w:tcPr>
            <w:tcW w:w="0" w:type="auto"/>
          </w:tcPr>
          <w:p w:rsidR="00706EAE">
            <w:pPr>
              <w:pStyle w:val="Heading8"/>
              <w:spacing w:line="240" w:lineRule="auto"/>
              <w:ind w:left="0" w:right="0"/>
              <w:jc w:val="both"/>
              <w:rPr>
                <w:bCs/>
                <w:noProof/>
                <w:sz w:val="20"/>
                <w:szCs w:val="20"/>
                <w:rtl/>
                <w:lang w:eastAsia="en-US"/>
              </w:rPr>
            </w:pPr>
          </w:p>
        </w:tc>
        <w:tc>
          <w:tcPr>
            <w:tcW w:w="0" w:type="auto"/>
            <w:tcBorders>
              <w:top w:val="single" w:sz="4" w:space="0" w:color="auto"/>
            </w:tcBorders>
            <w:vAlign w:val="bottom"/>
          </w:tcPr>
          <w:p w:rsidR="00706EAE">
            <w:pPr>
              <w:spacing w:line="240" w:lineRule="auto"/>
              <w:ind w:left="0" w:right="0"/>
              <w:jc w:val="both"/>
              <w:rPr>
                <w:rFonts w:hint="cs"/>
                <w:szCs w:val="20"/>
                <w:rtl/>
                <w:lang w:eastAsia="en-US"/>
              </w:rPr>
            </w:pPr>
            <w:r>
              <w:rPr>
                <w:noProof/>
                <w:sz w:val="20"/>
                <w:szCs w:val="20"/>
                <w:rtl/>
                <w:lang w:val="he-IL"/>
              </w:rPr>
              <w:pict>
                <v:line id="_x0000_s1032" style="flip:x;position:absolute;z-index:251760640" from="8.55pt,4.1pt" to="51.75pt,4.1pt"/>
              </w:pict>
            </w:r>
          </w:p>
        </w:tc>
        <w:tc>
          <w:tcPr>
            <w:tcW w:w="0" w:type="auto"/>
          </w:tcPr>
          <w:p w:rsidR="00706EAE">
            <w:pPr>
              <w:spacing w:line="240" w:lineRule="auto"/>
              <w:ind w:left="0" w:right="0"/>
              <w:jc w:val="both"/>
              <w:rPr>
                <w:noProof/>
                <w:sz w:val="20"/>
                <w:szCs w:val="20"/>
                <w:rtl/>
                <w:lang w:eastAsia="en-US"/>
              </w:rPr>
            </w:pPr>
          </w:p>
        </w:tc>
        <w:tc>
          <w:tcPr>
            <w:tcW w:w="1519" w:type="dxa"/>
            <w:tcBorders>
              <w:top w:val="single" w:sz="4" w:space="0" w:color="auto"/>
            </w:tcBorders>
          </w:tcPr>
          <w:p w:rsidR="00706EAE">
            <w:pPr>
              <w:spacing w:line="240" w:lineRule="auto"/>
              <w:ind w:left="0" w:right="0"/>
              <w:jc w:val="both"/>
              <w:rPr>
                <w:rFonts w:hint="cs"/>
                <w:szCs w:val="20"/>
                <w:rtl/>
                <w:lang w:eastAsia="en-US"/>
              </w:rPr>
            </w:pPr>
            <w:r>
              <w:rPr>
                <w:noProof/>
                <w:sz w:val="20"/>
                <w:szCs w:val="20"/>
                <w:rtl/>
                <w:lang w:val="he-IL"/>
              </w:rPr>
              <w:pict>
                <v:line id="_x0000_s1033" style="flip:x;position:absolute;z-index:251759616" from="12.55pt,4.1pt" to="59.75pt,4.1pt"/>
              </w:pict>
            </w:r>
          </w:p>
        </w:tc>
      </w:tr>
      <w:tr>
        <w:tblPrEx>
          <w:tblW w:w="7739" w:type="dxa"/>
          <w:tblInd w:w="12" w:type="dxa"/>
          <w:tblLook w:val="0000"/>
        </w:tblPrEx>
        <w:tc>
          <w:tcPr>
            <w:tcW w:w="0" w:type="auto"/>
          </w:tcPr>
          <w:p w:rsidR="00706EAE">
            <w:pPr>
              <w:spacing w:line="240" w:lineRule="auto"/>
              <w:ind w:left="0" w:right="0"/>
              <w:jc w:val="both"/>
              <w:rPr>
                <w:rFonts w:hint="cs"/>
                <w:lang w:eastAsia="en-US"/>
              </w:rPr>
            </w:pPr>
            <w:r>
              <w:rPr>
                <w:rFonts w:hint="cs"/>
                <w:szCs w:val="20"/>
                <w:rtl/>
                <w:lang w:eastAsia="en-US"/>
              </w:rPr>
              <w:t>180,000 מניות רגילות א'</w:t>
            </w:r>
          </w:p>
        </w:tc>
        <w:tc>
          <w:tcPr>
            <w:tcW w:w="0" w:type="auto"/>
          </w:tcPr>
          <w:p w:rsidR="00706EAE">
            <w:pPr>
              <w:spacing w:line="240" w:lineRule="auto"/>
              <w:ind w:left="0" w:right="0"/>
              <w:jc w:val="both"/>
              <w:rPr>
                <w:rFonts w:hint="cs"/>
                <w:szCs w:val="20"/>
                <w:rtl/>
                <w:lang w:eastAsia="en-US"/>
              </w:rPr>
            </w:pPr>
          </w:p>
        </w:tc>
        <w:tc>
          <w:tcPr>
            <w:tcW w:w="0" w:type="auto"/>
          </w:tcPr>
          <w:p w:rsidR="00706EAE">
            <w:pPr>
              <w:spacing w:line="240" w:lineRule="auto"/>
              <w:ind w:left="0" w:right="0"/>
              <w:jc w:val="both"/>
              <w:rPr>
                <w:rFonts w:hint="cs"/>
                <w:lang w:eastAsia="en-US"/>
              </w:rPr>
            </w:pPr>
            <w:r>
              <w:rPr>
                <w:rFonts w:hint="cs"/>
                <w:szCs w:val="20"/>
                <w:rtl/>
                <w:lang w:eastAsia="en-US"/>
              </w:rPr>
              <w:t xml:space="preserve"> 0.01 </w:t>
            </w:r>
          </w:p>
        </w:tc>
        <w:tc>
          <w:tcPr>
            <w:tcW w:w="0" w:type="auto"/>
          </w:tcPr>
          <w:p w:rsidR="00706EAE">
            <w:pPr>
              <w:spacing w:line="240" w:lineRule="auto"/>
              <w:ind w:left="0" w:right="0"/>
              <w:jc w:val="both"/>
              <w:rPr>
                <w:rFonts w:hint="cs"/>
                <w:szCs w:val="20"/>
                <w:rtl/>
                <w:lang w:eastAsia="en-US"/>
              </w:rPr>
            </w:pPr>
          </w:p>
        </w:tc>
        <w:tc>
          <w:tcPr>
            <w:tcW w:w="1519" w:type="dxa"/>
          </w:tcPr>
          <w:p w:rsidR="00706EAE">
            <w:pPr>
              <w:spacing w:line="240" w:lineRule="auto"/>
              <w:ind w:left="0" w:right="0"/>
              <w:jc w:val="both"/>
              <w:rPr>
                <w:rFonts w:hint="cs"/>
                <w:lang w:eastAsia="en-US"/>
              </w:rPr>
            </w:pPr>
            <w:r>
              <w:rPr>
                <w:rFonts w:hint="cs"/>
                <w:szCs w:val="20"/>
                <w:rtl/>
                <w:lang w:eastAsia="en-US"/>
              </w:rPr>
              <w:t xml:space="preserve"> 1,800.00 </w:t>
            </w:r>
          </w:p>
        </w:tc>
      </w:tr>
      <w:tr>
        <w:tblPrEx>
          <w:tblW w:w="7739" w:type="dxa"/>
          <w:tblInd w:w="12" w:type="dxa"/>
          <w:tblLook w:val="0000"/>
        </w:tblPrEx>
        <w:tc>
          <w:tcPr>
            <w:tcW w:w="0" w:type="auto"/>
          </w:tcPr>
          <w:p w:rsidR="00706EAE">
            <w:pPr>
              <w:spacing w:line="240" w:lineRule="auto"/>
              <w:ind w:left="0" w:right="0"/>
              <w:jc w:val="both"/>
              <w:rPr>
                <w:rFonts w:hint="cs"/>
                <w:rtl/>
                <w:lang w:eastAsia="en-US"/>
              </w:rPr>
            </w:pPr>
            <w:r>
              <w:rPr>
                <w:rFonts w:hint="cs"/>
                <w:szCs w:val="20"/>
                <w:rtl/>
                <w:lang w:eastAsia="en-US"/>
              </w:rPr>
              <w:t>1,559,997 מניות רגילות</w:t>
            </w:r>
          </w:p>
        </w:tc>
        <w:tc>
          <w:tcPr>
            <w:tcW w:w="0" w:type="auto"/>
          </w:tcPr>
          <w:p w:rsidR="00706EAE">
            <w:pPr>
              <w:spacing w:line="240" w:lineRule="auto"/>
              <w:ind w:left="0" w:right="0"/>
              <w:jc w:val="both"/>
              <w:rPr>
                <w:rFonts w:hint="cs"/>
                <w:szCs w:val="20"/>
                <w:rtl/>
                <w:lang w:eastAsia="en-US"/>
              </w:rPr>
            </w:pPr>
          </w:p>
        </w:tc>
        <w:tc>
          <w:tcPr>
            <w:tcW w:w="0" w:type="auto"/>
          </w:tcPr>
          <w:p w:rsidR="00706EAE">
            <w:pPr>
              <w:spacing w:line="240" w:lineRule="auto"/>
              <w:ind w:left="0" w:right="0"/>
              <w:jc w:val="both"/>
              <w:rPr>
                <w:rFonts w:hint="cs"/>
                <w:lang w:eastAsia="en-US"/>
              </w:rPr>
            </w:pPr>
            <w:r>
              <w:rPr>
                <w:rFonts w:hint="cs"/>
                <w:szCs w:val="20"/>
                <w:rtl/>
                <w:lang w:eastAsia="en-US"/>
              </w:rPr>
              <w:t xml:space="preserve"> 0.01</w:t>
            </w:r>
          </w:p>
        </w:tc>
        <w:tc>
          <w:tcPr>
            <w:tcW w:w="0" w:type="auto"/>
          </w:tcPr>
          <w:p w:rsidR="00706EAE">
            <w:pPr>
              <w:spacing w:line="240" w:lineRule="auto"/>
              <w:ind w:left="0" w:right="0"/>
              <w:jc w:val="both"/>
              <w:rPr>
                <w:rFonts w:hint="cs"/>
                <w:szCs w:val="20"/>
                <w:rtl/>
                <w:lang w:eastAsia="en-US"/>
              </w:rPr>
            </w:pPr>
          </w:p>
        </w:tc>
        <w:tc>
          <w:tcPr>
            <w:tcW w:w="1519" w:type="dxa"/>
          </w:tcPr>
          <w:p w:rsidR="00706EAE">
            <w:pPr>
              <w:spacing w:line="240" w:lineRule="auto"/>
              <w:ind w:left="0" w:right="0"/>
              <w:jc w:val="both"/>
              <w:rPr>
                <w:rFonts w:hint="cs"/>
                <w:lang w:eastAsia="en-US"/>
              </w:rPr>
            </w:pPr>
            <w:r>
              <w:rPr>
                <w:rFonts w:hint="cs"/>
                <w:szCs w:val="20"/>
                <w:rtl/>
                <w:lang w:eastAsia="en-US"/>
              </w:rPr>
              <w:t xml:space="preserve"> 15,599.97</w:t>
            </w:r>
          </w:p>
        </w:tc>
      </w:tr>
      <w:tr>
        <w:tblPrEx>
          <w:tblW w:w="7739" w:type="dxa"/>
          <w:tblInd w:w="12" w:type="dxa"/>
          <w:tblLook w:val="0000"/>
        </w:tblPrEx>
        <w:tc>
          <w:tcPr>
            <w:tcW w:w="0" w:type="auto"/>
          </w:tcPr>
          <w:p w:rsidR="00706EAE">
            <w:pPr>
              <w:spacing w:line="240" w:lineRule="auto"/>
              <w:ind w:left="0" w:right="0"/>
              <w:jc w:val="both"/>
              <w:rPr>
                <w:rFonts w:hint="cs"/>
                <w:lang w:eastAsia="en-US"/>
              </w:rPr>
            </w:pPr>
            <w:r>
              <w:rPr>
                <w:rFonts w:hint="cs"/>
                <w:szCs w:val="20"/>
                <w:rtl/>
                <w:lang w:eastAsia="en-US"/>
              </w:rPr>
              <w:t>2 מניות רגילות ב'</w:t>
            </w:r>
          </w:p>
        </w:tc>
        <w:tc>
          <w:tcPr>
            <w:tcW w:w="0" w:type="auto"/>
          </w:tcPr>
          <w:p w:rsidR="00706EAE">
            <w:pPr>
              <w:spacing w:line="240" w:lineRule="auto"/>
              <w:ind w:left="0" w:right="0"/>
              <w:jc w:val="both"/>
              <w:rPr>
                <w:rFonts w:hint="cs"/>
                <w:szCs w:val="20"/>
                <w:rtl/>
                <w:lang w:eastAsia="en-US"/>
              </w:rPr>
            </w:pPr>
          </w:p>
        </w:tc>
        <w:tc>
          <w:tcPr>
            <w:tcW w:w="0" w:type="auto"/>
          </w:tcPr>
          <w:p w:rsidR="00706EAE">
            <w:pPr>
              <w:spacing w:line="240" w:lineRule="auto"/>
              <w:ind w:left="0" w:right="0"/>
              <w:jc w:val="both"/>
              <w:rPr>
                <w:rFonts w:hint="cs"/>
                <w:lang w:eastAsia="en-US"/>
              </w:rPr>
            </w:pPr>
            <w:r>
              <w:rPr>
                <w:rFonts w:hint="cs"/>
                <w:szCs w:val="20"/>
                <w:rtl/>
                <w:lang w:eastAsia="en-US"/>
              </w:rPr>
              <w:t xml:space="preserve"> 0.0001 </w:t>
            </w:r>
          </w:p>
        </w:tc>
        <w:tc>
          <w:tcPr>
            <w:tcW w:w="0" w:type="auto"/>
          </w:tcPr>
          <w:p w:rsidR="00706EAE">
            <w:pPr>
              <w:spacing w:line="240" w:lineRule="auto"/>
              <w:ind w:left="0" w:right="0"/>
              <w:jc w:val="both"/>
              <w:rPr>
                <w:rFonts w:hint="cs"/>
                <w:szCs w:val="20"/>
                <w:rtl/>
                <w:lang w:eastAsia="en-US"/>
              </w:rPr>
            </w:pPr>
          </w:p>
        </w:tc>
        <w:tc>
          <w:tcPr>
            <w:tcW w:w="1519" w:type="dxa"/>
          </w:tcPr>
          <w:p w:rsidR="00706EAE">
            <w:pPr>
              <w:spacing w:line="240" w:lineRule="auto"/>
              <w:ind w:left="0" w:right="0"/>
              <w:jc w:val="both"/>
              <w:rPr>
                <w:rFonts w:hint="cs"/>
                <w:lang w:eastAsia="en-US"/>
              </w:rPr>
            </w:pPr>
            <w:r>
              <w:rPr>
                <w:rFonts w:hint="cs"/>
                <w:szCs w:val="20"/>
                <w:rtl/>
                <w:lang w:eastAsia="en-US"/>
              </w:rPr>
              <w:t xml:space="preserve"> --</w:t>
            </w:r>
          </w:p>
        </w:tc>
      </w:tr>
      <w:tr>
        <w:tblPrEx>
          <w:tblW w:w="7739" w:type="dxa"/>
          <w:tblInd w:w="12" w:type="dxa"/>
          <w:tblLook w:val="0000"/>
        </w:tblPrEx>
        <w:tc>
          <w:tcPr>
            <w:tcW w:w="0" w:type="auto"/>
          </w:tcPr>
          <w:p w:rsidR="00706EAE">
            <w:pPr>
              <w:spacing w:line="240" w:lineRule="auto"/>
              <w:ind w:left="0" w:right="0"/>
              <w:jc w:val="both"/>
              <w:rPr>
                <w:rFonts w:hint="cs"/>
                <w:lang w:eastAsia="en-US"/>
              </w:rPr>
            </w:pPr>
            <w:r>
              <w:rPr>
                <w:rFonts w:hint="cs"/>
                <w:szCs w:val="20"/>
                <w:rtl/>
                <w:lang w:eastAsia="en-US"/>
              </w:rPr>
              <w:t>314,720 מניות בכורה צוברות 7% *</w:t>
            </w:r>
          </w:p>
        </w:tc>
        <w:tc>
          <w:tcPr>
            <w:tcW w:w="0" w:type="auto"/>
          </w:tcPr>
          <w:p w:rsidR="00706EAE">
            <w:pPr>
              <w:spacing w:line="240" w:lineRule="auto"/>
              <w:ind w:left="0" w:right="0"/>
              <w:jc w:val="both"/>
              <w:rPr>
                <w:rFonts w:hint="cs"/>
                <w:szCs w:val="20"/>
                <w:rtl/>
                <w:lang w:eastAsia="en-US"/>
              </w:rPr>
            </w:pPr>
          </w:p>
        </w:tc>
        <w:tc>
          <w:tcPr>
            <w:tcW w:w="0" w:type="auto"/>
          </w:tcPr>
          <w:p w:rsidR="00706EAE">
            <w:pPr>
              <w:spacing w:line="240" w:lineRule="auto"/>
              <w:ind w:left="0" w:right="0"/>
              <w:jc w:val="both"/>
              <w:rPr>
                <w:rFonts w:hint="cs"/>
                <w:lang w:eastAsia="en-US"/>
              </w:rPr>
            </w:pPr>
            <w:r>
              <w:rPr>
                <w:rFonts w:hint="cs"/>
                <w:szCs w:val="20"/>
                <w:rtl/>
                <w:lang w:eastAsia="en-US"/>
              </w:rPr>
              <w:t xml:space="preserve"> 0.01</w:t>
            </w:r>
          </w:p>
        </w:tc>
        <w:tc>
          <w:tcPr>
            <w:tcW w:w="0" w:type="auto"/>
          </w:tcPr>
          <w:p w:rsidR="00706EAE">
            <w:pPr>
              <w:spacing w:line="240" w:lineRule="auto"/>
              <w:ind w:left="0" w:right="0"/>
              <w:jc w:val="both"/>
              <w:rPr>
                <w:rFonts w:hint="cs"/>
                <w:szCs w:val="20"/>
                <w:rtl/>
                <w:lang w:eastAsia="en-US"/>
              </w:rPr>
            </w:pPr>
          </w:p>
        </w:tc>
        <w:tc>
          <w:tcPr>
            <w:tcW w:w="1519" w:type="dxa"/>
          </w:tcPr>
          <w:p w:rsidR="00706EAE">
            <w:pPr>
              <w:spacing w:line="240" w:lineRule="auto"/>
              <w:ind w:left="0" w:right="0"/>
              <w:jc w:val="both"/>
              <w:rPr>
                <w:rFonts w:hint="cs"/>
                <w:lang w:eastAsia="en-US"/>
              </w:rPr>
            </w:pPr>
            <w:r>
              <w:rPr>
                <w:rFonts w:hint="cs"/>
                <w:szCs w:val="20"/>
                <w:rtl/>
                <w:lang w:eastAsia="en-US"/>
              </w:rPr>
              <w:t xml:space="preserve"> 3,147.20</w:t>
            </w:r>
          </w:p>
        </w:tc>
      </w:tr>
      <w:tr>
        <w:tblPrEx>
          <w:tblW w:w="7739" w:type="dxa"/>
          <w:tblInd w:w="12" w:type="dxa"/>
          <w:tblLook w:val="0000"/>
        </w:tblPrEx>
        <w:tc>
          <w:tcPr>
            <w:tcW w:w="0" w:type="auto"/>
          </w:tcPr>
          <w:p w:rsidR="00706EAE">
            <w:pPr>
              <w:spacing w:line="240" w:lineRule="auto"/>
              <w:ind w:left="0" w:right="0"/>
              <w:jc w:val="both"/>
              <w:rPr>
                <w:rFonts w:hint="cs"/>
                <w:rtl/>
                <w:lang w:eastAsia="en-US"/>
              </w:rPr>
            </w:pPr>
            <w:r>
              <w:rPr>
                <w:rFonts w:hint="cs"/>
                <w:szCs w:val="20"/>
                <w:rtl/>
                <w:lang w:eastAsia="en-US"/>
              </w:rPr>
              <w:t>2 מניות יסוד</w:t>
            </w:r>
          </w:p>
        </w:tc>
        <w:tc>
          <w:tcPr>
            <w:tcW w:w="0" w:type="auto"/>
          </w:tcPr>
          <w:p w:rsidR="00706EAE">
            <w:pPr>
              <w:spacing w:line="240" w:lineRule="auto"/>
              <w:ind w:left="0" w:right="0"/>
              <w:jc w:val="both"/>
              <w:rPr>
                <w:rFonts w:hint="cs"/>
                <w:szCs w:val="20"/>
                <w:rtl/>
                <w:lang w:eastAsia="en-US"/>
              </w:rPr>
            </w:pPr>
          </w:p>
        </w:tc>
        <w:tc>
          <w:tcPr>
            <w:tcW w:w="0" w:type="auto"/>
          </w:tcPr>
          <w:p w:rsidR="00706EAE">
            <w:pPr>
              <w:spacing w:line="240" w:lineRule="auto"/>
              <w:ind w:left="0" w:right="0"/>
              <w:jc w:val="both"/>
              <w:rPr>
                <w:rFonts w:hint="cs"/>
                <w:lang w:eastAsia="en-US"/>
              </w:rPr>
            </w:pPr>
            <w:r>
              <w:rPr>
                <w:rFonts w:hint="cs"/>
                <w:szCs w:val="20"/>
                <w:rtl/>
                <w:lang w:eastAsia="en-US"/>
              </w:rPr>
              <w:t xml:space="preserve"> 0.1 </w:t>
            </w:r>
          </w:p>
        </w:tc>
        <w:tc>
          <w:tcPr>
            <w:tcW w:w="0" w:type="auto"/>
          </w:tcPr>
          <w:p w:rsidR="00706EAE">
            <w:pPr>
              <w:spacing w:line="240" w:lineRule="auto"/>
              <w:ind w:left="0" w:right="0"/>
              <w:jc w:val="both"/>
              <w:rPr>
                <w:rFonts w:hint="cs"/>
                <w:szCs w:val="20"/>
                <w:rtl/>
                <w:lang w:eastAsia="en-US"/>
              </w:rPr>
            </w:pPr>
          </w:p>
        </w:tc>
        <w:tc>
          <w:tcPr>
            <w:tcW w:w="1519" w:type="dxa"/>
          </w:tcPr>
          <w:p w:rsidR="00706EAE">
            <w:pPr>
              <w:spacing w:line="240" w:lineRule="auto"/>
              <w:ind w:left="0" w:right="0"/>
              <w:jc w:val="both"/>
              <w:rPr>
                <w:rFonts w:hint="cs"/>
                <w:lang w:eastAsia="en-US"/>
              </w:rPr>
            </w:pPr>
            <w:r>
              <w:rPr>
                <w:rFonts w:hint="cs"/>
                <w:szCs w:val="20"/>
                <w:rtl/>
                <w:lang w:eastAsia="en-US"/>
              </w:rPr>
              <w:t xml:space="preserve"> 0.20</w:t>
            </w:r>
          </w:p>
        </w:tc>
      </w:tr>
      <w:tr>
        <w:tblPrEx>
          <w:tblW w:w="7739" w:type="dxa"/>
          <w:tblInd w:w="12" w:type="dxa"/>
          <w:tblLook w:val="0000"/>
        </w:tblPrEx>
        <w:tc>
          <w:tcPr>
            <w:tcW w:w="0" w:type="auto"/>
          </w:tcPr>
          <w:p w:rsidR="00706EAE">
            <w:pPr>
              <w:spacing w:line="240" w:lineRule="auto"/>
              <w:ind w:left="0" w:right="0"/>
              <w:jc w:val="both"/>
              <w:rPr>
                <w:rFonts w:hint="cs"/>
                <w:rtl/>
                <w:lang w:eastAsia="en-US"/>
              </w:rPr>
            </w:pPr>
            <w:r>
              <w:rPr>
                <w:rFonts w:hint="cs"/>
                <w:szCs w:val="20"/>
                <w:rtl/>
                <w:lang w:eastAsia="en-US"/>
              </w:rPr>
              <w:t>6,294 מניות הנהלה</w:t>
            </w:r>
          </w:p>
        </w:tc>
        <w:tc>
          <w:tcPr>
            <w:tcW w:w="0" w:type="auto"/>
          </w:tcPr>
          <w:p w:rsidR="00706EAE">
            <w:pPr>
              <w:spacing w:line="240" w:lineRule="auto"/>
              <w:ind w:left="0" w:right="0"/>
              <w:jc w:val="both"/>
              <w:rPr>
                <w:rFonts w:hint="cs"/>
                <w:szCs w:val="20"/>
                <w:rtl/>
                <w:lang w:eastAsia="en-US"/>
              </w:rPr>
            </w:pPr>
          </w:p>
        </w:tc>
        <w:tc>
          <w:tcPr>
            <w:tcW w:w="0" w:type="auto"/>
          </w:tcPr>
          <w:p w:rsidR="00706EAE">
            <w:pPr>
              <w:spacing w:line="240" w:lineRule="auto"/>
              <w:ind w:left="0" w:right="0"/>
              <w:jc w:val="both"/>
              <w:rPr>
                <w:rFonts w:hint="cs"/>
                <w:lang w:eastAsia="en-US"/>
              </w:rPr>
            </w:pPr>
            <w:r>
              <w:rPr>
                <w:rFonts w:hint="cs"/>
                <w:szCs w:val="20"/>
                <w:rtl/>
                <w:lang w:eastAsia="en-US"/>
              </w:rPr>
              <w:t xml:space="preserve"> 0.001</w:t>
            </w:r>
          </w:p>
        </w:tc>
        <w:tc>
          <w:tcPr>
            <w:tcW w:w="0" w:type="auto"/>
          </w:tcPr>
          <w:p w:rsidR="00706EAE">
            <w:pPr>
              <w:spacing w:line="240" w:lineRule="auto"/>
              <w:ind w:left="0" w:right="0"/>
              <w:jc w:val="both"/>
              <w:rPr>
                <w:rFonts w:hint="cs"/>
                <w:szCs w:val="20"/>
                <w:rtl/>
                <w:lang w:eastAsia="en-US"/>
              </w:rPr>
            </w:pPr>
          </w:p>
        </w:tc>
        <w:tc>
          <w:tcPr>
            <w:tcW w:w="1519" w:type="dxa"/>
          </w:tcPr>
          <w:p w:rsidR="00706EAE">
            <w:pPr>
              <w:spacing w:line="240" w:lineRule="auto"/>
              <w:ind w:left="0" w:right="0"/>
              <w:jc w:val="both"/>
              <w:rPr>
                <w:rFonts w:hint="cs"/>
                <w:lang w:eastAsia="en-US"/>
              </w:rPr>
            </w:pPr>
            <w:r>
              <w:rPr>
                <w:rFonts w:hint="cs"/>
                <w:szCs w:val="20"/>
                <w:rtl/>
                <w:lang w:eastAsia="en-US"/>
              </w:rPr>
              <w:t xml:space="preserve"> 0.63</w:t>
            </w:r>
          </w:p>
        </w:tc>
      </w:tr>
      <w:tr>
        <w:tblPrEx>
          <w:tblW w:w="7739" w:type="dxa"/>
          <w:tblInd w:w="12" w:type="dxa"/>
          <w:tblLook w:val="0000"/>
        </w:tblPrEx>
        <w:tc>
          <w:tcPr>
            <w:tcW w:w="0" w:type="auto"/>
          </w:tcPr>
          <w:p w:rsidR="00706EAE">
            <w:pPr>
              <w:spacing w:line="240" w:lineRule="auto"/>
              <w:ind w:left="0" w:right="0"/>
              <w:jc w:val="both"/>
              <w:rPr>
                <w:rFonts w:hint="cs"/>
                <w:rtl/>
                <w:lang w:eastAsia="en-US"/>
              </w:rPr>
            </w:pPr>
            <w:r>
              <w:rPr>
                <w:rFonts w:hint="cs"/>
                <w:szCs w:val="20"/>
                <w:rtl/>
                <w:lang w:eastAsia="en-US"/>
              </w:rPr>
              <w:t>1 מניה מיוחדת</w:t>
            </w:r>
          </w:p>
        </w:tc>
        <w:tc>
          <w:tcPr>
            <w:tcW w:w="0" w:type="auto"/>
          </w:tcPr>
          <w:p w:rsidR="00706EAE">
            <w:pPr>
              <w:spacing w:line="240" w:lineRule="auto"/>
              <w:ind w:left="0" w:right="0"/>
              <w:jc w:val="both"/>
              <w:rPr>
                <w:rFonts w:hint="cs"/>
                <w:szCs w:val="20"/>
                <w:rtl/>
                <w:lang w:eastAsia="en-US"/>
              </w:rPr>
            </w:pPr>
          </w:p>
        </w:tc>
        <w:tc>
          <w:tcPr>
            <w:tcW w:w="0" w:type="auto"/>
          </w:tcPr>
          <w:p w:rsidR="00706EAE">
            <w:pPr>
              <w:spacing w:line="240" w:lineRule="auto"/>
              <w:ind w:left="0" w:right="0"/>
              <w:jc w:val="both"/>
              <w:rPr>
                <w:rFonts w:hint="cs"/>
                <w:lang w:eastAsia="en-US"/>
              </w:rPr>
            </w:pPr>
            <w:r>
              <w:rPr>
                <w:rFonts w:hint="cs"/>
                <w:szCs w:val="20"/>
                <w:rtl/>
                <w:lang w:eastAsia="en-US"/>
              </w:rPr>
              <w:t xml:space="preserve"> 0.0001 </w:t>
            </w:r>
          </w:p>
        </w:tc>
        <w:tc>
          <w:tcPr>
            <w:tcW w:w="0" w:type="auto"/>
          </w:tcPr>
          <w:p w:rsidR="00706EAE">
            <w:pPr>
              <w:spacing w:line="240" w:lineRule="auto"/>
              <w:ind w:left="0" w:right="0"/>
              <w:jc w:val="both"/>
              <w:rPr>
                <w:rFonts w:hint="cs"/>
                <w:szCs w:val="20"/>
                <w:rtl/>
                <w:lang w:eastAsia="en-US"/>
              </w:rPr>
            </w:pPr>
          </w:p>
        </w:tc>
        <w:tc>
          <w:tcPr>
            <w:tcW w:w="1519" w:type="dxa"/>
          </w:tcPr>
          <w:p w:rsidR="00706EAE">
            <w:pPr>
              <w:spacing w:line="240" w:lineRule="auto"/>
              <w:ind w:left="0" w:right="0"/>
              <w:jc w:val="both"/>
              <w:rPr>
                <w:rFonts w:hint="cs"/>
                <w:lang w:eastAsia="en-US"/>
              </w:rPr>
            </w:pPr>
            <w:r>
              <w:rPr>
                <w:rFonts w:hint="cs"/>
                <w:szCs w:val="20"/>
                <w:rtl/>
                <w:lang w:eastAsia="en-US"/>
              </w:rPr>
              <w:t xml:space="preserve"> --</w:t>
            </w:r>
          </w:p>
        </w:tc>
      </w:tr>
      <w:tr>
        <w:tblPrEx>
          <w:tblW w:w="7739" w:type="dxa"/>
          <w:tblInd w:w="12" w:type="dxa"/>
          <w:tblLook w:val="0000"/>
        </w:tblPrEx>
        <w:tc>
          <w:tcPr>
            <w:tcW w:w="0" w:type="auto"/>
          </w:tcPr>
          <w:p w:rsidR="00706EAE">
            <w:pPr>
              <w:spacing w:line="240" w:lineRule="auto"/>
              <w:ind w:left="0" w:right="0"/>
              <w:jc w:val="both"/>
              <w:rPr>
                <w:rFonts w:hint="cs"/>
                <w:szCs w:val="20"/>
                <w:rtl/>
                <w:lang w:eastAsia="en-US"/>
              </w:rPr>
            </w:pPr>
          </w:p>
        </w:tc>
        <w:tc>
          <w:tcPr>
            <w:tcW w:w="0" w:type="auto"/>
          </w:tcPr>
          <w:p w:rsidR="00706EAE">
            <w:pPr>
              <w:spacing w:line="240" w:lineRule="auto"/>
              <w:ind w:left="0" w:right="0"/>
              <w:jc w:val="both"/>
              <w:rPr>
                <w:rFonts w:hint="cs"/>
                <w:szCs w:val="20"/>
                <w:rtl/>
                <w:lang w:eastAsia="en-US"/>
              </w:rPr>
            </w:pPr>
          </w:p>
        </w:tc>
        <w:tc>
          <w:tcPr>
            <w:tcW w:w="0" w:type="auto"/>
          </w:tcPr>
          <w:p w:rsidR="00706EAE">
            <w:pPr>
              <w:spacing w:line="240" w:lineRule="auto"/>
              <w:ind w:left="0" w:right="0"/>
              <w:jc w:val="both"/>
              <w:rPr>
                <w:rFonts w:hint="cs"/>
                <w:szCs w:val="20"/>
                <w:rtl/>
                <w:lang w:eastAsia="en-US"/>
              </w:rPr>
            </w:pPr>
          </w:p>
        </w:tc>
        <w:tc>
          <w:tcPr>
            <w:tcW w:w="0" w:type="auto"/>
          </w:tcPr>
          <w:p w:rsidR="00706EAE">
            <w:pPr>
              <w:spacing w:line="240" w:lineRule="auto"/>
              <w:ind w:left="0" w:right="0"/>
              <w:jc w:val="both"/>
              <w:rPr>
                <w:rFonts w:hint="cs"/>
                <w:szCs w:val="20"/>
                <w:rtl/>
                <w:lang w:eastAsia="en-US"/>
              </w:rPr>
            </w:pPr>
          </w:p>
        </w:tc>
        <w:tc>
          <w:tcPr>
            <w:tcW w:w="1519" w:type="dxa"/>
            <w:tcBorders>
              <w:bottom w:val="single" w:sz="4" w:space="0" w:color="auto"/>
            </w:tcBorders>
          </w:tcPr>
          <w:p w:rsidR="00706EAE">
            <w:pPr>
              <w:spacing w:line="240" w:lineRule="auto"/>
              <w:ind w:left="0" w:right="0"/>
              <w:jc w:val="both"/>
              <w:rPr>
                <w:noProof/>
                <w:szCs w:val="20"/>
                <w:rtl/>
                <w:lang w:eastAsia="en-US"/>
              </w:rPr>
            </w:pPr>
            <w:r>
              <w:rPr>
                <w:noProof/>
                <w:szCs w:val="20"/>
                <w:rtl/>
                <w:lang w:val="he-IL"/>
              </w:rPr>
              <w:pict>
                <v:line id="_x0000_s1034" style="flip:x;position:absolute;z-index:251762688" from="1.8pt,7.85pt" to="59.4pt,7.85pt"/>
              </w:pict>
            </w:r>
          </w:p>
        </w:tc>
      </w:tr>
      <w:tr>
        <w:tblPrEx>
          <w:tblW w:w="7739" w:type="dxa"/>
          <w:tblInd w:w="12" w:type="dxa"/>
          <w:tblLook w:val="0000"/>
        </w:tblPrEx>
        <w:tc>
          <w:tcPr>
            <w:tcW w:w="0" w:type="auto"/>
          </w:tcPr>
          <w:p w:rsidR="00706EAE">
            <w:pPr>
              <w:spacing w:line="240" w:lineRule="auto"/>
              <w:ind w:left="0" w:right="0"/>
              <w:jc w:val="both"/>
              <w:rPr>
                <w:rFonts w:hint="cs"/>
                <w:lang w:eastAsia="en-US"/>
              </w:rPr>
            </w:pPr>
          </w:p>
        </w:tc>
        <w:tc>
          <w:tcPr>
            <w:tcW w:w="0" w:type="auto"/>
          </w:tcPr>
          <w:p w:rsidR="00706EAE">
            <w:pPr>
              <w:spacing w:line="240" w:lineRule="auto"/>
              <w:ind w:left="0" w:right="0"/>
              <w:jc w:val="both"/>
              <w:rPr>
                <w:rFonts w:hint="cs"/>
                <w:lang w:eastAsia="en-US"/>
              </w:rPr>
            </w:pPr>
          </w:p>
        </w:tc>
        <w:tc>
          <w:tcPr>
            <w:tcW w:w="0" w:type="auto"/>
          </w:tcPr>
          <w:p w:rsidR="00706EAE">
            <w:pPr>
              <w:spacing w:line="240" w:lineRule="auto"/>
              <w:ind w:left="0" w:right="0"/>
              <w:jc w:val="both"/>
              <w:rPr>
                <w:rFonts w:hint="cs"/>
                <w:lang w:eastAsia="en-US"/>
              </w:rPr>
            </w:pPr>
          </w:p>
        </w:tc>
        <w:tc>
          <w:tcPr>
            <w:tcW w:w="0" w:type="auto"/>
          </w:tcPr>
          <w:p w:rsidR="00706EAE">
            <w:pPr>
              <w:spacing w:line="240" w:lineRule="auto"/>
              <w:ind w:left="0" w:right="0"/>
              <w:jc w:val="both"/>
              <w:rPr>
                <w:rFonts w:hint="cs"/>
                <w:lang w:eastAsia="en-US"/>
              </w:rPr>
            </w:pPr>
          </w:p>
        </w:tc>
        <w:tc>
          <w:tcPr>
            <w:tcW w:w="1519" w:type="dxa"/>
            <w:tcBorders>
              <w:top w:val="single" w:sz="4" w:space="0" w:color="auto"/>
            </w:tcBorders>
          </w:tcPr>
          <w:p w:rsidR="00706EAE">
            <w:pPr>
              <w:spacing w:line="240" w:lineRule="auto"/>
              <w:ind w:left="0" w:right="0"/>
              <w:jc w:val="both"/>
              <w:rPr>
                <w:rFonts w:hint="cs"/>
                <w:b/>
                <w:bCs/>
                <w:lang w:eastAsia="en-US"/>
              </w:rPr>
            </w:pPr>
            <w:r>
              <w:rPr>
                <w:rFonts w:hint="cs"/>
                <w:szCs w:val="20"/>
                <w:rtl/>
                <w:lang w:eastAsia="en-US"/>
              </w:rPr>
              <w:t xml:space="preserve"> </w:t>
            </w:r>
            <w:r>
              <w:rPr>
                <w:rFonts w:hint="cs"/>
                <w:b/>
                <w:bCs/>
                <w:szCs w:val="20"/>
                <w:rtl/>
                <w:lang w:eastAsia="en-US"/>
              </w:rPr>
              <w:t>20,548.00</w:t>
            </w:r>
          </w:p>
        </w:tc>
      </w:tr>
      <w:tr>
        <w:tblPrEx>
          <w:tblW w:w="7739" w:type="dxa"/>
          <w:tblInd w:w="12" w:type="dxa"/>
          <w:tblLook w:val="0000"/>
        </w:tblPrEx>
        <w:tc>
          <w:tcPr>
            <w:tcW w:w="0" w:type="auto"/>
          </w:tcPr>
          <w:p w:rsidR="00706EAE">
            <w:pPr>
              <w:spacing w:line="240" w:lineRule="auto"/>
              <w:ind w:left="0" w:right="0"/>
              <w:jc w:val="both"/>
              <w:rPr>
                <w:rFonts w:hint="cs"/>
                <w:lang w:eastAsia="en-US"/>
              </w:rPr>
            </w:pPr>
          </w:p>
        </w:tc>
        <w:tc>
          <w:tcPr>
            <w:tcW w:w="0" w:type="auto"/>
          </w:tcPr>
          <w:p w:rsidR="00706EAE">
            <w:pPr>
              <w:spacing w:line="240" w:lineRule="auto"/>
              <w:ind w:left="0" w:right="0"/>
              <w:jc w:val="both"/>
              <w:rPr>
                <w:rFonts w:hint="cs"/>
                <w:lang w:eastAsia="en-US"/>
              </w:rPr>
            </w:pPr>
          </w:p>
        </w:tc>
        <w:tc>
          <w:tcPr>
            <w:tcW w:w="0" w:type="auto"/>
          </w:tcPr>
          <w:p w:rsidR="00706EAE">
            <w:pPr>
              <w:spacing w:line="240" w:lineRule="auto"/>
              <w:ind w:left="0" w:right="0"/>
              <w:jc w:val="both"/>
              <w:rPr>
                <w:rFonts w:hint="cs"/>
                <w:lang w:eastAsia="en-US"/>
              </w:rPr>
            </w:pPr>
          </w:p>
        </w:tc>
        <w:tc>
          <w:tcPr>
            <w:tcW w:w="0" w:type="auto"/>
          </w:tcPr>
          <w:p w:rsidR="00706EAE">
            <w:pPr>
              <w:spacing w:line="240" w:lineRule="auto"/>
              <w:ind w:left="0" w:right="0"/>
              <w:jc w:val="both"/>
              <w:rPr>
                <w:rFonts w:hint="cs"/>
                <w:lang w:eastAsia="en-US"/>
              </w:rPr>
            </w:pPr>
          </w:p>
        </w:tc>
        <w:tc>
          <w:tcPr>
            <w:tcW w:w="1519" w:type="dxa"/>
            <w:tcBorders>
              <w:bottom w:val="single" w:sz="4" w:space="0" w:color="auto"/>
            </w:tcBorders>
          </w:tcPr>
          <w:p w:rsidR="00706EAE">
            <w:pPr>
              <w:spacing w:line="240" w:lineRule="auto"/>
              <w:ind w:left="0" w:right="0"/>
              <w:jc w:val="both"/>
              <w:rPr>
                <w:rFonts w:hint="cs"/>
                <w:lang w:eastAsia="en-US"/>
              </w:rPr>
            </w:pPr>
            <w:r>
              <w:rPr>
                <w:noProof/>
                <w:sz w:val="20"/>
                <w:szCs w:val="20"/>
                <w:rtl/>
                <w:lang w:val="he-IL"/>
              </w:rPr>
              <w:pict>
                <v:line id="_x0000_s1035" style="flip:x;position:absolute;z-index:251763712" from="1.15pt,7.35pt" to="58.75pt,7.35pt"/>
              </w:pict>
            </w:r>
          </w:p>
        </w:tc>
      </w:tr>
    </w:tbl>
    <w:p w:rsidR="00706EAE">
      <w:pPr>
        <w:pStyle w:val="FootnoteText"/>
        <w:ind w:left="567" w:right="0"/>
        <w:jc w:val="both"/>
        <w:rPr>
          <w:rFonts w:hint="cs"/>
          <w:rtl/>
          <w:lang w:eastAsia="en-US"/>
        </w:rPr>
      </w:pPr>
      <w:r>
        <w:rPr>
          <w:noProof/>
          <w:rtl/>
          <w:lang w:val="he-IL"/>
        </w:rPr>
        <w:pict>
          <v:line id="_x0000_s1036" style="flip:x;position:absolute;z-index:251659264" from="327.6pt,12.45pt" to="406.8pt,12.45pt"/>
        </w:pict>
      </w:r>
      <w:r>
        <w:rPr>
          <w:rFonts w:hint="cs"/>
          <w:noProof/>
          <w:rtl/>
          <w:lang w:val="he-IL"/>
        </w:rPr>
        <w:t>_____________</w:t>
      </w:r>
    </w:p>
    <w:p w:rsidR="00706EAE">
      <w:pPr>
        <w:pStyle w:val="FootnoteText"/>
        <w:ind w:left="567" w:right="0"/>
        <w:jc w:val="both"/>
        <w:rPr>
          <w:rFonts w:hint="cs"/>
          <w:sz w:val="18"/>
          <w:rtl/>
          <w:lang w:eastAsia="en-US"/>
        </w:rPr>
      </w:pPr>
      <w:r>
        <w:rPr>
          <w:rFonts w:hint="cs"/>
          <w:sz w:val="18"/>
          <w:rtl/>
          <w:lang w:eastAsia="en-US"/>
        </w:rPr>
        <w:t>*</w:t>
        <w:tab/>
        <w:t xml:space="preserve"> הדיבידנד על מניות הבכורה סולק עד 31.3.71. הדיבידנד שנצבר היה ביום 31.12.91 כ-4,400 ש"ח.</w:t>
      </w:r>
    </w:p>
    <w:p w:rsidR="00706EAE">
      <w:pPr>
        <w:spacing w:line="240" w:lineRule="auto"/>
        <w:ind w:left="12" w:right="0"/>
        <w:jc w:val="both"/>
        <w:rPr>
          <w:rFonts w:hint="cs"/>
          <w:sz w:val="22"/>
          <w:szCs w:val="22"/>
          <w:rtl/>
          <w:lang w:eastAsia="en-US"/>
        </w:rPr>
      </w:pPr>
    </w:p>
    <w:p w:rsidR="00706EAE">
      <w:pPr>
        <w:spacing w:line="240" w:lineRule="auto"/>
        <w:ind w:left="0" w:right="0"/>
        <w:jc w:val="both"/>
        <w:rPr>
          <w:rFonts w:hint="cs"/>
          <w:rtl/>
          <w:lang w:eastAsia="en-US"/>
        </w:rPr>
      </w:pPr>
      <w:r>
        <w:rPr>
          <w:rFonts w:hint="cs"/>
          <w:rtl/>
          <w:lang w:eastAsia="en-US"/>
        </w:rPr>
        <w:t>יצוין, כי ערך ההשקעה המקורית של בעלי המניות, לפי שערי החליפין של הדולר שהיו בתוקף במועדי ההשקעה, הגיע לכ-42.1 מיליון דולר.</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מניות החברה הן בידי המדינה, חוץ מ-980 מניות הנהלה ו-4 מניות רגילות של 0.01 שקל, המחוזקות בידי חברות בת של אל על ובידי קרן היסוד והקרן הקיימת לישראל.</w:t>
      </w:r>
    </w:p>
    <w:p w:rsidR="00706EAE">
      <w:pPr>
        <w:spacing w:line="240" w:lineRule="auto"/>
        <w:ind w:left="12" w:right="0"/>
        <w:jc w:val="both"/>
        <w:rPr>
          <w:rFonts w:hint="cs"/>
          <w:sz w:val="26"/>
          <w:rtl/>
          <w:lang w:eastAsia="en-US"/>
        </w:rPr>
      </w:pPr>
    </w:p>
    <w:p w:rsidR="00706EAE">
      <w:pPr>
        <w:spacing w:line="240" w:lineRule="auto"/>
        <w:ind w:left="12" w:right="0"/>
        <w:jc w:val="both"/>
        <w:rPr>
          <w:sz w:val="26"/>
          <w:rtl/>
          <w:lang w:eastAsia="en-US"/>
        </w:rPr>
      </w:pPr>
      <w:r>
        <w:rPr>
          <w:rFonts w:hint="cs"/>
          <w:sz w:val="26"/>
          <w:rtl/>
          <w:lang w:eastAsia="en-US"/>
        </w:rPr>
        <w:t xml:space="preserve">רק מניות היסוד, מניות ההנהלה והמניה המיוחדת מקנות לבעליהן זכות השתתפות והצבעה באסיפות הכלליות של החברה; מניות היסוד מקנות זכות הכרעה בכמה עניינים עקרוניים </w:t>
      </w:r>
      <w:r>
        <w:rPr>
          <w:sz w:val="26"/>
          <w:rtl/>
          <w:lang w:eastAsia="en-US"/>
        </w:rPr>
        <w:t>-</w:t>
      </w:r>
      <w:r>
        <w:rPr>
          <w:rFonts w:hint="cs"/>
          <w:sz w:val="26"/>
          <w:rtl/>
          <w:lang w:eastAsia="en-US"/>
        </w:rPr>
        <w:t xml:space="preserve"> הגדלת הון והקצאת מניות, שינוי תקנות וקביעת קווי תעופה. בהתאם להרכב הבעלות על שלושת סוגי המניות האמורים, מתפלגות זכויות ההצבעה באסיפות הכלליות של החברה כלהלן:</w:t>
      </w:r>
    </w:p>
    <w:p w:rsidR="00706EAE">
      <w:pPr>
        <w:spacing w:line="240" w:lineRule="auto"/>
        <w:ind w:left="1596" w:right="0"/>
        <w:jc w:val="both"/>
        <w:rPr>
          <w:sz w:val="26"/>
          <w:rtl/>
          <w:lang w:eastAsia="en-US"/>
        </w:rPr>
      </w:pPr>
      <w:r>
        <w:rPr>
          <w:sz w:val="26"/>
          <w:rtl/>
          <w:lang w:eastAsia="en-US"/>
        </w:rPr>
        <w:br w:type="page"/>
      </w:r>
      <w:r>
        <w:rPr>
          <w:rFonts w:hint="cs"/>
          <w:sz w:val="26"/>
          <w:rtl/>
          <w:lang w:eastAsia="en-US"/>
        </w:rPr>
        <w:t xml:space="preserve"> </w:t>
        <w:tab/>
      </w:r>
    </w:p>
    <w:tbl>
      <w:tblPr>
        <w:tblStyle w:val="TableNormal"/>
        <w:bidiVisual/>
        <w:tblW w:w="0" w:type="auto"/>
        <w:tblInd w:w="1488" w:type="dxa"/>
        <w:tblLook w:val="01E0"/>
      </w:tblPr>
      <w:tblGrid>
        <w:gridCol w:w="2730"/>
        <w:gridCol w:w="870"/>
      </w:tblGrid>
      <w:tr>
        <w:tblPrEx>
          <w:tblW w:w="0" w:type="auto"/>
          <w:tblInd w:w="1488" w:type="dxa"/>
          <w:tblLook w:val="01E0"/>
        </w:tblPrEx>
        <w:tc>
          <w:tcPr>
            <w:tcW w:w="2730" w:type="dxa"/>
          </w:tcPr>
          <w:p w:rsidR="00706EAE">
            <w:pPr>
              <w:spacing w:line="240" w:lineRule="auto"/>
              <w:ind w:left="0" w:right="0"/>
              <w:jc w:val="both"/>
              <w:rPr>
                <w:rFonts w:hint="cs"/>
                <w:sz w:val="20"/>
                <w:szCs w:val="20"/>
                <w:rtl/>
                <w:lang w:eastAsia="en-US"/>
              </w:rPr>
            </w:pPr>
          </w:p>
        </w:tc>
        <w:tc>
          <w:tcPr>
            <w:tcW w:w="870" w:type="dxa"/>
          </w:tcPr>
          <w:p w:rsidR="00706EAE">
            <w:pPr>
              <w:spacing w:line="240" w:lineRule="auto"/>
              <w:ind w:left="0" w:right="0"/>
              <w:jc w:val="center"/>
              <w:rPr>
                <w:rFonts w:hint="cs"/>
                <w:sz w:val="20"/>
                <w:szCs w:val="20"/>
                <w:u w:val="single"/>
                <w:rtl/>
                <w:lang w:eastAsia="en-US"/>
              </w:rPr>
            </w:pPr>
            <w:r>
              <w:rPr>
                <w:rFonts w:hint="cs"/>
                <w:sz w:val="20"/>
                <w:szCs w:val="20"/>
                <w:u w:val="single"/>
                <w:rtl/>
                <w:lang w:eastAsia="en-US"/>
              </w:rPr>
              <w:t>%</w:t>
            </w:r>
          </w:p>
        </w:tc>
      </w:tr>
      <w:tr>
        <w:tblPrEx>
          <w:tblW w:w="0" w:type="auto"/>
          <w:tblInd w:w="1488" w:type="dxa"/>
          <w:tblLook w:val="01E0"/>
        </w:tblPrEx>
        <w:tc>
          <w:tcPr>
            <w:tcW w:w="2730" w:type="dxa"/>
          </w:tcPr>
          <w:p w:rsidR="00706EAE">
            <w:pPr>
              <w:spacing w:line="240" w:lineRule="auto"/>
              <w:ind w:left="0" w:right="0"/>
              <w:jc w:val="both"/>
              <w:rPr>
                <w:rFonts w:hint="cs"/>
                <w:sz w:val="20"/>
                <w:szCs w:val="20"/>
                <w:rtl/>
                <w:lang w:eastAsia="en-US"/>
              </w:rPr>
            </w:pPr>
            <w:r>
              <w:rPr>
                <w:rFonts w:hint="cs"/>
                <w:sz w:val="20"/>
                <w:szCs w:val="20"/>
                <w:rtl/>
                <w:lang w:eastAsia="en-US"/>
              </w:rPr>
              <w:t>מדינת ישראל</w:t>
            </w:r>
          </w:p>
        </w:tc>
        <w:tc>
          <w:tcPr>
            <w:tcW w:w="870" w:type="dxa"/>
          </w:tcPr>
          <w:p w:rsidR="00706EAE">
            <w:pPr>
              <w:spacing w:line="240" w:lineRule="auto"/>
              <w:ind w:left="0" w:right="0"/>
              <w:jc w:val="both"/>
              <w:rPr>
                <w:rFonts w:hint="cs"/>
                <w:sz w:val="20"/>
                <w:szCs w:val="20"/>
                <w:rtl/>
                <w:lang w:eastAsia="en-US"/>
              </w:rPr>
            </w:pPr>
            <w:r>
              <w:rPr>
                <w:rFonts w:hint="cs"/>
                <w:sz w:val="20"/>
                <w:szCs w:val="20"/>
                <w:rtl/>
                <w:lang w:eastAsia="en-US"/>
              </w:rPr>
              <w:t>84.4</w:t>
            </w:r>
          </w:p>
        </w:tc>
      </w:tr>
      <w:tr>
        <w:tblPrEx>
          <w:tblW w:w="0" w:type="auto"/>
          <w:tblInd w:w="1488" w:type="dxa"/>
          <w:tblLook w:val="01E0"/>
        </w:tblPrEx>
        <w:tc>
          <w:tcPr>
            <w:tcW w:w="2730" w:type="dxa"/>
          </w:tcPr>
          <w:p w:rsidR="00706EAE">
            <w:pPr>
              <w:spacing w:line="240" w:lineRule="auto"/>
              <w:ind w:left="0" w:right="0"/>
              <w:jc w:val="both"/>
              <w:rPr>
                <w:rFonts w:hint="cs"/>
                <w:sz w:val="20"/>
                <w:szCs w:val="20"/>
                <w:rtl/>
                <w:lang w:eastAsia="en-US"/>
              </w:rPr>
            </w:pPr>
            <w:r>
              <w:rPr>
                <w:rFonts w:hint="cs"/>
                <w:sz w:val="20"/>
                <w:szCs w:val="20"/>
                <w:rtl/>
                <w:lang w:eastAsia="en-US"/>
              </w:rPr>
              <w:t>קרן היסוד</w:t>
            </w:r>
          </w:p>
        </w:tc>
        <w:tc>
          <w:tcPr>
            <w:tcW w:w="870" w:type="dxa"/>
          </w:tcPr>
          <w:p w:rsidR="00706EAE">
            <w:pPr>
              <w:spacing w:line="240" w:lineRule="auto"/>
              <w:ind w:left="0" w:right="0"/>
              <w:jc w:val="both"/>
              <w:rPr>
                <w:rFonts w:hint="cs"/>
                <w:sz w:val="20"/>
                <w:szCs w:val="20"/>
                <w:rtl/>
                <w:lang w:eastAsia="en-US"/>
              </w:rPr>
            </w:pPr>
            <w:r>
              <w:rPr>
                <w:rFonts w:hint="cs"/>
                <w:sz w:val="20"/>
                <w:szCs w:val="20"/>
                <w:rtl/>
                <w:lang w:eastAsia="en-US"/>
              </w:rPr>
              <w:t>14.9</w:t>
            </w:r>
          </w:p>
        </w:tc>
      </w:tr>
      <w:tr>
        <w:tblPrEx>
          <w:tblW w:w="0" w:type="auto"/>
          <w:tblInd w:w="1488" w:type="dxa"/>
          <w:tblLook w:val="01E0"/>
        </w:tblPrEx>
        <w:tc>
          <w:tcPr>
            <w:tcW w:w="2730" w:type="dxa"/>
          </w:tcPr>
          <w:p w:rsidR="00706EAE">
            <w:pPr>
              <w:spacing w:line="240" w:lineRule="auto"/>
              <w:ind w:left="0" w:right="0"/>
              <w:jc w:val="both"/>
              <w:rPr>
                <w:rFonts w:hint="cs"/>
                <w:sz w:val="20"/>
                <w:szCs w:val="20"/>
                <w:rtl/>
                <w:lang w:eastAsia="en-US"/>
              </w:rPr>
            </w:pPr>
            <w:r>
              <w:rPr>
                <w:rFonts w:hint="cs"/>
                <w:sz w:val="20"/>
                <w:szCs w:val="20"/>
                <w:rtl/>
                <w:lang w:eastAsia="en-US"/>
              </w:rPr>
              <w:t>הקרו הקיימת לישראל</w:t>
            </w:r>
          </w:p>
        </w:tc>
        <w:tc>
          <w:tcPr>
            <w:tcW w:w="870" w:type="dxa"/>
          </w:tcPr>
          <w:p w:rsidR="00706EAE">
            <w:pPr>
              <w:spacing w:line="240" w:lineRule="auto"/>
              <w:ind w:left="0" w:right="0"/>
              <w:jc w:val="both"/>
              <w:rPr>
                <w:rFonts w:hint="cs"/>
                <w:sz w:val="20"/>
                <w:szCs w:val="20"/>
                <w:rtl/>
                <w:lang w:eastAsia="en-US"/>
              </w:rPr>
            </w:pPr>
            <w:r>
              <w:rPr>
                <w:rFonts w:hint="cs"/>
                <w:sz w:val="20"/>
                <w:szCs w:val="20"/>
                <w:rtl/>
                <w:lang w:eastAsia="en-US"/>
              </w:rPr>
              <w:t>0.7</w:t>
            </w:r>
          </w:p>
        </w:tc>
      </w:tr>
      <w:tr>
        <w:tblPrEx>
          <w:tblW w:w="0" w:type="auto"/>
          <w:tblInd w:w="1488" w:type="dxa"/>
          <w:tblLook w:val="01E0"/>
        </w:tblPrEx>
        <w:tc>
          <w:tcPr>
            <w:tcW w:w="2730" w:type="dxa"/>
          </w:tcPr>
          <w:p w:rsidR="00706EAE">
            <w:pPr>
              <w:spacing w:line="240" w:lineRule="auto"/>
              <w:ind w:left="0" w:right="0"/>
              <w:jc w:val="both"/>
              <w:rPr>
                <w:rFonts w:hint="cs"/>
                <w:sz w:val="20"/>
                <w:szCs w:val="20"/>
                <w:rtl/>
                <w:lang w:eastAsia="en-US"/>
              </w:rPr>
            </w:pPr>
          </w:p>
        </w:tc>
        <w:tc>
          <w:tcPr>
            <w:tcW w:w="870" w:type="dxa"/>
          </w:tcPr>
          <w:p w:rsidR="00706EAE">
            <w:pPr>
              <w:spacing w:line="240" w:lineRule="auto"/>
              <w:ind w:left="0" w:right="0"/>
              <w:jc w:val="both"/>
              <w:rPr>
                <w:rFonts w:hint="cs"/>
                <w:sz w:val="20"/>
                <w:szCs w:val="20"/>
                <w:rtl/>
                <w:lang w:eastAsia="en-US"/>
              </w:rPr>
            </w:pPr>
            <w:r>
              <w:rPr>
                <w:rFonts w:hint="cs"/>
                <w:sz w:val="20"/>
                <w:szCs w:val="20"/>
                <w:rtl/>
                <w:lang w:eastAsia="en-US"/>
              </w:rPr>
              <w:t>_____</w:t>
            </w:r>
          </w:p>
          <w:p w:rsidR="00706EAE">
            <w:pPr>
              <w:spacing w:line="240" w:lineRule="auto"/>
              <w:ind w:left="0" w:right="0"/>
              <w:jc w:val="both"/>
              <w:rPr>
                <w:rFonts w:hint="cs"/>
                <w:sz w:val="20"/>
                <w:szCs w:val="20"/>
                <w:rtl/>
                <w:lang w:eastAsia="en-US"/>
              </w:rPr>
            </w:pPr>
            <w:r>
              <w:rPr>
                <w:rFonts w:hint="cs"/>
                <w:sz w:val="20"/>
                <w:szCs w:val="20"/>
                <w:rtl/>
                <w:lang w:eastAsia="en-US"/>
              </w:rPr>
              <w:t>100.0</w:t>
            </w:r>
          </w:p>
        </w:tc>
      </w:tr>
    </w:tbl>
    <w:p w:rsidR="00706EAE">
      <w:pPr>
        <w:pStyle w:val="3"/>
        <w:spacing w:line="240" w:lineRule="auto"/>
        <w:ind w:left="0" w:right="0"/>
        <w:jc w:val="left"/>
        <w:rPr>
          <w:rFonts w:hint="cs"/>
          <w:u w:val="none"/>
          <w:rtl/>
          <w:lang w:eastAsia="en-US"/>
        </w:rPr>
      </w:pPr>
    </w:p>
    <w:p w:rsidR="00706EAE">
      <w:pPr>
        <w:pStyle w:val="3"/>
        <w:spacing w:line="240" w:lineRule="auto"/>
        <w:ind w:left="0" w:right="0"/>
        <w:jc w:val="left"/>
        <w:rPr>
          <w:rFonts w:hint="cs"/>
          <w:u w:val="none"/>
          <w:rtl/>
          <w:lang w:eastAsia="en-US"/>
        </w:rPr>
      </w:pPr>
    </w:p>
    <w:p w:rsidR="00706EAE">
      <w:pPr>
        <w:pStyle w:val="3"/>
        <w:spacing w:line="240" w:lineRule="auto"/>
        <w:ind w:left="0" w:right="0"/>
        <w:jc w:val="left"/>
        <w:rPr>
          <w:rFonts w:hint="cs"/>
          <w:u w:val="none"/>
          <w:rtl/>
          <w:lang w:eastAsia="en-US"/>
        </w:rPr>
      </w:pPr>
    </w:p>
    <w:p w:rsidR="00706EAE">
      <w:pPr>
        <w:pStyle w:val="3"/>
        <w:spacing w:line="240" w:lineRule="auto"/>
        <w:ind w:left="0" w:right="0"/>
        <w:jc w:val="left"/>
        <w:rPr>
          <w:rFonts w:hint="cs"/>
          <w:u w:val="none"/>
          <w:rtl/>
          <w:lang w:eastAsia="en-US"/>
        </w:rPr>
      </w:pPr>
    </w:p>
    <w:p w:rsidR="00706EAE">
      <w:pPr>
        <w:pStyle w:val="3"/>
        <w:spacing w:line="240" w:lineRule="auto"/>
        <w:ind w:left="0" w:right="0"/>
        <w:jc w:val="left"/>
        <w:rPr>
          <w:rFonts w:hint="cs"/>
          <w:u w:val="none"/>
          <w:rtl/>
          <w:lang w:eastAsia="en-US"/>
        </w:rPr>
      </w:pPr>
    </w:p>
    <w:p w:rsidR="00706EAE">
      <w:pPr>
        <w:pStyle w:val="3"/>
        <w:spacing w:line="240" w:lineRule="auto"/>
        <w:ind w:left="0" w:right="0"/>
        <w:jc w:val="left"/>
        <w:rPr>
          <w:rFonts w:hint="cs"/>
          <w:u w:val="none"/>
          <w:rtl/>
          <w:lang w:eastAsia="en-US"/>
        </w:rPr>
      </w:pPr>
      <w:r>
        <w:rPr>
          <w:rFonts w:hint="cs"/>
          <w:u w:val="none"/>
          <w:rtl/>
          <w:lang w:eastAsia="en-US"/>
        </w:rPr>
        <w:t>מינוי מפרק זמני</w:t>
      </w:r>
    </w:p>
    <w:p w:rsidR="00706EAE">
      <w:pPr>
        <w:spacing w:line="240" w:lineRule="auto"/>
        <w:ind w:left="12" w:right="0"/>
        <w:jc w:val="both"/>
        <w:rPr>
          <w:rFonts w:hint="cs"/>
          <w:sz w:val="26"/>
          <w:rtl/>
          <w:lang w:eastAsia="en-US"/>
        </w:rPr>
      </w:pPr>
      <w:r>
        <w:rPr>
          <w:rFonts w:hint="cs"/>
          <w:sz w:val="26"/>
          <w:rtl/>
          <w:lang w:eastAsia="en-US"/>
        </w:rPr>
        <w:t>בסוף שנות ה-70 סבלה החברה מהפסדים ניכרים שנבעו בעיקר מהתרת טיסות שכר לישראל וממנה, מהתגברות התחרות בנתיב הצפון אטלנטי וכן מהידרדרות ביחסי העבודה בחברה.</w:t>
      </w:r>
      <w:r>
        <w:rPr>
          <w:sz w:val="26"/>
          <w:rtl/>
          <w:lang w:eastAsia="en-US"/>
        </w:rPr>
        <w:br/>
      </w:r>
      <w:r>
        <w:rPr>
          <w:rFonts w:hint="cs"/>
          <w:sz w:val="26"/>
          <w:rtl/>
          <w:lang w:eastAsia="en-US"/>
        </w:rPr>
        <w:t>ב-1980 הוכנה תכנית הבראה שנועדה, בין השאר, לצמצם את ההוצאה על כוח אדם על ידי הקטנת מספר העובדים ושינויים בסדרי העבודה בחברה. בסעיפים אחדים בתכנית, הנוגעים לתנאי העבודה בחברה, לא השיגה ההנהלה את הסכמת העובדים.</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בשנים 1981 ו-1982 פרצו סכסוכים בין העובדים לבין ההנהלה על רקע מאבקים לשיפור תנאי השכר. המו"מ שהתנהל עם העובדים הגיע למבוי סתום. על רקע סכסוכים אלה פרשו יו"ר דירקטוריון אל על ושני חברי דירקטוריון, ובנובמבר 1981 מונה יו"ר חדש לדירקטוריון.</w:t>
      </w:r>
      <w:r>
        <w:rPr>
          <w:sz w:val="26"/>
          <w:rtl/>
          <w:lang w:eastAsia="en-US"/>
        </w:rPr>
        <w:br/>
      </w:r>
      <w:r>
        <w:rPr>
          <w:rFonts w:hint="cs"/>
          <w:sz w:val="26"/>
          <w:rtl/>
          <w:lang w:eastAsia="en-US"/>
        </w:rPr>
        <w:t xml:space="preserve"> ב-12.9.82 נקטו דיילי החברה עיצומים שהתבטאו בצמצום השירות לנוסעים; התפתח מאבק חריף בין העובדים להנהלה שהיה מלווה, בין השאר, בהפגנות ובאלימות. ב-22.9.82 החליט הדירקטוריון להורות להנהלה שלא להפעיל את מכלול קווי הנוסעים של החברה ולהביא לשינויים מבניים ותוכניים בארגון החברה ובהפעלתה; לפעול להוצאת עובדי החברה לחופשה ואם בתוך 30 יום לא תדווח ההנהלה על התקדמות ימליץ הדירקטוריון לפני בעלי המניות על צעדים לפירוק החברה.</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 xml:space="preserve">מאחר שלא הושגה כל התקדמות בביצוע השינויים שהוחלט עליהם בספטמבר 1982, החליט הדירקטוריון ב-18.10.82 להציע לממשלה לקבל החלטה על פירוק עסקיה של החברה על ידי בית המשפט. ב-24.10.82 החליטה הממשלה, כי היא סומכת את ידיה על הצעת הדירקטוריון, וכי יש להביא לפירוק עסקיה של החברה על ידי בית המשפט. </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אסיפה כללית יוצאת מן הכלל של החברה שכונסה ב-24.11.82 דנה במצבה הכספי של החברה, בחובותיה ובגירעונותיה השוטפים והמצטברים ולאחר שלא ראתה כל סיכוי לשפר את מצבה הכספי והתפעולי של החברה או לארגנה מחדש, החליטה האסיפה כי עסקיה של החברה יפורקו על ידי בית המשפט בהתאם לסעיפים 148 א', ה' ו-ז' לפקודת החברות.</w:t>
      </w:r>
    </w:p>
    <w:p w:rsidR="00706EAE">
      <w:pPr>
        <w:spacing w:line="240" w:lineRule="auto"/>
        <w:ind w:left="12" w:right="0"/>
        <w:jc w:val="both"/>
        <w:rPr>
          <w:rFonts w:hint="cs"/>
          <w:sz w:val="26"/>
          <w:rtl/>
          <w:lang w:eastAsia="en-US"/>
        </w:rPr>
      </w:pPr>
    </w:p>
    <w:p w:rsidR="00706EAE">
      <w:pPr>
        <w:spacing w:line="240" w:lineRule="auto"/>
        <w:ind w:left="12" w:right="0"/>
        <w:jc w:val="both"/>
        <w:rPr>
          <w:sz w:val="26"/>
          <w:rtl/>
          <w:lang w:eastAsia="en-US"/>
        </w:rPr>
      </w:pPr>
      <w:r>
        <w:rPr>
          <w:rFonts w:hint="cs"/>
          <w:sz w:val="26"/>
          <w:rtl/>
          <w:lang w:eastAsia="en-US"/>
        </w:rPr>
        <w:t>ב-3.12.82 הגישה החברה לבית המשפט המחוזי בירושלים בקשה לפירוק עסקיה על ידי בית המשפט. בד בבד עם הגשת הבקשה לפירוק הוגשה בקשה למינוי מפרק זמני.</w:t>
      </w:r>
    </w:p>
    <w:p w:rsidR="00706EAE">
      <w:pPr>
        <w:spacing w:line="240" w:lineRule="auto"/>
        <w:ind w:left="12" w:right="0"/>
        <w:jc w:val="both"/>
        <w:rPr>
          <w:rFonts w:hint="cs"/>
          <w:sz w:val="26"/>
          <w:rtl/>
          <w:lang w:eastAsia="en-US"/>
        </w:rPr>
      </w:pPr>
      <w:r>
        <w:rPr>
          <w:sz w:val="26"/>
          <w:rtl/>
          <w:lang w:eastAsia="en-US"/>
        </w:rPr>
        <w:br w:type="page"/>
      </w:r>
      <w:r>
        <w:rPr>
          <w:rFonts w:hint="cs"/>
          <w:sz w:val="26"/>
          <w:rtl/>
          <w:lang w:eastAsia="en-US"/>
        </w:rPr>
        <w:t>ב-5.12.82 מינה ביהמ"ש את הכונס הרשמי למפרק זמני של החברה. עקב זאת עבר ניהול ענייניה מידי הדירקטוריון, שמנה אז 16 דירקטורים, לידי המפרק הזמני. מצב זה נמשך עד למועד סיום הביקורת. יצוין, שמבחינה משפטית ממשיכים הדירקטורים של החברה לכהן בתפקידם גם בתקופת הפירוק, אולם אין הם מנהלים את ענייני החברה. בדצמבר 1991 נותרו 2 דירקטורים בעלי מינוי תקף, שכן לא חודש מינויים של כמה מהדירקטורים שתקופת כהונתם תמה.</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שנת הכספים 1982 היתה אחת הקשות בתולדות אל על. ההפסד הכולל באותה שנה הגיע ל-123.3 מיליון דולר, מזה הפסד הפעלה בסך של כ-45.2 מיליון דולר; והפסד בסך של כ-46 מיליון דולר עקב הפסקת הפעילות במשך ארבעה חודשים; נוסף על כך היתה לחברה הוצאה חד-פעמית לצורך השלמת פיצויי פיטורים לעובדים (מעל 100%) בסך של 32.1 דולר (ראה להלן).</w:t>
      </w:r>
    </w:p>
    <w:p w:rsidR="00706EAE">
      <w:pPr>
        <w:spacing w:line="240" w:lineRule="auto"/>
        <w:ind w:left="12" w:right="0"/>
        <w:jc w:val="both"/>
        <w:rPr>
          <w:rFonts w:hint="cs"/>
          <w:sz w:val="26"/>
          <w:rtl/>
          <w:lang w:eastAsia="en-US"/>
        </w:rPr>
      </w:pPr>
    </w:p>
    <w:p w:rsidR="00706EAE">
      <w:pPr>
        <w:pStyle w:val="4"/>
        <w:spacing w:line="240" w:lineRule="auto"/>
        <w:ind w:left="0" w:right="0"/>
        <w:jc w:val="left"/>
        <w:rPr>
          <w:rFonts w:hint="cs"/>
          <w:rtl/>
          <w:lang w:eastAsia="en-US"/>
        </w:rPr>
      </w:pPr>
      <w:r>
        <w:rPr>
          <w:rFonts w:hint="cs"/>
          <w:rtl/>
          <w:lang w:eastAsia="en-US"/>
        </w:rPr>
        <w:t>פעולות להבראת החברה</w:t>
      </w:r>
    </w:p>
    <w:p w:rsidR="00706EAE">
      <w:pPr>
        <w:spacing w:line="240" w:lineRule="auto"/>
        <w:ind w:left="12" w:right="0"/>
        <w:jc w:val="both"/>
        <w:rPr>
          <w:rFonts w:hint="cs"/>
          <w:sz w:val="26"/>
          <w:rtl/>
          <w:lang w:eastAsia="en-US"/>
        </w:rPr>
      </w:pPr>
      <w:r>
        <w:rPr>
          <w:rFonts w:hint="cs"/>
          <w:sz w:val="26"/>
          <w:rtl/>
          <w:lang w:eastAsia="en-US"/>
        </w:rPr>
        <w:t>בעקבות מינוי הכונס הרשמי למפרק זמני של החברה, בדצמבר 1982, מונה לחברה מנהל כללי חדש ב-1.1.83. פעילות החברה חודשה ב-12.1.83 לאחר חתימת הסכם עבודה חדש שביטל חמישה הסכמי עבודה מגזריים והסדרי עבודה אחרים. במסגרת ההסכם החדש בוטלו שמונה ועדים, הוקמה נציגות אחת של עובדים, שמיוצגים בה כל מגזרי החברה בקרקע ובאויר; נאסר קיום שביתות ועיצומים; הפעלת מטוסי בואינג 767 ו-737 התאפשרה עם שני אנשי צוות אויר במקום שלושה; הוסכם על הקטנת שכר שלפי נתוני החברה היתה בשיעור כולל של כ-12.5% וסוכמה תכנית לצמצום כוח האדם ב-1,000 עובדים, מהם 650 עובדים קבועים בארץ. ההסכם נחתם בידי החברה וההסתדרות הכללית בלבד בלא שצורפה חתימת נציגות העובדים.</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הניסיון אשר הצטבר מאז חידשה החברה את פעילותה מצביע, כי השינויים הגדולים שבוצעו היקנו לחברה הזדמנות לייצב בהדרגה את בסיסה הכלכלי.</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 xml:space="preserve">עד למשבר שפקד את החברה בסוף 1982 הסתכמו הפסדיה המצטברים ב-325.4 מיליון דולר. לאחר חידוש פעילותה של החברה בינואר 1983 חל שיפור ברווחיותה, והפסדיה פחתו בהדרגה; החל בשנת 1986 השיגה החברה רווחים והם גדלו בהדרגה מ-15 מיליון דולר באותה שנה </w:t>
      </w:r>
      <w:r>
        <w:rPr>
          <w:sz w:val="26"/>
          <w:rtl/>
          <w:lang w:eastAsia="en-US"/>
        </w:rPr>
        <w:br/>
      </w:r>
      <w:r>
        <w:rPr>
          <w:rFonts w:hint="cs"/>
          <w:sz w:val="26"/>
          <w:rtl/>
          <w:lang w:eastAsia="en-US"/>
        </w:rPr>
        <w:t>לכ-24.2 מיליון דולר בשנת 1989; ב-1990 היה הרווח כ-14 מיליון דולר וב-1991 היה הרווח כ-39 מיליון דולר. ההפסד המצטבר ירד בסוף שנת 1991 לכ-226.9 מיליון דולר.</w:t>
        <w:tab/>
      </w:r>
    </w:p>
    <w:p w:rsidR="00706EAE">
      <w:pPr>
        <w:pStyle w:val="a"/>
        <w:spacing w:line="240" w:lineRule="auto"/>
        <w:ind w:left="-567" w:right="0"/>
        <w:jc w:val="both"/>
        <w:rPr>
          <w:rFonts w:hint="cs"/>
          <w:rtl/>
          <w:lang w:eastAsia="en-US"/>
        </w:rPr>
      </w:pPr>
    </w:p>
    <w:p w:rsidR="00706EAE">
      <w:pPr>
        <w:spacing w:line="240" w:lineRule="auto"/>
        <w:ind w:left="12" w:right="0"/>
        <w:jc w:val="both"/>
        <w:rPr>
          <w:sz w:val="26"/>
          <w:rtl/>
          <w:lang w:eastAsia="en-US"/>
        </w:rPr>
      </w:pPr>
      <w:r>
        <w:rPr>
          <w:rFonts w:hint="cs"/>
          <w:sz w:val="26"/>
          <w:rtl/>
          <w:lang w:eastAsia="en-US"/>
        </w:rPr>
        <w:t>ממסמכי החברה עולה, שעם הסיבות לשיפור הרווחיות בשנים הראשונות של התקופה האמורה נמנו הוזלת הדלק, שיפור במצב הכלכלי בארצות הברית שהביא לגידול תיירות משם, ותהליכי התייעלות שנקטה החברה. בין השנים 1981</w:t>
      </w:r>
      <w:r>
        <w:rPr>
          <w:rStyle w:val="FootnoteReference"/>
          <w:sz w:val="26"/>
          <w:rtl/>
        </w:rPr>
        <w:footnoteReference w:id="2"/>
      </w:r>
      <w:r>
        <w:rPr>
          <w:rFonts w:hint="cs"/>
          <w:sz w:val="26"/>
          <w:rtl/>
          <w:lang w:eastAsia="en-US"/>
        </w:rPr>
        <w:t>-1991 גדלה התפוקה הממוצעת לעובדי במונחי טון/ק"מ זמין</w:t>
      </w:r>
      <w:r>
        <w:rPr>
          <w:rStyle w:val="FootnoteReference"/>
          <w:sz w:val="26"/>
          <w:rtl/>
        </w:rPr>
        <w:footnoteReference w:id="3"/>
      </w:r>
      <w:r>
        <w:rPr>
          <w:rFonts w:hint="cs"/>
          <w:sz w:val="26"/>
          <w:rtl/>
          <w:lang w:eastAsia="en-US"/>
        </w:rPr>
        <w:t xml:space="preserve"> בכ-120% והגיעה בשנת 1991 ל-559,000.</w:t>
      </w:r>
    </w:p>
    <w:p w:rsidR="00706EAE">
      <w:pPr>
        <w:spacing w:line="240" w:lineRule="auto"/>
        <w:ind w:left="12" w:right="0"/>
        <w:jc w:val="both"/>
        <w:rPr>
          <w:rFonts w:hint="cs"/>
          <w:sz w:val="26"/>
          <w:rtl/>
          <w:lang w:eastAsia="en-US"/>
        </w:rPr>
      </w:pPr>
      <w:r>
        <w:rPr>
          <w:sz w:val="26"/>
          <w:rtl/>
          <w:lang w:eastAsia="en-US"/>
        </w:rPr>
        <w:br w:type="page"/>
      </w:r>
      <w:r>
        <w:rPr>
          <w:rFonts w:hint="cs"/>
          <w:sz w:val="26"/>
          <w:rtl/>
          <w:lang w:eastAsia="en-US"/>
        </w:rPr>
        <w:t>טון/ק"מ לעובד לעומת 253,000 טון/ק"מ בשנת 1981</w:t>
      </w:r>
      <w:r>
        <w:rPr>
          <w:rStyle w:val="FootnoteReference"/>
          <w:sz w:val="26"/>
          <w:rtl/>
        </w:rPr>
        <w:footnoteReference w:id="4"/>
      </w:r>
      <w:r>
        <w:rPr>
          <w:rFonts w:hint="cs"/>
          <w:sz w:val="26"/>
          <w:rtl/>
          <w:lang w:eastAsia="en-US"/>
        </w:rPr>
        <w:t xml:space="preserve"> הגידול בתפוקה לעובד הוא תוצאה שלירידה במספר העובדים הקבועים בחברה בכ-24%, החלפת מטוסי 707 במטוסים מדגם 767 </w:t>
      </w:r>
      <w:r>
        <w:rPr>
          <w:sz w:val="26"/>
          <w:rtl/>
          <w:lang w:eastAsia="en-US"/>
        </w:rPr>
        <w:br/>
      </w:r>
      <w:r>
        <w:rPr>
          <w:rFonts w:hint="cs"/>
          <w:sz w:val="26"/>
          <w:rtl/>
          <w:lang w:eastAsia="en-US"/>
        </w:rPr>
        <w:t>ו-757, הרחבת רשת הנתיבים וגידול בפעילות החברה בהטסת נוסעים ובהובלת מטענים.</w:t>
      </w:r>
    </w:p>
    <w:p w:rsidR="00706EAE">
      <w:pPr>
        <w:spacing w:line="240" w:lineRule="auto"/>
        <w:ind w:left="12" w:right="0"/>
        <w:jc w:val="both"/>
        <w:rPr>
          <w:rFonts w:hint="cs"/>
          <w:sz w:val="26"/>
          <w:rtl/>
          <w:lang w:eastAsia="en-US"/>
        </w:rPr>
      </w:pPr>
    </w:p>
    <w:p w:rsidR="00706EAE">
      <w:pPr>
        <w:spacing w:line="240" w:lineRule="auto"/>
        <w:ind w:left="12" w:right="0"/>
        <w:jc w:val="both"/>
        <w:rPr>
          <w:rFonts w:hint="cs"/>
          <w:b/>
          <w:bCs/>
          <w:sz w:val="26"/>
          <w:rtl/>
          <w:lang w:eastAsia="en-US"/>
        </w:rPr>
      </w:pPr>
      <w:r>
        <w:rPr>
          <w:rFonts w:hint="cs"/>
          <w:b/>
          <w:bCs/>
          <w:sz w:val="26"/>
          <w:rtl/>
          <w:lang w:eastAsia="en-US"/>
        </w:rPr>
        <w:t>לפי נתוני החברה, בתקופה הנסקרת גדל ניצול ציוד הטיסה שלה, במונחים של שעות טיסה ביום</w:t>
      </w:r>
      <w:r>
        <w:rPr>
          <w:rStyle w:val="FootnoteReference"/>
          <w:b/>
          <w:bCs/>
          <w:sz w:val="26"/>
          <w:rtl/>
        </w:rPr>
        <w:footnoteReference w:id="5"/>
      </w:r>
      <w:r>
        <w:rPr>
          <w:rFonts w:hint="cs"/>
          <w:b/>
          <w:bCs/>
          <w:sz w:val="26"/>
          <w:rtl/>
          <w:lang w:eastAsia="en-US"/>
        </w:rPr>
        <w:t>: שיעור הניצול של מטוסי נוסעים 747 מ-7.7 שעות בשנת 1981 ל-10.8 שעות בשנת 1991 (גידול של 40%; שיעור הניצול של מטוסי מטען 747 גדל ב-48.0% והגיע ב-1991 ל-12.7 שעות, לעומת 8.6 שעות בשנת 1981. חל שיפור גם בניצול מטוסי 767, שהוכנסו לשירות החברה בשנת 1983, והגיע בשנת 1991 ל-11.2 שעות לעומת 9.2 שעות 1983 (גידול של 21.7%).</w:t>
      </w:r>
    </w:p>
    <w:p w:rsidR="00706EAE">
      <w:pPr>
        <w:spacing w:line="240" w:lineRule="auto"/>
        <w:ind w:left="12" w:right="0"/>
        <w:jc w:val="both"/>
        <w:rPr>
          <w:rFonts w:hint="cs"/>
          <w:b/>
          <w:bCs/>
          <w:sz w:val="26"/>
          <w:rtl/>
          <w:lang w:eastAsia="en-US"/>
        </w:rPr>
      </w:pPr>
    </w:p>
    <w:p w:rsidR="00706EAE">
      <w:pPr>
        <w:spacing w:line="240" w:lineRule="auto"/>
        <w:ind w:left="12" w:right="0"/>
        <w:jc w:val="both"/>
        <w:rPr>
          <w:rFonts w:hint="cs"/>
          <w:b/>
          <w:bCs/>
          <w:sz w:val="26"/>
          <w:rtl/>
          <w:lang w:eastAsia="en-US"/>
        </w:rPr>
      </w:pPr>
      <w:r>
        <w:rPr>
          <w:rFonts w:hint="cs"/>
          <w:b/>
          <w:bCs/>
          <w:sz w:val="26"/>
          <w:rtl/>
          <w:lang w:eastAsia="en-US"/>
        </w:rPr>
        <w:t xml:space="preserve">כתוצאה מתהליכי ההתייעלות שנקטה החברה, ירדה, לפי נתוני החברה, העלות הכוללת ליחידת ייצור במונחים של סנט לטון/ק"מ זמין מ-37.6 בשנת 1981 ל-22.9 בשנת 1991 (במחירי 1981), ירידה של כ-39% שאיפשרה לחברה להתמודד עם ירידה בהכנסות ליחידת תפוקה (טון ק"מ/מוטס) מ-48.8 בשנת 1981 ל-33.4 בשנת 1991 </w:t>
      </w:r>
      <w:r>
        <w:rPr>
          <w:b/>
          <w:bCs/>
          <w:sz w:val="26"/>
          <w:rtl/>
          <w:lang w:eastAsia="en-US"/>
        </w:rPr>
        <w:t>-</w:t>
      </w:r>
      <w:r>
        <w:rPr>
          <w:rFonts w:hint="cs"/>
          <w:b/>
          <w:bCs/>
          <w:sz w:val="26"/>
          <w:rtl/>
          <w:lang w:eastAsia="en-US"/>
        </w:rPr>
        <w:t xml:space="preserve"> ירידה של 31.5%.</w:t>
      </w:r>
    </w:p>
    <w:p w:rsidR="00706EAE">
      <w:pPr>
        <w:spacing w:line="240" w:lineRule="auto"/>
        <w:ind w:left="12" w:right="0"/>
        <w:jc w:val="both"/>
        <w:rPr>
          <w:rFonts w:hint="cs"/>
          <w:b/>
          <w:bCs/>
          <w:sz w:val="26"/>
          <w:rtl/>
          <w:lang w:eastAsia="en-US"/>
        </w:rPr>
      </w:pPr>
    </w:p>
    <w:p w:rsidR="00706EAE">
      <w:pPr>
        <w:spacing w:line="240" w:lineRule="auto"/>
        <w:ind w:left="12" w:right="0"/>
        <w:jc w:val="both"/>
        <w:rPr>
          <w:rFonts w:hint="cs"/>
          <w:b/>
          <w:bCs/>
          <w:sz w:val="28"/>
          <w:szCs w:val="26"/>
          <w:rtl/>
          <w:lang w:eastAsia="en-US"/>
        </w:rPr>
      </w:pPr>
      <w:r>
        <w:rPr>
          <w:rFonts w:hint="cs"/>
          <w:b/>
          <w:bCs/>
          <w:sz w:val="28"/>
          <w:szCs w:val="26"/>
          <w:rtl/>
          <w:lang w:eastAsia="en-US"/>
        </w:rPr>
        <w:t>דיונים בדבר סיום מצב הפירוק והפרטת החברה</w:t>
      </w:r>
    </w:p>
    <w:p w:rsidR="00706EAE">
      <w:pPr>
        <w:spacing w:line="240" w:lineRule="auto"/>
        <w:ind w:left="12" w:right="0"/>
        <w:jc w:val="both"/>
        <w:rPr>
          <w:rFonts w:hint="cs"/>
          <w:sz w:val="26"/>
          <w:rtl/>
          <w:lang w:eastAsia="en-US"/>
        </w:rPr>
      </w:pPr>
      <w:r>
        <w:rPr>
          <w:rFonts w:hint="cs"/>
          <w:sz w:val="26"/>
          <w:rtl/>
          <w:lang w:eastAsia="en-US"/>
        </w:rPr>
        <w:t xml:space="preserve">1. עוד בסוף 1983, לאחר השלמת התהליך של פרישת העובדים מהחברה, במסגרת הסכם העבודה מדצמבר 1982, בחנו השרים האחראים לענייניה האם לשנות את המעמד המשפטי של החברה; נקבע, כי תיערך בחינה לאחר חידוש הסכם העבודה, שאמור היה להסתיים ב-31.3.85. ואולם עקב תכנית החירום הכלכלית של הממשלה, שהופעלה ביולי 1985, הוקפאו הסכמי העבודה עד ל-1.9.86. הסכם העבודה חודש רק ב-27.2.87. לאחר חידוש ההסכם נבחן הנושא מחדש ומאחר שהטייסים לא הצטרפו אז להסכם, נדחתה ההחלטה עד לאחר שיתבהר המצב עם הטייסים. באפריל 1989 חודש הסכם העבודה והוסכם על מעבר לחמישה ימי עבודה בשבוע. </w:t>
      </w:r>
      <w:r>
        <w:rPr>
          <w:sz w:val="26"/>
          <w:rtl/>
          <w:lang w:eastAsia="en-US"/>
        </w:rPr>
        <w:br/>
      </w:r>
      <w:r>
        <w:rPr>
          <w:rFonts w:hint="cs"/>
          <w:sz w:val="26"/>
          <w:rtl/>
          <w:lang w:eastAsia="en-US"/>
        </w:rPr>
        <w:t>ב-1.5.89 הצטרפו גם הטייסים להסכם.</w:t>
      </w:r>
    </w:p>
    <w:p w:rsidR="00706EAE">
      <w:pPr>
        <w:spacing w:line="240" w:lineRule="auto"/>
        <w:ind w:left="12" w:right="0"/>
        <w:jc w:val="both"/>
        <w:rPr>
          <w:rFonts w:hint="cs"/>
          <w:sz w:val="26"/>
          <w:rtl/>
          <w:lang w:eastAsia="en-US"/>
        </w:rPr>
      </w:pPr>
    </w:p>
    <w:p w:rsidR="00706EAE">
      <w:pPr>
        <w:spacing w:line="240" w:lineRule="auto"/>
        <w:ind w:left="12" w:right="0"/>
        <w:jc w:val="both"/>
        <w:rPr>
          <w:sz w:val="26"/>
          <w:rtl/>
          <w:lang w:eastAsia="en-US"/>
        </w:rPr>
      </w:pPr>
      <w:r>
        <w:rPr>
          <w:rFonts w:hint="cs"/>
          <w:sz w:val="26"/>
          <w:rtl/>
          <w:lang w:eastAsia="en-US"/>
        </w:rPr>
        <w:t xml:space="preserve">במאי 1989 מינה שר התחבורה צוות משותף למשרד התחבורה ולחברה ועליו הוטל להמליץ לפני השר על הצעדים הדרושים להפרטת החברה. המלצות הצוות הומצאו לשר ביולי אותה שנה. שר התחבורה ושר האוצר סיכמו עקרונית, בספטמבר 1989, לכלול את חברת אל על במסגרת החברות הממשלתיות שיופרטו והחליטו להקים ועדה בין משרדית של משרדי התחבורה האוצר, בראשות מנהל רשות החברות הממשלתיות, ועליה הוטל להציע לשרים תכנית אופרטיבית להפסקת מצב הפירוק והפרטת חברת אל על. ואלה חברי הוועדה: יו"ר </w:t>
      </w:r>
      <w:r>
        <w:rPr>
          <w:sz w:val="26"/>
          <w:rtl/>
          <w:lang w:eastAsia="en-US"/>
        </w:rPr>
        <w:t>-</w:t>
      </w:r>
      <w:r>
        <w:rPr>
          <w:rFonts w:hint="cs"/>
          <w:sz w:val="26"/>
          <w:rtl/>
          <w:lang w:eastAsia="en-US"/>
        </w:rPr>
        <w:t xml:space="preserve"> מנהל רשות החברות הממשלתיות; נציגי משרד האוצר </w:t>
      </w:r>
      <w:r>
        <w:rPr>
          <w:sz w:val="26"/>
          <w:rtl/>
          <w:lang w:eastAsia="en-US"/>
        </w:rPr>
        <w:t>-</w:t>
      </w:r>
      <w:r>
        <w:rPr>
          <w:rFonts w:hint="cs"/>
          <w:sz w:val="26"/>
          <w:rtl/>
          <w:lang w:eastAsia="en-US"/>
        </w:rPr>
        <w:t xml:space="preserve"> החשב הכללי וראש אגף התקציבים; נציגי משרד התחבורה </w:t>
      </w:r>
      <w:r>
        <w:rPr>
          <w:sz w:val="26"/>
          <w:rtl/>
          <w:lang w:eastAsia="en-US"/>
        </w:rPr>
        <w:t>-</w:t>
      </w:r>
      <w:r>
        <w:rPr>
          <w:rFonts w:hint="cs"/>
          <w:sz w:val="26"/>
          <w:rtl/>
          <w:lang w:eastAsia="en-US"/>
        </w:rPr>
        <w:t xml:space="preserve"> ראש מינהל התעופה האזרחית, ראש אגף תכנון וכלכלה והיועץ המשפטי. הוועד קיימה דיונים</w:t>
      </w:r>
    </w:p>
    <w:p w:rsidR="00706EAE">
      <w:pPr>
        <w:spacing w:line="240" w:lineRule="auto"/>
        <w:ind w:left="12" w:right="0"/>
        <w:jc w:val="both"/>
        <w:rPr>
          <w:rFonts w:hint="cs"/>
          <w:sz w:val="26"/>
          <w:rtl/>
          <w:lang w:eastAsia="en-US"/>
        </w:rPr>
      </w:pPr>
      <w:r>
        <w:rPr>
          <w:sz w:val="26"/>
          <w:rtl/>
          <w:lang w:eastAsia="en-US"/>
        </w:rPr>
        <w:br w:type="page"/>
      </w:r>
      <w:r>
        <w:rPr>
          <w:rFonts w:hint="cs"/>
          <w:sz w:val="26"/>
          <w:rtl/>
          <w:lang w:eastAsia="en-US"/>
        </w:rPr>
        <w:t>רבים ומינתה, באישור השרים, שני בנקים יועצים ואלה ליוו את הוועדה בעבודתה והגישו לה המלצות בעניין הפרטת החברה.</w:t>
      </w:r>
    </w:p>
    <w:p w:rsidR="00706EAE">
      <w:pPr>
        <w:spacing w:line="240" w:lineRule="auto"/>
        <w:ind w:left="12" w:right="0"/>
        <w:jc w:val="both"/>
        <w:rPr>
          <w:rFonts w:hint="cs"/>
          <w:sz w:val="26"/>
          <w:rtl/>
          <w:lang w:eastAsia="en-US"/>
        </w:rPr>
      </w:pPr>
      <w:r>
        <w:rPr>
          <w:rFonts w:hint="cs"/>
          <w:sz w:val="26"/>
          <w:rtl/>
          <w:lang w:eastAsia="en-US"/>
        </w:rPr>
        <w:t>2. ב-10.7.90 העביר יו"ר הוועדה לחבריה נוסח של המלצות וקבע ישיבה מסכמת ל-31.7.90 לצורך הגשת המלצות לשרים. הומלץ, כי לפני ביצוע הצעת המכר, ולא יאוחר מיום 31.12.90, יבוטל מצב הפירוק שבו נמצאת החברה ובמהלך היציאה מהמצב הזה וכתנאי ליציאה יבוצעו פעולות מספר: ישופר מבנה ההון, יוסדרו ערבויות המדינה לסכום הפיצויים הבלתי מכוסים לעובדים; יוסדר העניין של כיסוי הוצאות הביטחון בין המדינה והחברה, תועבר הבעלות על ששת המטוסים מהמדינה לחברה כנגד הקצאת מניות, יסולק חוב החברה למדינה בגין שימוש במטוסים אלו בעבר כנגד הקצאת מניות, והחברה תיקח עליה את יתרת חוב המדינה בגין מטוסים אלו (בעניין זה ראה להלן עמ' 4</w:t>
      </w:r>
      <w:r>
        <w:rPr>
          <w:rFonts w:hint="cs"/>
          <w:sz w:val="26"/>
          <w:rtl/>
          <w:lang w:eastAsia="en-US"/>
        </w:rPr>
        <w:t>1).</w:t>
      </w:r>
    </w:p>
    <w:p w:rsidR="00706EAE">
      <w:pPr>
        <w:spacing w:line="240" w:lineRule="auto"/>
        <w:ind w:left="12" w:right="0"/>
        <w:jc w:val="both"/>
        <w:rPr>
          <w:rFonts w:hint="cs"/>
          <w:sz w:val="26"/>
          <w:rtl/>
          <w:lang w:eastAsia="en-US"/>
        </w:rPr>
      </w:pPr>
      <w:r>
        <w:rPr>
          <w:rFonts w:hint="cs"/>
          <w:sz w:val="26"/>
          <w:rtl/>
          <w:lang w:eastAsia="en-US"/>
        </w:rPr>
        <w:t xml:space="preserve">עשרת ימים לפני הדיון המסכם בוועדה החליטה הממשלה, כי אל על תישא בכל הוצאות הביטחון. בישיבת הוועדה ב-31.7.90 הודיע ראש מינהל התעופה האזרחית, כי נוכח החלטה זו של הממשלה יש לעשות הערכה מחדש ועד אז אין הוא רואה מקום להמשיך בדיוני הוועדה. </w:t>
      </w:r>
      <w:r>
        <w:rPr>
          <w:sz w:val="26"/>
          <w:rtl/>
          <w:lang w:eastAsia="en-US"/>
        </w:rPr>
        <w:br/>
      </w:r>
      <w:r>
        <w:rPr>
          <w:rFonts w:hint="cs"/>
          <w:sz w:val="26"/>
          <w:rtl/>
          <w:lang w:eastAsia="en-US"/>
        </w:rPr>
        <w:t>ב-12.8.90 הודיע מנהל רשות החברות הממשלתיות לשני השרים, כי אינו מוצא מקום להמשך עבודת הוועדה לפני קיום דיון בהשתתפות השרים האחראים לענייני החברה.</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 xml:space="preserve">3. באוקטובר 1990 נחתמה הצעת הסדר בין החברה למשרד האוצר (להלן </w:t>
      </w:r>
      <w:r>
        <w:rPr>
          <w:sz w:val="26"/>
          <w:rtl/>
          <w:lang w:eastAsia="en-US"/>
        </w:rPr>
        <w:t>-</w:t>
      </w:r>
      <w:r>
        <w:rPr>
          <w:rFonts w:hint="cs"/>
          <w:sz w:val="26"/>
          <w:rtl/>
          <w:lang w:eastAsia="en-US"/>
        </w:rPr>
        <w:t>ההצעה). כלולים בה הסדרים בדבר השתתפות המדינה בהוצאות הביטחון של החברה לתקופה של ארבע שנים החל ב-1.4.90. עוד מוצא שם, שהממשלה תעביר לבעלות החברה את ששת המטוסים ואת ציוד הטיסה הנלווה שרכשה הממשלה; בתמורה תחזיר החברה לממשלה את יתרת החוב (קרן וריבית) שזו פרעה בגין ההלוואות לרכישת המטוסים והציוד הנלווה, בסכום כולל של כ-85 מיליון דולר. סכומים אלה יוחזרו עד ליום 31.3.94, במועדי פרעון ההלוואות על ידי הממשלה. יתרת מחיר הרכישה, עד לשווי השוק של המטוסים והציוד הנלווה, תשולם לממשלה בדרך של הקצאת מניות בחברה. בעת שתועבר לה הבעלות על המטוסים תסלק החברה גם את הסכומים שנצברו לזכות הממשלה בגין השימוש במטוסים, אף זאת על ידי הקצאת מניות בחברה. הסדרים אלה, שנועדו לכסות את הגרעון בהון החברה, הם תנאי מוקדם להסרת מצב הפירוק של החברה. ההצעה טעונה אישורם של שרי האוצר והתחבורה; עד מועד סיום הביקורת ביוני 1992, לא ניתן האישור.</w:t>
      </w:r>
    </w:p>
    <w:p w:rsidR="00706EAE">
      <w:pPr>
        <w:spacing w:line="240" w:lineRule="auto"/>
        <w:ind w:left="12" w:right="0"/>
        <w:jc w:val="both"/>
        <w:rPr>
          <w:rFonts w:hint="cs"/>
          <w:sz w:val="26"/>
          <w:rtl/>
          <w:lang w:eastAsia="en-US"/>
        </w:rPr>
      </w:pPr>
    </w:p>
    <w:p w:rsidR="00706EAE">
      <w:pPr>
        <w:spacing w:line="240" w:lineRule="auto"/>
        <w:ind w:left="12" w:right="0"/>
        <w:jc w:val="both"/>
        <w:rPr>
          <w:sz w:val="26"/>
          <w:rtl/>
          <w:lang w:eastAsia="en-US"/>
        </w:rPr>
      </w:pPr>
      <w:r>
        <w:rPr>
          <w:rFonts w:hint="cs"/>
          <w:sz w:val="26"/>
          <w:rtl/>
          <w:lang w:eastAsia="en-US"/>
        </w:rPr>
        <w:t xml:space="preserve">4. בספטמבר 1991 מינו השרים ועדת היגוי לענייני חברת אל על. בראש הוועדה הועמד מנכ"ל משרד התחבורה, לממלא מקומו מונה הממונה על התקציבים במשרד האוצר. חברים בוועדת ההיגוי מנהל רשות החברות הממשלתיות, ראש מינהל התעופה האזרחית, החשב הכללי במשרד האוצר, מנהל אגף תכנון וכלכלה במשרד התחבורה, היועץ המשפטי של רשות החברות הממשלתיות והייעוץ המשפטי של משרד התחבורה. נקבע, שוועדת ההיגוי תלווה את עבודת </w:t>
      </w:r>
      <w:r>
        <w:rPr>
          <w:sz w:val="26"/>
          <w:rtl/>
          <w:lang w:eastAsia="en-US"/>
        </w:rPr>
        <w:br/>
      </w:r>
      <w:r>
        <w:rPr>
          <w:rFonts w:hint="cs"/>
          <w:sz w:val="26"/>
          <w:rtl/>
          <w:lang w:eastAsia="en-US"/>
        </w:rPr>
        <w:t xml:space="preserve">אל על ותפעל ליד המפרק הזמני ומנכ"ל החברה, תקיים פיקוח וביקורת על אופן תיפקודה של </w:t>
      </w:r>
      <w:r>
        <w:rPr>
          <w:sz w:val="26"/>
          <w:rtl/>
          <w:lang w:eastAsia="en-US"/>
        </w:rPr>
        <w:br/>
      </w:r>
      <w:r>
        <w:rPr>
          <w:rFonts w:hint="cs"/>
          <w:sz w:val="26"/>
          <w:rtl/>
          <w:lang w:eastAsia="en-US"/>
        </w:rPr>
        <w:t>אל על, ותגבש עקרונות למדיניות החברה בתחומי פעילותה, בהתאם להחלטות הממשלה ובהתאם להנחיות</w:t>
      </w:r>
    </w:p>
    <w:p w:rsidR="00706EAE">
      <w:pPr>
        <w:spacing w:line="240" w:lineRule="auto"/>
        <w:ind w:left="12" w:right="0"/>
        <w:jc w:val="both"/>
        <w:rPr>
          <w:rFonts w:hint="cs"/>
          <w:sz w:val="26"/>
          <w:rtl/>
          <w:lang w:eastAsia="en-US"/>
        </w:rPr>
      </w:pPr>
      <w:r>
        <w:rPr>
          <w:sz w:val="26"/>
          <w:rtl/>
          <w:lang w:eastAsia="en-US"/>
        </w:rPr>
        <w:br w:type="page"/>
      </w:r>
      <w:r>
        <w:rPr>
          <w:rFonts w:hint="cs"/>
          <w:sz w:val="26"/>
          <w:rtl/>
          <w:lang w:eastAsia="en-US"/>
        </w:rPr>
        <w:t>השרים האחראים לענייניה. כמו כן נקבע, שבמהלך עבודתה תגבש הוועדה המלצות והצעות להפרטת החברה ולהסרת בקשת הפירוק התלויה ועומדת בבית המשפט.</w:t>
      </w:r>
    </w:p>
    <w:p w:rsidR="00706EAE">
      <w:pPr>
        <w:spacing w:line="240" w:lineRule="auto"/>
        <w:ind w:left="12" w:right="0"/>
        <w:jc w:val="both"/>
        <w:rPr>
          <w:rFonts w:hint="cs"/>
          <w:sz w:val="26"/>
          <w:rtl/>
          <w:lang w:eastAsia="en-US"/>
        </w:rPr>
      </w:pPr>
    </w:p>
    <w:p w:rsidR="00706EAE">
      <w:pPr>
        <w:spacing w:line="240" w:lineRule="auto"/>
        <w:ind w:left="12" w:right="0"/>
        <w:jc w:val="center"/>
        <w:rPr>
          <w:sz w:val="26"/>
          <w:szCs w:val="26"/>
          <w:lang w:eastAsia="en-US"/>
        </w:rPr>
      </w:pPr>
      <w:r>
        <w:rPr>
          <w:rFonts w:ascii="Wingdings" w:hAnsi="Wingdings"/>
          <w:sz w:val="26"/>
        </w:rPr>
        <w:sym w:font="Wingdings" w:char="F0B6"/>
      </w:r>
    </w:p>
    <w:p w:rsidR="00706EAE">
      <w:pPr>
        <w:spacing w:line="240" w:lineRule="auto"/>
        <w:ind w:left="12" w:right="0"/>
        <w:jc w:val="center"/>
        <w:rPr>
          <w:sz w:val="26"/>
          <w:szCs w:val="26"/>
          <w:lang w:eastAsia="en-US"/>
        </w:rPr>
      </w:pPr>
    </w:p>
    <w:p w:rsidR="00706EAE">
      <w:pPr>
        <w:spacing w:line="240" w:lineRule="auto"/>
        <w:ind w:left="12" w:right="0"/>
        <w:jc w:val="both"/>
        <w:rPr>
          <w:rFonts w:hint="cs"/>
          <w:b/>
          <w:bCs/>
          <w:sz w:val="26"/>
          <w:rtl/>
          <w:lang w:eastAsia="en-US"/>
        </w:rPr>
      </w:pPr>
      <w:r>
        <w:rPr>
          <w:rFonts w:hint="cs"/>
          <w:b/>
          <w:bCs/>
          <w:sz w:val="26"/>
          <w:rtl/>
          <w:lang w:eastAsia="en-US"/>
        </w:rPr>
        <w:t>מדצמבר 1982 מנוהלת החברה על ידי הכונס הרשמי עקב מינויו למפרק זמני לחברה. מאז חל שיפור ניכר בתוצאות העסקיות של החברה, והושגה רגיעה ביחסי העבודה, אולם ניהול חברה פעילה על ידי מפרק זמני תקופה כה ממושכת איננו מצב טבעי.</w:t>
      </w:r>
    </w:p>
    <w:p w:rsidR="00706EAE">
      <w:pPr>
        <w:spacing w:line="240" w:lineRule="auto"/>
        <w:ind w:left="12" w:right="0"/>
        <w:jc w:val="both"/>
        <w:rPr>
          <w:rFonts w:hint="cs"/>
          <w:sz w:val="26"/>
          <w:rtl/>
          <w:lang w:eastAsia="en-US"/>
        </w:rPr>
      </w:pPr>
    </w:p>
    <w:p w:rsidR="00706EAE">
      <w:pPr>
        <w:spacing w:line="240" w:lineRule="auto"/>
        <w:ind w:left="12" w:right="0"/>
        <w:jc w:val="both"/>
        <w:rPr>
          <w:rFonts w:hint="cs"/>
          <w:b/>
          <w:bCs/>
          <w:sz w:val="26"/>
          <w:rtl/>
          <w:lang w:eastAsia="en-US"/>
        </w:rPr>
      </w:pPr>
      <w:r>
        <w:rPr>
          <w:rFonts w:hint="cs"/>
          <w:b/>
          <w:bCs/>
          <w:sz w:val="26"/>
          <w:rtl/>
          <w:lang w:eastAsia="en-US"/>
        </w:rPr>
        <w:t>המצב שבו המפרק הזמני תופס את מקומו של הדירקטוריון יצר מסגרת ניהול נוחה להנהלת החברה, אולם הוא נובע מהעדרם של כלים משפטיים המתאימים לשיקום חברה שנקלעה לקשיים כאשר רבים סיכוייה להבריא, על ידי ניהול נכון וארגון מחדש</w:t>
      </w:r>
      <w:r>
        <w:rPr>
          <w:rStyle w:val="FootnoteReference"/>
          <w:b/>
          <w:bCs/>
          <w:sz w:val="26"/>
          <w:rtl/>
        </w:rPr>
        <w:footnoteReference w:id="6"/>
      </w:r>
      <w:r>
        <w:rPr>
          <w:rFonts w:hint="cs"/>
          <w:b/>
          <w:bCs/>
          <w:sz w:val="26"/>
          <w:rtl/>
          <w:lang w:eastAsia="en-US"/>
        </w:rPr>
        <w:t>.</w:t>
      </w:r>
    </w:p>
    <w:p w:rsidR="00706EAE">
      <w:pPr>
        <w:spacing w:line="240" w:lineRule="auto"/>
        <w:ind w:left="12" w:right="0"/>
        <w:jc w:val="both"/>
        <w:rPr>
          <w:rFonts w:hint="cs"/>
          <w:sz w:val="26"/>
          <w:rtl/>
          <w:lang w:eastAsia="en-US"/>
        </w:rPr>
      </w:pPr>
    </w:p>
    <w:p w:rsidR="00706EAE">
      <w:pPr>
        <w:spacing w:line="240" w:lineRule="auto"/>
        <w:ind w:left="12" w:right="0"/>
        <w:jc w:val="both"/>
        <w:rPr>
          <w:b/>
          <w:bCs/>
          <w:sz w:val="26"/>
          <w:rtl/>
          <w:lang w:eastAsia="en-US"/>
        </w:rPr>
      </w:pPr>
      <w:r>
        <w:rPr>
          <w:rFonts w:hint="cs"/>
          <w:b/>
          <w:bCs/>
          <w:sz w:val="26"/>
          <w:rtl/>
          <w:lang w:eastAsia="en-US"/>
        </w:rPr>
        <w:t>אם תתקבל החלטה על הפרטה, לית מאן דפליג שיהיה צורך לשים קץ לניהול החברה על ידי הכונס הרשמי; אולם גם בהעדר החלטה כזאת, על הממשלה לשקול שמא תהליך שיקום החברה על ידי הכונס הרשמי כבר מוצה. יחד עם זאת, יש לחתור לכך שכל שינוי במתכונת הניהול הקיימת, אם יהיה כזה, ייעשה תוך שמירה על ההישגים בתחום הרווחיות ויחסי העבודה ובמגמה להוסיף לשפרם.</w:t>
      </w:r>
    </w:p>
    <w:p w:rsidR="00706EAE">
      <w:pPr>
        <w:pStyle w:val="2"/>
        <w:ind w:left="0" w:right="0"/>
        <w:jc w:val="center"/>
        <w:rPr>
          <w:rFonts w:hint="cs"/>
          <w:sz w:val="26"/>
          <w:vertAlign w:val="superscript"/>
          <w:rtl/>
          <w:lang w:eastAsia="en-US"/>
        </w:rPr>
      </w:pPr>
      <w:r>
        <w:rPr>
          <w:sz w:val="26"/>
          <w:rtl/>
          <w:lang w:eastAsia="en-US"/>
        </w:rPr>
        <w:br w:type="page"/>
      </w:r>
      <w:r>
        <w:rPr>
          <w:rFonts w:hint="cs"/>
          <w:rtl/>
          <w:lang w:eastAsia="en-US"/>
        </w:rPr>
        <w:t>חברות בת וחברות שלובות</w:t>
      </w:r>
    </w:p>
    <w:p w:rsidR="00706EAE">
      <w:pPr>
        <w:spacing w:line="240" w:lineRule="auto"/>
        <w:ind w:left="12" w:right="0"/>
        <w:jc w:val="both"/>
        <w:rPr>
          <w:rFonts w:hint="cs"/>
          <w:sz w:val="26"/>
          <w:rtl/>
          <w:lang w:eastAsia="en-US"/>
        </w:rPr>
      </w:pPr>
      <w:r>
        <w:rPr>
          <w:rFonts w:hint="cs"/>
          <w:sz w:val="26"/>
          <w:rtl/>
          <w:lang w:eastAsia="en-US"/>
        </w:rPr>
        <w:t>לאל על בעלות מלאה בארבע חברות בת: תש"ת חברה למפעלי תיירות ושירותי תעופה בע"מ, סאן דור נתיבי אויר בינלאומיים בע"מ, (הפועלת מאז 1981 בשם המסחרי "סאן-דור"), כתית בע"מ וחברה אחת בחו"ל. כמו כן מחזיקה אל על במחצית ההון של חברת תור אויר (ישראל) בע"מ, וב-18.5% מהון המניות של חברה הרשומה בחוץ לארץ, שבבעלותה מלון במדינה מתפתחת. להלן פרטים על תחומי פעילותן העיקריים.</w:t>
      </w:r>
    </w:p>
    <w:p w:rsidR="00706EAE">
      <w:pPr>
        <w:spacing w:line="240" w:lineRule="auto"/>
        <w:ind w:left="12" w:right="0"/>
        <w:jc w:val="both"/>
        <w:rPr>
          <w:rFonts w:hint="cs"/>
          <w:b/>
          <w:bCs/>
          <w:sz w:val="26"/>
          <w:rtl/>
          <w:lang w:eastAsia="en-US"/>
        </w:rPr>
      </w:pPr>
    </w:p>
    <w:p w:rsidR="00706EAE">
      <w:pPr>
        <w:pStyle w:val="4"/>
        <w:ind w:left="0" w:right="0"/>
        <w:jc w:val="left"/>
        <w:rPr>
          <w:rFonts w:hint="cs"/>
          <w:rtl/>
          <w:lang w:eastAsia="en-US"/>
        </w:rPr>
      </w:pPr>
      <w:r>
        <w:rPr>
          <w:rFonts w:hint="cs"/>
          <w:rtl/>
          <w:lang w:eastAsia="en-US"/>
        </w:rPr>
        <w:t>תש"ת-חברה למפעלי תיירות ושירותי תעופה בע"מ</w:t>
      </w:r>
      <w:r>
        <w:rPr>
          <w:rStyle w:val="FootnoteReference"/>
          <w:b/>
          <w:bCs/>
          <w:sz w:val="26"/>
          <w:rtl/>
        </w:rPr>
        <w:footnoteReference w:id="7"/>
      </w:r>
    </w:p>
    <w:p w:rsidR="00706EAE">
      <w:pPr>
        <w:ind w:left="0" w:right="0"/>
        <w:jc w:val="both"/>
        <w:rPr>
          <w:rFonts w:hint="cs"/>
          <w:rtl/>
        </w:rPr>
      </w:pPr>
    </w:p>
    <w:p w:rsidR="00706EAE">
      <w:pPr>
        <w:spacing w:line="240" w:lineRule="auto"/>
        <w:ind w:left="12" w:right="0"/>
        <w:jc w:val="both"/>
        <w:rPr>
          <w:rFonts w:hint="cs"/>
          <w:sz w:val="26"/>
          <w:rtl/>
          <w:lang w:eastAsia="en-US"/>
        </w:rPr>
      </w:pPr>
      <w:r>
        <w:rPr>
          <w:rFonts w:hint="cs"/>
          <w:sz w:val="26"/>
          <w:rtl/>
          <w:lang w:eastAsia="en-US"/>
        </w:rPr>
        <w:t>חברת תש"ת נוסדה ב-1969 ומשמשת חברת גג לכמה חברות הפועלות בתחומים של מכלולי תיור, מלונאות, אספקת מזון למטוסים וניטול מטענים.</w:t>
      </w:r>
    </w:p>
    <w:p w:rsidR="00706EAE">
      <w:pPr>
        <w:spacing w:line="240" w:lineRule="auto"/>
        <w:ind w:left="12" w:right="0"/>
        <w:jc w:val="both"/>
        <w:rPr>
          <w:rFonts w:cs="Rod" w:hint="cs"/>
          <w:b/>
          <w:bCs/>
          <w:sz w:val="26"/>
          <w:rtl/>
          <w:lang w:eastAsia="en-US"/>
        </w:rPr>
      </w:pPr>
    </w:p>
    <w:p w:rsidR="00706EAE">
      <w:pPr>
        <w:spacing w:line="240" w:lineRule="auto"/>
        <w:ind w:left="12" w:right="0"/>
        <w:jc w:val="both"/>
        <w:rPr>
          <w:rFonts w:hint="cs"/>
          <w:sz w:val="26"/>
          <w:rtl/>
          <w:lang w:eastAsia="en-US"/>
        </w:rPr>
      </w:pPr>
      <w:r>
        <w:rPr>
          <w:rStyle w:val="51"/>
          <w:rFonts w:hint="cs"/>
          <w:rtl/>
          <w:lang w:eastAsia="en-US"/>
        </w:rPr>
        <w:t>מלונאות</w:t>
      </w:r>
      <w:r>
        <w:rPr>
          <w:rFonts w:hint="cs"/>
          <w:sz w:val="26"/>
          <w:rtl/>
          <w:lang w:eastAsia="en-US"/>
        </w:rPr>
        <w:t>. בפברואר 1972 יסדה תש"ת חברה ושמה לרום מלונות (בי"ל) בע"מ, (להלן-לרום). תש"ת מחזיקה בכל הון המניות הנפרע של לרום, בסך 58,000 שקלים (168,000 דולר לפי שער החליפין באותו מועד). בשנים 1972-1982 סייעה לרום בייעוץ ופיקוח להקמת שתי בתי מלון בתל אביב, מלון אחד באילת ואחד בירושלים. לרום ניהלה את מלונות לרום באילת ובתל אביב ואת מלון טבריה קלאב-הוטל.</w:t>
      </w:r>
    </w:p>
    <w:p w:rsidR="00706EAE">
      <w:pPr>
        <w:spacing w:line="240" w:lineRule="auto"/>
        <w:ind w:left="12" w:right="0"/>
        <w:jc w:val="both"/>
        <w:rPr>
          <w:rFonts w:cs="Rod" w:hint="cs"/>
          <w:b/>
          <w:bCs/>
          <w:sz w:val="26"/>
          <w:rtl/>
          <w:lang w:eastAsia="en-US"/>
        </w:rPr>
      </w:pPr>
    </w:p>
    <w:p w:rsidR="00706EAE">
      <w:pPr>
        <w:spacing w:line="240" w:lineRule="auto"/>
        <w:ind w:left="12" w:right="0"/>
        <w:jc w:val="both"/>
        <w:rPr>
          <w:rFonts w:hint="cs"/>
          <w:sz w:val="26"/>
          <w:rtl/>
          <w:lang w:eastAsia="en-US"/>
        </w:rPr>
      </w:pPr>
      <w:r>
        <w:rPr>
          <w:rStyle w:val="51"/>
          <w:rFonts w:hint="cs"/>
          <w:rtl/>
          <w:lang w:eastAsia="en-US"/>
        </w:rPr>
        <w:t>אספקת מזון למטוסים</w:t>
      </w:r>
      <w:r>
        <w:rPr>
          <w:rFonts w:cs="Rod" w:hint="cs"/>
          <w:b/>
          <w:bCs/>
          <w:sz w:val="26"/>
          <w:rtl/>
          <w:lang w:eastAsia="en-US"/>
        </w:rPr>
        <w:t xml:space="preserve">. </w:t>
      </w:r>
      <w:r>
        <w:rPr>
          <w:rFonts w:hint="cs"/>
          <w:sz w:val="26"/>
          <w:rtl/>
          <w:lang w:eastAsia="en-US"/>
        </w:rPr>
        <w:t>ב-1970 רכשה תש"ת 51% ממניותיה של חברת תמ"מ תעשיות מזון מטוסים בע"מ, שמספקת מזון למטוסים בנתב"ג; אחר כך רכשה תש"ת את יתרת המניות מדיי הבעלים הקודמים. בכך ריכזה בידיה 77% מן השליטה במפעל. יתר המניות נמצאות בידי משקיע פרטי.</w:t>
      </w:r>
    </w:p>
    <w:p w:rsidR="00706EAE">
      <w:pPr>
        <w:spacing w:line="240" w:lineRule="auto"/>
        <w:ind w:left="12" w:right="0"/>
        <w:jc w:val="both"/>
        <w:rPr>
          <w:rFonts w:hint="cs"/>
          <w:rtl/>
          <w:lang w:eastAsia="en-US"/>
        </w:rPr>
      </w:pPr>
      <w:r>
        <w:rPr>
          <w:rFonts w:hint="cs"/>
          <w:sz w:val="26"/>
          <w:rtl/>
          <w:lang w:eastAsia="en-US"/>
        </w:rPr>
        <w:t>ב</w:t>
      </w:r>
      <w:r>
        <w:rPr>
          <w:rFonts w:cs="Rod" w:hint="cs"/>
          <w:b/>
          <w:bCs/>
          <w:sz w:val="26"/>
          <w:rtl/>
          <w:lang w:eastAsia="en-US"/>
        </w:rPr>
        <w:t>-</w:t>
      </w:r>
      <w:r>
        <w:rPr>
          <w:rFonts w:hint="cs"/>
          <w:rtl/>
          <w:lang w:eastAsia="en-US"/>
        </w:rPr>
        <w:t>1970 רכשה תש"ת את השליטה במפעל המייצר מזון באחת התחנות החשובות של אל על בחוץ לארץ.</w:t>
      </w:r>
    </w:p>
    <w:p w:rsidR="00706EAE">
      <w:pPr>
        <w:spacing w:line="240" w:lineRule="auto"/>
        <w:ind w:left="12" w:right="0"/>
        <w:jc w:val="both"/>
        <w:rPr>
          <w:rFonts w:cs="Rod" w:hint="cs"/>
          <w:b/>
          <w:bCs/>
          <w:sz w:val="26"/>
          <w:rtl/>
          <w:lang w:eastAsia="en-US"/>
        </w:rPr>
      </w:pPr>
    </w:p>
    <w:p w:rsidR="00706EAE">
      <w:pPr>
        <w:spacing w:line="240" w:lineRule="auto"/>
        <w:ind w:left="12" w:right="0"/>
        <w:jc w:val="both"/>
        <w:rPr>
          <w:rFonts w:hint="cs"/>
          <w:rtl/>
          <w:lang w:eastAsia="en-US"/>
        </w:rPr>
      </w:pPr>
      <w:r>
        <w:rPr>
          <w:rStyle w:val="51"/>
          <w:rFonts w:hint="cs"/>
          <w:rtl/>
          <w:lang w:eastAsia="en-US"/>
        </w:rPr>
        <w:t>ניטול מטענים</w:t>
      </w:r>
      <w:r>
        <w:rPr>
          <w:rFonts w:hint="cs"/>
          <w:rtl/>
          <w:lang w:eastAsia="en-US"/>
        </w:rPr>
        <w:t xml:space="preserve">. ב-1973 יסדה הממשלה בשיתוף עם תש"ת חברה שתקים ותפעיל מסוף לניטול מטענים בנתב"ג; שמה: ממן-מסופי מטען וניטול בע"מ (להלן-ממן). הממשלה ותש"ת החזיקו כל אחת ב-50% בהון המניות של ממן. על פי החלטת הממשלה מ-1986 בדבר הפרטת ממן, מכרה הממשלה בשנים 1989-1991 את כל המניות שהיו בידה ותש"ת </w:t>
      </w:r>
      <w:r>
        <w:rPr>
          <w:rtl/>
          <w:lang w:eastAsia="en-US"/>
        </w:rPr>
        <w:t>-</w:t>
      </w:r>
      <w:r>
        <w:rPr>
          <w:rFonts w:hint="cs"/>
          <w:rtl/>
          <w:lang w:eastAsia="en-US"/>
        </w:rPr>
        <w:t xml:space="preserve"> חלק ממניותיה. בסיום פעולות ההפרטה נותרו 26% מהון המניות בידי תש"ת, 48% נמצאות בידי הציבור </w:t>
      </w:r>
      <w:r>
        <w:rPr>
          <w:rtl/>
          <w:lang w:eastAsia="en-US"/>
        </w:rPr>
        <w:br/>
      </w:r>
      <w:r>
        <w:rPr>
          <w:rFonts w:hint="cs"/>
          <w:rtl/>
          <w:lang w:eastAsia="en-US"/>
        </w:rPr>
        <w:t>ו-26% בידי גורם פרטי שרכש אותן במכרז שעשתה רשות החברות הממשלתיות (בעניין זה ראה דוח שנתי 42 של מבקר המדינה, עמ' מ"ג).</w:t>
      </w:r>
    </w:p>
    <w:p w:rsidR="00706EAE">
      <w:pPr>
        <w:spacing w:line="240" w:lineRule="auto"/>
        <w:ind w:left="12" w:right="0"/>
        <w:jc w:val="both"/>
        <w:rPr>
          <w:rFonts w:cs="Rod" w:hint="cs"/>
          <w:b/>
          <w:bCs/>
          <w:sz w:val="26"/>
          <w:rtl/>
          <w:lang w:eastAsia="en-US"/>
        </w:rPr>
      </w:pPr>
    </w:p>
    <w:p w:rsidR="00706EAE">
      <w:pPr>
        <w:spacing w:line="240" w:lineRule="auto"/>
        <w:ind w:left="12" w:right="0"/>
        <w:jc w:val="both"/>
        <w:rPr>
          <w:rFonts w:hint="cs"/>
          <w:rtl/>
          <w:lang w:eastAsia="en-US"/>
        </w:rPr>
      </w:pPr>
      <w:r>
        <w:rPr>
          <w:rStyle w:val="51"/>
          <w:rFonts w:hint="cs"/>
          <w:rtl/>
          <w:lang w:eastAsia="en-US"/>
        </w:rPr>
        <w:t>הקבצת מטענים</w:t>
      </w:r>
      <w:r>
        <w:rPr>
          <w:rFonts w:cs="Rod" w:hint="cs"/>
          <w:b/>
          <w:bCs/>
          <w:sz w:val="26"/>
          <w:rtl/>
          <w:lang w:eastAsia="en-US"/>
        </w:rPr>
        <w:t>.</w:t>
      </w:r>
      <w:r>
        <w:rPr>
          <w:rFonts w:hint="cs"/>
          <w:rtl/>
          <w:lang w:eastAsia="en-US"/>
        </w:rPr>
        <w:t xml:space="preserve"> ב-1970 הקימה תש"ת, יחד עם סוכני מטען, חברה ושמה אייר קונסולידייטורס ישראל בע"מ לשם הקבצה של מטעני אויר בנתב"ג. מעורבותה של תש"ת בחברה זו נועדה להביא להפניית מרבית המשלוחים המקובצים להובלה באמצעות אל על. המניות שבבעלות תש"ת מקנות לה זכות להשתתף ולהצביע באסיפות הכלליות ולמנות מנהלים, אך אינן מקנות זכו לדיבידנד.</w:t>
      </w:r>
    </w:p>
    <w:p w:rsidR="00706EAE">
      <w:pPr>
        <w:spacing w:line="240" w:lineRule="auto"/>
        <w:ind w:left="12" w:right="0"/>
        <w:jc w:val="both"/>
        <w:rPr>
          <w:rFonts w:hint="cs"/>
          <w:szCs w:val="20"/>
          <w:rtl/>
          <w:lang w:eastAsia="en-US"/>
        </w:rPr>
      </w:pPr>
      <w:r>
        <w:rPr>
          <w:szCs w:val="20"/>
          <w:rtl/>
          <w:lang w:eastAsia="en-US"/>
        </w:rPr>
        <w:br w:type="page"/>
      </w:r>
    </w:p>
    <w:p w:rsidR="00706EAE">
      <w:pPr>
        <w:spacing w:line="240" w:lineRule="auto"/>
        <w:ind w:left="12" w:right="0"/>
        <w:jc w:val="both"/>
        <w:rPr>
          <w:rFonts w:hint="cs"/>
          <w:b/>
          <w:bCs/>
          <w:sz w:val="26"/>
          <w:rtl/>
          <w:lang w:eastAsia="en-US"/>
        </w:rPr>
      </w:pPr>
      <w:r>
        <w:rPr>
          <w:rFonts w:hint="cs"/>
          <w:b/>
          <w:bCs/>
          <w:sz w:val="26"/>
          <w:rtl/>
          <w:lang w:eastAsia="en-US"/>
        </w:rPr>
        <w:t>"סאן-דור" נתיבי אויר בין לאומיים בע"מ.</w:t>
      </w:r>
    </w:p>
    <w:p w:rsidR="00706EAE">
      <w:pPr>
        <w:spacing w:line="240" w:lineRule="auto"/>
        <w:ind w:left="12" w:right="0"/>
        <w:jc w:val="both"/>
        <w:rPr>
          <w:rFonts w:hint="cs"/>
          <w:rtl/>
          <w:lang w:eastAsia="en-US"/>
        </w:rPr>
      </w:pPr>
      <w:r>
        <w:rPr>
          <w:rFonts w:hint="cs"/>
          <w:rtl/>
          <w:lang w:eastAsia="en-US"/>
        </w:rPr>
        <w:t>חברה זו, שהיא בבעלותה המלאה של אל על, הוקמה באוקטובר 1977 והחלה לפעול ב-1978. החברה מקיימת טיסות שכר לאירופה וליעדי נופש באגן הים התיכון. הטיסות נעשות במסגרת הסכם שיווק עם חברת תעופה ישראלית אחרת, אשר חוכרת את מטוסיה מאל על ומצוותת אותם בצוותי אויר ודיילים שלה.</w:t>
      </w:r>
    </w:p>
    <w:p w:rsidR="00706EAE">
      <w:pPr>
        <w:spacing w:line="240" w:lineRule="auto"/>
        <w:ind w:left="12" w:right="0"/>
        <w:jc w:val="both"/>
        <w:rPr>
          <w:rFonts w:hint="cs"/>
          <w:rtl/>
          <w:lang w:eastAsia="en-US"/>
        </w:rPr>
      </w:pPr>
    </w:p>
    <w:p w:rsidR="00706EAE">
      <w:pPr>
        <w:spacing w:line="240" w:lineRule="auto"/>
        <w:ind w:left="12" w:right="0"/>
        <w:jc w:val="both"/>
        <w:rPr>
          <w:rFonts w:hint="cs"/>
          <w:b/>
          <w:bCs/>
          <w:sz w:val="26"/>
          <w:rtl/>
          <w:lang w:eastAsia="en-US"/>
        </w:rPr>
      </w:pPr>
      <w:r>
        <w:rPr>
          <w:rFonts w:hint="cs"/>
          <w:b/>
          <w:bCs/>
          <w:sz w:val="26"/>
          <w:rtl/>
          <w:lang w:eastAsia="en-US"/>
        </w:rPr>
        <w:t>כתית בע"מ</w:t>
      </w:r>
    </w:p>
    <w:p w:rsidR="00706EAE">
      <w:pPr>
        <w:spacing w:line="240" w:lineRule="auto"/>
        <w:ind w:left="12" w:right="0"/>
        <w:jc w:val="both"/>
        <w:rPr>
          <w:rFonts w:hint="cs"/>
          <w:rtl/>
          <w:lang w:eastAsia="en-US"/>
        </w:rPr>
      </w:pPr>
      <w:r>
        <w:rPr>
          <w:rFonts w:hint="cs"/>
          <w:rtl/>
          <w:lang w:eastAsia="en-US"/>
        </w:rPr>
        <w:t>חברה זו מפעילה מסעדה ומזנונים בבסיס האם של אל על בנתב"ג, שנועדו לספק לעובדי אל על ארוחות במחירים מוזלים.</w:t>
      </w:r>
    </w:p>
    <w:p w:rsidR="00706EAE">
      <w:pPr>
        <w:spacing w:line="240" w:lineRule="auto"/>
        <w:ind w:left="12" w:right="0"/>
        <w:jc w:val="both"/>
        <w:rPr>
          <w:rFonts w:hint="cs"/>
          <w:rtl/>
          <w:lang w:eastAsia="en-US"/>
        </w:rPr>
      </w:pPr>
    </w:p>
    <w:p w:rsidR="00706EAE">
      <w:pPr>
        <w:spacing w:line="240" w:lineRule="auto"/>
        <w:ind w:left="12" w:right="0"/>
        <w:jc w:val="both"/>
        <w:rPr>
          <w:rFonts w:hint="cs"/>
          <w:b/>
          <w:bCs/>
          <w:sz w:val="26"/>
          <w:rtl/>
          <w:lang w:eastAsia="en-US"/>
        </w:rPr>
      </w:pPr>
      <w:r>
        <w:rPr>
          <w:rFonts w:hint="cs"/>
          <w:b/>
          <w:bCs/>
          <w:sz w:val="26"/>
          <w:rtl/>
          <w:lang w:eastAsia="en-US"/>
        </w:rPr>
        <w:t>תור אויר (ישראל) בע"מ</w:t>
      </w:r>
    </w:p>
    <w:p w:rsidR="00706EAE">
      <w:pPr>
        <w:spacing w:line="240" w:lineRule="auto"/>
        <w:ind w:left="12" w:right="0"/>
        <w:jc w:val="both"/>
        <w:rPr>
          <w:rFonts w:hint="cs"/>
          <w:rtl/>
          <w:lang w:eastAsia="en-US"/>
        </w:rPr>
      </w:pPr>
      <w:r>
        <w:rPr>
          <w:rFonts w:hint="cs"/>
          <w:rtl/>
          <w:lang w:eastAsia="en-US"/>
        </w:rPr>
        <w:t>חברה זו נוסדה ב-1965 בידי סוכני נסיעות בארץ, ומאז היא מארגנת נוסעים בקבוצות, מאחר שמאותו זמן הונהגו, ביזמת אל על, כרטיסי טיסה במחירים מוזלים לקבוצות, בעיקר לאירופה. המניות שבידי אל על מקנות לה זכות למנות מחצית מחברי הדירקטוריון.</w:t>
      </w:r>
    </w:p>
    <w:p w:rsidR="00706EAE">
      <w:pPr>
        <w:spacing w:line="240" w:lineRule="auto"/>
        <w:ind w:left="12" w:right="0"/>
        <w:jc w:val="both"/>
        <w:rPr>
          <w:rFonts w:hint="cs"/>
          <w:rtl/>
          <w:lang w:eastAsia="en-US"/>
        </w:rPr>
      </w:pPr>
    </w:p>
    <w:p w:rsidR="00706EAE">
      <w:pPr>
        <w:spacing w:line="240" w:lineRule="auto"/>
        <w:ind w:left="12" w:right="0"/>
        <w:jc w:val="both"/>
        <w:rPr>
          <w:rFonts w:hint="cs"/>
          <w:b/>
          <w:bCs/>
          <w:sz w:val="26"/>
          <w:rtl/>
          <w:lang w:eastAsia="en-US"/>
        </w:rPr>
      </w:pPr>
      <w:r>
        <w:rPr>
          <w:rFonts w:hint="cs"/>
          <w:b/>
          <w:bCs/>
          <w:sz w:val="26"/>
          <w:rtl/>
          <w:lang w:eastAsia="en-US"/>
        </w:rPr>
        <w:t>חברות בחו"ל</w:t>
      </w:r>
    </w:p>
    <w:p w:rsidR="00706EAE">
      <w:pPr>
        <w:spacing w:line="240" w:lineRule="auto"/>
        <w:ind w:left="12" w:right="0"/>
        <w:jc w:val="both"/>
        <w:rPr>
          <w:rFonts w:hint="cs"/>
          <w:rtl/>
          <w:lang w:eastAsia="en-US"/>
        </w:rPr>
      </w:pPr>
      <w:r>
        <w:rPr>
          <w:rFonts w:hint="cs"/>
          <w:rtl/>
          <w:lang w:eastAsia="en-US"/>
        </w:rPr>
        <w:t>1. בשנת 1981 רכשה אל על חברה לא פעילה באירופה והחלה להפעילה כחברה המשווקת כרטיסי טיסה לטיסות קבוצתיות. החברה עוסקת גם בסידורי קרקע ובביטוחים לנוסעים במטוסי אל על.</w:t>
      </w:r>
    </w:p>
    <w:p w:rsidR="00706EAE">
      <w:pPr>
        <w:spacing w:line="240" w:lineRule="auto"/>
        <w:ind w:left="12" w:right="0"/>
        <w:jc w:val="both"/>
        <w:rPr>
          <w:rFonts w:hint="cs"/>
          <w:rtl/>
          <w:lang w:eastAsia="en-US"/>
        </w:rPr>
      </w:pPr>
      <w:r>
        <w:rPr>
          <w:rFonts w:hint="cs"/>
          <w:rtl/>
          <w:lang w:eastAsia="en-US"/>
        </w:rPr>
        <w:t xml:space="preserve">2. בשנת 1989 יזמה אל על, יחד עם איש עסקים, הקמת חברת תעופה שעיקר עיסוקה הוא ביצוע טיסות הזנה בשביל אל על בקווים פנימיים בארה"ב. אל על סייעה לאותה חברה לחכור מטוס מדגם בואינג 757 באמצעות פיקדון בסך 300,000 דולר לבעלת המטוס וערבות בנקאית בסכום של 1.3 מיליון דולר. החברה מבצעת בשביל אל על טיסות בקו ניו יורק לוס אנג'לס ובקו </w:t>
      </w:r>
      <w:r>
        <w:rPr>
          <w:rtl/>
          <w:lang w:eastAsia="en-US"/>
        </w:rPr>
        <w:br/>
      </w:r>
      <w:r>
        <w:rPr>
          <w:rFonts w:hint="cs"/>
          <w:rtl/>
          <w:lang w:eastAsia="en-US"/>
        </w:rPr>
        <w:t>ניו יורק-מיאמי.</w:t>
      </w:r>
    </w:p>
    <w:p w:rsidR="00706EAE">
      <w:pPr>
        <w:spacing w:line="240" w:lineRule="auto"/>
        <w:ind w:left="12" w:right="0"/>
        <w:jc w:val="both"/>
        <w:rPr>
          <w:rtl/>
          <w:lang w:eastAsia="en-US"/>
        </w:rPr>
      </w:pPr>
      <w:r>
        <w:rPr>
          <w:rFonts w:hint="cs"/>
          <w:rtl/>
          <w:lang w:eastAsia="en-US"/>
        </w:rPr>
        <w:t xml:space="preserve">ועדת השרים לענייני כלכלה אישרה לאל על ביום 25.2.91 לרכוש 24.9% מהון המניות בחברת התעופה האמורה, במחיר של 400,000 דולר. </w:t>
      </w:r>
    </w:p>
    <w:p w:rsidR="00706EAE">
      <w:pPr>
        <w:pStyle w:val="2"/>
        <w:ind w:left="0" w:right="0"/>
        <w:jc w:val="center"/>
        <w:rPr>
          <w:rFonts w:hint="cs"/>
          <w:rtl/>
          <w:lang w:eastAsia="en-US"/>
        </w:rPr>
      </w:pPr>
      <w:r>
        <w:rPr>
          <w:sz w:val="24"/>
          <w:rtl/>
          <w:lang w:eastAsia="en-US"/>
        </w:rPr>
        <w:br w:type="page"/>
      </w:r>
      <w:r>
        <w:rPr>
          <w:rFonts w:hint="cs"/>
          <w:rtl/>
          <w:lang w:eastAsia="en-US"/>
        </w:rPr>
        <w:t>כוח אדם</w:t>
      </w:r>
    </w:p>
    <w:p w:rsidR="00706EAE">
      <w:pPr>
        <w:spacing w:line="240" w:lineRule="auto"/>
        <w:ind w:left="12" w:right="0"/>
        <w:jc w:val="both"/>
        <w:rPr>
          <w:rFonts w:hint="cs"/>
          <w:sz w:val="26"/>
          <w:rtl/>
          <w:lang w:eastAsia="en-US"/>
        </w:rPr>
      </w:pPr>
      <w:r>
        <w:rPr>
          <w:rFonts w:hint="cs"/>
          <w:sz w:val="26"/>
          <w:rtl/>
          <w:lang w:eastAsia="en-US"/>
        </w:rPr>
        <w:t>להלן טבלה המראה את התפלגות מצבת העובדים הקבועים לפי מגזרים עיקריים, על פי נתוני החברה, לסוף כל אחת משנות הכספים 1988-1991, לעומת המצב בתאריך המאזן שקדם למינוי המפרק הזמני:</w:t>
      </w:r>
    </w:p>
    <w:p w:rsidR="00706EAE">
      <w:pPr>
        <w:spacing w:line="240" w:lineRule="auto"/>
        <w:ind w:left="12" w:right="0"/>
        <w:jc w:val="both"/>
        <w:rPr>
          <w:rFonts w:hint="cs"/>
          <w:sz w:val="26"/>
          <w:rtl/>
          <w:lang w:eastAsia="en-US"/>
        </w:rPr>
      </w:pPr>
    </w:p>
    <w:tbl>
      <w:tblPr>
        <w:tblStyle w:val="TableNormal"/>
        <w:bidiVisual/>
        <w:tblW w:w="7646" w:type="dxa"/>
        <w:tblInd w:w="12" w:type="dxa"/>
        <w:tblLook w:val="0000"/>
      </w:tblPr>
      <w:tblGrid>
        <w:gridCol w:w="2238"/>
        <w:gridCol w:w="1078"/>
        <w:gridCol w:w="1078"/>
        <w:gridCol w:w="1078"/>
        <w:gridCol w:w="1078"/>
        <w:gridCol w:w="300"/>
        <w:gridCol w:w="796"/>
      </w:tblGrid>
      <w:tr>
        <w:tblPrEx>
          <w:tblW w:w="7646" w:type="dxa"/>
          <w:tblInd w:w="12" w:type="dxa"/>
          <w:tblLook w:val="0000"/>
        </w:tblPrEx>
        <w:tc>
          <w:tcPr>
            <w:tcW w:w="0" w:type="auto"/>
          </w:tcPr>
          <w:p w:rsidR="00706EAE">
            <w:pPr>
              <w:spacing w:line="240" w:lineRule="auto"/>
              <w:ind w:left="0" w:right="0"/>
              <w:jc w:val="both"/>
              <w:rPr>
                <w:rFonts w:hint="cs"/>
                <w:sz w:val="20"/>
                <w:szCs w:val="20"/>
                <w:u w:val="single"/>
                <w:lang w:eastAsia="en-US"/>
              </w:rPr>
            </w:pPr>
          </w:p>
        </w:tc>
        <w:tc>
          <w:tcPr>
            <w:tcW w:w="0" w:type="auto"/>
          </w:tcPr>
          <w:p w:rsidR="00706EAE">
            <w:pPr>
              <w:spacing w:line="240" w:lineRule="auto"/>
              <w:ind w:left="0" w:right="0"/>
              <w:jc w:val="both"/>
              <w:rPr>
                <w:rFonts w:hint="cs"/>
                <w:sz w:val="20"/>
                <w:szCs w:val="20"/>
                <w:u w:val="single"/>
                <w:lang w:eastAsia="en-US"/>
              </w:rPr>
            </w:pPr>
            <w:r>
              <w:rPr>
                <w:rFonts w:hint="cs"/>
                <w:sz w:val="20"/>
                <w:szCs w:val="20"/>
                <w:u w:val="single"/>
                <w:rtl/>
                <w:lang w:eastAsia="en-US"/>
              </w:rPr>
              <w:t>31.12.91</w:t>
            </w:r>
          </w:p>
        </w:tc>
        <w:tc>
          <w:tcPr>
            <w:tcW w:w="0" w:type="auto"/>
          </w:tcPr>
          <w:p w:rsidR="00706EAE">
            <w:pPr>
              <w:spacing w:line="240" w:lineRule="auto"/>
              <w:ind w:left="0" w:right="0"/>
              <w:jc w:val="both"/>
              <w:rPr>
                <w:rFonts w:hint="cs"/>
                <w:sz w:val="20"/>
                <w:szCs w:val="20"/>
                <w:u w:val="single"/>
                <w:lang w:eastAsia="en-US"/>
              </w:rPr>
            </w:pPr>
            <w:r>
              <w:rPr>
                <w:rFonts w:hint="cs"/>
                <w:sz w:val="20"/>
                <w:szCs w:val="20"/>
                <w:u w:val="single"/>
                <w:rtl/>
                <w:lang w:eastAsia="en-US"/>
              </w:rPr>
              <w:t>31.12.90</w:t>
            </w:r>
          </w:p>
        </w:tc>
        <w:tc>
          <w:tcPr>
            <w:tcW w:w="0" w:type="auto"/>
          </w:tcPr>
          <w:p w:rsidR="00706EAE">
            <w:pPr>
              <w:spacing w:line="240" w:lineRule="auto"/>
              <w:ind w:left="0" w:right="0"/>
              <w:jc w:val="both"/>
              <w:rPr>
                <w:rFonts w:hint="cs"/>
                <w:sz w:val="20"/>
                <w:szCs w:val="20"/>
                <w:u w:val="single"/>
                <w:lang w:eastAsia="en-US"/>
              </w:rPr>
            </w:pPr>
            <w:r>
              <w:rPr>
                <w:rFonts w:hint="cs"/>
                <w:sz w:val="20"/>
                <w:szCs w:val="20"/>
                <w:u w:val="single"/>
                <w:rtl/>
                <w:lang w:eastAsia="en-US"/>
              </w:rPr>
              <w:t>31.12.89</w:t>
            </w:r>
          </w:p>
        </w:tc>
        <w:tc>
          <w:tcPr>
            <w:tcW w:w="0" w:type="auto"/>
            <w:tcBorders>
              <w:right w:val="nil"/>
            </w:tcBorders>
          </w:tcPr>
          <w:p w:rsidR="00706EAE">
            <w:pPr>
              <w:spacing w:line="240" w:lineRule="auto"/>
              <w:ind w:left="0" w:right="0"/>
              <w:jc w:val="both"/>
              <w:rPr>
                <w:rFonts w:hint="cs"/>
                <w:sz w:val="20"/>
                <w:szCs w:val="20"/>
                <w:u w:val="single"/>
                <w:lang w:eastAsia="en-US"/>
              </w:rPr>
            </w:pPr>
            <w:r>
              <w:rPr>
                <w:rFonts w:hint="cs"/>
                <w:sz w:val="20"/>
                <w:szCs w:val="20"/>
                <w:u w:val="single"/>
                <w:rtl/>
                <w:lang w:eastAsia="en-US"/>
              </w:rPr>
              <w:t>31.12.88</w:t>
            </w:r>
          </w:p>
        </w:tc>
        <w:tc>
          <w:tcPr>
            <w:tcW w:w="0" w:type="auto"/>
            <w:tcBorders>
              <w:right w:val="single" w:sz="4" w:space="0" w:color="auto"/>
            </w:tcBorders>
          </w:tcPr>
          <w:p w:rsidR="00706EAE">
            <w:pPr>
              <w:spacing w:line="240" w:lineRule="auto"/>
              <w:ind w:left="0" w:right="0"/>
              <w:jc w:val="both"/>
              <w:rPr>
                <w:rFonts w:hint="cs"/>
                <w:color w:val="000000"/>
                <w:sz w:val="20"/>
                <w:szCs w:val="20"/>
                <w:u w:val="single"/>
                <w:rtl/>
                <w:lang w:eastAsia="en-US"/>
              </w:rPr>
            </w:pPr>
          </w:p>
        </w:tc>
        <w:tc>
          <w:tcPr>
            <w:tcW w:w="0" w:type="auto"/>
            <w:tcBorders>
              <w:left w:val="single" w:sz="4" w:space="0" w:color="auto"/>
            </w:tcBorders>
          </w:tcPr>
          <w:p w:rsidR="00706EAE">
            <w:pPr>
              <w:spacing w:line="240" w:lineRule="auto"/>
              <w:ind w:left="0" w:right="-168"/>
              <w:jc w:val="both"/>
              <w:rPr>
                <w:rFonts w:hint="cs"/>
                <w:sz w:val="20"/>
                <w:szCs w:val="20"/>
                <w:u w:val="single"/>
                <w:lang w:eastAsia="en-US"/>
              </w:rPr>
            </w:pPr>
            <w:r>
              <w:rPr>
                <w:rFonts w:hint="cs"/>
                <w:sz w:val="20"/>
                <w:szCs w:val="20"/>
                <w:u w:val="single"/>
                <w:rtl/>
                <w:lang w:eastAsia="en-US"/>
              </w:rPr>
              <w:t xml:space="preserve">31.3.82 </w:t>
            </w:r>
          </w:p>
        </w:tc>
      </w:tr>
      <w:tr>
        <w:tblPrEx>
          <w:tblW w:w="7646" w:type="dxa"/>
          <w:tblInd w:w="12" w:type="dxa"/>
          <w:tblLook w:val="0000"/>
        </w:tblPrEx>
        <w:tc>
          <w:tcPr>
            <w:tcW w:w="0" w:type="auto"/>
          </w:tcPr>
          <w:p w:rsidR="00706EAE">
            <w:pPr>
              <w:spacing w:line="240" w:lineRule="auto"/>
              <w:ind w:left="0" w:right="0"/>
              <w:jc w:val="both"/>
              <w:rPr>
                <w:rFonts w:hint="cs"/>
                <w:sz w:val="20"/>
                <w:szCs w:val="20"/>
                <w:rtl/>
                <w:lang w:eastAsia="en-US"/>
              </w:rPr>
            </w:pPr>
            <w:r>
              <w:rPr>
                <w:rFonts w:hint="cs"/>
                <w:sz w:val="20"/>
                <w:szCs w:val="20"/>
                <w:rtl/>
                <w:lang w:eastAsia="en-US"/>
              </w:rPr>
              <w:t>מבצעים (לרבות</w:t>
            </w:r>
          </w:p>
          <w:p w:rsidR="00706EAE">
            <w:pPr>
              <w:spacing w:line="240" w:lineRule="auto"/>
              <w:ind w:left="0" w:right="0"/>
              <w:jc w:val="both"/>
              <w:rPr>
                <w:rFonts w:hint="cs"/>
                <w:sz w:val="20"/>
                <w:szCs w:val="20"/>
                <w:lang w:eastAsia="en-US"/>
              </w:rPr>
            </w:pPr>
            <w:r>
              <w:rPr>
                <w:rFonts w:hint="cs"/>
                <w:sz w:val="20"/>
                <w:szCs w:val="20"/>
                <w:rtl/>
                <w:lang w:eastAsia="en-US"/>
              </w:rPr>
              <w:t>טייסים ודיילים)</w:t>
            </w:r>
          </w:p>
        </w:tc>
        <w:tc>
          <w:tcPr>
            <w:tcW w:w="0" w:type="auto"/>
            <w:vAlign w:val="bottom"/>
          </w:tcPr>
          <w:p w:rsidR="00706EAE">
            <w:pPr>
              <w:spacing w:line="240" w:lineRule="auto"/>
              <w:ind w:left="0" w:right="0"/>
              <w:jc w:val="both"/>
              <w:rPr>
                <w:rFonts w:hint="cs"/>
                <w:sz w:val="20"/>
                <w:szCs w:val="20"/>
                <w:rtl/>
                <w:lang w:eastAsia="en-US"/>
              </w:rPr>
            </w:pPr>
          </w:p>
          <w:p w:rsidR="00706EAE">
            <w:pPr>
              <w:spacing w:line="240" w:lineRule="auto"/>
              <w:ind w:left="0" w:right="0"/>
              <w:jc w:val="both"/>
              <w:rPr>
                <w:rFonts w:hint="cs"/>
                <w:sz w:val="20"/>
                <w:szCs w:val="20"/>
                <w:lang w:eastAsia="en-US"/>
              </w:rPr>
            </w:pPr>
            <w:r>
              <w:rPr>
                <w:rFonts w:hint="cs"/>
                <w:sz w:val="20"/>
                <w:szCs w:val="20"/>
                <w:rtl/>
                <w:lang w:eastAsia="en-US"/>
              </w:rPr>
              <w:t xml:space="preserve"> 825</w:t>
            </w:r>
          </w:p>
        </w:tc>
        <w:tc>
          <w:tcPr>
            <w:tcW w:w="0" w:type="auto"/>
            <w:vAlign w:val="bottom"/>
          </w:tcPr>
          <w:p w:rsidR="00706EAE">
            <w:pPr>
              <w:spacing w:line="240" w:lineRule="auto"/>
              <w:ind w:left="0" w:right="0"/>
              <w:jc w:val="both"/>
              <w:rPr>
                <w:rFonts w:hint="cs"/>
                <w:sz w:val="20"/>
                <w:szCs w:val="20"/>
                <w:rtl/>
                <w:lang w:eastAsia="en-US"/>
              </w:rPr>
            </w:pPr>
          </w:p>
          <w:p w:rsidR="00706EAE">
            <w:pPr>
              <w:spacing w:line="240" w:lineRule="auto"/>
              <w:ind w:left="0" w:right="0"/>
              <w:jc w:val="both"/>
              <w:rPr>
                <w:rFonts w:hint="cs"/>
                <w:sz w:val="20"/>
                <w:szCs w:val="20"/>
                <w:lang w:eastAsia="en-US"/>
              </w:rPr>
            </w:pPr>
            <w:r>
              <w:rPr>
                <w:rFonts w:hint="cs"/>
                <w:sz w:val="20"/>
                <w:szCs w:val="20"/>
                <w:rtl/>
                <w:lang w:eastAsia="en-US"/>
              </w:rPr>
              <w:t>805</w:t>
            </w:r>
          </w:p>
        </w:tc>
        <w:tc>
          <w:tcPr>
            <w:tcW w:w="0" w:type="auto"/>
            <w:vAlign w:val="bottom"/>
          </w:tcPr>
          <w:p w:rsidR="00706EAE">
            <w:pPr>
              <w:spacing w:line="240" w:lineRule="auto"/>
              <w:ind w:left="0" w:right="0"/>
              <w:jc w:val="both"/>
              <w:rPr>
                <w:rFonts w:hint="cs"/>
                <w:sz w:val="20"/>
                <w:szCs w:val="20"/>
                <w:rtl/>
                <w:lang w:eastAsia="en-US"/>
              </w:rPr>
            </w:pPr>
          </w:p>
          <w:p w:rsidR="00706EAE">
            <w:pPr>
              <w:spacing w:line="240" w:lineRule="auto"/>
              <w:ind w:left="0" w:right="0"/>
              <w:jc w:val="both"/>
              <w:rPr>
                <w:rFonts w:hint="cs"/>
                <w:sz w:val="20"/>
                <w:szCs w:val="20"/>
                <w:lang w:eastAsia="en-US"/>
              </w:rPr>
            </w:pPr>
            <w:r>
              <w:rPr>
                <w:rFonts w:hint="cs"/>
                <w:sz w:val="20"/>
                <w:szCs w:val="20"/>
                <w:rtl/>
                <w:lang w:eastAsia="en-US"/>
              </w:rPr>
              <w:t>825</w:t>
            </w:r>
          </w:p>
        </w:tc>
        <w:tc>
          <w:tcPr>
            <w:tcW w:w="0" w:type="auto"/>
            <w:tcBorders>
              <w:right w:val="nil"/>
            </w:tcBorders>
            <w:vAlign w:val="bottom"/>
          </w:tcPr>
          <w:p w:rsidR="00706EAE">
            <w:pPr>
              <w:spacing w:line="240" w:lineRule="auto"/>
              <w:ind w:left="0" w:right="0"/>
              <w:jc w:val="both"/>
              <w:rPr>
                <w:rFonts w:hint="cs"/>
                <w:sz w:val="20"/>
                <w:szCs w:val="20"/>
                <w:rtl/>
                <w:lang w:eastAsia="en-US"/>
              </w:rPr>
            </w:pPr>
          </w:p>
          <w:p w:rsidR="00706EAE">
            <w:pPr>
              <w:spacing w:line="240" w:lineRule="auto"/>
              <w:ind w:left="0" w:right="0"/>
              <w:jc w:val="both"/>
              <w:rPr>
                <w:rFonts w:hint="cs"/>
                <w:sz w:val="20"/>
                <w:szCs w:val="20"/>
                <w:lang w:eastAsia="en-US"/>
              </w:rPr>
            </w:pPr>
            <w:r>
              <w:rPr>
                <w:rFonts w:hint="cs"/>
                <w:sz w:val="20"/>
                <w:szCs w:val="20"/>
                <w:rtl/>
                <w:lang w:eastAsia="en-US"/>
              </w:rPr>
              <w:t>827</w:t>
            </w:r>
          </w:p>
        </w:tc>
        <w:tc>
          <w:tcPr>
            <w:tcW w:w="0" w:type="auto"/>
            <w:tcBorders>
              <w:right w:val="single" w:sz="4" w:space="0" w:color="auto"/>
            </w:tcBorders>
            <w:vAlign w:val="bottom"/>
          </w:tcPr>
          <w:p w:rsidR="00706EAE">
            <w:pPr>
              <w:spacing w:line="240" w:lineRule="auto"/>
              <w:ind w:left="0" w:right="0"/>
              <w:jc w:val="both"/>
              <w:rPr>
                <w:rFonts w:hint="cs"/>
                <w:color w:val="000000"/>
                <w:sz w:val="20"/>
                <w:szCs w:val="20"/>
                <w:rtl/>
                <w:lang w:eastAsia="en-US"/>
              </w:rPr>
            </w:pPr>
          </w:p>
        </w:tc>
        <w:tc>
          <w:tcPr>
            <w:tcW w:w="0" w:type="auto"/>
            <w:tcBorders>
              <w:left w:val="single" w:sz="4" w:space="0" w:color="auto"/>
            </w:tcBorders>
            <w:vAlign w:val="bottom"/>
          </w:tcPr>
          <w:p w:rsidR="00706EAE">
            <w:pPr>
              <w:spacing w:line="240" w:lineRule="auto"/>
              <w:ind w:left="0" w:right="0"/>
              <w:jc w:val="both"/>
              <w:rPr>
                <w:rFonts w:hint="cs"/>
                <w:sz w:val="20"/>
                <w:szCs w:val="20"/>
                <w:rtl/>
                <w:lang w:eastAsia="en-US"/>
              </w:rPr>
            </w:pPr>
          </w:p>
          <w:p w:rsidR="00706EAE">
            <w:pPr>
              <w:spacing w:line="240" w:lineRule="auto"/>
              <w:ind w:left="0" w:right="0"/>
              <w:jc w:val="both"/>
              <w:rPr>
                <w:rFonts w:hint="cs"/>
                <w:sz w:val="20"/>
                <w:szCs w:val="20"/>
                <w:lang w:eastAsia="en-US"/>
              </w:rPr>
            </w:pPr>
            <w:r>
              <w:rPr>
                <w:rFonts w:hint="cs"/>
                <w:sz w:val="20"/>
                <w:szCs w:val="20"/>
                <w:rtl/>
                <w:lang w:eastAsia="en-US"/>
              </w:rPr>
              <w:t>1,122</w:t>
            </w:r>
          </w:p>
        </w:tc>
      </w:tr>
      <w:tr>
        <w:tblPrEx>
          <w:tblW w:w="7646" w:type="dxa"/>
          <w:tblInd w:w="12" w:type="dxa"/>
          <w:tblLook w:val="0000"/>
        </w:tblPrEx>
        <w:tc>
          <w:tcPr>
            <w:tcW w:w="0" w:type="auto"/>
          </w:tcPr>
          <w:p w:rsidR="00706EAE">
            <w:pPr>
              <w:spacing w:line="240" w:lineRule="auto"/>
              <w:ind w:left="0" w:right="0"/>
              <w:jc w:val="both"/>
              <w:rPr>
                <w:rFonts w:hint="cs"/>
                <w:sz w:val="20"/>
                <w:szCs w:val="20"/>
                <w:rtl/>
                <w:lang w:eastAsia="en-US"/>
              </w:rPr>
            </w:pPr>
            <w:r>
              <w:rPr>
                <w:rFonts w:hint="cs"/>
                <w:sz w:val="20"/>
                <w:szCs w:val="20"/>
                <w:rtl/>
                <w:lang w:eastAsia="en-US"/>
              </w:rPr>
              <w:t>הנדסה ותחזוקה</w:t>
            </w:r>
          </w:p>
        </w:tc>
        <w:tc>
          <w:tcPr>
            <w:tcW w:w="0" w:type="auto"/>
          </w:tcPr>
          <w:p w:rsidR="00706EAE">
            <w:pPr>
              <w:spacing w:line="240" w:lineRule="auto"/>
              <w:ind w:left="0" w:right="0"/>
              <w:jc w:val="both"/>
              <w:rPr>
                <w:rFonts w:hint="cs"/>
                <w:sz w:val="20"/>
                <w:szCs w:val="20"/>
                <w:lang w:eastAsia="en-US"/>
              </w:rPr>
            </w:pPr>
            <w:r>
              <w:rPr>
                <w:rFonts w:hint="cs"/>
                <w:sz w:val="20"/>
                <w:szCs w:val="20"/>
                <w:rtl/>
                <w:lang w:eastAsia="en-US"/>
              </w:rPr>
              <w:t>1,126</w:t>
            </w:r>
          </w:p>
        </w:tc>
        <w:tc>
          <w:tcPr>
            <w:tcW w:w="0" w:type="auto"/>
          </w:tcPr>
          <w:p w:rsidR="00706EAE">
            <w:pPr>
              <w:spacing w:line="240" w:lineRule="auto"/>
              <w:ind w:left="0" w:right="0"/>
              <w:jc w:val="both"/>
              <w:rPr>
                <w:rFonts w:hint="cs"/>
                <w:sz w:val="20"/>
                <w:szCs w:val="20"/>
                <w:lang w:eastAsia="en-US"/>
              </w:rPr>
            </w:pPr>
            <w:r>
              <w:rPr>
                <w:rFonts w:hint="cs"/>
                <w:sz w:val="20"/>
                <w:szCs w:val="20"/>
                <w:rtl/>
                <w:lang w:eastAsia="en-US"/>
              </w:rPr>
              <w:t>1,125</w:t>
            </w:r>
          </w:p>
        </w:tc>
        <w:tc>
          <w:tcPr>
            <w:tcW w:w="0" w:type="auto"/>
          </w:tcPr>
          <w:p w:rsidR="00706EAE">
            <w:pPr>
              <w:spacing w:line="240" w:lineRule="auto"/>
              <w:ind w:left="0" w:right="0"/>
              <w:jc w:val="both"/>
              <w:rPr>
                <w:rFonts w:hint="cs"/>
                <w:sz w:val="20"/>
                <w:szCs w:val="20"/>
                <w:lang w:eastAsia="en-US"/>
              </w:rPr>
            </w:pPr>
            <w:r>
              <w:rPr>
                <w:rFonts w:hint="cs"/>
                <w:sz w:val="20"/>
                <w:szCs w:val="20"/>
                <w:rtl/>
                <w:lang w:eastAsia="en-US"/>
              </w:rPr>
              <w:t>1,13</w:t>
            </w:r>
            <w:r>
              <w:rPr>
                <w:rFonts w:hint="cs"/>
                <w:sz w:val="20"/>
                <w:szCs w:val="20"/>
                <w:rtl/>
                <w:lang w:eastAsia="en-US"/>
              </w:rPr>
              <w:t>8</w:t>
            </w:r>
          </w:p>
        </w:tc>
        <w:tc>
          <w:tcPr>
            <w:tcW w:w="0" w:type="auto"/>
            <w:tcBorders>
              <w:right w:val="nil"/>
            </w:tcBorders>
          </w:tcPr>
          <w:p w:rsidR="00706EAE">
            <w:pPr>
              <w:spacing w:line="240" w:lineRule="auto"/>
              <w:ind w:left="0" w:right="0"/>
              <w:jc w:val="both"/>
              <w:rPr>
                <w:rFonts w:hint="cs"/>
                <w:sz w:val="20"/>
                <w:szCs w:val="20"/>
                <w:lang w:eastAsia="en-US"/>
              </w:rPr>
            </w:pPr>
            <w:r>
              <w:rPr>
                <w:rFonts w:hint="cs"/>
                <w:sz w:val="20"/>
                <w:szCs w:val="20"/>
                <w:rtl/>
                <w:lang w:eastAsia="en-US"/>
              </w:rPr>
              <w:t>1,132</w:t>
            </w:r>
          </w:p>
        </w:tc>
        <w:tc>
          <w:tcPr>
            <w:tcW w:w="0" w:type="auto"/>
            <w:tcBorders>
              <w:right w:val="single" w:sz="4" w:space="0" w:color="auto"/>
            </w:tcBorders>
          </w:tcPr>
          <w:p w:rsidR="00706EAE">
            <w:pPr>
              <w:spacing w:line="240" w:lineRule="auto"/>
              <w:ind w:left="0" w:right="0"/>
              <w:jc w:val="both"/>
              <w:rPr>
                <w:rFonts w:hint="cs"/>
                <w:color w:val="000000"/>
                <w:sz w:val="20"/>
                <w:szCs w:val="20"/>
                <w:rtl/>
                <w:lang w:eastAsia="en-US"/>
              </w:rPr>
            </w:pPr>
          </w:p>
        </w:tc>
        <w:tc>
          <w:tcPr>
            <w:tcW w:w="0" w:type="auto"/>
            <w:tcBorders>
              <w:left w:val="single" w:sz="4" w:space="0" w:color="auto"/>
            </w:tcBorders>
          </w:tcPr>
          <w:p w:rsidR="00706EAE">
            <w:pPr>
              <w:spacing w:line="240" w:lineRule="auto"/>
              <w:ind w:left="0" w:right="0"/>
              <w:jc w:val="both"/>
              <w:rPr>
                <w:rFonts w:hint="cs"/>
                <w:sz w:val="20"/>
                <w:szCs w:val="20"/>
                <w:lang w:eastAsia="en-US"/>
              </w:rPr>
            </w:pPr>
            <w:r>
              <w:rPr>
                <w:rFonts w:hint="cs"/>
                <w:sz w:val="20"/>
                <w:szCs w:val="20"/>
                <w:rtl/>
                <w:lang w:eastAsia="en-US"/>
              </w:rPr>
              <w:t>1,422</w:t>
            </w:r>
          </w:p>
        </w:tc>
      </w:tr>
      <w:tr>
        <w:tblPrEx>
          <w:tblW w:w="7646" w:type="dxa"/>
          <w:tblInd w:w="12" w:type="dxa"/>
          <w:tblLook w:val="0000"/>
        </w:tblPrEx>
        <w:tc>
          <w:tcPr>
            <w:tcW w:w="0" w:type="auto"/>
          </w:tcPr>
          <w:p w:rsidR="00706EAE">
            <w:pPr>
              <w:spacing w:line="240" w:lineRule="auto"/>
              <w:ind w:left="0" w:right="0"/>
              <w:jc w:val="both"/>
              <w:rPr>
                <w:rFonts w:hint="cs"/>
                <w:sz w:val="20"/>
                <w:szCs w:val="20"/>
                <w:rtl/>
                <w:lang w:eastAsia="en-US"/>
              </w:rPr>
            </w:pPr>
            <w:r>
              <w:rPr>
                <w:rFonts w:hint="cs"/>
                <w:sz w:val="20"/>
                <w:szCs w:val="20"/>
                <w:rtl/>
                <w:lang w:eastAsia="en-US"/>
              </w:rPr>
              <w:t>הנהלה, מסחר</w:t>
            </w:r>
            <w:r>
              <w:rPr>
                <w:rFonts w:hint="cs"/>
                <w:sz w:val="18"/>
                <w:szCs w:val="20"/>
                <w:rtl/>
                <w:lang w:eastAsia="en-US"/>
              </w:rPr>
              <w:t>, מינהל</w:t>
            </w:r>
          </w:p>
          <w:p w:rsidR="00706EAE">
            <w:pPr>
              <w:spacing w:line="240" w:lineRule="auto"/>
              <w:ind w:left="0" w:right="0"/>
              <w:jc w:val="both"/>
              <w:rPr>
                <w:rFonts w:hint="cs"/>
                <w:sz w:val="20"/>
                <w:szCs w:val="20"/>
                <w:rtl/>
                <w:lang w:eastAsia="en-US"/>
              </w:rPr>
            </w:pPr>
            <w:r>
              <w:rPr>
                <w:rFonts w:hint="cs"/>
                <w:sz w:val="20"/>
                <w:szCs w:val="20"/>
                <w:rtl/>
                <w:lang w:eastAsia="en-US"/>
              </w:rPr>
              <w:t>וכספים וסניף ישראל</w:t>
            </w:r>
          </w:p>
        </w:tc>
        <w:tc>
          <w:tcPr>
            <w:tcW w:w="0" w:type="auto"/>
          </w:tcPr>
          <w:p w:rsidR="00706EAE">
            <w:pPr>
              <w:spacing w:line="240" w:lineRule="auto"/>
              <w:ind w:left="0" w:right="0"/>
              <w:jc w:val="both"/>
              <w:rPr>
                <w:rFonts w:hint="cs"/>
                <w:sz w:val="20"/>
                <w:szCs w:val="20"/>
                <w:rtl/>
                <w:lang w:eastAsia="en-US"/>
              </w:rPr>
            </w:pPr>
          </w:p>
          <w:p w:rsidR="00706EAE">
            <w:pPr>
              <w:spacing w:line="240" w:lineRule="auto"/>
              <w:ind w:left="0" w:right="0"/>
              <w:jc w:val="both"/>
              <w:rPr>
                <w:rFonts w:hint="cs"/>
                <w:sz w:val="20"/>
                <w:szCs w:val="20"/>
                <w:lang w:eastAsia="en-US"/>
              </w:rPr>
            </w:pPr>
            <w:r>
              <w:rPr>
                <w:rFonts w:hint="cs"/>
                <w:sz w:val="20"/>
                <w:szCs w:val="20"/>
                <w:rtl/>
                <w:lang w:eastAsia="en-US"/>
              </w:rPr>
              <w:t>847</w:t>
            </w:r>
          </w:p>
        </w:tc>
        <w:tc>
          <w:tcPr>
            <w:tcW w:w="0" w:type="auto"/>
          </w:tcPr>
          <w:p w:rsidR="00706EAE">
            <w:pPr>
              <w:spacing w:line="240" w:lineRule="auto"/>
              <w:ind w:left="0" w:right="0"/>
              <w:jc w:val="both"/>
              <w:rPr>
                <w:rFonts w:hint="cs"/>
                <w:sz w:val="20"/>
                <w:szCs w:val="20"/>
                <w:rtl/>
                <w:lang w:eastAsia="en-US"/>
              </w:rPr>
            </w:pPr>
          </w:p>
          <w:p w:rsidR="00706EAE">
            <w:pPr>
              <w:spacing w:line="240" w:lineRule="auto"/>
              <w:ind w:left="0" w:right="0"/>
              <w:jc w:val="both"/>
              <w:rPr>
                <w:rFonts w:hint="cs"/>
                <w:sz w:val="20"/>
                <w:szCs w:val="20"/>
                <w:lang w:eastAsia="en-US"/>
              </w:rPr>
            </w:pPr>
            <w:r>
              <w:rPr>
                <w:rFonts w:hint="cs"/>
                <w:sz w:val="20"/>
                <w:szCs w:val="20"/>
                <w:rtl/>
                <w:lang w:eastAsia="en-US"/>
              </w:rPr>
              <w:t>843</w:t>
            </w:r>
          </w:p>
        </w:tc>
        <w:tc>
          <w:tcPr>
            <w:tcW w:w="0" w:type="auto"/>
          </w:tcPr>
          <w:p w:rsidR="00706EAE">
            <w:pPr>
              <w:spacing w:line="240" w:lineRule="auto"/>
              <w:ind w:left="0" w:right="0"/>
              <w:jc w:val="both"/>
              <w:rPr>
                <w:rFonts w:hint="cs"/>
                <w:sz w:val="20"/>
                <w:szCs w:val="20"/>
                <w:rtl/>
                <w:lang w:eastAsia="en-US"/>
              </w:rPr>
            </w:pPr>
          </w:p>
          <w:p w:rsidR="00706EAE">
            <w:pPr>
              <w:spacing w:line="240" w:lineRule="auto"/>
              <w:ind w:left="0" w:right="0"/>
              <w:jc w:val="both"/>
              <w:rPr>
                <w:rFonts w:hint="cs"/>
                <w:sz w:val="20"/>
                <w:szCs w:val="20"/>
                <w:lang w:eastAsia="en-US"/>
              </w:rPr>
            </w:pPr>
            <w:r>
              <w:rPr>
                <w:rFonts w:hint="cs"/>
                <w:sz w:val="20"/>
                <w:szCs w:val="20"/>
                <w:rtl/>
                <w:lang w:eastAsia="en-US"/>
              </w:rPr>
              <w:t>859</w:t>
            </w:r>
          </w:p>
        </w:tc>
        <w:tc>
          <w:tcPr>
            <w:tcW w:w="0" w:type="auto"/>
            <w:tcBorders>
              <w:right w:val="nil"/>
            </w:tcBorders>
          </w:tcPr>
          <w:p w:rsidR="00706EAE">
            <w:pPr>
              <w:spacing w:line="240" w:lineRule="auto"/>
              <w:ind w:left="0" w:right="0"/>
              <w:jc w:val="both"/>
              <w:rPr>
                <w:rFonts w:hint="cs"/>
                <w:sz w:val="20"/>
                <w:szCs w:val="20"/>
                <w:rtl/>
                <w:lang w:eastAsia="en-US"/>
              </w:rPr>
            </w:pPr>
          </w:p>
          <w:p w:rsidR="00706EAE">
            <w:pPr>
              <w:spacing w:line="240" w:lineRule="auto"/>
              <w:ind w:left="0" w:right="0"/>
              <w:jc w:val="both"/>
              <w:rPr>
                <w:rFonts w:hint="cs"/>
                <w:sz w:val="20"/>
                <w:szCs w:val="20"/>
                <w:lang w:eastAsia="en-US"/>
              </w:rPr>
            </w:pPr>
            <w:r>
              <w:rPr>
                <w:rFonts w:hint="cs"/>
                <w:sz w:val="20"/>
                <w:szCs w:val="20"/>
                <w:rtl/>
                <w:lang w:eastAsia="en-US"/>
              </w:rPr>
              <w:t>839</w:t>
            </w:r>
          </w:p>
        </w:tc>
        <w:tc>
          <w:tcPr>
            <w:tcW w:w="0" w:type="auto"/>
            <w:tcBorders>
              <w:right w:val="single" w:sz="4" w:space="0" w:color="auto"/>
            </w:tcBorders>
          </w:tcPr>
          <w:p w:rsidR="00706EAE">
            <w:pPr>
              <w:spacing w:line="240" w:lineRule="auto"/>
              <w:ind w:left="0" w:right="0"/>
              <w:jc w:val="both"/>
              <w:rPr>
                <w:rFonts w:hint="cs"/>
                <w:color w:val="000000"/>
                <w:sz w:val="20"/>
                <w:szCs w:val="20"/>
                <w:rtl/>
                <w:lang w:eastAsia="en-US"/>
              </w:rPr>
            </w:pPr>
          </w:p>
        </w:tc>
        <w:tc>
          <w:tcPr>
            <w:tcW w:w="0" w:type="auto"/>
            <w:tcBorders>
              <w:left w:val="single" w:sz="4" w:space="0" w:color="auto"/>
            </w:tcBorders>
          </w:tcPr>
          <w:p w:rsidR="00706EAE">
            <w:pPr>
              <w:spacing w:line="240" w:lineRule="auto"/>
              <w:ind w:left="0" w:right="0"/>
              <w:jc w:val="both"/>
              <w:rPr>
                <w:rFonts w:hint="cs"/>
                <w:sz w:val="20"/>
                <w:szCs w:val="20"/>
                <w:rtl/>
                <w:lang w:eastAsia="en-US"/>
              </w:rPr>
            </w:pPr>
          </w:p>
          <w:p w:rsidR="00706EAE">
            <w:pPr>
              <w:spacing w:line="240" w:lineRule="auto"/>
              <w:ind w:left="0" w:right="0"/>
              <w:jc w:val="both"/>
              <w:rPr>
                <w:rFonts w:hint="cs"/>
                <w:sz w:val="20"/>
                <w:szCs w:val="20"/>
                <w:lang w:eastAsia="en-US"/>
              </w:rPr>
            </w:pPr>
            <w:r>
              <w:rPr>
                <w:rFonts w:hint="cs"/>
                <w:sz w:val="20"/>
                <w:szCs w:val="20"/>
                <w:rtl/>
                <w:lang w:eastAsia="en-US"/>
              </w:rPr>
              <w:t>1,043</w:t>
            </w:r>
          </w:p>
        </w:tc>
      </w:tr>
      <w:tr>
        <w:tblPrEx>
          <w:tblW w:w="7646" w:type="dxa"/>
          <w:tblInd w:w="12" w:type="dxa"/>
          <w:tblLook w:val="0000"/>
        </w:tblPrEx>
        <w:tc>
          <w:tcPr>
            <w:tcW w:w="0" w:type="auto"/>
          </w:tcPr>
          <w:p w:rsidR="00706EAE">
            <w:pPr>
              <w:spacing w:line="240" w:lineRule="auto"/>
              <w:ind w:left="0" w:right="0"/>
              <w:jc w:val="both"/>
              <w:rPr>
                <w:rFonts w:hint="cs"/>
                <w:b/>
                <w:bCs/>
                <w:sz w:val="20"/>
                <w:szCs w:val="20"/>
                <w:rtl/>
                <w:lang w:eastAsia="en-US"/>
              </w:rPr>
            </w:pPr>
          </w:p>
        </w:tc>
        <w:tc>
          <w:tcPr>
            <w:tcW w:w="0" w:type="auto"/>
          </w:tcPr>
          <w:p w:rsidR="00706EAE">
            <w:pPr>
              <w:spacing w:line="240" w:lineRule="auto"/>
              <w:ind w:left="0" w:right="0"/>
              <w:jc w:val="both"/>
              <w:rPr>
                <w:rFonts w:hint="cs"/>
                <w:b/>
                <w:bCs/>
                <w:sz w:val="20"/>
                <w:szCs w:val="20"/>
                <w:rtl/>
                <w:lang w:eastAsia="en-US"/>
              </w:rPr>
            </w:pPr>
            <w:r>
              <w:rPr>
                <w:noProof/>
                <w:sz w:val="20"/>
                <w:szCs w:val="20"/>
                <w:lang w:val="he-IL"/>
              </w:rPr>
              <w:pict>
                <v:line id="_x0000_s1037" style="flip:x;position:absolute;z-index:251768832" from="1.95pt,4pt" to="41.55pt,4pt"/>
              </w:pict>
            </w:r>
          </w:p>
        </w:tc>
        <w:tc>
          <w:tcPr>
            <w:tcW w:w="0" w:type="auto"/>
          </w:tcPr>
          <w:p w:rsidR="00706EAE">
            <w:pPr>
              <w:spacing w:line="240" w:lineRule="auto"/>
              <w:ind w:left="0" w:right="0"/>
              <w:jc w:val="both"/>
              <w:rPr>
                <w:rFonts w:hint="cs"/>
                <w:b/>
                <w:bCs/>
                <w:sz w:val="20"/>
                <w:szCs w:val="20"/>
                <w:rtl/>
                <w:lang w:eastAsia="en-US"/>
              </w:rPr>
            </w:pPr>
            <w:r>
              <w:rPr>
                <w:noProof/>
                <w:sz w:val="20"/>
                <w:szCs w:val="20"/>
                <w:lang w:val="he-IL"/>
              </w:rPr>
              <w:pict>
                <v:line id="_x0000_s1038" style="flip:x;position:absolute;z-index:251767808" from="0.8pt,4pt" to="40.4pt,4pt"/>
              </w:pict>
            </w:r>
          </w:p>
        </w:tc>
        <w:tc>
          <w:tcPr>
            <w:tcW w:w="0" w:type="auto"/>
          </w:tcPr>
          <w:p w:rsidR="00706EAE">
            <w:pPr>
              <w:spacing w:line="240" w:lineRule="auto"/>
              <w:ind w:left="0" w:right="0"/>
              <w:jc w:val="both"/>
              <w:rPr>
                <w:rFonts w:hint="cs"/>
                <w:b/>
                <w:bCs/>
                <w:sz w:val="20"/>
                <w:szCs w:val="20"/>
                <w:rtl/>
                <w:lang w:eastAsia="en-US"/>
              </w:rPr>
            </w:pPr>
            <w:r>
              <w:rPr>
                <w:noProof/>
                <w:sz w:val="20"/>
                <w:szCs w:val="20"/>
                <w:lang w:val="he-IL"/>
              </w:rPr>
              <w:pict>
                <v:line id="_x0000_s1039" style="flip:x;position:absolute;z-index:251766784" from="-0.3pt,3.5pt" to="39.3pt,3.5pt"/>
              </w:pict>
            </w:r>
          </w:p>
        </w:tc>
        <w:tc>
          <w:tcPr>
            <w:tcW w:w="0" w:type="auto"/>
            <w:tcBorders>
              <w:right w:val="nil"/>
            </w:tcBorders>
          </w:tcPr>
          <w:p w:rsidR="00706EAE">
            <w:pPr>
              <w:spacing w:line="240" w:lineRule="auto"/>
              <w:ind w:left="0" w:right="0"/>
              <w:jc w:val="both"/>
              <w:rPr>
                <w:rFonts w:hint="cs"/>
                <w:b/>
                <w:bCs/>
                <w:sz w:val="20"/>
                <w:szCs w:val="20"/>
                <w:rtl/>
                <w:lang w:eastAsia="en-US"/>
              </w:rPr>
            </w:pPr>
            <w:r>
              <w:rPr>
                <w:noProof/>
                <w:sz w:val="20"/>
                <w:szCs w:val="20"/>
                <w:lang w:val="he-IL"/>
              </w:rPr>
              <w:pict>
                <v:line id="_x0000_s1040" style="flip:x;position:absolute;z-index:251765760" from="3.3pt,3pt" to="42.9pt,3pt"/>
              </w:pict>
            </w:r>
          </w:p>
        </w:tc>
        <w:tc>
          <w:tcPr>
            <w:tcW w:w="0" w:type="auto"/>
            <w:tcBorders>
              <w:right w:val="single" w:sz="4" w:space="0" w:color="auto"/>
            </w:tcBorders>
          </w:tcPr>
          <w:p w:rsidR="00706EAE">
            <w:pPr>
              <w:spacing w:line="240" w:lineRule="auto"/>
              <w:ind w:left="0" w:right="0"/>
              <w:jc w:val="both"/>
              <w:rPr>
                <w:rFonts w:hint="cs"/>
                <w:b/>
                <w:bCs/>
                <w:color w:val="000000"/>
                <w:sz w:val="20"/>
                <w:szCs w:val="20"/>
                <w:rtl/>
                <w:lang w:eastAsia="en-US"/>
              </w:rPr>
            </w:pPr>
          </w:p>
        </w:tc>
        <w:tc>
          <w:tcPr>
            <w:tcW w:w="0" w:type="auto"/>
            <w:tcBorders>
              <w:left w:val="single" w:sz="4" w:space="0" w:color="auto"/>
            </w:tcBorders>
          </w:tcPr>
          <w:p w:rsidR="00706EAE">
            <w:pPr>
              <w:spacing w:line="240" w:lineRule="auto"/>
              <w:ind w:left="0" w:right="0"/>
              <w:jc w:val="both"/>
              <w:rPr>
                <w:rFonts w:hint="cs"/>
                <w:b/>
                <w:bCs/>
                <w:sz w:val="20"/>
                <w:szCs w:val="20"/>
                <w:rtl/>
                <w:lang w:eastAsia="en-US"/>
              </w:rPr>
            </w:pPr>
            <w:r>
              <w:rPr>
                <w:noProof/>
                <w:sz w:val="20"/>
                <w:szCs w:val="20"/>
                <w:rtl/>
                <w:lang w:val="he-IL"/>
              </w:rPr>
              <w:pict>
                <v:line id="_x0000_s1041" style="flip:x;position:absolute;z-index:251764736" from="0.7pt,4.4pt" to="29.5pt,4.4pt"/>
              </w:pict>
            </w:r>
          </w:p>
        </w:tc>
      </w:tr>
      <w:tr>
        <w:tblPrEx>
          <w:tblW w:w="7646" w:type="dxa"/>
          <w:tblInd w:w="12" w:type="dxa"/>
          <w:tblLook w:val="0000"/>
        </w:tblPrEx>
        <w:tc>
          <w:tcPr>
            <w:tcW w:w="0" w:type="auto"/>
          </w:tcPr>
          <w:p w:rsidR="00706EAE">
            <w:pPr>
              <w:spacing w:line="240" w:lineRule="auto"/>
              <w:ind w:left="0" w:right="0"/>
              <w:jc w:val="both"/>
              <w:rPr>
                <w:rFonts w:hint="cs"/>
                <w:b/>
                <w:bCs/>
                <w:sz w:val="20"/>
                <w:szCs w:val="20"/>
                <w:rtl/>
                <w:lang w:eastAsia="en-US"/>
              </w:rPr>
            </w:pPr>
            <w:r>
              <w:rPr>
                <w:rFonts w:hint="cs"/>
                <w:b/>
                <w:bCs/>
                <w:sz w:val="20"/>
                <w:szCs w:val="20"/>
                <w:rtl/>
                <w:lang w:eastAsia="en-US"/>
              </w:rPr>
              <w:t>ס"ה עובדים בארץ</w:t>
            </w:r>
          </w:p>
        </w:tc>
        <w:tc>
          <w:tcPr>
            <w:tcW w:w="0" w:type="auto"/>
          </w:tcPr>
          <w:p w:rsidR="00706EAE">
            <w:pPr>
              <w:spacing w:line="240" w:lineRule="auto"/>
              <w:ind w:left="0" w:right="0"/>
              <w:jc w:val="both"/>
              <w:rPr>
                <w:rFonts w:hint="cs"/>
                <w:b/>
                <w:bCs/>
                <w:sz w:val="20"/>
                <w:szCs w:val="20"/>
                <w:lang w:eastAsia="en-US"/>
              </w:rPr>
            </w:pPr>
            <w:r>
              <w:rPr>
                <w:rFonts w:hint="cs"/>
                <w:b/>
                <w:bCs/>
                <w:sz w:val="20"/>
                <w:szCs w:val="20"/>
                <w:rtl/>
                <w:lang w:eastAsia="en-US"/>
              </w:rPr>
              <w:t>2,798</w:t>
            </w:r>
          </w:p>
        </w:tc>
        <w:tc>
          <w:tcPr>
            <w:tcW w:w="0" w:type="auto"/>
          </w:tcPr>
          <w:p w:rsidR="00706EAE">
            <w:pPr>
              <w:spacing w:line="240" w:lineRule="auto"/>
              <w:ind w:left="0" w:right="0"/>
              <w:jc w:val="both"/>
              <w:rPr>
                <w:rFonts w:hint="cs"/>
                <w:b/>
                <w:bCs/>
                <w:sz w:val="20"/>
                <w:szCs w:val="20"/>
                <w:lang w:eastAsia="en-US"/>
              </w:rPr>
            </w:pPr>
            <w:r>
              <w:rPr>
                <w:rFonts w:hint="cs"/>
                <w:b/>
                <w:bCs/>
                <w:sz w:val="20"/>
                <w:szCs w:val="20"/>
                <w:rtl/>
                <w:lang w:eastAsia="en-US"/>
              </w:rPr>
              <w:t>2,773</w:t>
            </w:r>
          </w:p>
        </w:tc>
        <w:tc>
          <w:tcPr>
            <w:tcW w:w="0" w:type="auto"/>
          </w:tcPr>
          <w:p w:rsidR="00706EAE">
            <w:pPr>
              <w:spacing w:line="240" w:lineRule="auto"/>
              <w:ind w:left="0" w:right="0"/>
              <w:jc w:val="both"/>
              <w:rPr>
                <w:rFonts w:hint="cs"/>
                <w:b/>
                <w:bCs/>
                <w:sz w:val="20"/>
                <w:szCs w:val="20"/>
                <w:lang w:eastAsia="en-US"/>
              </w:rPr>
            </w:pPr>
            <w:r>
              <w:rPr>
                <w:rFonts w:hint="cs"/>
                <w:b/>
                <w:bCs/>
                <w:sz w:val="20"/>
                <w:szCs w:val="20"/>
                <w:rtl/>
                <w:lang w:eastAsia="en-US"/>
              </w:rPr>
              <w:t xml:space="preserve"> 2,822</w:t>
            </w:r>
          </w:p>
        </w:tc>
        <w:tc>
          <w:tcPr>
            <w:tcW w:w="0" w:type="auto"/>
            <w:tcBorders>
              <w:right w:val="nil"/>
            </w:tcBorders>
          </w:tcPr>
          <w:p w:rsidR="00706EAE">
            <w:pPr>
              <w:spacing w:line="240" w:lineRule="auto"/>
              <w:ind w:left="0" w:right="0"/>
              <w:jc w:val="both"/>
              <w:rPr>
                <w:rFonts w:hint="cs"/>
                <w:b/>
                <w:bCs/>
                <w:sz w:val="20"/>
                <w:szCs w:val="20"/>
                <w:lang w:eastAsia="en-US"/>
              </w:rPr>
            </w:pPr>
            <w:r>
              <w:rPr>
                <w:rFonts w:hint="cs"/>
                <w:b/>
                <w:bCs/>
                <w:sz w:val="20"/>
                <w:szCs w:val="20"/>
                <w:rtl/>
                <w:lang w:eastAsia="en-US"/>
              </w:rPr>
              <w:t>2,798</w:t>
            </w:r>
          </w:p>
        </w:tc>
        <w:tc>
          <w:tcPr>
            <w:tcW w:w="0" w:type="auto"/>
            <w:tcBorders>
              <w:right w:val="single" w:sz="4" w:space="0" w:color="auto"/>
            </w:tcBorders>
          </w:tcPr>
          <w:p w:rsidR="00706EAE">
            <w:pPr>
              <w:spacing w:line="240" w:lineRule="auto"/>
              <w:ind w:left="0" w:right="0"/>
              <w:jc w:val="both"/>
              <w:rPr>
                <w:rFonts w:hint="cs"/>
                <w:b/>
                <w:bCs/>
                <w:color w:val="000000"/>
                <w:sz w:val="20"/>
                <w:szCs w:val="20"/>
                <w:rtl/>
                <w:lang w:eastAsia="en-US"/>
              </w:rPr>
            </w:pPr>
          </w:p>
        </w:tc>
        <w:tc>
          <w:tcPr>
            <w:tcW w:w="0" w:type="auto"/>
            <w:tcBorders>
              <w:left w:val="single" w:sz="4" w:space="0" w:color="auto"/>
            </w:tcBorders>
          </w:tcPr>
          <w:p w:rsidR="00706EAE">
            <w:pPr>
              <w:spacing w:line="240" w:lineRule="auto"/>
              <w:ind w:left="0" w:right="0"/>
              <w:jc w:val="both"/>
              <w:rPr>
                <w:rFonts w:hint="cs"/>
                <w:b/>
                <w:bCs/>
                <w:sz w:val="20"/>
                <w:szCs w:val="20"/>
                <w:lang w:eastAsia="en-US"/>
              </w:rPr>
            </w:pPr>
            <w:r>
              <w:rPr>
                <w:rFonts w:hint="cs"/>
                <w:b/>
                <w:bCs/>
                <w:sz w:val="20"/>
                <w:szCs w:val="20"/>
                <w:rtl/>
                <w:lang w:eastAsia="en-US"/>
              </w:rPr>
              <w:t>3,587</w:t>
            </w:r>
          </w:p>
        </w:tc>
      </w:tr>
      <w:tr>
        <w:tblPrEx>
          <w:tblW w:w="7646" w:type="dxa"/>
          <w:tblInd w:w="12" w:type="dxa"/>
          <w:tblLook w:val="0000"/>
        </w:tblPrEx>
        <w:tc>
          <w:tcPr>
            <w:tcW w:w="0" w:type="auto"/>
          </w:tcPr>
          <w:p w:rsidR="00706EAE">
            <w:pPr>
              <w:spacing w:line="240" w:lineRule="auto"/>
              <w:ind w:left="0" w:right="0"/>
              <w:jc w:val="both"/>
              <w:rPr>
                <w:rFonts w:hint="cs"/>
                <w:sz w:val="20"/>
                <w:szCs w:val="20"/>
                <w:lang w:eastAsia="en-US"/>
              </w:rPr>
            </w:pPr>
          </w:p>
        </w:tc>
        <w:tc>
          <w:tcPr>
            <w:tcW w:w="0" w:type="auto"/>
          </w:tcPr>
          <w:p w:rsidR="00706EAE">
            <w:pPr>
              <w:spacing w:line="240" w:lineRule="auto"/>
              <w:ind w:left="0" w:right="0"/>
              <w:jc w:val="both"/>
              <w:rPr>
                <w:rFonts w:hint="cs"/>
                <w:sz w:val="20"/>
                <w:szCs w:val="20"/>
                <w:lang w:eastAsia="en-US"/>
              </w:rPr>
            </w:pPr>
          </w:p>
        </w:tc>
        <w:tc>
          <w:tcPr>
            <w:tcW w:w="0" w:type="auto"/>
          </w:tcPr>
          <w:p w:rsidR="00706EAE">
            <w:pPr>
              <w:spacing w:line="240" w:lineRule="auto"/>
              <w:ind w:left="0" w:right="0"/>
              <w:jc w:val="both"/>
              <w:rPr>
                <w:rFonts w:hint="cs"/>
                <w:sz w:val="20"/>
                <w:szCs w:val="20"/>
                <w:lang w:eastAsia="en-US"/>
              </w:rPr>
            </w:pPr>
          </w:p>
        </w:tc>
        <w:tc>
          <w:tcPr>
            <w:tcW w:w="0" w:type="auto"/>
          </w:tcPr>
          <w:p w:rsidR="00706EAE">
            <w:pPr>
              <w:spacing w:line="240" w:lineRule="auto"/>
              <w:ind w:left="0" w:right="0"/>
              <w:jc w:val="both"/>
              <w:rPr>
                <w:rFonts w:hint="cs"/>
                <w:sz w:val="20"/>
                <w:szCs w:val="20"/>
                <w:lang w:eastAsia="en-US"/>
              </w:rPr>
            </w:pPr>
          </w:p>
        </w:tc>
        <w:tc>
          <w:tcPr>
            <w:tcW w:w="0" w:type="auto"/>
            <w:tcBorders>
              <w:right w:val="nil"/>
            </w:tcBorders>
          </w:tcPr>
          <w:p w:rsidR="00706EAE">
            <w:pPr>
              <w:spacing w:line="240" w:lineRule="auto"/>
              <w:ind w:left="0" w:right="0"/>
              <w:jc w:val="both"/>
              <w:rPr>
                <w:rFonts w:hint="cs"/>
                <w:sz w:val="20"/>
                <w:szCs w:val="20"/>
                <w:lang w:eastAsia="en-US"/>
              </w:rPr>
            </w:pPr>
          </w:p>
        </w:tc>
        <w:tc>
          <w:tcPr>
            <w:tcW w:w="0" w:type="auto"/>
            <w:tcBorders>
              <w:right w:val="single" w:sz="4" w:space="0" w:color="auto"/>
            </w:tcBorders>
          </w:tcPr>
          <w:p w:rsidR="00706EAE">
            <w:pPr>
              <w:spacing w:line="240" w:lineRule="auto"/>
              <w:ind w:left="0" w:right="0"/>
              <w:jc w:val="both"/>
              <w:rPr>
                <w:rFonts w:hint="cs"/>
                <w:color w:val="000000"/>
                <w:sz w:val="20"/>
                <w:szCs w:val="20"/>
                <w:lang w:eastAsia="en-US"/>
              </w:rPr>
            </w:pPr>
          </w:p>
        </w:tc>
        <w:tc>
          <w:tcPr>
            <w:tcW w:w="0" w:type="auto"/>
            <w:tcBorders>
              <w:left w:val="single" w:sz="4" w:space="0" w:color="auto"/>
            </w:tcBorders>
          </w:tcPr>
          <w:p w:rsidR="00706EAE">
            <w:pPr>
              <w:spacing w:line="240" w:lineRule="auto"/>
              <w:ind w:left="0" w:right="0"/>
              <w:jc w:val="both"/>
              <w:rPr>
                <w:rFonts w:hint="cs"/>
                <w:sz w:val="20"/>
                <w:szCs w:val="20"/>
                <w:lang w:eastAsia="en-US"/>
              </w:rPr>
            </w:pPr>
          </w:p>
        </w:tc>
      </w:tr>
      <w:tr>
        <w:tblPrEx>
          <w:tblW w:w="7646" w:type="dxa"/>
          <w:tblInd w:w="12" w:type="dxa"/>
          <w:tblLook w:val="0000"/>
        </w:tblPrEx>
        <w:tc>
          <w:tcPr>
            <w:tcW w:w="0" w:type="auto"/>
          </w:tcPr>
          <w:p w:rsidR="00706EAE">
            <w:pPr>
              <w:spacing w:line="240" w:lineRule="auto"/>
              <w:ind w:left="0" w:right="0"/>
              <w:jc w:val="both"/>
              <w:rPr>
                <w:rFonts w:hint="cs"/>
                <w:sz w:val="20"/>
                <w:szCs w:val="20"/>
                <w:lang w:eastAsia="en-US"/>
              </w:rPr>
            </w:pPr>
            <w:r>
              <w:rPr>
                <w:rFonts w:hint="cs"/>
                <w:sz w:val="20"/>
                <w:szCs w:val="20"/>
                <w:rtl/>
                <w:lang w:eastAsia="en-US"/>
              </w:rPr>
              <w:t>נציגויות בחו"ל*</w:t>
            </w:r>
          </w:p>
        </w:tc>
        <w:tc>
          <w:tcPr>
            <w:tcW w:w="0" w:type="auto"/>
          </w:tcPr>
          <w:p w:rsidR="00706EAE">
            <w:pPr>
              <w:spacing w:line="240" w:lineRule="auto"/>
              <w:ind w:left="0" w:right="0"/>
              <w:jc w:val="both"/>
              <w:rPr>
                <w:rFonts w:hint="cs"/>
                <w:sz w:val="20"/>
                <w:szCs w:val="20"/>
                <w:lang w:eastAsia="en-US"/>
              </w:rPr>
            </w:pPr>
            <w:r>
              <w:rPr>
                <w:rFonts w:hint="cs"/>
                <w:sz w:val="20"/>
                <w:szCs w:val="20"/>
                <w:rtl/>
                <w:lang w:eastAsia="en-US"/>
              </w:rPr>
              <w:t>632</w:t>
            </w:r>
          </w:p>
        </w:tc>
        <w:tc>
          <w:tcPr>
            <w:tcW w:w="0" w:type="auto"/>
          </w:tcPr>
          <w:p w:rsidR="00706EAE">
            <w:pPr>
              <w:spacing w:line="240" w:lineRule="auto"/>
              <w:ind w:left="0" w:right="0"/>
              <w:jc w:val="both"/>
              <w:rPr>
                <w:rFonts w:hint="cs"/>
                <w:sz w:val="20"/>
                <w:szCs w:val="20"/>
                <w:lang w:eastAsia="en-US"/>
              </w:rPr>
            </w:pPr>
            <w:r>
              <w:rPr>
                <w:rFonts w:hint="cs"/>
                <w:sz w:val="20"/>
                <w:szCs w:val="20"/>
                <w:rtl/>
                <w:lang w:eastAsia="en-US"/>
              </w:rPr>
              <w:t>670</w:t>
            </w:r>
          </w:p>
        </w:tc>
        <w:tc>
          <w:tcPr>
            <w:tcW w:w="0" w:type="auto"/>
          </w:tcPr>
          <w:p w:rsidR="00706EAE">
            <w:pPr>
              <w:spacing w:line="240" w:lineRule="auto"/>
              <w:ind w:left="0" w:right="0"/>
              <w:jc w:val="both"/>
              <w:rPr>
                <w:rFonts w:hint="cs"/>
                <w:sz w:val="20"/>
                <w:szCs w:val="20"/>
                <w:lang w:eastAsia="en-US"/>
              </w:rPr>
            </w:pPr>
            <w:r>
              <w:rPr>
                <w:rFonts w:hint="cs"/>
                <w:sz w:val="20"/>
                <w:szCs w:val="20"/>
                <w:rtl/>
                <w:lang w:eastAsia="en-US"/>
              </w:rPr>
              <w:t>712</w:t>
            </w:r>
          </w:p>
        </w:tc>
        <w:tc>
          <w:tcPr>
            <w:tcW w:w="0" w:type="auto"/>
            <w:tcBorders>
              <w:right w:val="nil"/>
            </w:tcBorders>
          </w:tcPr>
          <w:p w:rsidR="00706EAE">
            <w:pPr>
              <w:spacing w:line="240" w:lineRule="auto"/>
              <w:ind w:left="0" w:right="0"/>
              <w:jc w:val="both"/>
              <w:rPr>
                <w:rFonts w:hint="cs"/>
                <w:sz w:val="20"/>
                <w:szCs w:val="20"/>
                <w:lang w:eastAsia="en-US"/>
              </w:rPr>
            </w:pPr>
            <w:r>
              <w:rPr>
                <w:rFonts w:hint="cs"/>
                <w:sz w:val="20"/>
                <w:szCs w:val="20"/>
                <w:rtl/>
                <w:lang w:eastAsia="en-US"/>
              </w:rPr>
              <w:t>699</w:t>
            </w:r>
          </w:p>
        </w:tc>
        <w:tc>
          <w:tcPr>
            <w:tcW w:w="0" w:type="auto"/>
            <w:tcBorders>
              <w:right w:val="single" w:sz="4" w:space="0" w:color="auto"/>
            </w:tcBorders>
          </w:tcPr>
          <w:p w:rsidR="00706EAE">
            <w:pPr>
              <w:spacing w:line="240" w:lineRule="auto"/>
              <w:ind w:left="0" w:right="0"/>
              <w:jc w:val="both"/>
              <w:rPr>
                <w:rFonts w:hint="cs"/>
                <w:color w:val="000000"/>
                <w:sz w:val="20"/>
                <w:szCs w:val="20"/>
                <w:rtl/>
                <w:lang w:eastAsia="en-US"/>
              </w:rPr>
            </w:pPr>
          </w:p>
        </w:tc>
        <w:tc>
          <w:tcPr>
            <w:tcW w:w="0" w:type="auto"/>
            <w:tcBorders>
              <w:left w:val="single" w:sz="4" w:space="0" w:color="auto"/>
            </w:tcBorders>
          </w:tcPr>
          <w:p w:rsidR="00706EAE">
            <w:pPr>
              <w:spacing w:line="240" w:lineRule="auto"/>
              <w:ind w:left="0" w:right="0"/>
              <w:jc w:val="both"/>
              <w:rPr>
                <w:rFonts w:hint="cs"/>
                <w:sz w:val="20"/>
                <w:szCs w:val="20"/>
                <w:lang w:eastAsia="en-US"/>
              </w:rPr>
            </w:pPr>
            <w:r>
              <w:rPr>
                <w:rFonts w:hint="cs"/>
                <w:sz w:val="20"/>
                <w:szCs w:val="20"/>
                <w:rtl/>
                <w:lang w:eastAsia="en-US"/>
              </w:rPr>
              <w:t>950</w:t>
            </w:r>
          </w:p>
        </w:tc>
      </w:tr>
      <w:tr>
        <w:tblPrEx>
          <w:tblW w:w="7646" w:type="dxa"/>
          <w:tblInd w:w="12" w:type="dxa"/>
          <w:tblLook w:val="0000"/>
        </w:tblPrEx>
        <w:tc>
          <w:tcPr>
            <w:tcW w:w="0" w:type="auto"/>
          </w:tcPr>
          <w:p w:rsidR="00706EAE">
            <w:pPr>
              <w:spacing w:line="240" w:lineRule="auto"/>
              <w:ind w:left="0" w:right="0"/>
              <w:jc w:val="both"/>
              <w:rPr>
                <w:rFonts w:hint="cs"/>
                <w:sz w:val="20"/>
                <w:szCs w:val="20"/>
                <w:rtl/>
                <w:lang w:eastAsia="en-US"/>
              </w:rPr>
            </w:pPr>
          </w:p>
        </w:tc>
        <w:tc>
          <w:tcPr>
            <w:tcW w:w="0" w:type="auto"/>
          </w:tcPr>
          <w:p w:rsidR="00706EAE">
            <w:pPr>
              <w:spacing w:line="240" w:lineRule="auto"/>
              <w:ind w:left="0" w:right="0"/>
              <w:jc w:val="both"/>
              <w:rPr>
                <w:rFonts w:hint="cs"/>
                <w:sz w:val="20"/>
                <w:szCs w:val="20"/>
                <w:rtl/>
                <w:lang w:eastAsia="en-US"/>
              </w:rPr>
            </w:pPr>
            <w:r>
              <w:rPr>
                <w:noProof/>
                <w:sz w:val="20"/>
                <w:szCs w:val="20"/>
                <w:rtl/>
                <w:lang w:val="he-IL"/>
              </w:rPr>
              <w:pict>
                <v:line id="_x0000_s1042" style="flip:x;position:absolute;z-index:251773952" from="2.45pt,3.55pt" to="42.05pt,3.55pt"/>
              </w:pict>
            </w:r>
          </w:p>
        </w:tc>
        <w:tc>
          <w:tcPr>
            <w:tcW w:w="0" w:type="auto"/>
          </w:tcPr>
          <w:p w:rsidR="00706EAE">
            <w:pPr>
              <w:spacing w:line="240" w:lineRule="auto"/>
              <w:ind w:left="0" w:right="0"/>
              <w:jc w:val="both"/>
              <w:rPr>
                <w:rFonts w:hint="cs"/>
                <w:sz w:val="20"/>
                <w:szCs w:val="20"/>
                <w:rtl/>
                <w:lang w:eastAsia="en-US"/>
              </w:rPr>
            </w:pPr>
            <w:r>
              <w:rPr>
                <w:noProof/>
                <w:sz w:val="20"/>
                <w:szCs w:val="20"/>
                <w:rtl/>
                <w:lang w:val="he-IL"/>
              </w:rPr>
              <w:pict>
                <v:line id="_x0000_s1043" style="flip:x;position:absolute;z-index:251772928" from="0.45pt,2.8pt" to="40.05pt,2.8pt"/>
              </w:pict>
            </w:r>
          </w:p>
        </w:tc>
        <w:tc>
          <w:tcPr>
            <w:tcW w:w="0" w:type="auto"/>
          </w:tcPr>
          <w:p w:rsidR="00706EAE">
            <w:pPr>
              <w:spacing w:line="240" w:lineRule="auto"/>
              <w:ind w:left="0" w:right="0"/>
              <w:jc w:val="both"/>
              <w:rPr>
                <w:rFonts w:hint="cs"/>
                <w:sz w:val="20"/>
                <w:szCs w:val="20"/>
                <w:rtl/>
                <w:lang w:eastAsia="en-US"/>
              </w:rPr>
            </w:pPr>
            <w:r>
              <w:rPr>
                <w:noProof/>
                <w:sz w:val="20"/>
                <w:szCs w:val="20"/>
                <w:rtl/>
                <w:lang w:val="he-IL"/>
              </w:rPr>
              <w:pict>
                <v:line id="_x0000_s1044" style="flip:x;position:absolute;z-index:251771904" from="1.2pt,3.55pt" to="40.8pt,3.55pt"/>
              </w:pict>
            </w:r>
          </w:p>
        </w:tc>
        <w:tc>
          <w:tcPr>
            <w:tcW w:w="0" w:type="auto"/>
            <w:tcBorders>
              <w:right w:val="nil"/>
            </w:tcBorders>
          </w:tcPr>
          <w:p w:rsidR="00706EAE">
            <w:pPr>
              <w:spacing w:line="240" w:lineRule="auto"/>
              <w:ind w:left="0" w:right="0"/>
              <w:jc w:val="both"/>
              <w:rPr>
                <w:rFonts w:hint="cs"/>
                <w:sz w:val="20"/>
                <w:szCs w:val="20"/>
                <w:rtl/>
                <w:lang w:eastAsia="en-US"/>
              </w:rPr>
            </w:pPr>
            <w:r>
              <w:rPr>
                <w:noProof/>
                <w:sz w:val="20"/>
                <w:szCs w:val="20"/>
                <w:rtl/>
                <w:lang w:val="he-IL"/>
              </w:rPr>
              <w:pict>
                <v:line id="_x0000_s1045" style="flip:x;position:absolute;z-index:251770880" from="3.3pt,2.8pt" to="42.9pt,2.8pt"/>
              </w:pict>
            </w:r>
          </w:p>
        </w:tc>
        <w:tc>
          <w:tcPr>
            <w:tcW w:w="0" w:type="auto"/>
            <w:tcBorders>
              <w:right w:val="single" w:sz="4" w:space="0" w:color="auto"/>
            </w:tcBorders>
          </w:tcPr>
          <w:p w:rsidR="00706EAE">
            <w:pPr>
              <w:spacing w:line="240" w:lineRule="auto"/>
              <w:ind w:left="0" w:right="0"/>
              <w:jc w:val="both"/>
              <w:rPr>
                <w:rFonts w:hint="cs"/>
                <w:color w:val="000000"/>
                <w:sz w:val="20"/>
                <w:szCs w:val="20"/>
                <w:rtl/>
                <w:lang w:eastAsia="en-US"/>
              </w:rPr>
            </w:pPr>
          </w:p>
        </w:tc>
        <w:tc>
          <w:tcPr>
            <w:tcW w:w="0" w:type="auto"/>
            <w:tcBorders>
              <w:left w:val="single" w:sz="4" w:space="0" w:color="auto"/>
            </w:tcBorders>
          </w:tcPr>
          <w:p w:rsidR="00706EAE">
            <w:pPr>
              <w:spacing w:line="240" w:lineRule="auto"/>
              <w:ind w:left="0" w:right="0"/>
              <w:jc w:val="both"/>
              <w:rPr>
                <w:rFonts w:hint="cs"/>
                <w:sz w:val="20"/>
                <w:szCs w:val="20"/>
                <w:rtl/>
                <w:lang w:eastAsia="en-US"/>
              </w:rPr>
            </w:pPr>
            <w:r>
              <w:rPr>
                <w:noProof/>
                <w:sz w:val="20"/>
                <w:szCs w:val="20"/>
                <w:rtl/>
                <w:lang w:val="he-IL"/>
              </w:rPr>
              <w:pict>
                <v:line id="_x0000_s1046" style="flip:x;position:absolute;z-index:251769856" from="0.7pt,3.55pt" to="29.5pt,3.55pt"/>
              </w:pict>
            </w:r>
          </w:p>
        </w:tc>
      </w:tr>
      <w:tr>
        <w:tblPrEx>
          <w:tblW w:w="7646" w:type="dxa"/>
          <w:tblInd w:w="12" w:type="dxa"/>
          <w:tblLook w:val="0000"/>
        </w:tblPrEx>
        <w:tc>
          <w:tcPr>
            <w:tcW w:w="0" w:type="auto"/>
          </w:tcPr>
          <w:p w:rsidR="00706EAE">
            <w:pPr>
              <w:spacing w:line="240" w:lineRule="auto"/>
              <w:ind w:left="0" w:right="0"/>
              <w:jc w:val="both"/>
              <w:rPr>
                <w:rFonts w:hint="cs"/>
                <w:b/>
                <w:bCs/>
                <w:sz w:val="20"/>
                <w:szCs w:val="20"/>
                <w:rtl/>
                <w:lang w:eastAsia="en-US"/>
              </w:rPr>
            </w:pPr>
            <w:r>
              <w:rPr>
                <w:rFonts w:hint="cs"/>
                <w:b/>
                <w:bCs/>
                <w:sz w:val="20"/>
                <w:szCs w:val="20"/>
                <w:rtl/>
                <w:lang w:eastAsia="en-US"/>
              </w:rPr>
              <w:t xml:space="preserve"> ס"ה</w:t>
            </w:r>
          </w:p>
        </w:tc>
        <w:tc>
          <w:tcPr>
            <w:tcW w:w="0" w:type="auto"/>
          </w:tcPr>
          <w:p w:rsidR="00706EAE">
            <w:pPr>
              <w:spacing w:line="240" w:lineRule="auto"/>
              <w:ind w:left="0" w:right="0"/>
              <w:jc w:val="both"/>
              <w:rPr>
                <w:rFonts w:hint="cs"/>
                <w:b/>
                <w:bCs/>
                <w:sz w:val="20"/>
                <w:szCs w:val="20"/>
                <w:lang w:eastAsia="en-US"/>
              </w:rPr>
            </w:pPr>
            <w:r>
              <w:rPr>
                <w:rFonts w:hint="cs"/>
                <w:b/>
                <w:bCs/>
                <w:sz w:val="20"/>
                <w:szCs w:val="20"/>
                <w:rtl/>
                <w:lang w:eastAsia="en-US"/>
              </w:rPr>
              <w:t>3,430</w:t>
            </w:r>
          </w:p>
        </w:tc>
        <w:tc>
          <w:tcPr>
            <w:tcW w:w="0" w:type="auto"/>
          </w:tcPr>
          <w:p w:rsidR="00706EAE">
            <w:pPr>
              <w:spacing w:line="240" w:lineRule="auto"/>
              <w:ind w:left="0" w:right="0"/>
              <w:jc w:val="both"/>
              <w:rPr>
                <w:rFonts w:hint="cs"/>
                <w:b/>
                <w:bCs/>
                <w:sz w:val="20"/>
                <w:szCs w:val="20"/>
                <w:lang w:eastAsia="en-US"/>
              </w:rPr>
            </w:pPr>
            <w:r>
              <w:rPr>
                <w:rFonts w:hint="cs"/>
                <w:b/>
                <w:bCs/>
                <w:sz w:val="20"/>
                <w:szCs w:val="20"/>
                <w:rtl/>
                <w:lang w:eastAsia="en-US"/>
              </w:rPr>
              <w:t>3,443</w:t>
            </w:r>
          </w:p>
        </w:tc>
        <w:tc>
          <w:tcPr>
            <w:tcW w:w="0" w:type="auto"/>
          </w:tcPr>
          <w:p w:rsidR="00706EAE">
            <w:pPr>
              <w:spacing w:line="240" w:lineRule="auto"/>
              <w:ind w:left="0" w:right="0"/>
              <w:jc w:val="both"/>
              <w:rPr>
                <w:rFonts w:hint="cs"/>
                <w:b/>
                <w:bCs/>
                <w:sz w:val="20"/>
                <w:szCs w:val="20"/>
                <w:lang w:eastAsia="en-US"/>
              </w:rPr>
            </w:pPr>
            <w:r>
              <w:rPr>
                <w:rFonts w:hint="cs"/>
                <w:b/>
                <w:bCs/>
                <w:sz w:val="20"/>
                <w:szCs w:val="20"/>
                <w:rtl/>
                <w:lang w:eastAsia="en-US"/>
              </w:rPr>
              <w:t>3,534</w:t>
            </w:r>
          </w:p>
        </w:tc>
        <w:tc>
          <w:tcPr>
            <w:tcW w:w="0" w:type="auto"/>
            <w:tcBorders>
              <w:right w:val="nil"/>
            </w:tcBorders>
          </w:tcPr>
          <w:p w:rsidR="00706EAE">
            <w:pPr>
              <w:spacing w:line="240" w:lineRule="auto"/>
              <w:ind w:left="0" w:right="0"/>
              <w:jc w:val="both"/>
              <w:rPr>
                <w:rFonts w:hint="cs"/>
                <w:b/>
                <w:bCs/>
                <w:sz w:val="20"/>
                <w:szCs w:val="20"/>
                <w:lang w:eastAsia="en-US"/>
              </w:rPr>
            </w:pPr>
            <w:r>
              <w:rPr>
                <w:rFonts w:hint="cs"/>
                <w:b/>
                <w:bCs/>
                <w:sz w:val="20"/>
                <w:szCs w:val="20"/>
                <w:rtl/>
                <w:lang w:eastAsia="en-US"/>
              </w:rPr>
              <w:t>3,497</w:t>
            </w:r>
          </w:p>
        </w:tc>
        <w:tc>
          <w:tcPr>
            <w:tcW w:w="0" w:type="auto"/>
            <w:tcBorders>
              <w:right w:val="single" w:sz="4" w:space="0" w:color="auto"/>
            </w:tcBorders>
          </w:tcPr>
          <w:p w:rsidR="00706EAE">
            <w:pPr>
              <w:spacing w:line="240" w:lineRule="auto"/>
              <w:ind w:left="0" w:right="0"/>
              <w:jc w:val="both"/>
              <w:rPr>
                <w:rFonts w:hint="cs"/>
                <w:b/>
                <w:bCs/>
                <w:color w:val="000000"/>
                <w:sz w:val="20"/>
                <w:szCs w:val="20"/>
                <w:rtl/>
                <w:lang w:eastAsia="en-US"/>
              </w:rPr>
            </w:pPr>
          </w:p>
        </w:tc>
        <w:tc>
          <w:tcPr>
            <w:tcW w:w="0" w:type="auto"/>
            <w:tcBorders>
              <w:left w:val="single" w:sz="4" w:space="0" w:color="auto"/>
            </w:tcBorders>
          </w:tcPr>
          <w:p w:rsidR="00706EAE">
            <w:pPr>
              <w:spacing w:line="240" w:lineRule="auto"/>
              <w:ind w:left="0" w:right="0"/>
              <w:jc w:val="both"/>
              <w:rPr>
                <w:rFonts w:hint="cs"/>
                <w:b/>
                <w:bCs/>
                <w:sz w:val="20"/>
                <w:szCs w:val="20"/>
                <w:lang w:eastAsia="en-US"/>
              </w:rPr>
            </w:pPr>
            <w:r>
              <w:rPr>
                <w:rFonts w:hint="cs"/>
                <w:b/>
                <w:bCs/>
                <w:sz w:val="20"/>
                <w:szCs w:val="20"/>
                <w:rtl/>
                <w:lang w:eastAsia="en-US"/>
              </w:rPr>
              <w:t>4,537</w:t>
            </w:r>
          </w:p>
        </w:tc>
      </w:tr>
      <w:tr>
        <w:tblPrEx>
          <w:tblW w:w="7646" w:type="dxa"/>
          <w:tblInd w:w="12" w:type="dxa"/>
          <w:tblLook w:val="0000"/>
        </w:tblPrEx>
        <w:tc>
          <w:tcPr>
            <w:tcW w:w="0" w:type="auto"/>
          </w:tcPr>
          <w:p w:rsidR="00706EAE">
            <w:pPr>
              <w:spacing w:line="240" w:lineRule="auto"/>
              <w:ind w:left="0" w:right="0"/>
              <w:jc w:val="both"/>
              <w:rPr>
                <w:rFonts w:hint="cs"/>
                <w:b/>
                <w:bCs/>
                <w:sz w:val="20"/>
                <w:szCs w:val="20"/>
                <w:rtl/>
                <w:lang w:eastAsia="en-US"/>
              </w:rPr>
            </w:pPr>
          </w:p>
        </w:tc>
        <w:tc>
          <w:tcPr>
            <w:tcW w:w="0" w:type="auto"/>
          </w:tcPr>
          <w:p w:rsidR="00706EAE">
            <w:pPr>
              <w:spacing w:line="240" w:lineRule="auto"/>
              <w:ind w:left="0" w:right="0"/>
              <w:jc w:val="both"/>
              <w:rPr>
                <w:rFonts w:hint="cs"/>
                <w:b/>
                <w:bCs/>
                <w:sz w:val="20"/>
                <w:szCs w:val="20"/>
                <w:rtl/>
                <w:lang w:eastAsia="en-US"/>
              </w:rPr>
            </w:pPr>
            <w:r>
              <w:rPr>
                <w:noProof/>
                <w:sz w:val="20"/>
                <w:szCs w:val="20"/>
                <w:rtl/>
                <w:lang w:val="he-IL"/>
              </w:rPr>
              <w:pict>
                <v:line id="_x0000_s1047" style="flip:x;position:absolute;z-index:251779072" from="5.6pt,2.6pt" to="45.2pt,2.6pt"/>
              </w:pict>
            </w:r>
          </w:p>
        </w:tc>
        <w:tc>
          <w:tcPr>
            <w:tcW w:w="0" w:type="auto"/>
          </w:tcPr>
          <w:p w:rsidR="00706EAE">
            <w:pPr>
              <w:spacing w:line="240" w:lineRule="auto"/>
              <w:ind w:left="0" w:right="0"/>
              <w:jc w:val="both"/>
              <w:rPr>
                <w:rFonts w:hint="cs"/>
                <w:b/>
                <w:bCs/>
                <w:sz w:val="20"/>
                <w:szCs w:val="20"/>
                <w:rtl/>
                <w:lang w:eastAsia="en-US"/>
              </w:rPr>
            </w:pPr>
            <w:r>
              <w:rPr>
                <w:noProof/>
                <w:sz w:val="20"/>
                <w:szCs w:val="20"/>
                <w:rtl/>
                <w:lang w:val="he-IL"/>
              </w:rPr>
              <w:pict>
                <v:line id="_x0000_s1048" style="flip:x;position:absolute;z-index:251778048" from="0.8pt,2.2pt" to="40.4pt,2.2pt"/>
              </w:pict>
            </w:r>
          </w:p>
        </w:tc>
        <w:tc>
          <w:tcPr>
            <w:tcW w:w="0" w:type="auto"/>
          </w:tcPr>
          <w:p w:rsidR="00706EAE">
            <w:pPr>
              <w:spacing w:line="240" w:lineRule="auto"/>
              <w:ind w:left="0" w:right="0"/>
              <w:jc w:val="both"/>
              <w:rPr>
                <w:rFonts w:hint="cs"/>
                <w:b/>
                <w:bCs/>
                <w:sz w:val="20"/>
                <w:szCs w:val="20"/>
                <w:rtl/>
                <w:lang w:eastAsia="en-US"/>
              </w:rPr>
            </w:pPr>
            <w:r>
              <w:rPr>
                <w:noProof/>
                <w:sz w:val="20"/>
                <w:szCs w:val="20"/>
                <w:rtl/>
                <w:lang w:val="he-IL"/>
              </w:rPr>
              <w:pict>
                <v:line id="_x0000_s1049" style="flip:x;position:absolute;z-index:251777024" from="1.65pt,2.2pt" to="41.25pt,2.2pt"/>
              </w:pict>
            </w:r>
          </w:p>
        </w:tc>
        <w:tc>
          <w:tcPr>
            <w:tcW w:w="0" w:type="auto"/>
            <w:tcBorders>
              <w:right w:val="nil"/>
            </w:tcBorders>
          </w:tcPr>
          <w:p w:rsidR="00706EAE">
            <w:pPr>
              <w:spacing w:line="240" w:lineRule="auto"/>
              <w:ind w:left="0" w:right="0"/>
              <w:jc w:val="both"/>
              <w:rPr>
                <w:rFonts w:hint="cs"/>
                <w:b/>
                <w:bCs/>
                <w:sz w:val="20"/>
                <w:szCs w:val="20"/>
                <w:rtl/>
                <w:lang w:eastAsia="en-US"/>
              </w:rPr>
            </w:pPr>
            <w:r>
              <w:rPr>
                <w:noProof/>
                <w:sz w:val="20"/>
                <w:szCs w:val="20"/>
                <w:rtl/>
                <w:lang w:val="he-IL"/>
              </w:rPr>
              <w:pict>
                <v:line id="_x0000_s1050" style="flip:x;position:absolute;z-index:251776000" from="3.3pt,1.35pt" to="42.9pt,1.35pt"/>
              </w:pict>
            </w:r>
          </w:p>
        </w:tc>
        <w:tc>
          <w:tcPr>
            <w:tcW w:w="0" w:type="auto"/>
            <w:tcBorders>
              <w:right w:val="single" w:sz="4" w:space="0" w:color="auto"/>
            </w:tcBorders>
          </w:tcPr>
          <w:p w:rsidR="00706EAE">
            <w:pPr>
              <w:spacing w:line="240" w:lineRule="auto"/>
              <w:ind w:left="0" w:right="0"/>
              <w:jc w:val="both"/>
              <w:rPr>
                <w:rFonts w:hint="cs"/>
                <w:b/>
                <w:bCs/>
                <w:color w:val="000000"/>
                <w:sz w:val="20"/>
                <w:szCs w:val="20"/>
                <w:rtl/>
                <w:lang w:eastAsia="en-US"/>
              </w:rPr>
            </w:pPr>
          </w:p>
        </w:tc>
        <w:tc>
          <w:tcPr>
            <w:tcW w:w="0" w:type="auto"/>
            <w:tcBorders>
              <w:left w:val="single" w:sz="4" w:space="0" w:color="auto"/>
            </w:tcBorders>
          </w:tcPr>
          <w:p w:rsidR="00706EAE">
            <w:pPr>
              <w:spacing w:line="240" w:lineRule="auto"/>
              <w:ind w:left="0" w:right="0"/>
              <w:jc w:val="both"/>
              <w:rPr>
                <w:rFonts w:hint="cs"/>
                <w:b/>
                <w:bCs/>
                <w:sz w:val="20"/>
                <w:szCs w:val="20"/>
                <w:rtl/>
                <w:lang w:eastAsia="en-US"/>
              </w:rPr>
            </w:pPr>
            <w:r>
              <w:rPr>
                <w:noProof/>
                <w:sz w:val="20"/>
                <w:szCs w:val="20"/>
                <w:rtl/>
                <w:lang w:val="he-IL"/>
              </w:rPr>
              <w:pict>
                <v:line id="_x0000_s1051" style="flip:x;position:absolute;z-index:251774976" from="0.45pt,2.2pt" to="29.25pt,2.2pt"/>
              </w:pict>
            </w:r>
          </w:p>
        </w:tc>
      </w:tr>
    </w:tbl>
    <w:p w:rsidR="00706EAE">
      <w:pPr>
        <w:pStyle w:val="FootnoteText"/>
        <w:ind w:left="567" w:right="0"/>
        <w:jc w:val="both"/>
        <w:rPr>
          <w:rFonts w:hint="cs"/>
          <w:rtl/>
          <w:lang w:eastAsia="en-US"/>
        </w:rPr>
      </w:pPr>
      <w:r>
        <w:rPr>
          <w:noProof/>
          <w:sz w:val="18"/>
          <w:rtl/>
          <w:lang w:val="he-IL"/>
        </w:rPr>
        <w:pict>
          <v:line id="_x0000_s1052" style="flip:x;position:absolute;z-index:251660288" from="309.6pt,13.35pt" to="406.8pt,13.35pt"/>
        </w:pict>
      </w:r>
      <w:r>
        <w:rPr>
          <w:rFonts w:hint="cs"/>
          <w:rtl/>
          <w:lang w:eastAsia="en-US"/>
        </w:rPr>
        <w:t>_</w:t>
      </w:r>
      <w:r>
        <w:rPr>
          <w:rFonts w:hint="cs"/>
          <w:rtl/>
          <w:lang w:eastAsia="en-US"/>
        </w:rPr>
        <w:t>_________</w:t>
      </w:r>
    </w:p>
    <w:p w:rsidR="00706EAE">
      <w:pPr>
        <w:pStyle w:val="FootnoteText"/>
        <w:ind w:left="567" w:right="0"/>
        <w:jc w:val="both"/>
        <w:rPr>
          <w:rFonts w:hint="cs"/>
          <w:noProof/>
          <w:sz w:val="18"/>
          <w:rtl/>
          <w:lang w:eastAsia="en-US"/>
        </w:rPr>
      </w:pPr>
      <w:r>
        <w:rPr>
          <w:rFonts w:hint="cs"/>
          <w:noProof/>
          <w:sz w:val="18"/>
          <w:rtl/>
          <w:lang w:eastAsia="en-US"/>
        </w:rPr>
        <w:t xml:space="preserve">* </w:t>
        <w:tab/>
        <w:t>כולל עובדים מקומיים.</w:t>
      </w:r>
    </w:p>
    <w:p w:rsidR="00706EAE">
      <w:pPr>
        <w:spacing w:line="240" w:lineRule="auto"/>
        <w:ind w:left="12" w:right="0"/>
        <w:jc w:val="both"/>
        <w:rPr>
          <w:rFonts w:hint="cs"/>
          <w:sz w:val="18"/>
          <w:szCs w:val="20"/>
          <w:rtl/>
          <w:lang w:eastAsia="en-US"/>
        </w:rPr>
      </w:pPr>
    </w:p>
    <w:p w:rsidR="00706EAE">
      <w:pPr>
        <w:spacing w:line="240" w:lineRule="auto"/>
        <w:ind w:left="12" w:right="0"/>
        <w:jc w:val="both"/>
        <w:rPr>
          <w:rFonts w:hint="cs"/>
          <w:sz w:val="26"/>
          <w:rtl/>
          <w:lang w:eastAsia="en-US"/>
        </w:rPr>
      </w:pPr>
      <w:r>
        <w:rPr>
          <w:rFonts w:hint="cs"/>
          <w:sz w:val="26"/>
          <w:rtl/>
          <w:lang w:eastAsia="en-US"/>
        </w:rPr>
        <w:t>הטבלה מראה, כי מסוף מארס 1982 ועד סוף דצמבר 1991 ירד מספר העובדים הקבועים באל על ב-1,107, מהם 789 עובדים בארץ ו-318 עובדים בנציגויות בחו"ל. מסוף שנת 1982 עד מארס 1984 חלה ירידה ניכרת במצבת העובדים הקבועים, בעקבות הסכם פרישה מיוחד עם העובדים. בשנת 1981 העסיקה החברה 460 עובדים זמניים בממוצע שנתי ובשנת 1991 - 791 עובדים.</w:t>
      </w:r>
    </w:p>
    <w:p w:rsidR="00706EAE">
      <w:pPr>
        <w:spacing w:line="240" w:lineRule="auto"/>
        <w:ind w:left="12" w:right="0"/>
        <w:jc w:val="both"/>
        <w:rPr>
          <w:rFonts w:hint="cs"/>
          <w:sz w:val="26"/>
          <w:rtl/>
          <w:lang w:eastAsia="en-US"/>
        </w:rPr>
      </w:pPr>
    </w:p>
    <w:p w:rsidR="00706EAE">
      <w:pPr>
        <w:pStyle w:val="3"/>
        <w:spacing w:line="240" w:lineRule="auto"/>
        <w:ind w:left="0" w:right="0"/>
        <w:jc w:val="left"/>
        <w:rPr>
          <w:rFonts w:hint="cs"/>
          <w:u w:val="none"/>
          <w:rtl/>
          <w:lang w:eastAsia="en-US"/>
        </w:rPr>
      </w:pPr>
      <w:r>
        <w:rPr>
          <w:rFonts w:hint="cs"/>
          <w:u w:val="none"/>
          <w:rtl/>
          <w:lang w:eastAsia="en-US"/>
        </w:rPr>
        <w:t>פרישת עובדים</w:t>
      </w:r>
    </w:p>
    <w:p w:rsidR="00706EAE">
      <w:pPr>
        <w:spacing w:line="240" w:lineRule="auto"/>
        <w:ind w:left="12" w:right="0"/>
        <w:jc w:val="both"/>
        <w:rPr>
          <w:rFonts w:hint="cs"/>
          <w:sz w:val="26"/>
          <w:rtl/>
          <w:lang w:eastAsia="en-US"/>
        </w:rPr>
      </w:pPr>
      <w:r>
        <w:rPr>
          <w:rFonts w:hint="cs"/>
          <w:sz w:val="26"/>
          <w:rtl/>
          <w:lang w:eastAsia="en-US"/>
        </w:rPr>
        <w:t xml:space="preserve">בדצמבר 1982 חתמו החברה והאגף לאיגוד מקצועי בהסתדרות הכללית של העובדים על הסכם קיבוצי מיוחד לעובדי החברה; על פיו רשאית החברה לפטר עד 31.10.83 650 עובדים קבועים בישראל. עוד נחתם באותו מועד הסכם ובו פורטו התנאים המיוחדים שעל פיהם יפרשו העובדים (להלן </w:t>
      </w:r>
      <w:r>
        <w:rPr>
          <w:sz w:val="26"/>
          <w:rtl/>
          <w:lang w:eastAsia="en-US"/>
        </w:rPr>
        <w:t>-</w:t>
      </w:r>
      <w:r>
        <w:rPr>
          <w:rFonts w:hint="cs"/>
          <w:sz w:val="26"/>
          <w:rtl/>
          <w:lang w:eastAsia="en-US"/>
        </w:rPr>
        <w:t xml:space="preserve"> הסכם הפרישה). ביום 1.1.83 אישר בית המשפט את ההסכמים. הסכם הפרישה אושר לפני חתימתו בידי מנכ"ל משרד האוצר, שעמד בראש צוות המשא ומתן עם ההסתדרות.</w:t>
      </w:r>
    </w:p>
    <w:p w:rsidR="00706EAE">
      <w:pPr>
        <w:spacing w:line="240" w:lineRule="auto"/>
        <w:ind w:left="12" w:right="0"/>
        <w:jc w:val="both"/>
        <w:rPr>
          <w:rFonts w:hint="cs"/>
          <w:sz w:val="26"/>
          <w:rtl/>
          <w:lang w:eastAsia="en-US"/>
        </w:rPr>
      </w:pPr>
    </w:p>
    <w:p w:rsidR="00706EAE">
      <w:pPr>
        <w:spacing w:line="240" w:lineRule="auto"/>
        <w:ind w:left="12" w:right="0"/>
        <w:jc w:val="both"/>
        <w:rPr>
          <w:b/>
          <w:bCs/>
          <w:sz w:val="26"/>
          <w:rtl/>
          <w:lang w:eastAsia="en-US"/>
        </w:rPr>
      </w:pPr>
      <w:r>
        <w:rPr>
          <w:rFonts w:hint="cs"/>
          <w:sz w:val="26"/>
          <w:rtl/>
          <w:lang w:eastAsia="en-US"/>
        </w:rPr>
        <w:t xml:space="preserve">עד ל-31.3.84 פרשו מהחברה 750 עובדים קבועים. לפי נתוני החברה, תשלומי הפיצויים היו בסך כולל של 57 מיליון דולר בקירוב. </w:t>
      </w:r>
      <w:r>
        <w:rPr>
          <w:rFonts w:hint="cs"/>
          <w:b/>
          <w:bCs/>
          <w:sz w:val="26"/>
          <w:rtl/>
          <w:lang w:eastAsia="en-US"/>
        </w:rPr>
        <w:t>הסכם הפרישה כלל קריטריונים לקבלת פיצויים מוגדלים, לרבות מענק הסתגלות, מענק מיוחד בשל גיל, תשלום בגין</w:t>
      </w:r>
    </w:p>
    <w:p w:rsidR="00706EAE">
      <w:pPr>
        <w:spacing w:line="240" w:lineRule="auto"/>
        <w:ind w:left="12" w:right="0"/>
        <w:jc w:val="both"/>
        <w:rPr>
          <w:rFonts w:hint="cs"/>
          <w:b/>
          <w:bCs/>
          <w:sz w:val="26"/>
          <w:rtl/>
          <w:lang w:eastAsia="en-US"/>
        </w:rPr>
      </w:pPr>
      <w:r>
        <w:rPr>
          <w:b/>
          <w:bCs/>
          <w:sz w:val="26"/>
          <w:rtl/>
          <w:lang w:eastAsia="en-US"/>
        </w:rPr>
        <w:br w:type="page"/>
      </w:r>
    </w:p>
    <w:p w:rsidR="00706EAE">
      <w:pPr>
        <w:spacing w:line="240" w:lineRule="auto"/>
        <w:ind w:left="12" w:right="0"/>
        <w:jc w:val="both"/>
        <w:rPr>
          <w:rFonts w:hint="cs"/>
          <w:b/>
          <w:bCs/>
          <w:sz w:val="26"/>
          <w:rtl/>
          <w:lang w:eastAsia="en-US"/>
        </w:rPr>
      </w:pPr>
      <w:r>
        <w:rPr>
          <w:rFonts w:hint="cs"/>
          <w:b/>
          <w:bCs/>
          <w:sz w:val="26"/>
          <w:rtl/>
          <w:lang w:eastAsia="en-US"/>
        </w:rPr>
        <w:t xml:space="preserve">הודעה מוקדמת ופדיון ימי מחלה. שיעור פיצויי הפרישה של עובדי הקרקע נע בין 115% </w:t>
      </w:r>
      <w:r>
        <w:rPr>
          <w:b/>
          <w:bCs/>
          <w:sz w:val="26"/>
          <w:rtl/>
          <w:lang w:eastAsia="en-US"/>
        </w:rPr>
        <w:br/>
      </w:r>
      <w:r>
        <w:rPr>
          <w:rFonts w:hint="cs"/>
          <w:b/>
          <w:bCs/>
          <w:sz w:val="26"/>
          <w:rtl/>
          <w:lang w:eastAsia="en-US"/>
        </w:rPr>
        <w:t>ל-294% לשנה, על פי שנות הוותק. לפי נתוני החברה, היה שיעור הפיצויים הממוצע ששולם לעובדים שפרשו כ-195% (לא כולל מענק בגין הודעה מוקדמת).</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 xml:space="preserve">אשר לאנשי צוות אויר </w:t>
      </w:r>
      <w:r>
        <w:rPr>
          <w:sz w:val="26"/>
          <w:rtl/>
          <w:lang w:eastAsia="en-US"/>
        </w:rPr>
        <w:t>-</w:t>
      </w:r>
      <w:r>
        <w:rPr>
          <w:rFonts w:hint="cs"/>
          <w:sz w:val="26"/>
          <w:rtl/>
          <w:lang w:eastAsia="en-US"/>
        </w:rPr>
        <w:t xml:space="preserve"> קברניטים, קצינים ראשונים ומהנדסי טייס - נקבע בהסכם, כי פיצויי הפיטורין לעובד בגין כל שנת עבודה בחברה יהיה בשיעור משכורת של חודש, ותוספת 3% לכל שנה ובלבד ששיעור כל פיצויי הפיטורין, שעובד כזה יהיה זכאי לו בגין כל שנות עבודתו בחברה, לא יעלה על 130%.</w:t>
      </w:r>
    </w:p>
    <w:p w:rsidR="00706EAE">
      <w:pPr>
        <w:spacing w:line="240" w:lineRule="auto"/>
        <w:ind w:left="12" w:right="0"/>
        <w:jc w:val="both"/>
        <w:rPr>
          <w:rFonts w:hint="cs"/>
          <w:sz w:val="26"/>
          <w:rtl/>
          <w:lang w:eastAsia="en-US"/>
        </w:rPr>
      </w:pPr>
    </w:p>
    <w:p w:rsidR="00706EAE">
      <w:pPr>
        <w:spacing w:line="240" w:lineRule="auto"/>
        <w:ind w:left="12" w:right="0"/>
        <w:jc w:val="both"/>
        <w:rPr>
          <w:rFonts w:hint="cs"/>
          <w:b/>
          <w:bCs/>
          <w:sz w:val="26"/>
          <w:rtl/>
          <w:lang w:eastAsia="en-US"/>
        </w:rPr>
      </w:pPr>
      <w:r>
        <w:rPr>
          <w:rFonts w:hint="cs"/>
          <w:b/>
          <w:bCs/>
          <w:sz w:val="26"/>
          <w:rtl/>
          <w:lang w:eastAsia="en-US"/>
        </w:rPr>
        <w:t>בחודשים אפריל-מאי 1983 פרשו מהחברה, בעקבות השינויים בהנהלתה, שישה עובדים בכירים בעלי ותק שנע בין 13 שנה ל-30 שנה, שהועסקו בחברה על פי חוזים אישיים. סכומי הפיצויים ששולמו להם נעו בין 129,000 ל-380,000 דולר לפי שער החליפין דאז, שיעור הפיצויים נע בין 217% ל-345%, ולפי נתוני החברה השיעור הממוצע היה 268%.</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עד חתימת ההסכם הקיבוצי המיוחד לא היה גיל פרישה מחייב לעובדי הקרקע (למעט עובדים בכירים). בהסכם העבודה החדש מדצמבר 1982 עם עובדי הקרקע נקבע גיל לפרישת חובה לגבר בהגיעו לגיל 65 ולאישה בגיל 60. לאנשי צוות אויר ולדיילים נקבע גיל פרישה לגבר בהגיעו לגיל 60 ולאישה בגיל 55. בחברה אין הסדרי פנסיה לעובדים. בשנת 1989 הסכימו ביניהם המפרק הזמני ויו"ר האגף לאיגוד מקצועי בהסתדרות על עקרונות להנהגת פנסיה מקיפה לעובדי החברה, בתחולה למפרע מ-1.4.89 לעובדי קרקע, ובכפיפות לתנאים מסוימים גם לצוות אויר. התוכנית תחול על כל העובדים שהתקבלו בחברה לאחר 1.4.89; לעובדי החברה שהתקבלו לפני התאריך הזה תהיה רשות להצטרף לתכנית. הנהגת תכנית פנסיה כרוכה במשא ומתן בין החברה לעובדים מצד אחד ועם קופות הפנסיה שיפעילו את התכנית מצד שני. התכנית טעונה אישור של רשות החברות הממשלתיות ושל בית המשפט. עד מועד סיום הביקורת (יוני 1992) לא הופעלה תכנית הפנסיה.</w:t>
      </w:r>
    </w:p>
    <w:p w:rsidR="00706EAE">
      <w:pPr>
        <w:spacing w:line="240" w:lineRule="auto"/>
        <w:ind w:left="12" w:right="0"/>
        <w:jc w:val="both"/>
        <w:rPr>
          <w:rFonts w:hint="cs"/>
          <w:sz w:val="26"/>
          <w:rtl/>
          <w:lang w:eastAsia="en-US"/>
        </w:rPr>
      </w:pPr>
    </w:p>
    <w:p w:rsidR="00706EAE">
      <w:pPr>
        <w:spacing w:line="240" w:lineRule="auto"/>
        <w:ind w:left="12" w:right="0"/>
        <w:jc w:val="both"/>
        <w:rPr>
          <w:rFonts w:hint="cs"/>
          <w:b/>
          <w:bCs/>
          <w:sz w:val="26"/>
          <w:rtl/>
          <w:lang w:eastAsia="en-US"/>
        </w:rPr>
      </w:pPr>
      <w:r>
        <w:rPr>
          <w:rFonts w:hint="cs"/>
          <w:b/>
          <w:bCs/>
          <w:sz w:val="26"/>
          <w:rtl/>
          <w:lang w:eastAsia="en-US"/>
        </w:rPr>
        <w:t>פרישת מנכ"ל החברה</w:t>
      </w:r>
    </w:p>
    <w:p w:rsidR="00706EAE">
      <w:pPr>
        <w:spacing w:line="240" w:lineRule="auto"/>
        <w:ind w:left="12" w:right="0"/>
        <w:jc w:val="both"/>
        <w:rPr>
          <w:rFonts w:hint="cs"/>
          <w:sz w:val="26"/>
          <w:rtl/>
          <w:lang w:eastAsia="en-US"/>
        </w:rPr>
      </w:pPr>
      <w:r>
        <w:rPr>
          <w:rFonts w:hint="cs"/>
          <w:sz w:val="26"/>
          <w:rtl/>
          <w:lang w:eastAsia="en-US"/>
        </w:rPr>
        <w:t>המנכ"ל שפרש מתפקידו באפריל 1983 החל את עבודתו בחברה תור פקיד בכיר. ב-1957 הוא פרש מעבודתו בחברה, קיבל פיצויי פיטורין ועבר לעבוד בחברת ארקיע, שהייתה אז חברת בת של אל על. ב-1.10.62 פרש מארקיע, קבל ממנה פיצויי פיטורין וחזר לעבוד באל על. עם שובו לעבודה באל על סוכם עמו, בין השאר, כי "יוכר הוותק של העבודה באל על ובארקיע וייהנה מכל הזכויות הנובעות מוותק זה, פרט לזכויות שכבר קיבל, כגון פיצויים, חופשה, קופת תגמולים וכו'". עוד סוכם ע1מו, כי הוא יהיה זכאי לזכויות האמורות החל בתאריך 1.8.50 בהפחתת הכספים ששולמו לו בזמנם בגין פיצויים, חופשה, קופת תגמולים וכו'.</w:t>
      </w:r>
    </w:p>
    <w:p w:rsidR="00706EAE">
      <w:pPr>
        <w:spacing w:line="240" w:lineRule="auto"/>
        <w:ind w:left="12" w:right="0"/>
        <w:jc w:val="both"/>
        <w:rPr>
          <w:rFonts w:hint="cs"/>
          <w:sz w:val="26"/>
          <w:rtl/>
          <w:lang w:eastAsia="en-US"/>
        </w:rPr>
      </w:pPr>
    </w:p>
    <w:p w:rsidR="00706EAE">
      <w:pPr>
        <w:spacing w:line="240" w:lineRule="auto"/>
        <w:ind w:left="12" w:right="0"/>
        <w:jc w:val="both"/>
        <w:rPr>
          <w:b/>
          <w:bCs/>
          <w:sz w:val="26"/>
          <w:rtl/>
          <w:lang w:eastAsia="en-US"/>
        </w:rPr>
      </w:pPr>
      <w:r>
        <w:rPr>
          <w:rFonts w:hint="cs"/>
          <w:b/>
          <w:bCs/>
          <w:sz w:val="26"/>
          <w:rtl/>
          <w:lang w:eastAsia="en-US"/>
        </w:rPr>
        <w:t>באפריל 1980 הוא מונה למנכ"ל אל על. באפריל 1983, אחרי שלוש שנות כהונה כמנכ"ל החברה, הוא פרש ממנה סופית וקיבל פיצויים בעבור תקופה של 32 שנים ו-8 חודשים בסכום שווה ערך ל-395,000 דולר לפי שער החליפין דאז (שיעור פיצויים</w:t>
      </w:r>
    </w:p>
    <w:p w:rsidR="00706EAE">
      <w:pPr>
        <w:spacing w:line="240" w:lineRule="auto"/>
        <w:ind w:left="12" w:right="0"/>
        <w:jc w:val="both"/>
        <w:rPr>
          <w:rFonts w:hint="cs"/>
          <w:b/>
          <w:bCs/>
          <w:sz w:val="26"/>
          <w:rtl/>
          <w:lang w:eastAsia="en-US"/>
        </w:rPr>
      </w:pPr>
      <w:r>
        <w:rPr>
          <w:b/>
          <w:bCs/>
          <w:sz w:val="26"/>
          <w:rtl/>
          <w:lang w:eastAsia="en-US"/>
        </w:rPr>
        <w:br w:type="page"/>
      </w:r>
      <w:r>
        <w:rPr>
          <w:rFonts w:hint="cs"/>
          <w:b/>
          <w:bCs/>
          <w:sz w:val="26"/>
          <w:rtl/>
          <w:lang w:eastAsia="en-US"/>
        </w:rPr>
        <w:t>של כ-330%), וכן את הסכום שנצבר בקופת התגמולים. מסכום הפיצויים נוכה סך של כ-8,000 דולר בגין כ-12 שנות עבודה, שבעבורן, כאמור, כבר קיבל פיצויים. הסכום חושב לפי תשלומי הפיצויים ששולמו לו ב-1957 וב-1962 ובהצמדה למדד המחירים לצרכן. לאחר ניכוי הסכום האמור הגיע שיעור הפיצויים לכדי 330%, אם הוא מחושב לפי 33 שנים ול-534% אם הוא מחושב לפי 20.5 שנים שהוא עבד בחברה לאחר שובו.</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החברה המציאה למשרד מבקר המדינה חישוב אקטוארי, ולפיו הסכום שקיבל המנכ"ל שפרש, לרבות הפרשות החברה לקופת התגמולים, שווה ערך לסכום המהוון (לפי 4.5%) של פנסיה בשיעור 70% ממשכורתו (בתחשיב של 42% פנסיית שאירים לאלמנה).</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באפריל 1983 פנה המפרק הזמני אל בית המשפט המחוזי בירושלים בבקשה לאשר את תנאי הפרישה. המפרק הזמני ציין בבקשתו, כי "אילו היתה עומדת בפני היום השאלה האם להכיר בתקופת עבודה קודמת שבעדה שולמו פיצויי פיטורין, בניכוי סכום הפיצויים ששולמו אז, בספק אם הייתי נוהג כפי שנהגה החברה". בית המשפט אישר את הבקשה.</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 xml:space="preserve">שיעור הפיצויים הגבוה שקיבל המנכ"ל לשעבר נובע מתשלום פיצויים לפי המכרות האחרונה בגין כל שנות עבודתו באל על ובארקיע. מסכום הפיצויים אמנם קוזזו הפיצויים ששולמו לו בעבר בתוספת הפרשי הצמד, אולם סכום הפיצויים ששולם אז התבסס על המשכורת ששולמה לו לפני 1962, שניה נמוכה ריאלית במידה רבה מזו שלפיה קיבל את פיצויי הפרישה ב-1983. בהסדר זה היתה גלומה הטבה כספית ניכרת למנכ"ל שפרש. </w:t>
      </w:r>
    </w:p>
    <w:p w:rsidR="00706EAE">
      <w:pPr>
        <w:spacing w:line="240" w:lineRule="auto"/>
        <w:ind w:left="12" w:right="0"/>
        <w:jc w:val="both"/>
        <w:rPr>
          <w:rFonts w:hint="cs"/>
          <w:sz w:val="26"/>
          <w:rtl/>
          <w:lang w:eastAsia="en-US"/>
        </w:rPr>
      </w:pPr>
    </w:p>
    <w:p w:rsidR="00706EAE">
      <w:pPr>
        <w:pStyle w:val="3"/>
        <w:spacing w:line="240" w:lineRule="auto"/>
        <w:ind w:left="0" w:right="0"/>
        <w:jc w:val="left"/>
        <w:rPr>
          <w:rFonts w:hint="cs"/>
          <w:u w:val="none"/>
          <w:rtl/>
          <w:lang w:eastAsia="en-US"/>
        </w:rPr>
      </w:pPr>
      <w:r>
        <w:rPr>
          <w:rFonts w:hint="cs"/>
          <w:u w:val="none"/>
          <w:rtl/>
          <w:lang w:eastAsia="en-US"/>
        </w:rPr>
        <w:t>שכר עובדי החברה</w:t>
      </w:r>
    </w:p>
    <w:p w:rsidR="00706EAE">
      <w:pPr>
        <w:spacing w:line="240" w:lineRule="auto"/>
        <w:ind w:left="12" w:right="0"/>
        <w:jc w:val="both"/>
        <w:rPr>
          <w:rFonts w:hint="cs"/>
          <w:sz w:val="26"/>
          <w:rtl/>
          <w:lang w:eastAsia="en-US"/>
        </w:rPr>
      </w:pPr>
      <w:r>
        <w:rPr>
          <w:rFonts w:hint="cs"/>
          <w:sz w:val="26"/>
          <w:rtl/>
          <w:lang w:eastAsia="en-US"/>
        </w:rPr>
        <w:t>בעמוד הבא טבלת התפלגות עובדי חברת אל על הקבועים, המקבלים שכר חודשי</w:t>
      </w:r>
      <w:r>
        <w:rPr>
          <w:rStyle w:val="FootnoteReference"/>
          <w:sz w:val="26"/>
          <w:rtl/>
        </w:rPr>
        <w:footnoteReference w:id="8"/>
      </w:r>
      <w:r>
        <w:rPr>
          <w:rFonts w:hint="cs"/>
          <w:sz w:val="26"/>
          <w:rtl/>
          <w:lang w:eastAsia="en-US"/>
        </w:rPr>
        <w:t xml:space="preserve"> בארץ, לפי השכר הממוצע שקיבלו בשנת 1990. </w:t>
      </w:r>
    </w:p>
    <w:p w:rsidR="00706EAE">
      <w:pPr>
        <w:spacing w:line="240" w:lineRule="auto"/>
        <w:ind w:left="12" w:right="0"/>
        <w:jc w:val="both"/>
        <w:rPr>
          <w:rFonts w:hint="cs"/>
          <w:sz w:val="26"/>
          <w:rtl/>
          <w:lang w:eastAsia="en-US"/>
        </w:rPr>
      </w:pPr>
    </w:p>
    <w:p w:rsidR="00706EAE">
      <w:pPr>
        <w:spacing w:line="240" w:lineRule="auto"/>
        <w:ind w:left="12" w:right="0"/>
        <w:jc w:val="both"/>
        <w:rPr>
          <w:rFonts w:hint="cs"/>
          <w:b/>
          <w:bCs/>
          <w:sz w:val="26"/>
          <w:rtl/>
          <w:lang w:eastAsia="en-US"/>
        </w:rPr>
      </w:pPr>
      <w:r>
        <w:rPr>
          <w:rFonts w:hint="cs"/>
          <w:b/>
          <w:bCs/>
          <w:sz w:val="26"/>
          <w:rtl/>
          <w:lang w:eastAsia="en-US"/>
        </w:rPr>
        <w:t>שכר אנשי צוות אויר</w:t>
      </w:r>
    </w:p>
    <w:p w:rsidR="00706EAE">
      <w:pPr>
        <w:spacing w:line="240" w:lineRule="auto"/>
        <w:ind w:left="12" w:right="0"/>
        <w:jc w:val="both"/>
        <w:rPr>
          <w:sz w:val="26"/>
          <w:rtl/>
          <w:lang w:eastAsia="en-US"/>
        </w:rPr>
      </w:pPr>
      <w:r>
        <w:rPr>
          <w:rFonts w:hint="cs"/>
          <w:sz w:val="26"/>
          <w:rtl/>
          <w:lang w:eastAsia="en-US"/>
        </w:rPr>
        <w:t xml:space="preserve">אנשי צוות אויר (להלן אצ"א) הם, כאמור, קברניט, קצין ראשון ומהנדס טייס. במשכורת החודשית הבסיסית של אצ"א שני רכיבים: אחד משולם במטבע ישראלי והאחד בדולרים של ארה"ב. הרכיב במטבע הישראלי משתנה בהתאם לעליית תוספת היוקר ועל פי הסכמים קיבוציים המיוחדים לעובדי אל על. בהסכם העבודה, שנחתם בדצמבר 1982, נקבע, שעד </w:t>
      </w:r>
      <w:r>
        <w:rPr>
          <w:sz w:val="26"/>
          <w:rtl/>
          <w:lang w:eastAsia="en-US"/>
        </w:rPr>
        <w:br/>
      </w:r>
      <w:r>
        <w:rPr>
          <w:rFonts w:hint="cs"/>
          <w:sz w:val="26"/>
          <w:rtl/>
          <w:lang w:eastAsia="en-US"/>
        </w:rPr>
        <w:t xml:space="preserve">ל-1.4.85 לא יעודכן רכיב מטבע חוץ (מט"ח) ומאותו יום יעודכן בהתחשב בעליית מדד יוקר המזון הבינלאומי. מאפריל 1985 ועד אפריל 1989 עלה רכיב מט"ח בשכרם של אצ"א ב-21.38%, בהתאם להסכם. </w:t>
      </w:r>
    </w:p>
    <w:p w:rsidR="00380EF7" w:rsidP="00380EF7">
      <w:pPr>
        <w:spacing w:line="240" w:lineRule="auto"/>
        <w:ind w:left="12" w:right="0"/>
        <w:jc w:val="both"/>
        <w:rPr>
          <w:rFonts w:hint="cs"/>
          <w:sz w:val="22"/>
          <w:szCs w:val="22"/>
          <w:rtl/>
          <w:lang w:eastAsia="en-US"/>
        </w:rPr>
      </w:pPr>
      <w:r w:rsidR="00706EAE">
        <w:rPr>
          <w:sz w:val="26"/>
          <w:rtl/>
          <w:lang w:eastAsia="en-US"/>
        </w:rPr>
        <w:br w:type="page"/>
      </w:r>
    </w:p>
    <w:p w:rsidR="00380EF7">
      <w:pPr>
        <w:spacing w:line="240" w:lineRule="auto"/>
        <w:ind w:left="12" w:right="0"/>
        <w:jc w:val="both"/>
        <w:rPr>
          <w:rFonts w:hint="cs"/>
          <w:sz w:val="22"/>
          <w:szCs w:val="22"/>
          <w:rtl/>
          <w:lang w:eastAsia="en-US"/>
        </w:rPr>
      </w:pPr>
    </w:p>
    <w:tbl>
      <w:tblPr>
        <w:tblStyle w:val="TableGrid"/>
        <w:bidiVisual/>
        <w:tblW w:w="10512" w:type="dxa"/>
        <w:tblInd w:w="-1248" w:type="dxa"/>
        <w:tblLayout w:type="fixed"/>
        <w:tblLook w:val="01E0"/>
      </w:tblPr>
      <w:tblGrid>
        <w:gridCol w:w="1296"/>
        <w:gridCol w:w="720"/>
        <w:gridCol w:w="720"/>
        <w:gridCol w:w="936"/>
        <w:gridCol w:w="792"/>
        <w:gridCol w:w="864"/>
        <w:gridCol w:w="720"/>
        <w:gridCol w:w="936"/>
        <w:gridCol w:w="792"/>
        <w:gridCol w:w="792"/>
        <w:gridCol w:w="936"/>
        <w:gridCol w:w="1008"/>
      </w:tblGrid>
      <w:tr>
        <w:tblPrEx>
          <w:tblW w:w="10512" w:type="dxa"/>
          <w:tblInd w:w="-1248" w:type="dxa"/>
          <w:tblLayout w:type="fixed"/>
          <w:tblLook w:val="01E0"/>
        </w:tblPrEx>
        <w:tc>
          <w:tcPr>
            <w:tcW w:w="1296" w:type="dxa"/>
            <w:vAlign w:val="bottom"/>
          </w:tcPr>
          <w:p w:rsidR="00380EF7" w:rsidP="002F6608">
            <w:pPr>
              <w:pStyle w:val="0"/>
              <w:spacing w:line="240" w:lineRule="auto"/>
              <w:ind w:left="0" w:right="0"/>
              <w:jc w:val="center"/>
              <w:rPr>
                <w:rFonts w:hint="cs"/>
                <w:szCs w:val="24"/>
                <w:rtl/>
                <w:lang w:eastAsia="en-US"/>
              </w:rPr>
            </w:pPr>
            <w:r>
              <w:rPr>
                <w:rFonts w:hint="cs"/>
                <w:rtl/>
                <w:lang w:eastAsia="en-US"/>
              </w:rPr>
              <w:t>שכר חודשי בש"ח</w:t>
            </w:r>
          </w:p>
        </w:tc>
        <w:tc>
          <w:tcPr>
            <w:tcW w:w="720" w:type="dxa"/>
            <w:vAlign w:val="bottom"/>
          </w:tcPr>
          <w:p w:rsidR="00380EF7" w:rsidP="002F6608">
            <w:pPr>
              <w:spacing w:line="240" w:lineRule="auto"/>
              <w:ind w:left="0" w:right="0"/>
              <w:jc w:val="center"/>
              <w:rPr>
                <w:rFonts w:hint="cs"/>
                <w:rtl/>
                <w:lang w:eastAsia="en-US"/>
              </w:rPr>
            </w:pPr>
            <w:r>
              <w:rPr>
                <w:rFonts w:hint="cs"/>
                <w:szCs w:val="20"/>
                <w:rtl/>
                <w:lang w:eastAsia="en-US"/>
              </w:rPr>
              <w:t>צוות</w:t>
            </w:r>
            <w:r>
              <w:rPr>
                <w:szCs w:val="20"/>
                <w:rtl/>
                <w:lang w:eastAsia="en-US"/>
              </w:rPr>
              <w:br/>
            </w:r>
            <w:r>
              <w:rPr>
                <w:rFonts w:hint="cs"/>
                <w:szCs w:val="20"/>
                <w:rtl/>
                <w:lang w:eastAsia="en-US"/>
              </w:rPr>
              <w:t>אויר</w:t>
            </w:r>
          </w:p>
        </w:tc>
        <w:tc>
          <w:tcPr>
            <w:tcW w:w="720" w:type="dxa"/>
            <w:vAlign w:val="bottom"/>
          </w:tcPr>
          <w:p w:rsidR="00380EF7" w:rsidP="002F6608">
            <w:pPr>
              <w:spacing w:line="240" w:lineRule="auto"/>
              <w:ind w:left="0" w:right="0"/>
              <w:jc w:val="center"/>
              <w:rPr>
                <w:rFonts w:hint="cs"/>
                <w:rtl/>
                <w:lang w:eastAsia="en-US"/>
              </w:rPr>
            </w:pPr>
            <w:r>
              <w:rPr>
                <w:rFonts w:hint="cs"/>
                <w:szCs w:val="20"/>
                <w:rtl/>
                <w:lang w:eastAsia="en-US"/>
              </w:rPr>
              <w:t>דיילים</w:t>
            </w:r>
          </w:p>
        </w:tc>
        <w:tc>
          <w:tcPr>
            <w:tcW w:w="936" w:type="dxa"/>
            <w:vAlign w:val="bottom"/>
          </w:tcPr>
          <w:p w:rsidR="00380EF7" w:rsidP="002F6608">
            <w:pPr>
              <w:spacing w:line="240" w:lineRule="auto"/>
              <w:ind w:left="0" w:right="0"/>
              <w:jc w:val="center"/>
              <w:rPr>
                <w:rFonts w:hint="cs"/>
                <w:rtl/>
                <w:lang w:eastAsia="en-US"/>
              </w:rPr>
            </w:pPr>
            <w:r>
              <w:rPr>
                <w:rFonts w:hint="cs"/>
                <w:szCs w:val="20"/>
                <w:rtl/>
                <w:lang w:eastAsia="en-US"/>
              </w:rPr>
              <w:t>עובדי</w:t>
            </w:r>
            <w:r>
              <w:rPr>
                <w:szCs w:val="20"/>
                <w:rtl/>
                <w:lang w:eastAsia="en-US"/>
              </w:rPr>
              <w:br/>
            </w:r>
            <w:r>
              <w:rPr>
                <w:rFonts w:hint="cs"/>
                <w:szCs w:val="20"/>
                <w:rtl/>
                <w:lang w:eastAsia="en-US"/>
              </w:rPr>
              <w:t>מנהל</w:t>
            </w:r>
            <w:r>
              <w:rPr>
                <w:szCs w:val="20"/>
                <w:rtl/>
                <w:lang w:eastAsia="en-US"/>
              </w:rPr>
              <w:br/>
            </w:r>
            <w:r>
              <w:rPr>
                <w:rFonts w:hint="cs"/>
                <w:szCs w:val="20"/>
                <w:rtl/>
                <w:lang w:eastAsia="en-US"/>
              </w:rPr>
              <w:t>ושירותים</w:t>
            </w:r>
          </w:p>
        </w:tc>
        <w:tc>
          <w:tcPr>
            <w:tcW w:w="792" w:type="dxa"/>
            <w:vAlign w:val="bottom"/>
          </w:tcPr>
          <w:p w:rsidR="00380EF7" w:rsidP="002F6608">
            <w:pPr>
              <w:spacing w:line="240" w:lineRule="auto"/>
              <w:ind w:left="0" w:right="0"/>
              <w:jc w:val="center"/>
              <w:rPr>
                <w:rFonts w:hint="cs"/>
                <w:rtl/>
                <w:lang w:eastAsia="en-US"/>
              </w:rPr>
            </w:pPr>
            <w:r>
              <w:rPr>
                <w:rFonts w:hint="cs"/>
                <w:szCs w:val="20"/>
                <w:rtl/>
                <w:lang w:eastAsia="en-US"/>
              </w:rPr>
              <w:t>עובדי</w:t>
            </w:r>
            <w:r>
              <w:rPr>
                <w:szCs w:val="20"/>
                <w:rtl/>
                <w:lang w:eastAsia="en-US"/>
              </w:rPr>
              <w:br/>
            </w:r>
            <w:r>
              <w:rPr>
                <w:rFonts w:hint="cs"/>
                <w:szCs w:val="20"/>
                <w:rtl/>
                <w:lang w:eastAsia="en-US"/>
              </w:rPr>
              <w:t>בתי</w:t>
            </w:r>
            <w:r>
              <w:rPr>
                <w:szCs w:val="20"/>
                <w:rtl/>
                <w:lang w:eastAsia="en-US"/>
              </w:rPr>
              <w:br/>
            </w:r>
            <w:r>
              <w:rPr>
                <w:rFonts w:hint="cs"/>
                <w:szCs w:val="20"/>
                <w:rtl/>
                <w:lang w:eastAsia="en-US"/>
              </w:rPr>
              <w:t>מלאכה</w:t>
            </w:r>
          </w:p>
        </w:tc>
        <w:tc>
          <w:tcPr>
            <w:tcW w:w="864" w:type="dxa"/>
            <w:vAlign w:val="bottom"/>
          </w:tcPr>
          <w:p w:rsidR="00380EF7" w:rsidP="002F6608">
            <w:pPr>
              <w:spacing w:line="240" w:lineRule="auto"/>
              <w:ind w:left="0" w:right="0"/>
              <w:jc w:val="center"/>
              <w:rPr>
                <w:rFonts w:hint="cs"/>
                <w:rtl/>
                <w:lang w:eastAsia="en-US"/>
              </w:rPr>
            </w:pPr>
            <w:r>
              <w:rPr>
                <w:rFonts w:hint="cs"/>
                <w:szCs w:val="20"/>
                <w:rtl/>
                <w:lang w:eastAsia="en-US"/>
              </w:rPr>
              <w:t>עובדי</w:t>
            </w:r>
            <w:r>
              <w:rPr>
                <w:szCs w:val="20"/>
                <w:rtl/>
                <w:lang w:eastAsia="en-US"/>
              </w:rPr>
              <w:br/>
            </w:r>
            <w:r>
              <w:rPr>
                <w:rFonts w:hint="cs"/>
                <w:szCs w:val="20"/>
                <w:rtl/>
                <w:lang w:eastAsia="en-US"/>
              </w:rPr>
              <w:t>תחזוקה</w:t>
            </w:r>
            <w:r>
              <w:rPr>
                <w:szCs w:val="20"/>
                <w:rtl/>
                <w:lang w:eastAsia="en-US"/>
              </w:rPr>
              <w:br/>
            </w:r>
            <w:r>
              <w:rPr>
                <w:rFonts w:hint="cs"/>
                <w:szCs w:val="20"/>
                <w:rtl/>
                <w:lang w:eastAsia="en-US"/>
              </w:rPr>
              <w:t>ישירה</w:t>
            </w:r>
          </w:p>
        </w:tc>
        <w:tc>
          <w:tcPr>
            <w:tcW w:w="720" w:type="dxa"/>
            <w:vAlign w:val="bottom"/>
          </w:tcPr>
          <w:p w:rsidR="00380EF7" w:rsidP="002F6608">
            <w:pPr>
              <w:spacing w:line="240" w:lineRule="auto"/>
              <w:ind w:left="0" w:right="0"/>
              <w:jc w:val="center"/>
              <w:rPr>
                <w:rFonts w:hint="cs"/>
                <w:rtl/>
                <w:lang w:eastAsia="en-US"/>
              </w:rPr>
            </w:pPr>
            <w:r>
              <w:rPr>
                <w:rFonts w:hint="cs"/>
                <w:szCs w:val="20"/>
                <w:rtl/>
                <w:lang w:eastAsia="en-US"/>
              </w:rPr>
              <w:t>עובדי</w:t>
            </w:r>
            <w:r>
              <w:rPr>
                <w:szCs w:val="20"/>
                <w:rtl/>
                <w:lang w:eastAsia="en-US"/>
              </w:rPr>
              <w:br/>
            </w:r>
            <w:r>
              <w:rPr>
                <w:rFonts w:hint="cs"/>
                <w:szCs w:val="20"/>
                <w:rtl/>
                <w:lang w:eastAsia="en-US"/>
              </w:rPr>
              <w:t xml:space="preserve">ניהול </w:t>
            </w:r>
            <w:r>
              <w:rPr>
                <w:rFonts w:hint="cs"/>
                <w:rtl/>
                <w:lang w:eastAsia="en-US"/>
              </w:rPr>
              <w:t>*</w:t>
            </w:r>
          </w:p>
        </w:tc>
        <w:tc>
          <w:tcPr>
            <w:tcW w:w="936" w:type="dxa"/>
            <w:vAlign w:val="bottom"/>
          </w:tcPr>
          <w:p w:rsidR="00380EF7" w:rsidP="002F6608">
            <w:pPr>
              <w:spacing w:line="240" w:lineRule="auto"/>
              <w:ind w:left="0" w:right="0"/>
              <w:jc w:val="center"/>
              <w:rPr>
                <w:rtl/>
                <w:lang w:eastAsia="en-US"/>
              </w:rPr>
            </w:pPr>
            <w:r>
              <w:rPr>
                <w:rFonts w:hint="cs"/>
                <w:szCs w:val="20"/>
                <w:rtl/>
                <w:lang w:eastAsia="en-US"/>
              </w:rPr>
              <w:t>מהנדסים</w:t>
            </w:r>
          </w:p>
        </w:tc>
        <w:tc>
          <w:tcPr>
            <w:tcW w:w="792" w:type="dxa"/>
            <w:vAlign w:val="bottom"/>
          </w:tcPr>
          <w:p w:rsidR="00380EF7" w:rsidP="002F6608">
            <w:pPr>
              <w:spacing w:line="240" w:lineRule="auto"/>
              <w:ind w:left="0" w:right="0"/>
              <w:jc w:val="center"/>
              <w:rPr>
                <w:rFonts w:hint="cs"/>
                <w:rtl/>
                <w:lang w:eastAsia="en-US"/>
              </w:rPr>
            </w:pPr>
            <w:r>
              <w:rPr>
                <w:rFonts w:hint="cs"/>
                <w:szCs w:val="20"/>
                <w:rtl/>
                <w:lang w:eastAsia="en-US"/>
              </w:rPr>
              <w:t>מנהלים</w:t>
            </w:r>
            <w:r>
              <w:rPr>
                <w:szCs w:val="20"/>
                <w:rtl/>
                <w:lang w:eastAsia="en-US"/>
              </w:rPr>
              <w:br/>
            </w:r>
            <w:r>
              <w:rPr>
                <w:rFonts w:hint="cs"/>
                <w:szCs w:val="20"/>
                <w:rtl/>
                <w:lang w:eastAsia="en-US"/>
              </w:rPr>
              <w:t>טכניים</w:t>
            </w:r>
          </w:p>
        </w:tc>
        <w:tc>
          <w:tcPr>
            <w:tcW w:w="792" w:type="dxa"/>
            <w:vAlign w:val="bottom"/>
          </w:tcPr>
          <w:p w:rsidR="00380EF7" w:rsidP="002F6608">
            <w:pPr>
              <w:spacing w:line="240" w:lineRule="auto"/>
              <w:ind w:left="0" w:right="0"/>
              <w:jc w:val="center"/>
              <w:rPr>
                <w:rFonts w:hint="cs"/>
                <w:rtl/>
                <w:lang w:eastAsia="en-US"/>
              </w:rPr>
            </w:pPr>
            <w:r>
              <w:rPr>
                <w:rFonts w:hint="cs"/>
                <w:szCs w:val="20"/>
                <w:rtl/>
                <w:lang w:eastAsia="en-US"/>
              </w:rPr>
              <w:t>עובדים</w:t>
            </w:r>
            <w:r>
              <w:rPr>
                <w:szCs w:val="20"/>
                <w:rtl/>
                <w:lang w:eastAsia="en-US"/>
              </w:rPr>
              <w:br/>
            </w:r>
            <w:r>
              <w:rPr>
                <w:rFonts w:hint="cs"/>
                <w:szCs w:val="20"/>
                <w:rtl/>
                <w:lang w:eastAsia="en-US"/>
              </w:rPr>
              <w:t>בכירים</w:t>
            </w:r>
          </w:p>
        </w:tc>
        <w:tc>
          <w:tcPr>
            <w:tcW w:w="936" w:type="dxa"/>
            <w:vAlign w:val="bottom"/>
          </w:tcPr>
          <w:p w:rsidR="00380EF7" w:rsidP="002F6608">
            <w:pPr>
              <w:spacing w:line="240" w:lineRule="auto"/>
              <w:ind w:left="0" w:right="0"/>
              <w:jc w:val="center"/>
              <w:rPr>
                <w:rFonts w:hint="cs"/>
                <w:rtl/>
                <w:lang w:eastAsia="en-US"/>
              </w:rPr>
            </w:pPr>
            <w:r>
              <w:rPr>
                <w:rFonts w:hint="cs"/>
                <w:szCs w:val="20"/>
                <w:rtl/>
                <w:lang w:eastAsia="en-US"/>
              </w:rPr>
              <w:t>סך כל</w:t>
            </w:r>
            <w:r>
              <w:rPr>
                <w:szCs w:val="20"/>
                <w:rtl/>
                <w:lang w:eastAsia="en-US"/>
              </w:rPr>
              <w:br/>
            </w:r>
            <w:r>
              <w:rPr>
                <w:rFonts w:hint="cs"/>
                <w:szCs w:val="20"/>
                <w:rtl/>
                <w:lang w:eastAsia="en-US"/>
              </w:rPr>
              <w:t>העובדים</w:t>
            </w:r>
          </w:p>
        </w:tc>
        <w:tc>
          <w:tcPr>
            <w:tcW w:w="1008" w:type="dxa"/>
          </w:tcPr>
          <w:p w:rsidR="00380EF7">
            <w:pPr>
              <w:spacing w:line="240" w:lineRule="auto"/>
              <w:ind w:left="0" w:right="0"/>
              <w:jc w:val="both"/>
              <w:rPr>
                <w:rFonts w:hint="cs"/>
                <w:sz w:val="22"/>
                <w:szCs w:val="22"/>
                <w:rtl/>
                <w:lang w:eastAsia="en-US"/>
              </w:rPr>
            </w:pPr>
            <w:r>
              <w:rPr>
                <w:rFonts w:hint="cs"/>
                <w:sz w:val="22"/>
                <w:szCs w:val="22"/>
                <w:rtl/>
                <w:lang w:eastAsia="en-US"/>
              </w:rPr>
              <w:t>% מכלל העובדים</w:t>
            </w:r>
          </w:p>
        </w:tc>
      </w:tr>
      <w:tr>
        <w:tblPrEx>
          <w:tblW w:w="10512" w:type="dxa"/>
          <w:tblInd w:w="-1248" w:type="dxa"/>
          <w:tblLayout w:type="fixed"/>
          <w:tblLook w:val="01E0"/>
        </w:tblPrEx>
        <w:tc>
          <w:tcPr>
            <w:tcW w:w="1296" w:type="dxa"/>
          </w:tcPr>
          <w:p w:rsidR="00380EF7" w:rsidP="002F6608">
            <w:pPr>
              <w:spacing w:line="240" w:lineRule="auto"/>
              <w:ind w:left="0" w:right="0"/>
              <w:jc w:val="center"/>
              <w:rPr>
                <w:rFonts w:hint="cs"/>
                <w:vertAlign w:val="superscript"/>
                <w:lang w:eastAsia="en-US"/>
              </w:rPr>
            </w:pPr>
            <w:r>
              <w:rPr>
                <w:rFonts w:hint="cs"/>
                <w:szCs w:val="20"/>
                <w:vertAlign w:val="superscript"/>
                <w:rtl/>
                <w:lang w:eastAsia="en-US"/>
              </w:rPr>
              <w:t>____________</w:t>
            </w:r>
          </w:p>
        </w:tc>
        <w:tc>
          <w:tcPr>
            <w:tcW w:w="720" w:type="dxa"/>
          </w:tcPr>
          <w:p w:rsidR="00380EF7" w:rsidP="002F6608">
            <w:pPr>
              <w:spacing w:line="240" w:lineRule="auto"/>
              <w:ind w:left="0" w:right="0"/>
              <w:jc w:val="center"/>
              <w:rPr>
                <w:lang w:eastAsia="en-US"/>
              </w:rPr>
            </w:pPr>
            <w:r>
              <w:rPr>
                <w:rFonts w:hint="cs"/>
                <w:szCs w:val="20"/>
                <w:vertAlign w:val="superscript"/>
                <w:rtl/>
                <w:lang w:eastAsia="en-US"/>
              </w:rPr>
              <w:t>______</w:t>
            </w:r>
          </w:p>
        </w:tc>
        <w:tc>
          <w:tcPr>
            <w:tcW w:w="720" w:type="dxa"/>
          </w:tcPr>
          <w:p w:rsidR="00380EF7" w:rsidP="002F6608">
            <w:pPr>
              <w:spacing w:line="240" w:lineRule="auto"/>
              <w:ind w:left="0" w:right="0"/>
              <w:jc w:val="center"/>
              <w:rPr>
                <w:lang w:eastAsia="en-US"/>
              </w:rPr>
            </w:pPr>
            <w:r>
              <w:rPr>
                <w:rFonts w:hint="cs"/>
                <w:szCs w:val="20"/>
                <w:vertAlign w:val="superscript"/>
                <w:rtl/>
                <w:lang w:eastAsia="en-US"/>
              </w:rPr>
              <w:t>______</w:t>
            </w:r>
          </w:p>
        </w:tc>
        <w:tc>
          <w:tcPr>
            <w:tcW w:w="936" w:type="dxa"/>
          </w:tcPr>
          <w:p w:rsidR="00380EF7" w:rsidP="002F6608">
            <w:pPr>
              <w:spacing w:line="240" w:lineRule="auto"/>
              <w:ind w:left="0" w:right="0"/>
              <w:jc w:val="center"/>
              <w:rPr>
                <w:lang w:eastAsia="en-US"/>
              </w:rPr>
            </w:pPr>
            <w:r>
              <w:rPr>
                <w:rFonts w:hint="cs"/>
                <w:szCs w:val="20"/>
                <w:vertAlign w:val="superscript"/>
                <w:rtl/>
                <w:lang w:eastAsia="en-US"/>
              </w:rPr>
              <w:t>_________</w:t>
            </w:r>
          </w:p>
        </w:tc>
        <w:tc>
          <w:tcPr>
            <w:tcW w:w="792" w:type="dxa"/>
          </w:tcPr>
          <w:p w:rsidR="00380EF7" w:rsidP="002F6608">
            <w:pPr>
              <w:spacing w:line="240" w:lineRule="auto"/>
              <w:ind w:left="0" w:right="0"/>
              <w:jc w:val="center"/>
              <w:rPr>
                <w:rFonts w:hint="cs"/>
                <w:vertAlign w:val="superscript"/>
                <w:lang w:eastAsia="en-US"/>
              </w:rPr>
            </w:pPr>
            <w:r>
              <w:rPr>
                <w:rFonts w:hint="cs"/>
                <w:szCs w:val="20"/>
                <w:vertAlign w:val="superscript"/>
                <w:rtl/>
                <w:lang w:eastAsia="en-US"/>
              </w:rPr>
              <w:t>______</w:t>
            </w:r>
          </w:p>
        </w:tc>
        <w:tc>
          <w:tcPr>
            <w:tcW w:w="864"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720"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936" w:type="dxa"/>
          </w:tcPr>
          <w:p w:rsidR="00380EF7" w:rsidP="002F6608">
            <w:pPr>
              <w:spacing w:line="240" w:lineRule="auto"/>
              <w:ind w:left="0" w:right="0"/>
              <w:jc w:val="center"/>
              <w:rPr>
                <w:lang w:eastAsia="en-US"/>
              </w:rPr>
            </w:pPr>
            <w:r>
              <w:rPr>
                <w:rFonts w:hint="cs"/>
                <w:szCs w:val="20"/>
                <w:vertAlign w:val="superscript"/>
                <w:rtl/>
                <w:lang w:eastAsia="en-US"/>
              </w:rPr>
              <w:t>_________</w:t>
            </w:r>
          </w:p>
        </w:tc>
        <w:tc>
          <w:tcPr>
            <w:tcW w:w="792"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792"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936" w:type="dxa"/>
          </w:tcPr>
          <w:p w:rsidR="00380EF7" w:rsidP="002F6608">
            <w:pPr>
              <w:spacing w:line="240" w:lineRule="auto"/>
              <w:ind w:left="0" w:right="0"/>
              <w:jc w:val="center"/>
              <w:rPr>
                <w:lang w:eastAsia="en-US"/>
              </w:rPr>
            </w:pPr>
            <w:r>
              <w:rPr>
                <w:rFonts w:hint="cs"/>
                <w:szCs w:val="20"/>
                <w:vertAlign w:val="superscript"/>
                <w:rtl/>
                <w:lang w:eastAsia="en-US"/>
              </w:rPr>
              <w:t>________</w:t>
            </w:r>
          </w:p>
        </w:tc>
        <w:tc>
          <w:tcPr>
            <w:tcW w:w="1008" w:type="dxa"/>
          </w:tcPr>
          <w:p w:rsidR="00380EF7" w:rsidP="002F6608">
            <w:pPr>
              <w:spacing w:line="240" w:lineRule="auto"/>
              <w:ind w:left="0" w:right="0"/>
              <w:jc w:val="center"/>
              <w:rPr>
                <w:lang w:eastAsia="en-US"/>
              </w:rPr>
            </w:pPr>
            <w:r>
              <w:rPr>
                <w:rFonts w:hint="cs"/>
                <w:szCs w:val="20"/>
                <w:vertAlign w:val="superscript"/>
                <w:rtl/>
                <w:lang w:eastAsia="en-US"/>
              </w:rPr>
              <w:t>_______</w:t>
            </w:r>
          </w:p>
        </w:tc>
      </w:tr>
      <w:tr>
        <w:tblPrEx>
          <w:tblW w:w="10512" w:type="dxa"/>
          <w:tblInd w:w="-1248" w:type="dxa"/>
          <w:tblLayout w:type="fixed"/>
          <w:tblLook w:val="01E0"/>
        </w:tblPrEx>
        <w:tc>
          <w:tcPr>
            <w:tcW w:w="1296" w:type="dxa"/>
          </w:tcPr>
          <w:p w:rsidR="00380EF7" w:rsidP="002F6608">
            <w:pPr>
              <w:pStyle w:val="a0"/>
              <w:spacing w:line="240" w:lineRule="auto"/>
              <w:ind w:left="0" w:right="0"/>
              <w:jc w:val="both"/>
              <w:rPr>
                <w:rFonts w:hint="cs"/>
                <w:szCs w:val="24"/>
                <w:rtl/>
                <w:lang w:eastAsia="en-US"/>
              </w:rPr>
            </w:pPr>
            <w:r>
              <w:rPr>
                <w:rFonts w:hint="cs"/>
                <w:rtl/>
                <w:lang w:eastAsia="en-US"/>
              </w:rPr>
              <w:t>עד 2000</w:t>
            </w:r>
          </w:p>
        </w:tc>
        <w:tc>
          <w:tcPr>
            <w:tcW w:w="720" w:type="dxa"/>
          </w:tcPr>
          <w:p w:rsidR="00380EF7" w:rsidP="002F6608">
            <w:pPr>
              <w:spacing w:line="240" w:lineRule="auto"/>
              <w:ind w:left="0" w:right="0"/>
              <w:jc w:val="both"/>
              <w:rPr>
                <w:lang w:eastAsia="en-US"/>
              </w:rPr>
            </w:pPr>
          </w:p>
        </w:tc>
        <w:tc>
          <w:tcPr>
            <w:tcW w:w="720" w:type="dxa"/>
          </w:tcPr>
          <w:p w:rsidR="00380EF7" w:rsidP="002F6608">
            <w:pPr>
              <w:spacing w:line="240" w:lineRule="auto"/>
              <w:ind w:left="0" w:right="0"/>
              <w:jc w:val="both"/>
              <w:rPr>
                <w:rFonts w:hint="cs"/>
                <w:lang w:eastAsia="en-US"/>
              </w:rPr>
            </w:pPr>
            <w:r>
              <w:rPr>
                <w:rFonts w:hint="cs"/>
                <w:szCs w:val="20"/>
                <w:rtl/>
                <w:lang w:eastAsia="en-US"/>
              </w:rPr>
              <w:t>1</w:t>
            </w:r>
          </w:p>
        </w:tc>
        <w:tc>
          <w:tcPr>
            <w:tcW w:w="936" w:type="dxa"/>
          </w:tcPr>
          <w:p w:rsidR="00380EF7" w:rsidP="002F6608">
            <w:pPr>
              <w:spacing w:line="240" w:lineRule="auto"/>
              <w:ind w:left="0" w:right="0"/>
              <w:jc w:val="both"/>
              <w:rPr>
                <w:rFonts w:hint="cs"/>
                <w:lang w:eastAsia="en-US"/>
              </w:rPr>
            </w:pPr>
            <w:r>
              <w:rPr>
                <w:rFonts w:hint="cs"/>
                <w:szCs w:val="20"/>
                <w:rtl/>
                <w:lang w:eastAsia="en-US"/>
              </w:rPr>
              <w:t>32</w:t>
            </w:r>
          </w:p>
        </w:tc>
        <w:tc>
          <w:tcPr>
            <w:tcW w:w="792" w:type="dxa"/>
          </w:tcPr>
          <w:p w:rsidR="00380EF7" w:rsidP="002F6608">
            <w:pPr>
              <w:spacing w:line="240" w:lineRule="auto"/>
              <w:ind w:left="0" w:right="0"/>
              <w:jc w:val="both"/>
              <w:rPr>
                <w:rFonts w:hint="cs"/>
                <w:lang w:eastAsia="en-US"/>
              </w:rPr>
            </w:pPr>
            <w:r>
              <w:rPr>
                <w:rFonts w:hint="cs"/>
                <w:szCs w:val="20"/>
                <w:rtl/>
                <w:lang w:eastAsia="en-US"/>
              </w:rPr>
              <w:t>24</w:t>
            </w:r>
          </w:p>
        </w:tc>
        <w:tc>
          <w:tcPr>
            <w:tcW w:w="864" w:type="dxa"/>
          </w:tcPr>
          <w:p w:rsidR="00380EF7" w:rsidP="002F6608">
            <w:pPr>
              <w:spacing w:line="240" w:lineRule="auto"/>
              <w:ind w:left="0" w:right="0"/>
              <w:jc w:val="both"/>
              <w:rPr>
                <w:rFonts w:hint="cs"/>
                <w:lang w:eastAsia="en-US"/>
              </w:rPr>
            </w:pPr>
            <w:r>
              <w:rPr>
                <w:rFonts w:hint="cs"/>
                <w:szCs w:val="20"/>
                <w:rtl/>
                <w:lang w:eastAsia="en-US"/>
              </w:rPr>
              <w:t>3</w:t>
            </w:r>
          </w:p>
        </w:tc>
        <w:tc>
          <w:tcPr>
            <w:tcW w:w="720" w:type="dxa"/>
          </w:tcPr>
          <w:p w:rsidR="00380EF7" w:rsidP="002F6608">
            <w:pPr>
              <w:spacing w:line="240" w:lineRule="auto"/>
              <w:ind w:left="0" w:right="0"/>
              <w:jc w:val="both"/>
              <w:rPr>
                <w:rFonts w:hint="cs"/>
                <w:lang w:eastAsia="en-US"/>
              </w:rPr>
            </w:pPr>
            <w:r>
              <w:rPr>
                <w:rFonts w:hint="cs"/>
                <w:szCs w:val="20"/>
                <w:rtl/>
                <w:lang w:eastAsia="en-US"/>
              </w:rPr>
              <w:t>3</w:t>
            </w:r>
          </w:p>
        </w:tc>
        <w:tc>
          <w:tcPr>
            <w:tcW w:w="936" w:type="dxa"/>
          </w:tcPr>
          <w:p w:rsidR="00380EF7" w:rsidP="002F6608">
            <w:pPr>
              <w:spacing w:line="240" w:lineRule="auto"/>
              <w:ind w:left="0" w:right="0"/>
              <w:jc w:val="both"/>
              <w:rPr>
                <w:rFonts w:hint="cs"/>
                <w:lang w:eastAsia="en-US"/>
              </w:rPr>
            </w:pPr>
            <w:r>
              <w:rPr>
                <w:rFonts w:hint="cs"/>
                <w:szCs w:val="20"/>
                <w:rtl/>
                <w:lang w:eastAsia="en-US"/>
              </w:rPr>
              <w:t>1</w:t>
            </w:r>
          </w:p>
        </w:tc>
        <w:tc>
          <w:tcPr>
            <w:tcW w:w="792" w:type="dxa"/>
          </w:tcPr>
          <w:p w:rsidR="00380EF7" w:rsidP="002F6608">
            <w:pPr>
              <w:spacing w:line="240" w:lineRule="auto"/>
              <w:ind w:left="0" w:right="0"/>
              <w:jc w:val="both"/>
              <w:rPr>
                <w:rFonts w:hint="cs"/>
                <w:lang w:eastAsia="en-US"/>
              </w:rPr>
            </w:pPr>
            <w:r>
              <w:rPr>
                <w:rFonts w:hint="cs"/>
                <w:szCs w:val="20"/>
                <w:rtl/>
                <w:lang w:eastAsia="en-US"/>
              </w:rPr>
              <w:t>1</w:t>
            </w:r>
          </w:p>
        </w:tc>
        <w:tc>
          <w:tcPr>
            <w:tcW w:w="792"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rFonts w:hint="cs"/>
                <w:lang w:eastAsia="en-US"/>
              </w:rPr>
            </w:pPr>
            <w:r>
              <w:rPr>
                <w:rFonts w:hint="cs"/>
                <w:szCs w:val="20"/>
                <w:rtl/>
                <w:lang w:eastAsia="en-US"/>
              </w:rPr>
              <w:t>65</w:t>
            </w:r>
          </w:p>
        </w:tc>
        <w:tc>
          <w:tcPr>
            <w:tcW w:w="1008" w:type="dxa"/>
          </w:tcPr>
          <w:p w:rsidR="00380EF7" w:rsidP="002F6608">
            <w:pPr>
              <w:spacing w:line="240" w:lineRule="auto"/>
              <w:ind w:left="0" w:right="0"/>
              <w:jc w:val="both"/>
              <w:rPr>
                <w:rFonts w:hint="cs"/>
                <w:lang w:eastAsia="en-US"/>
              </w:rPr>
            </w:pPr>
            <w:r>
              <w:rPr>
                <w:rFonts w:hint="cs"/>
                <w:szCs w:val="20"/>
                <w:rtl/>
                <w:lang w:eastAsia="en-US"/>
              </w:rPr>
              <w:t>2.3</w:t>
            </w:r>
          </w:p>
        </w:tc>
      </w:tr>
      <w:tr>
        <w:tblPrEx>
          <w:tblW w:w="10512" w:type="dxa"/>
          <w:tblInd w:w="-1248" w:type="dxa"/>
          <w:tblLayout w:type="fixed"/>
          <w:tblLook w:val="01E0"/>
        </w:tblPrEx>
        <w:tc>
          <w:tcPr>
            <w:tcW w:w="1296" w:type="dxa"/>
          </w:tcPr>
          <w:p w:rsidR="00380EF7" w:rsidP="002F6608">
            <w:pPr>
              <w:pStyle w:val="a0"/>
              <w:spacing w:line="240" w:lineRule="auto"/>
              <w:ind w:left="0" w:right="0"/>
              <w:jc w:val="both"/>
              <w:rPr>
                <w:rFonts w:hint="cs"/>
                <w:szCs w:val="24"/>
                <w:lang w:eastAsia="en-US"/>
              </w:rPr>
            </w:pPr>
            <w:r>
              <w:rPr>
                <w:rFonts w:hint="cs"/>
                <w:rtl/>
                <w:lang w:eastAsia="en-US"/>
              </w:rPr>
              <w:t>2,001</w:t>
            </w:r>
            <w:r>
              <w:rPr>
                <w:rtl/>
                <w:lang w:eastAsia="en-US"/>
              </w:rPr>
              <w:noBreakHyphen/>
            </w:r>
            <w:r>
              <w:rPr>
                <w:rFonts w:hint="cs"/>
                <w:rtl/>
                <w:lang w:eastAsia="en-US"/>
              </w:rPr>
              <w:t>3,000</w:t>
            </w:r>
          </w:p>
        </w:tc>
        <w:tc>
          <w:tcPr>
            <w:tcW w:w="720" w:type="dxa"/>
          </w:tcPr>
          <w:p w:rsidR="00380EF7" w:rsidP="002F6608">
            <w:pPr>
              <w:spacing w:line="240" w:lineRule="auto"/>
              <w:ind w:left="0" w:right="0"/>
              <w:jc w:val="both"/>
              <w:rPr>
                <w:lang w:eastAsia="en-US"/>
              </w:rPr>
            </w:pPr>
          </w:p>
        </w:tc>
        <w:tc>
          <w:tcPr>
            <w:tcW w:w="720" w:type="dxa"/>
          </w:tcPr>
          <w:p w:rsidR="00380EF7" w:rsidP="002F6608">
            <w:pPr>
              <w:spacing w:line="240" w:lineRule="auto"/>
              <w:ind w:left="0" w:right="0"/>
              <w:jc w:val="both"/>
              <w:rPr>
                <w:rFonts w:hint="cs"/>
                <w:lang w:eastAsia="en-US"/>
              </w:rPr>
            </w:pPr>
            <w:r>
              <w:rPr>
                <w:rFonts w:hint="cs"/>
                <w:szCs w:val="20"/>
                <w:rtl/>
                <w:lang w:eastAsia="en-US"/>
              </w:rPr>
              <w:t>6</w:t>
            </w:r>
          </w:p>
        </w:tc>
        <w:tc>
          <w:tcPr>
            <w:tcW w:w="936" w:type="dxa"/>
          </w:tcPr>
          <w:p w:rsidR="00380EF7" w:rsidP="002F6608">
            <w:pPr>
              <w:spacing w:line="240" w:lineRule="auto"/>
              <w:ind w:left="0" w:right="0"/>
              <w:jc w:val="both"/>
              <w:rPr>
                <w:rFonts w:hint="cs"/>
                <w:lang w:eastAsia="en-US"/>
              </w:rPr>
            </w:pPr>
            <w:r>
              <w:rPr>
                <w:rFonts w:hint="cs"/>
                <w:szCs w:val="20"/>
                <w:rtl/>
                <w:lang w:eastAsia="en-US"/>
              </w:rPr>
              <w:t>96</w:t>
            </w:r>
          </w:p>
        </w:tc>
        <w:tc>
          <w:tcPr>
            <w:tcW w:w="792" w:type="dxa"/>
          </w:tcPr>
          <w:p w:rsidR="00380EF7" w:rsidP="002F6608">
            <w:pPr>
              <w:spacing w:line="240" w:lineRule="auto"/>
              <w:ind w:left="0" w:right="0"/>
              <w:jc w:val="both"/>
              <w:rPr>
                <w:rFonts w:hint="cs"/>
                <w:lang w:eastAsia="en-US"/>
              </w:rPr>
            </w:pPr>
            <w:r>
              <w:rPr>
                <w:rFonts w:hint="cs"/>
                <w:szCs w:val="20"/>
                <w:rtl/>
                <w:lang w:eastAsia="en-US"/>
              </w:rPr>
              <w:t>30</w:t>
            </w:r>
          </w:p>
        </w:tc>
        <w:tc>
          <w:tcPr>
            <w:tcW w:w="864" w:type="dxa"/>
          </w:tcPr>
          <w:p w:rsidR="00380EF7" w:rsidP="002F6608">
            <w:pPr>
              <w:spacing w:line="240" w:lineRule="auto"/>
              <w:ind w:left="0" w:right="0"/>
              <w:jc w:val="both"/>
              <w:rPr>
                <w:rFonts w:hint="cs"/>
                <w:lang w:eastAsia="en-US"/>
              </w:rPr>
            </w:pPr>
            <w:r>
              <w:rPr>
                <w:rFonts w:hint="cs"/>
                <w:szCs w:val="20"/>
                <w:rtl/>
                <w:lang w:eastAsia="en-US"/>
              </w:rPr>
              <w:t>36</w:t>
            </w:r>
          </w:p>
        </w:tc>
        <w:tc>
          <w:tcPr>
            <w:tcW w:w="720" w:type="dxa"/>
          </w:tcPr>
          <w:p w:rsidR="00380EF7" w:rsidP="002F6608">
            <w:pPr>
              <w:spacing w:line="240" w:lineRule="auto"/>
              <w:ind w:left="0" w:right="0"/>
              <w:jc w:val="both"/>
              <w:rPr>
                <w:rFonts w:hint="cs"/>
                <w:lang w:eastAsia="en-US"/>
              </w:rPr>
            </w:pPr>
            <w:r>
              <w:rPr>
                <w:rFonts w:hint="cs"/>
                <w:szCs w:val="20"/>
                <w:rtl/>
                <w:lang w:eastAsia="en-US"/>
              </w:rPr>
              <w:t>1</w:t>
            </w:r>
          </w:p>
        </w:tc>
        <w:tc>
          <w:tcPr>
            <w:tcW w:w="936" w:type="dxa"/>
          </w:tcPr>
          <w:p w:rsidR="00380EF7" w:rsidP="002F6608">
            <w:pPr>
              <w:spacing w:line="240" w:lineRule="auto"/>
              <w:ind w:left="0" w:right="0"/>
              <w:jc w:val="both"/>
              <w:rPr>
                <w:rFonts w:hint="cs"/>
                <w:lang w:eastAsia="en-US"/>
              </w:rPr>
            </w:pPr>
            <w:r>
              <w:rPr>
                <w:rFonts w:hint="cs"/>
                <w:szCs w:val="20"/>
                <w:rtl/>
                <w:lang w:eastAsia="en-US"/>
              </w:rPr>
              <w:t>2</w:t>
            </w:r>
          </w:p>
        </w:tc>
        <w:tc>
          <w:tcPr>
            <w:tcW w:w="792"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rFonts w:hint="cs"/>
                <w:lang w:eastAsia="en-US"/>
              </w:rPr>
            </w:pPr>
            <w:r>
              <w:rPr>
                <w:rFonts w:hint="cs"/>
                <w:szCs w:val="20"/>
                <w:rtl/>
                <w:lang w:eastAsia="en-US"/>
              </w:rPr>
              <w:t>171</w:t>
            </w:r>
          </w:p>
        </w:tc>
        <w:tc>
          <w:tcPr>
            <w:tcW w:w="1008" w:type="dxa"/>
          </w:tcPr>
          <w:p w:rsidR="00380EF7" w:rsidP="002F6608">
            <w:pPr>
              <w:spacing w:line="240" w:lineRule="auto"/>
              <w:ind w:left="0" w:right="0"/>
              <w:jc w:val="both"/>
              <w:rPr>
                <w:rFonts w:hint="cs"/>
                <w:lang w:eastAsia="en-US"/>
              </w:rPr>
            </w:pPr>
            <w:r>
              <w:rPr>
                <w:rFonts w:hint="cs"/>
                <w:szCs w:val="20"/>
                <w:rtl/>
                <w:lang w:eastAsia="en-US"/>
              </w:rPr>
              <w:t>6.1</w:t>
            </w:r>
          </w:p>
        </w:tc>
      </w:tr>
      <w:tr>
        <w:tblPrEx>
          <w:tblW w:w="10512" w:type="dxa"/>
          <w:tblInd w:w="-1248" w:type="dxa"/>
          <w:tblLayout w:type="fixed"/>
          <w:tblLook w:val="01E0"/>
        </w:tblPrEx>
        <w:tc>
          <w:tcPr>
            <w:tcW w:w="1296" w:type="dxa"/>
          </w:tcPr>
          <w:p w:rsidR="00380EF7" w:rsidP="002F6608">
            <w:pPr>
              <w:pStyle w:val="a0"/>
              <w:spacing w:line="240" w:lineRule="auto"/>
              <w:ind w:left="0" w:right="0"/>
              <w:jc w:val="both"/>
              <w:rPr>
                <w:rFonts w:hint="cs"/>
                <w:szCs w:val="24"/>
                <w:lang w:eastAsia="en-US"/>
              </w:rPr>
            </w:pPr>
            <w:r>
              <w:rPr>
                <w:rFonts w:hint="cs"/>
                <w:rtl/>
                <w:lang w:eastAsia="en-US"/>
              </w:rPr>
              <w:t>3,001</w:t>
            </w:r>
            <w:r>
              <w:rPr>
                <w:rtl/>
                <w:lang w:eastAsia="en-US"/>
              </w:rPr>
              <w:noBreakHyphen/>
            </w:r>
            <w:r>
              <w:rPr>
                <w:rFonts w:hint="cs"/>
                <w:rtl/>
                <w:lang w:eastAsia="en-US"/>
              </w:rPr>
              <w:t>4,000</w:t>
            </w:r>
          </w:p>
        </w:tc>
        <w:tc>
          <w:tcPr>
            <w:tcW w:w="720" w:type="dxa"/>
          </w:tcPr>
          <w:p w:rsidR="00380EF7" w:rsidP="002F6608">
            <w:pPr>
              <w:spacing w:line="240" w:lineRule="auto"/>
              <w:ind w:left="0" w:right="0"/>
              <w:jc w:val="both"/>
              <w:rPr>
                <w:lang w:eastAsia="en-US"/>
              </w:rPr>
            </w:pPr>
          </w:p>
        </w:tc>
        <w:tc>
          <w:tcPr>
            <w:tcW w:w="720" w:type="dxa"/>
          </w:tcPr>
          <w:p w:rsidR="00380EF7" w:rsidP="002F6608">
            <w:pPr>
              <w:spacing w:line="240" w:lineRule="auto"/>
              <w:ind w:left="0" w:right="0"/>
              <w:jc w:val="both"/>
              <w:rPr>
                <w:rFonts w:hint="cs"/>
                <w:lang w:eastAsia="en-US"/>
              </w:rPr>
            </w:pPr>
            <w:r>
              <w:rPr>
                <w:rFonts w:hint="cs"/>
                <w:szCs w:val="20"/>
                <w:rtl/>
                <w:lang w:eastAsia="en-US"/>
              </w:rPr>
              <w:t>32</w:t>
            </w:r>
          </w:p>
        </w:tc>
        <w:tc>
          <w:tcPr>
            <w:tcW w:w="936" w:type="dxa"/>
          </w:tcPr>
          <w:p w:rsidR="00380EF7" w:rsidP="002F6608">
            <w:pPr>
              <w:spacing w:line="240" w:lineRule="auto"/>
              <w:ind w:left="0" w:right="0"/>
              <w:jc w:val="both"/>
              <w:rPr>
                <w:rFonts w:hint="cs"/>
                <w:lang w:eastAsia="en-US"/>
              </w:rPr>
            </w:pPr>
            <w:r>
              <w:rPr>
                <w:rFonts w:hint="cs"/>
                <w:szCs w:val="20"/>
                <w:rtl/>
                <w:lang w:eastAsia="en-US"/>
              </w:rPr>
              <w:t>266</w:t>
            </w:r>
          </w:p>
        </w:tc>
        <w:tc>
          <w:tcPr>
            <w:tcW w:w="792" w:type="dxa"/>
          </w:tcPr>
          <w:p w:rsidR="00380EF7" w:rsidP="002F6608">
            <w:pPr>
              <w:spacing w:line="240" w:lineRule="auto"/>
              <w:ind w:left="0" w:right="0"/>
              <w:jc w:val="both"/>
              <w:rPr>
                <w:rFonts w:hint="cs"/>
                <w:lang w:eastAsia="en-US"/>
              </w:rPr>
            </w:pPr>
            <w:r>
              <w:rPr>
                <w:rFonts w:hint="cs"/>
                <w:szCs w:val="20"/>
                <w:rtl/>
                <w:lang w:eastAsia="en-US"/>
              </w:rPr>
              <w:t>27</w:t>
            </w:r>
          </w:p>
        </w:tc>
        <w:tc>
          <w:tcPr>
            <w:tcW w:w="864" w:type="dxa"/>
          </w:tcPr>
          <w:p w:rsidR="00380EF7" w:rsidP="002F6608">
            <w:pPr>
              <w:spacing w:line="240" w:lineRule="auto"/>
              <w:ind w:left="0" w:right="0"/>
              <w:jc w:val="both"/>
              <w:rPr>
                <w:rFonts w:hint="cs"/>
                <w:lang w:eastAsia="en-US"/>
              </w:rPr>
            </w:pPr>
            <w:r>
              <w:rPr>
                <w:rFonts w:hint="cs"/>
                <w:szCs w:val="20"/>
                <w:rtl/>
                <w:lang w:eastAsia="en-US"/>
              </w:rPr>
              <w:t>27</w:t>
            </w:r>
          </w:p>
        </w:tc>
        <w:tc>
          <w:tcPr>
            <w:tcW w:w="720" w:type="dxa"/>
          </w:tcPr>
          <w:p w:rsidR="00380EF7" w:rsidP="002F6608">
            <w:pPr>
              <w:pStyle w:val="a0"/>
              <w:spacing w:line="240" w:lineRule="auto"/>
              <w:ind w:left="0" w:right="0"/>
              <w:jc w:val="both"/>
              <w:rPr>
                <w:rFonts w:hint="cs"/>
                <w:szCs w:val="24"/>
                <w:lang w:eastAsia="en-US"/>
              </w:rPr>
            </w:pPr>
            <w:r>
              <w:rPr>
                <w:rFonts w:hint="cs"/>
                <w:rtl/>
                <w:lang w:eastAsia="en-US"/>
              </w:rPr>
              <w:t>8</w:t>
            </w:r>
          </w:p>
        </w:tc>
        <w:tc>
          <w:tcPr>
            <w:tcW w:w="936" w:type="dxa"/>
          </w:tcPr>
          <w:p w:rsidR="00380EF7" w:rsidP="002F6608">
            <w:pPr>
              <w:spacing w:line="240" w:lineRule="auto"/>
              <w:ind w:left="0" w:right="0"/>
              <w:jc w:val="both"/>
              <w:rPr>
                <w:rFonts w:hint="cs"/>
                <w:lang w:eastAsia="en-US"/>
              </w:rPr>
            </w:pPr>
            <w:r>
              <w:rPr>
                <w:rFonts w:hint="cs"/>
                <w:szCs w:val="20"/>
                <w:rtl/>
                <w:lang w:eastAsia="en-US"/>
              </w:rPr>
              <w:t>3</w:t>
            </w:r>
          </w:p>
        </w:tc>
        <w:tc>
          <w:tcPr>
            <w:tcW w:w="792"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rFonts w:hint="cs"/>
                <w:lang w:eastAsia="en-US"/>
              </w:rPr>
            </w:pPr>
            <w:r>
              <w:rPr>
                <w:rFonts w:hint="cs"/>
                <w:szCs w:val="20"/>
                <w:rtl/>
                <w:lang w:eastAsia="en-US"/>
              </w:rPr>
              <w:t>363</w:t>
            </w:r>
          </w:p>
        </w:tc>
        <w:tc>
          <w:tcPr>
            <w:tcW w:w="1008" w:type="dxa"/>
          </w:tcPr>
          <w:p w:rsidR="00380EF7" w:rsidP="002F6608">
            <w:pPr>
              <w:spacing w:line="240" w:lineRule="auto"/>
              <w:ind w:left="0" w:right="0"/>
              <w:jc w:val="both"/>
              <w:rPr>
                <w:rFonts w:hint="cs"/>
                <w:lang w:eastAsia="en-US"/>
              </w:rPr>
            </w:pPr>
            <w:r>
              <w:rPr>
                <w:rFonts w:hint="cs"/>
                <w:szCs w:val="20"/>
                <w:rtl/>
                <w:lang w:eastAsia="en-US"/>
              </w:rPr>
              <w:t>12.9</w:t>
            </w:r>
          </w:p>
        </w:tc>
      </w:tr>
      <w:tr>
        <w:tblPrEx>
          <w:tblW w:w="10512" w:type="dxa"/>
          <w:tblInd w:w="-1248" w:type="dxa"/>
          <w:tblLayout w:type="fixed"/>
          <w:tblLook w:val="01E0"/>
        </w:tblPrEx>
        <w:tc>
          <w:tcPr>
            <w:tcW w:w="1296" w:type="dxa"/>
          </w:tcPr>
          <w:p w:rsidR="00380EF7" w:rsidP="002F6608">
            <w:pPr>
              <w:pStyle w:val="a0"/>
              <w:spacing w:line="240" w:lineRule="auto"/>
              <w:ind w:left="0" w:right="0"/>
              <w:jc w:val="both"/>
              <w:rPr>
                <w:rFonts w:hint="cs"/>
                <w:szCs w:val="24"/>
                <w:lang w:eastAsia="en-US"/>
              </w:rPr>
            </w:pPr>
            <w:r>
              <w:rPr>
                <w:rFonts w:hint="cs"/>
                <w:rtl/>
                <w:lang w:eastAsia="en-US"/>
              </w:rPr>
              <w:t>4,000</w:t>
            </w:r>
            <w:r>
              <w:rPr>
                <w:rtl/>
                <w:lang w:eastAsia="en-US"/>
              </w:rPr>
              <w:noBreakHyphen/>
            </w:r>
            <w:r>
              <w:rPr>
                <w:rFonts w:hint="cs"/>
                <w:rtl/>
                <w:lang w:eastAsia="en-US"/>
              </w:rPr>
              <w:t>5,000</w:t>
            </w:r>
          </w:p>
        </w:tc>
        <w:tc>
          <w:tcPr>
            <w:tcW w:w="720" w:type="dxa"/>
          </w:tcPr>
          <w:p w:rsidR="00380EF7" w:rsidP="002F6608">
            <w:pPr>
              <w:spacing w:line="240" w:lineRule="auto"/>
              <w:ind w:left="0" w:right="0"/>
              <w:jc w:val="both"/>
              <w:rPr>
                <w:lang w:eastAsia="en-US"/>
              </w:rPr>
            </w:pPr>
          </w:p>
        </w:tc>
        <w:tc>
          <w:tcPr>
            <w:tcW w:w="720" w:type="dxa"/>
          </w:tcPr>
          <w:p w:rsidR="00380EF7" w:rsidP="002F6608">
            <w:pPr>
              <w:spacing w:line="240" w:lineRule="auto"/>
              <w:ind w:left="0" w:right="0"/>
              <w:jc w:val="both"/>
              <w:rPr>
                <w:rFonts w:hint="cs"/>
                <w:lang w:eastAsia="en-US"/>
              </w:rPr>
            </w:pPr>
            <w:r>
              <w:rPr>
                <w:rFonts w:hint="cs"/>
                <w:szCs w:val="20"/>
                <w:rtl/>
                <w:lang w:eastAsia="en-US"/>
              </w:rPr>
              <w:t>94</w:t>
            </w:r>
          </w:p>
        </w:tc>
        <w:tc>
          <w:tcPr>
            <w:tcW w:w="936" w:type="dxa"/>
          </w:tcPr>
          <w:p w:rsidR="00380EF7" w:rsidP="002F6608">
            <w:pPr>
              <w:pStyle w:val="a0"/>
              <w:spacing w:line="240" w:lineRule="auto"/>
              <w:ind w:left="0" w:right="0"/>
              <w:jc w:val="both"/>
              <w:rPr>
                <w:rFonts w:hint="cs"/>
                <w:lang w:eastAsia="en-US"/>
              </w:rPr>
            </w:pPr>
            <w:r>
              <w:rPr>
                <w:rFonts w:hint="cs"/>
                <w:rtl/>
                <w:lang w:eastAsia="en-US"/>
              </w:rPr>
              <w:t>202</w:t>
            </w:r>
          </w:p>
        </w:tc>
        <w:tc>
          <w:tcPr>
            <w:tcW w:w="792" w:type="dxa"/>
          </w:tcPr>
          <w:p w:rsidR="00380EF7" w:rsidP="002F6608">
            <w:pPr>
              <w:spacing w:line="240" w:lineRule="auto"/>
              <w:ind w:left="0" w:right="0"/>
              <w:jc w:val="both"/>
              <w:rPr>
                <w:rFonts w:hint="cs"/>
                <w:lang w:eastAsia="en-US"/>
              </w:rPr>
            </w:pPr>
            <w:r>
              <w:rPr>
                <w:rFonts w:hint="cs"/>
                <w:szCs w:val="20"/>
                <w:rtl/>
                <w:lang w:eastAsia="en-US"/>
              </w:rPr>
              <w:t>182</w:t>
            </w:r>
          </w:p>
        </w:tc>
        <w:tc>
          <w:tcPr>
            <w:tcW w:w="864" w:type="dxa"/>
          </w:tcPr>
          <w:p w:rsidR="00380EF7" w:rsidP="002F6608">
            <w:pPr>
              <w:spacing w:line="240" w:lineRule="auto"/>
              <w:ind w:left="0" w:right="0"/>
              <w:jc w:val="both"/>
              <w:rPr>
                <w:rFonts w:hint="cs"/>
                <w:lang w:eastAsia="en-US"/>
              </w:rPr>
            </w:pPr>
            <w:r>
              <w:rPr>
                <w:rFonts w:hint="cs"/>
                <w:szCs w:val="20"/>
                <w:rtl/>
                <w:lang w:eastAsia="en-US"/>
              </w:rPr>
              <w:t>44</w:t>
            </w:r>
          </w:p>
        </w:tc>
        <w:tc>
          <w:tcPr>
            <w:tcW w:w="720" w:type="dxa"/>
          </w:tcPr>
          <w:p w:rsidR="00380EF7" w:rsidP="002F6608">
            <w:pPr>
              <w:spacing w:line="240" w:lineRule="auto"/>
              <w:ind w:left="0" w:right="0"/>
              <w:jc w:val="both"/>
              <w:rPr>
                <w:rFonts w:hint="cs"/>
                <w:lang w:eastAsia="en-US"/>
              </w:rPr>
            </w:pPr>
            <w:r>
              <w:rPr>
                <w:rFonts w:hint="cs"/>
                <w:szCs w:val="20"/>
                <w:rtl/>
                <w:lang w:eastAsia="en-US"/>
              </w:rPr>
              <w:t>94</w:t>
            </w:r>
          </w:p>
        </w:tc>
        <w:tc>
          <w:tcPr>
            <w:tcW w:w="936" w:type="dxa"/>
          </w:tcPr>
          <w:p w:rsidR="00380EF7" w:rsidP="002F6608">
            <w:pPr>
              <w:spacing w:line="240" w:lineRule="auto"/>
              <w:ind w:left="0" w:right="0"/>
              <w:jc w:val="both"/>
              <w:rPr>
                <w:rFonts w:hint="cs"/>
                <w:lang w:eastAsia="en-US"/>
              </w:rPr>
            </w:pPr>
            <w:r>
              <w:rPr>
                <w:rFonts w:hint="cs"/>
                <w:szCs w:val="20"/>
                <w:rtl/>
                <w:lang w:eastAsia="en-US"/>
              </w:rPr>
              <w:t>10</w:t>
            </w:r>
          </w:p>
        </w:tc>
        <w:tc>
          <w:tcPr>
            <w:tcW w:w="792"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rFonts w:hint="cs"/>
                <w:lang w:eastAsia="en-US"/>
              </w:rPr>
            </w:pPr>
            <w:r>
              <w:rPr>
                <w:rFonts w:hint="cs"/>
                <w:szCs w:val="20"/>
                <w:rtl/>
                <w:lang w:eastAsia="en-US"/>
              </w:rPr>
              <w:t>626</w:t>
            </w:r>
          </w:p>
        </w:tc>
        <w:tc>
          <w:tcPr>
            <w:tcW w:w="1008" w:type="dxa"/>
          </w:tcPr>
          <w:p w:rsidR="00380EF7" w:rsidP="002F6608">
            <w:pPr>
              <w:spacing w:line="240" w:lineRule="auto"/>
              <w:ind w:left="0" w:right="0"/>
              <w:jc w:val="both"/>
              <w:rPr>
                <w:rFonts w:hint="cs"/>
                <w:lang w:eastAsia="en-US"/>
              </w:rPr>
            </w:pPr>
            <w:r>
              <w:rPr>
                <w:rFonts w:hint="cs"/>
                <w:szCs w:val="20"/>
                <w:rtl/>
                <w:lang w:eastAsia="en-US"/>
              </w:rPr>
              <w:t>22.3</w:t>
            </w:r>
          </w:p>
        </w:tc>
      </w:tr>
      <w:tr>
        <w:tblPrEx>
          <w:tblW w:w="10512" w:type="dxa"/>
          <w:tblInd w:w="-1248" w:type="dxa"/>
          <w:tblLayout w:type="fixed"/>
          <w:tblLook w:val="01E0"/>
        </w:tblPrEx>
        <w:tc>
          <w:tcPr>
            <w:tcW w:w="1296" w:type="dxa"/>
          </w:tcPr>
          <w:p w:rsidR="00380EF7" w:rsidP="002F6608">
            <w:pPr>
              <w:pStyle w:val="a0"/>
              <w:spacing w:line="240" w:lineRule="auto"/>
              <w:ind w:left="0" w:right="0"/>
              <w:jc w:val="both"/>
              <w:rPr>
                <w:rFonts w:hint="cs"/>
                <w:szCs w:val="24"/>
                <w:lang w:eastAsia="en-US"/>
              </w:rPr>
            </w:pPr>
            <w:r>
              <w:rPr>
                <w:rFonts w:hint="cs"/>
                <w:rtl/>
                <w:lang w:eastAsia="en-US"/>
              </w:rPr>
              <w:t>5,001</w:t>
            </w:r>
            <w:r>
              <w:rPr>
                <w:rtl/>
                <w:lang w:eastAsia="en-US"/>
              </w:rPr>
              <w:noBreakHyphen/>
            </w:r>
            <w:r>
              <w:rPr>
                <w:rFonts w:hint="cs"/>
                <w:rtl/>
                <w:lang w:eastAsia="en-US"/>
              </w:rPr>
              <w:t>7,000</w:t>
            </w:r>
          </w:p>
        </w:tc>
        <w:tc>
          <w:tcPr>
            <w:tcW w:w="720" w:type="dxa"/>
          </w:tcPr>
          <w:p w:rsidR="00380EF7" w:rsidP="002F6608">
            <w:pPr>
              <w:pStyle w:val="a0"/>
              <w:spacing w:line="240" w:lineRule="auto"/>
              <w:ind w:left="0" w:right="0"/>
              <w:jc w:val="both"/>
              <w:rPr>
                <w:rFonts w:hint="cs"/>
                <w:szCs w:val="24"/>
                <w:lang w:eastAsia="en-US"/>
              </w:rPr>
            </w:pPr>
            <w:r>
              <w:rPr>
                <w:rFonts w:hint="cs"/>
                <w:rtl/>
                <w:lang w:eastAsia="en-US"/>
              </w:rPr>
              <w:t>7</w:t>
            </w:r>
          </w:p>
        </w:tc>
        <w:tc>
          <w:tcPr>
            <w:tcW w:w="720" w:type="dxa"/>
          </w:tcPr>
          <w:p w:rsidR="00380EF7" w:rsidP="002F6608">
            <w:pPr>
              <w:spacing w:line="240" w:lineRule="auto"/>
              <w:ind w:left="0" w:right="0"/>
              <w:jc w:val="both"/>
              <w:rPr>
                <w:rFonts w:hint="cs"/>
                <w:lang w:eastAsia="en-US"/>
              </w:rPr>
            </w:pPr>
            <w:r>
              <w:rPr>
                <w:rFonts w:hint="cs"/>
                <w:szCs w:val="20"/>
                <w:rtl/>
                <w:lang w:eastAsia="en-US"/>
              </w:rPr>
              <w:t>54</w:t>
            </w:r>
          </w:p>
        </w:tc>
        <w:tc>
          <w:tcPr>
            <w:tcW w:w="936" w:type="dxa"/>
          </w:tcPr>
          <w:p w:rsidR="00380EF7" w:rsidP="002F6608">
            <w:pPr>
              <w:spacing w:line="240" w:lineRule="auto"/>
              <w:ind w:left="0" w:right="0"/>
              <w:jc w:val="both"/>
              <w:rPr>
                <w:rFonts w:hint="cs"/>
                <w:lang w:eastAsia="en-US"/>
              </w:rPr>
            </w:pPr>
            <w:r>
              <w:rPr>
                <w:rFonts w:hint="cs"/>
                <w:szCs w:val="20"/>
                <w:rtl/>
                <w:lang w:eastAsia="en-US"/>
              </w:rPr>
              <w:t>253</w:t>
            </w:r>
          </w:p>
        </w:tc>
        <w:tc>
          <w:tcPr>
            <w:tcW w:w="792" w:type="dxa"/>
          </w:tcPr>
          <w:p w:rsidR="00380EF7" w:rsidP="002F6608">
            <w:pPr>
              <w:spacing w:line="240" w:lineRule="auto"/>
              <w:ind w:left="0" w:right="0"/>
              <w:jc w:val="both"/>
              <w:rPr>
                <w:rFonts w:hint="cs"/>
                <w:lang w:eastAsia="en-US"/>
              </w:rPr>
            </w:pPr>
            <w:r>
              <w:rPr>
                <w:rFonts w:hint="cs"/>
                <w:szCs w:val="20"/>
                <w:rtl/>
                <w:lang w:eastAsia="en-US"/>
              </w:rPr>
              <w:t>213</w:t>
            </w:r>
          </w:p>
        </w:tc>
        <w:tc>
          <w:tcPr>
            <w:tcW w:w="864" w:type="dxa"/>
          </w:tcPr>
          <w:p w:rsidR="00380EF7" w:rsidP="002F6608">
            <w:pPr>
              <w:spacing w:line="240" w:lineRule="auto"/>
              <w:ind w:left="0" w:right="0"/>
              <w:jc w:val="both"/>
              <w:rPr>
                <w:rFonts w:hint="cs"/>
                <w:lang w:eastAsia="en-US"/>
              </w:rPr>
            </w:pPr>
            <w:r>
              <w:rPr>
                <w:rFonts w:hint="cs"/>
                <w:szCs w:val="20"/>
                <w:rtl/>
                <w:lang w:eastAsia="en-US"/>
              </w:rPr>
              <w:t>317</w:t>
            </w:r>
          </w:p>
        </w:tc>
        <w:tc>
          <w:tcPr>
            <w:tcW w:w="720" w:type="dxa"/>
          </w:tcPr>
          <w:p w:rsidR="00380EF7" w:rsidP="002F6608">
            <w:pPr>
              <w:spacing w:line="240" w:lineRule="auto"/>
              <w:ind w:left="0" w:right="0"/>
              <w:jc w:val="both"/>
              <w:rPr>
                <w:rFonts w:hint="cs"/>
                <w:lang w:eastAsia="en-US"/>
              </w:rPr>
            </w:pPr>
            <w:r>
              <w:rPr>
                <w:rFonts w:hint="cs"/>
                <w:szCs w:val="20"/>
                <w:rtl/>
                <w:lang w:eastAsia="en-US"/>
              </w:rPr>
              <w:t>196</w:t>
            </w:r>
          </w:p>
        </w:tc>
        <w:tc>
          <w:tcPr>
            <w:tcW w:w="936" w:type="dxa"/>
          </w:tcPr>
          <w:p w:rsidR="00380EF7" w:rsidP="002F6608">
            <w:pPr>
              <w:spacing w:line="240" w:lineRule="auto"/>
              <w:ind w:left="0" w:right="0"/>
              <w:jc w:val="both"/>
              <w:rPr>
                <w:rFonts w:hint="cs"/>
                <w:lang w:eastAsia="en-US"/>
              </w:rPr>
            </w:pPr>
            <w:r>
              <w:rPr>
                <w:rFonts w:hint="cs"/>
                <w:szCs w:val="20"/>
                <w:rtl/>
                <w:lang w:eastAsia="en-US"/>
              </w:rPr>
              <w:t>32</w:t>
            </w:r>
          </w:p>
        </w:tc>
        <w:tc>
          <w:tcPr>
            <w:tcW w:w="792" w:type="dxa"/>
          </w:tcPr>
          <w:p w:rsidR="00380EF7" w:rsidP="002F6608">
            <w:pPr>
              <w:spacing w:line="240" w:lineRule="auto"/>
              <w:ind w:left="0" w:right="0"/>
              <w:jc w:val="both"/>
              <w:rPr>
                <w:rFonts w:hint="cs"/>
                <w:lang w:eastAsia="en-US"/>
              </w:rPr>
            </w:pPr>
            <w:r>
              <w:rPr>
                <w:rFonts w:hint="cs"/>
                <w:szCs w:val="20"/>
                <w:rtl/>
                <w:lang w:eastAsia="en-US"/>
              </w:rPr>
              <w:t>96</w:t>
            </w:r>
          </w:p>
        </w:tc>
        <w:tc>
          <w:tcPr>
            <w:tcW w:w="792"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rFonts w:hint="cs"/>
                <w:lang w:eastAsia="en-US"/>
              </w:rPr>
            </w:pPr>
            <w:r>
              <w:rPr>
                <w:rFonts w:hint="cs"/>
                <w:szCs w:val="20"/>
                <w:rtl/>
                <w:lang w:eastAsia="en-US"/>
              </w:rPr>
              <w:t>1,168</w:t>
            </w:r>
          </w:p>
        </w:tc>
        <w:tc>
          <w:tcPr>
            <w:tcW w:w="1008" w:type="dxa"/>
          </w:tcPr>
          <w:p w:rsidR="00380EF7" w:rsidP="002F6608">
            <w:pPr>
              <w:spacing w:line="240" w:lineRule="auto"/>
              <w:ind w:left="0" w:right="0"/>
              <w:jc w:val="both"/>
              <w:rPr>
                <w:rFonts w:hint="cs"/>
                <w:lang w:eastAsia="en-US"/>
              </w:rPr>
            </w:pPr>
            <w:r>
              <w:rPr>
                <w:rFonts w:hint="cs"/>
                <w:szCs w:val="20"/>
                <w:rtl/>
                <w:lang w:eastAsia="en-US"/>
              </w:rPr>
              <w:t>41.5</w:t>
            </w:r>
          </w:p>
        </w:tc>
      </w:tr>
      <w:tr>
        <w:tblPrEx>
          <w:tblW w:w="10512" w:type="dxa"/>
          <w:tblInd w:w="-1248" w:type="dxa"/>
          <w:tblLayout w:type="fixed"/>
          <w:tblLook w:val="01E0"/>
        </w:tblPrEx>
        <w:tc>
          <w:tcPr>
            <w:tcW w:w="1296" w:type="dxa"/>
          </w:tcPr>
          <w:p w:rsidR="00380EF7" w:rsidP="002F6608">
            <w:pPr>
              <w:pStyle w:val="a0"/>
              <w:spacing w:line="240" w:lineRule="auto"/>
              <w:ind w:left="0" w:right="0"/>
              <w:jc w:val="both"/>
              <w:rPr>
                <w:rFonts w:hint="cs"/>
                <w:szCs w:val="24"/>
                <w:lang w:eastAsia="en-US"/>
              </w:rPr>
            </w:pPr>
            <w:r>
              <w:rPr>
                <w:rFonts w:hint="cs"/>
                <w:rtl/>
                <w:lang w:eastAsia="en-US"/>
              </w:rPr>
              <w:t>7,001</w:t>
            </w:r>
            <w:r>
              <w:rPr>
                <w:rtl/>
                <w:lang w:eastAsia="en-US"/>
              </w:rPr>
              <w:noBreakHyphen/>
            </w:r>
            <w:r>
              <w:rPr>
                <w:rFonts w:hint="cs"/>
                <w:rtl/>
                <w:lang w:eastAsia="en-US"/>
              </w:rPr>
              <w:t>10,000</w:t>
            </w:r>
          </w:p>
        </w:tc>
        <w:tc>
          <w:tcPr>
            <w:tcW w:w="720" w:type="dxa"/>
          </w:tcPr>
          <w:p w:rsidR="00380EF7" w:rsidP="002F6608">
            <w:pPr>
              <w:spacing w:line="240" w:lineRule="auto"/>
              <w:ind w:left="0" w:right="0"/>
              <w:jc w:val="both"/>
              <w:rPr>
                <w:rFonts w:hint="cs"/>
                <w:lang w:eastAsia="en-US"/>
              </w:rPr>
            </w:pPr>
            <w:r>
              <w:rPr>
                <w:rFonts w:hint="cs"/>
                <w:szCs w:val="20"/>
                <w:rtl/>
                <w:lang w:eastAsia="en-US"/>
              </w:rPr>
              <w:t>8</w:t>
            </w:r>
          </w:p>
        </w:tc>
        <w:tc>
          <w:tcPr>
            <w:tcW w:w="720" w:type="dxa"/>
          </w:tcPr>
          <w:p w:rsidR="00380EF7" w:rsidP="002F6608">
            <w:pPr>
              <w:spacing w:line="240" w:lineRule="auto"/>
              <w:ind w:left="0" w:right="0"/>
              <w:jc w:val="both"/>
              <w:rPr>
                <w:rFonts w:hint="cs"/>
                <w:lang w:eastAsia="en-US"/>
              </w:rPr>
            </w:pPr>
            <w:r>
              <w:rPr>
                <w:rFonts w:hint="cs"/>
                <w:szCs w:val="20"/>
                <w:rtl/>
                <w:lang w:eastAsia="en-US"/>
              </w:rPr>
              <w:t>68</w:t>
            </w:r>
          </w:p>
        </w:tc>
        <w:tc>
          <w:tcPr>
            <w:tcW w:w="936" w:type="dxa"/>
          </w:tcPr>
          <w:p w:rsidR="00380EF7" w:rsidP="002F6608">
            <w:pPr>
              <w:spacing w:line="240" w:lineRule="auto"/>
              <w:ind w:left="0" w:right="0"/>
              <w:jc w:val="both"/>
              <w:rPr>
                <w:rFonts w:hint="cs"/>
                <w:lang w:eastAsia="en-US"/>
              </w:rPr>
            </w:pPr>
            <w:r>
              <w:rPr>
                <w:rFonts w:hint="cs"/>
                <w:szCs w:val="20"/>
                <w:rtl/>
                <w:lang w:eastAsia="en-US"/>
              </w:rPr>
              <w:t>1</w:t>
            </w:r>
          </w:p>
        </w:tc>
        <w:tc>
          <w:tcPr>
            <w:tcW w:w="792" w:type="dxa"/>
          </w:tcPr>
          <w:p w:rsidR="00380EF7" w:rsidP="002F6608">
            <w:pPr>
              <w:spacing w:line="240" w:lineRule="auto"/>
              <w:ind w:left="0" w:right="0"/>
              <w:jc w:val="both"/>
              <w:rPr>
                <w:lang w:eastAsia="en-US"/>
              </w:rPr>
            </w:pPr>
          </w:p>
        </w:tc>
        <w:tc>
          <w:tcPr>
            <w:tcW w:w="864" w:type="dxa"/>
          </w:tcPr>
          <w:p w:rsidR="00380EF7" w:rsidP="002F6608">
            <w:pPr>
              <w:spacing w:line="240" w:lineRule="auto"/>
              <w:ind w:left="0" w:right="0"/>
              <w:jc w:val="both"/>
              <w:rPr>
                <w:rFonts w:hint="cs"/>
                <w:lang w:eastAsia="en-US"/>
              </w:rPr>
            </w:pPr>
            <w:r>
              <w:rPr>
                <w:rFonts w:hint="cs"/>
                <w:szCs w:val="20"/>
                <w:rtl/>
                <w:lang w:eastAsia="en-US"/>
              </w:rPr>
              <w:t>45</w:t>
            </w:r>
          </w:p>
        </w:tc>
        <w:tc>
          <w:tcPr>
            <w:tcW w:w="720" w:type="dxa"/>
          </w:tcPr>
          <w:p w:rsidR="00380EF7" w:rsidP="002F6608">
            <w:pPr>
              <w:spacing w:line="240" w:lineRule="auto"/>
              <w:ind w:left="0" w:right="0"/>
              <w:jc w:val="both"/>
              <w:rPr>
                <w:rFonts w:hint="cs"/>
                <w:lang w:eastAsia="en-US"/>
              </w:rPr>
            </w:pPr>
            <w:r>
              <w:rPr>
                <w:rFonts w:hint="cs"/>
                <w:szCs w:val="20"/>
                <w:rtl/>
                <w:lang w:eastAsia="en-US"/>
              </w:rPr>
              <w:t>8</w:t>
            </w:r>
          </w:p>
        </w:tc>
        <w:tc>
          <w:tcPr>
            <w:tcW w:w="936"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rFonts w:hint="cs"/>
                <w:lang w:eastAsia="en-US"/>
              </w:rPr>
            </w:pPr>
            <w:r>
              <w:rPr>
                <w:rFonts w:hint="cs"/>
                <w:szCs w:val="20"/>
                <w:rtl/>
                <w:lang w:eastAsia="en-US"/>
              </w:rPr>
              <w:t>37</w:t>
            </w:r>
          </w:p>
        </w:tc>
        <w:tc>
          <w:tcPr>
            <w:tcW w:w="792" w:type="dxa"/>
          </w:tcPr>
          <w:p w:rsidR="00380EF7" w:rsidP="002F6608">
            <w:pPr>
              <w:spacing w:line="240" w:lineRule="auto"/>
              <w:ind w:left="0" w:right="0"/>
              <w:jc w:val="both"/>
              <w:rPr>
                <w:rFonts w:hint="cs"/>
                <w:lang w:eastAsia="en-US"/>
              </w:rPr>
            </w:pPr>
            <w:r>
              <w:rPr>
                <w:rFonts w:hint="cs"/>
                <w:szCs w:val="20"/>
                <w:rtl/>
                <w:lang w:eastAsia="en-US"/>
              </w:rPr>
              <w:t>28</w:t>
            </w:r>
          </w:p>
        </w:tc>
        <w:tc>
          <w:tcPr>
            <w:tcW w:w="936" w:type="dxa"/>
          </w:tcPr>
          <w:p w:rsidR="00380EF7" w:rsidP="002F6608">
            <w:pPr>
              <w:spacing w:line="240" w:lineRule="auto"/>
              <w:ind w:left="0" w:right="0"/>
              <w:jc w:val="both"/>
              <w:rPr>
                <w:rFonts w:hint="cs"/>
                <w:lang w:eastAsia="en-US"/>
              </w:rPr>
            </w:pPr>
            <w:r>
              <w:rPr>
                <w:rFonts w:hint="cs"/>
                <w:szCs w:val="20"/>
                <w:rtl/>
                <w:lang w:eastAsia="en-US"/>
              </w:rPr>
              <w:t>195</w:t>
            </w:r>
          </w:p>
        </w:tc>
        <w:tc>
          <w:tcPr>
            <w:tcW w:w="1008" w:type="dxa"/>
          </w:tcPr>
          <w:p w:rsidR="00380EF7" w:rsidP="002F6608">
            <w:pPr>
              <w:spacing w:line="240" w:lineRule="auto"/>
              <w:ind w:left="0" w:right="0"/>
              <w:jc w:val="both"/>
              <w:rPr>
                <w:rFonts w:hint="cs"/>
                <w:lang w:eastAsia="en-US"/>
              </w:rPr>
            </w:pPr>
            <w:r>
              <w:rPr>
                <w:rFonts w:hint="cs"/>
                <w:szCs w:val="20"/>
                <w:rtl/>
                <w:lang w:eastAsia="en-US"/>
              </w:rPr>
              <w:t>6.9</w:t>
            </w:r>
          </w:p>
        </w:tc>
      </w:tr>
      <w:tr>
        <w:tblPrEx>
          <w:tblW w:w="10512" w:type="dxa"/>
          <w:tblInd w:w="-1248" w:type="dxa"/>
          <w:tblLayout w:type="fixed"/>
          <w:tblLook w:val="01E0"/>
        </w:tblPrEx>
        <w:tc>
          <w:tcPr>
            <w:tcW w:w="1296" w:type="dxa"/>
          </w:tcPr>
          <w:p w:rsidR="00380EF7" w:rsidP="002F6608">
            <w:pPr>
              <w:pStyle w:val="a0"/>
              <w:spacing w:line="240" w:lineRule="auto"/>
              <w:ind w:left="0" w:right="0"/>
              <w:jc w:val="both"/>
              <w:rPr>
                <w:rFonts w:hint="cs"/>
                <w:szCs w:val="24"/>
                <w:lang w:eastAsia="en-US"/>
              </w:rPr>
            </w:pPr>
            <w:r>
              <w:rPr>
                <w:rFonts w:hint="cs"/>
                <w:rtl/>
                <w:lang w:eastAsia="en-US"/>
              </w:rPr>
              <w:t>10,001</w:t>
            </w:r>
            <w:r>
              <w:rPr>
                <w:rtl/>
                <w:lang w:eastAsia="en-US"/>
              </w:rPr>
              <w:noBreakHyphen/>
            </w:r>
            <w:r>
              <w:rPr>
                <w:rFonts w:hint="cs"/>
                <w:rtl/>
                <w:lang w:eastAsia="en-US"/>
              </w:rPr>
              <w:t>14,000</w:t>
            </w:r>
          </w:p>
        </w:tc>
        <w:tc>
          <w:tcPr>
            <w:tcW w:w="720" w:type="dxa"/>
          </w:tcPr>
          <w:p w:rsidR="00380EF7" w:rsidP="002F6608">
            <w:pPr>
              <w:spacing w:line="240" w:lineRule="auto"/>
              <w:ind w:left="0" w:right="0"/>
              <w:jc w:val="both"/>
              <w:rPr>
                <w:rFonts w:hint="cs"/>
                <w:lang w:eastAsia="en-US"/>
              </w:rPr>
            </w:pPr>
            <w:r>
              <w:rPr>
                <w:rFonts w:hint="cs"/>
                <w:szCs w:val="20"/>
                <w:rtl/>
                <w:lang w:eastAsia="en-US"/>
              </w:rPr>
              <w:t>57</w:t>
            </w:r>
          </w:p>
        </w:tc>
        <w:tc>
          <w:tcPr>
            <w:tcW w:w="720"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864" w:type="dxa"/>
          </w:tcPr>
          <w:p w:rsidR="00380EF7" w:rsidP="002F6608">
            <w:pPr>
              <w:spacing w:line="240" w:lineRule="auto"/>
              <w:ind w:left="0" w:right="0"/>
              <w:jc w:val="both"/>
              <w:rPr>
                <w:lang w:eastAsia="en-US"/>
              </w:rPr>
            </w:pPr>
          </w:p>
        </w:tc>
        <w:tc>
          <w:tcPr>
            <w:tcW w:w="720"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rFonts w:hint="cs"/>
                <w:lang w:eastAsia="en-US"/>
              </w:rPr>
            </w:pPr>
            <w:r>
              <w:rPr>
                <w:rFonts w:hint="cs"/>
                <w:szCs w:val="20"/>
                <w:rtl/>
                <w:lang w:eastAsia="en-US"/>
              </w:rPr>
              <w:t>2</w:t>
            </w:r>
          </w:p>
        </w:tc>
        <w:tc>
          <w:tcPr>
            <w:tcW w:w="936" w:type="dxa"/>
          </w:tcPr>
          <w:p w:rsidR="00380EF7" w:rsidP="002F6608">
            <w:pPr>
              <w:spacing w:line="240" w:lineRule="auto"/>
              <w:ind w:left="0" w:right="0"/>
              <w:jc w:val="both"/>
              <w:rPr>
                <w:rFonts w:hint="cs"/>
                <w:lang w:eastAsia="en-US"/>
              </w:rPr>
            </w:pPr>
            <w:r>
              <w:rPr>
                <w:rFonts w:hint="cs"/>
                <w:szCs w:val="20"/>
                <w:rtl/>
                <w:lang w:eastAsia="en-US"/>
              </w:rPr>
              <w:t>59</w:t>
            </w:r>
          </w:p>
        </w:tc>
        <w:tc>
          <w:tcPr>
            <w:tcW w:w="1008" w:type="dxa"/>
          </w:tcPr>
          <w:p w:rsidR="00380EF7" w:rsidP="002F6608">
            <w:pPr>
              <w:spacing w:line="240" w:lineRule="auto"/>
              <w:ind w:left="0" w:right="0"/>
              <w:jc w:val="both"/>
              <w:rPr>
                <w:rFonts w:hint="cs"/>
                <w:lang w:eastAsia="en-US"/>
              </w:rPr>
            </w:pPr>
            <w:r>
              <w:rPr>
                <w:rFonts w:hint="cs"/>
                <w:szCs w:val="20"/>
                <w:rtl/>
                <w:lang w:eastAsia="en-US"/>
              </w:rPr>
              <w:t>2.1</w:t>
            </w:r>
          </w:p>
        </w:tc>
      </w:tr>
      <w:tr>
        <w:tblPrEx>
          <w:tblW w:w="10512" w:type="dxa"/>
          <w:tblInd w:w="-1248" w:type="dxa"/>
          <w:tblLayout w:type="fixed"/>
          <w:tblLook w:val="01E0"/>
        </w:tblPrEx>
        <w:tc>
          <w:tcPr>
            <w:tcW w:w="1296" w:type="dxa"/>
          </w:tcPr>
          <w:p w:rsidR="00380EF7" w:rsidP="002F6608">
            <w:pPr>
              <w:pStyle w:val="a0"/>
              <w:spacing w:line="240" w:lineRule="auto"/>
              <w:ind w:left="0" w:right="0"/>
              <w:jc w:val="both"/>
              <w:rPr>
                <w:rFonts w:hint="cs"/>
                <w:szCs w:val="24"/>
                <w:lang w:eastAsia="en-US"/>
              </w:rPr>
            </w:pPr>
            <w:r>
              <w:rPr>
                <w:rFonts w:hint="cs"/>
                <w:rtl/>
                <w:lang w:eastAsia="en-US"/>
              </w:rPr>
              <w:t>14,001</w:t>
            </w:r>
            <w:r>
              <w:rPr>
                <w:rtl/>
                <w:lang w:eastAsia="en-US"/>
              </w:rPr>
              <w:noBreakHyphen/>
            </w:r>
            <w:r>
              <w:rPr>
                <w:rFonts w:hint="cs"/>
                <w:rtl/>
                <w:lang w:eastAsia="en-US"/>
              </w:rPr>
              <w:t>16,000</w:t>
            </w:r>
          </w:p>
        </w:tc>
        <w:tc>
          <w:tcPr>
            <w:tcW w:w="720" w:type="dxa"/>
          </w:tcPr>
          <w:p w:rsidR="00380EF7" w:rsidP="002F6608">
            <w:pPr>
              <w:spacing w:line="240" w:lineRule="auto"/>
              <w:ind w:left="0" w:right="0"/>
              <w:jc w:val="both"/>
              <w:rPr>
                <w:rFonts w:hint="cs"/>
                <w:lang w:eastAsia="en-US"/>
              </w:rPr>
            </w:pPr>
            <w:r>
              <w:rPr>
                <w:rFonts w:hint="cs"/>
                <w:szCs w:val="20"/>
                <w:rtl/>
                <w:lang w:eastAsia="en-US"/>
              </w:rPr>
              <w:t>50</w:t>
            </w:r>
          </w:p>
        </w:tc>
        <w:tc>
          <w:tcPr>
            <w:tcW w:w="720"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864" w:type="dxa"/>
          </w:tcPr>
          <w:p w:rsidR="00380EF7" w:rsidP="002F6608">
            <w:pPr>
              <w:spacing w:line="240" w:lineRule="auto"/>
              <w:ind w:left="0" w:right="0"/>
              <w:jc w:val="both"/>
              <w:rPr>
                <w:lang w:eastAsia="en-US"/>
              </w:rPr>
            </w:pPr>
          </w:p>
        </w:tc>
        <w:tc>
          <w:tcPr>
            <w:tcW w:w="720"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rFonts w:hint="cs"/>
                <w:lang w:eastAsia="en-US"/>
              </w:rPr>
            </w:pPr>
            <w:r>
              <w:rPr>
                <w:rFonts w:hint="cs"/>
                <w:szCs w:val="20"/>
                <w:rtl/>
                <w:lang w:eastAsia="en-US"/>
              </w:rPr>
              <w:t>50</w:t>
            </w:r>
          </w:p>
        </w:tc>
        <w:tc>
          <w:tcPr>
            <w:tcW w:w="1008" w:type="dxa"/>
          </w:tcPr>
          <w:p w:rsidR="00380EF7" w:rsidP="002F6608">
            <w:pPr>
              <w:spacing w:line="240" w:lineRule="auto"/>
              <w:ind w:left="0" w:right="0"/>
              <w:jc w:val="both"/>
              <w:rPr>
                <w:rFonts w:hint="cs"/>
                <w:lang w:eastAsia="en-US"/>
              </w:rPr>
            </w:pPr>
            <w:r>
              <w:rPr>
                <w:rFonts w:hint="cs"/>
                <w:szCs w:val="20"/>
                <w:rtl/>
                <w:lang w:eastAsia="en-US"/>
              </w:rPr>
              <w:t>1.8</w:t>
            </w:r>
          </w:p>
        </w:tc>
      </w:tr>
      <w:tr>
        <w:tblPrEx>
          <w:tblW w:w="10512" w:type="dxa"/>
          <w:tblInd w:w="-1248" w:type="dxa"/>
          <w:tblLayout w:type="fixed"/>
          <w:tblLook w:val="01E0"/>
        </w:tblPrEx>
        <w:tc>
          <w:tcPr>
            <w:tcW w:w="1296" w:type="dxa"/>
          </w:tcPr>
          <w:p w:rsidR="00380EF7" w:rsidP="002F6608">
            <w:pPr>
              <w:pStyle w:val="a0"/>
              <w:spacing w:line="240" w:lineRule="auto"/>
              <w:ind w:left="0" w:right="0"/>
              <w:jc w:val="both"/>
              <w:rPr>
                <w:rFonts w:hint="cs"/>
                <w:szCs w:val="24"/>
                <w:lang w:eastAsia="en-US"/>
              </w:rPr>
            </w:pPr>
            <w:r>
              <w:rPr>
                <w:rFonts w:hint="cs"/>
                <w:rtl/>
                <w:lang w:eastAsia="en-US"/>
              </w:rPr>
              <w:t>16,001</w:t>
            </w:r>
            <w:r>
              <w:rPr>
                <w:rtl/>
                <w:lang w:eastAsia="en-US"/>
              </w:rPr>
              <w:noBreakHyphen/>
            </w:r>
            <w:r>
              <w:rPr>
                <w:rFonts w:hint="cs"/>
                <w:rtl/>
                <w:lang w:eastAsia="en-US"/>
              </w:rPr>
              <w:t>17,000</w:t>
            </w:r>
          </w:p>
        </w:tc>
        <w:tc>
          <w:tcPr>
            <w:tcW w:w="720" w:type="dxa"/>
          </w:tcPr>
          <w:p w:rsidR="00380EF7" w:rsidP="002F6608">
            <w:pPr>
              <w:spacing w:line="240" w:lineRule="auto"/>
              <w:ind w:left="0" w:right="0"/>
              <w:jc w:val="both"/>
              <w:rPr>
                <w:rFonts w:hint="cs"/>
                <w:lang w:eastAsia="en-US"/>
              </w:rPr>
            </w:pPr>
            <w:r>
              <w:rPr>
                <w:rFonts w:hint="cs"/>
                <w:szCs w:val="20"/>
                <w:rtl/>
                <w:lang w:eastAsia="en-US"/>
              </w:rPr>
              <w:t>114</w:t>
            </w:r>
          </w:p>
        </w:tc>
        <w:tc>
          <w:tcPr>
            <w:tcW w:w="720"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864" w:type="dxa"/>
          </w:tcPr>
          <w:p w:rsidR="00380EF7" w:rsidP="002F6608">
            <w:pPr>
              <w:spacing w:line="240" w:lineRule="auto"/>
              <w:ind w:left="0" w:right="0"/>
              <w:jc w:val="both"/>
              <w:rPr>
                <w:lang w:eastAsia="en-US"/>
              </w:rPr>
            </w:pPr>
          </w:p>
        </w:tc>
        <w:tc>
          <w:tcPr>
            <w:tcW w:w="720"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792" w:type="dxa"/>
          </w:tcPr>
          <w:p w:rsidR="00380EF7" w:rsidP="002F6608">
            <w:pPr>
              <w:spacing w:line="240" w:lineRule="auto"/>
              <w:ind w:left="0" w:right="0"/>
              <w:jc w:val="both"/>
              <w:rPr>
                <w:lang w:eastAsia="en-US"/>
              </w:rPr>
            </w:pPr>
          </w:p>
        </w:tc>
        <w:tc>
          <w:tcPr>
            <w:tcW w:w="936" w:type="dxa"/>
          </w:tcPr>
          <w:p w:rsidR="00380EF7" w:rsidP="002F6608">
            <w:pPr>
              <w:spacing w:line="240" w:lineRule="auto"/>
              <w:ind w:left="0" w:right="0"/>
              <w:jc w:val="both"/>
              <w:rPr>
                <w:rFonts w:hint="cs"/>
                <w:lang w:eastAsia="en-US"/>
              </w:rPr>
            </w:pPr>
            <w:r>
              <w:rPr>
                <w:rFonts w:hint="cs"/>
                <w:szCs w:val="20"/>
                <w:rtl/>
                <w:lang w:eastAsia="en-US"/>
              </w:rPr>
              <w:t>114</w:t>
            </w:r>
          </w:p>
        </w:tc>
        <w:tc>
          <w:tcPr>
            <w:tcW w:w="1008" w:type="dxa"/>
          </w:tcPr>
          <w:p w:rsidR="00380EF7" w:rsidP="002F6608">
            <w:pPr>
              <w:spacing w:line="240" w:lineRule="auto"/>
              <w:ind w:left="0" w:right="0"/>
              <w:jc w:val="both"/>
              <w:rPr>
                <w:rFonts w:hint="cs"/>
                <w:lang w:eastAsia="en-US"/>
              </w:rPr>
            </w:pPr>
            <w:r>
              <w:rPr>
                <w:rFonts w:hint="cs"/>
                <w:szCs w:val="20"/>
                <w:rtl/>
                <w:lang w:eastAsia="en-US"/>
              </w:rPr>
              <w:t>4.1</w:t>
            </w:r>
          </w:p>
        </w:tc>
      </w:tr>
      <w:tr>
        <w:tblPrEx>
          <w:tblW w:w="10512" w:type="dxa"/>
          <w:tblInd w:w="-1248" w:type="dxa"/>
          <w:tblLayout w:type="fixed"/>
          <w:tblLook w:val="01E0"/>
        </w:tblPrEx>
        <w:tc>
          <w:tcPr>
            <w:tcW w:w="1296" w:type="dxa"/>
          </w:tcPr>
          <w:p w:rsidR="00380EF7" w:rsidP="002F6608">
            <w:pPr>
              <w:spacing w:line="240" w:lineRule="auto"/>
              <w:ind w:left="0" w:right="0"/>
              <w:jc w:val="center"/>
              <w:rPr>
                <w:rFonts w:hint="cs"/>
                <w:vertAlign w:val="superscript"/>
                <w:lang w:eastAsia="en-US"/>
              </w:rPr>
            </w:pPr>
          </w:p>
        </w:tc>
        <w:tc>
          <w:tcPr>
            <w:tcW w:w="720" w:type="dxa"/>
          </w:tcPr>
          <w:p w:rsidR="00380EF7" w:rsidP="002F6608">
            <w:pPr>
              <w:spacing w:line="240" w:lineRule="auto"/>
              <w:ind w:left="0" w:right="0"/>
              <w:jc w:val="center"/>
              <w:rPr>
                <w:lang w:eastAsia="en-US"/>
              </w:rPr>
            </w:pPr>
            <w:r>
              <w:rPr>
                <w:rFonts w:hint="cs"/>
                <w:szCs w:val="20"/>
                <w:vertAlign w:val="superscript"/>
                <w:rtl/>
                <w:lang w:eastAsia="en-US"/>
              </w:rPr>
              <w:t>______</w:t>
            </w:r>
          </w:p>
        </w:tc>
        <w:tc>
          <w:tcPr>
            <w:tcW w:w="720" w:type="dxa"/>
          </w:tcPr>
          <w:p w:rsidR="00380EF7" w:rsidP="002F6608">
            <w:pPr>
              <w:spacing w:line="240" w:lineRule="auto"/>
              <w:ind w:left="0" w:right="0"/>
              <w:jc w:val="center"/>
              <w:rPr>
                <w:lang w:eastAsia="en-US"/>
              </w:rPr>
            </w:pPr>
            <w:r>
              <w:rPr>
                <w:rFonts w:hint="cs"/>
                <w:szCs w:val="20"/>
                <w:vertAlign w:val="superscript"/>
                <w:rtl/>
                <w:lang w:eastAsia="en-US"/>
              </w:rPr>
              <w:t>______</w:t>
            </w:r>
          </w:p>
        </w:tc>
        <w:tc>
          <w:tcPr>
            <w:tcW w:w="936" w:type="dxa"/>
          </w:tcPr>
          <w:p w:rsidR="00380EF7" w:rsidP="002F6608">
            <w:pPr>
              <w:spacing w:line="240" w:lineRule="auto"/>
              <w:ind w:left="0" w:right="0"/>
              <w:jc w:val="center"/>
              <w:rPr>
                <w:lang w:eastAsia="en-US"/>
              </w:rPr>
            </w:pPr>
            <w:r>
              <w:rPr>
                <w:rFonts w:hint="cs"/>
                <w:szCs w:val="20"/>
                <w:vertAlign w:val="superscript"/>
                <w:rtl/>
                <w:lang w:eastAsia="en-US"/>
              </w:rPr>
              <w:t>_________</w:t>
            </w:r>
          </w:p>
        </w:tc>
        <w:tc>
          <w:tcPr>
            <w:tcW w:w="792" w:type="dxa"/>
          </w:tcPr>
          <w:p w:rsidR="00380EF7" w:rsidP="002F6608">
            <w:pPr>
              <w:spacing w:line="240" w:lineRule="auto"/>
              <w:ind w:left="0" w:right="0"/>
              <w:jc w:val="center"/>
              <w:rPr>
                <w:rFonts w:hint="cs"/>
                <w:vertAlign w:val="superscript"/>
                <w:lang w:eastAsia="en-US"/>
              </w:rPr>
            </w:pPr>
            <w:r>
              <w:rPr>
                <w:rFonts w:hint="cs"/>
                <w:szCs w:val="20"/>
                <w:vertAlign w:val="superscript"/>
                <w:rtl/>
                <w:lang w:eastAsia="en-US"/>
              </w:rPr>
              <w:t>______</w:t>
            </w:r>
          </w:p>
        </w:tc>
        <w:tc>
          <w:tcPr>
            <w:tcW w:w="864"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720"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936" w:type="dxa"/>
          </w:tcPr>
          <w:p w:rsidR="00380EF7" w:rsidP="002F6608">
            <w:pPr>
              <w:spacing w:line="240" w:lineRule="auto"/>
              <w:ind w:left="0" w:right="0"/>
              <w:jc w:val="center"/>
              <w:rPr>
                <w:lang w:eastAsia="en-US"/>
              </w:rPr>
            </w:pPr>
            <w:r>
              <w:rPr>
                <w:rFonts w:hint="cs"/>
                <w:szCs w:val="20"/>
                <w:vertAlign w:val="superscript"/>
                <w:rtl/>
                <w:lang w:eastAsia="en-US"/>
              </w:rPr>
              <w:t>_________</w:t>
            </w:r>
          </w:p>
        </w:tc>
        <w:tc>
          <w:tcPr>
            <w:tcW w:w="792"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792"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936" w:type="dxa"/>
          </w:tcPr>
          <w:p w:rsidR="00380EF7" w:rsidP="002F6608">
            <w:pPr>
              <w:spacing w:line="240" w:lineRule="auto"/>
              <w:ind w:left="0" w:right="0"/>
              <w:jc w:val="center"/>
              <w:rPr>
                <w:lang w:eastAsia="en-US"/>
              </w:rPr>
            </w:pPr>
            <w:r>
              <w:rPr>
                <w:rFonts w:hint="cs"/>
                <w:szCs w:val="20"/>
                <w:vertAlign w:val="superscript"/>
                <w:rtl/>
                <w:lang w:eastAsia="en-US"/>
              </w:rPr>
              <w:t>________</w:t>
            </w:r>
          </w:p>
        </w:tc>
        <w:tc>
          <w:tcPr>
            <w:tcW w:w="1008" w:type="dxa"/>
          </w:tcPr>
          <w:p w:rsidR="00380EF7" w:rsidP="002F6608">
            <w:pPr>
              <w:spacing w:line="240" w:lineRule="auto"/>
              <w:ind w:left="0" w:right="0"/>
              <w:jc w:val="center"/>
              <w:rPr>
                <w:lang w:eastAsia="en-US"/>
              </w:rPr>
            </w:pPr>
            <w:r>
              <w:rPr>
                <w:rFonts w:hint="cs"/>
                <w:szCs w:val="20"/>
                <w:vertAlign w:val="superscript"/>
                <w:rtl/>
                <w:lang w:eastAsia="en-US"/>
              </w:rPr>
              <w:t>_______</w:t>
            </w:r>
          </w:p>
        </w:tc>
      </w:tr>
      <w:tr>
        <w:tblPrEx>
          <w:tblW w:w="10512" w:type="dxa"/>
          <w:tblInd w:w="-1248" w:type="dxa"/>
          <w:tblLayout w:type="fixed"/>
          <w:tblLook w:val="01E0"/>
        </w:tblPrEx>
        <w:tc>
          <w:tcPr>
            <w:tcW w:w="1296" w:type="dxa"/>
          </w:tcPr>
          <w:p w:rsidR="00380EF7" w:rsidP="002F6608">
            <w:pPr>
              <w:spacing w:line="240" w:lineRule="auto"/>
              <w:ind w:left="0" w:right="0"/>
              <w:jc w:val="both"/>
              <w:rPr>
                <w:lang w:eastAsia="en-US"/>
              </w:rPr>
            </w:pPr>
          </w:p>
        </w:tc>
        <w:tc>
          <w:tcPr>
            <w:tcW w:w="720" w:type="dxa"/>
          </w:tcPr>
          <w:p w:rsidR="00380EF7" w:rsidP="002F6608">
            <w:pPr>
              <w:spacing w:line="240" w:lineRule="auto"/>
              <w:ind w:left="0" w:right="0"/>
              <w:jc w:val="both"/>
              <w:rPr>
                <w:rFonts w:hint="cs"/>
                <w:lang w:eastAsia="en-US"/>
              </w:rPr>
            </w:pPr>
            <w:r>
              <w:rPr>
                <w:rFonts w:hint="cs"/>
                <w:szCs w:val="20"/>
                <w:rtl/>
                <w:lang w:eastAsia="en-US"/>
              </w:rPr>
              <w:t>236</w:t>
            </w:r>
          </w:p>
        </w:tc>
        <w:tc>
          <w:tcPr>
            <w:tcW w:w="720" w:type="dxa"/>
          </w:tcPr>
          <w:p w:rsidR="00380EF7" w:rsidP="002F6608">
            <w:pPr>
              <w:spacing w:line="240" w:lineRule="auto"/>
              <w:ind w:left="0" w:right="0"/>
              <w:jc w:val="both"/>
              <w:rPr>
                <w:rFonts w:hint="cs"/>
                <w:lang w:eastAsia="en-US"/>
              </w:rPr>
            </w:pPr>
            <w:r>
              <w:rPr>
                <w:rFonts w:hint="cs"/>
                <w:szCs w:val="20"/>
                <w:rtl/>
                <w:lang w:eastAsia="en-US"/>
              </w:rPr>
              <w:t>255</w:t>
            </w:r>
          </w:p>
        </w:tc>
        <w:tc>
          <w:tcPr>
            <w:tcW w:w="936" w:type="dxa"/>
          </w:tcPr>
          <w:p w:rsidR="00380EF7" w:rsidP="002F6608">
            <w:pPr>
              <w:spacing w:line="240" w:lineRule="auto"/>
              <w:ind w:left="0" w:right="0"/>
              <w:jc w:val="both"/>
              <w:rPr>
                <w:rFonts w:hint="cs"/>
                <w:lang w:eastAsia="en-US"/>
              </w:rPr>
            </w:pPr>
            <w:r>
              <w:rPr>
                <w:rFonts w:hint="cs"/>
                <w:szCs w:val="20"/>
                <w:rtl/>
                <w:lang w:eastAsia="en-US"/>
              </w:rPr>
              <w:t>850</w:t>
            </w:r>
          </w:p>
        </w:tc>
        <w:tc>
          <w:tcPr>
            <w:tcW w:w="792" w:type="dxa"/>
          </w:tcPr>
          <w:p w:rsidR="00380EF7" w:rsidP="002F6608">
            <w:pPr>
              <w:spacing w:line="240" w:lineRule="auto"/>
              <w:ind w:left="0" w:right="0"/>
              <w:jc w:val="both"/>
              <w:rPr>
                <w:rFonts w:hint="cs"/>
                <w:lang w:eastAsia="en-US"/>
              </w:rPr>
            </w:pPr>
            <w:r>
              <w:rPr>
                <w:rFonts w:hint="cs"/>
                <w:szCs w:val="20"/>
                <w:rtl/>
                <w:lang w:eastAsia="en-US"/>
              </w:rPr>
              <w:t>476</w:t>
            </w:r>
          </w:p>
        </w:tc>
        <w:tc>
          <w:tcPr>
            <w:tcW w:w="864" w:type="dxa"/>
          </w:tcPr>
          <w:p w:rsidR="00380EF7" w:rsidP="002F6608">
            <w:pPr>
              <w:spacing w:line="240" w:lineRule="auto"/>
              <w:ind w:left="0" w:right="0"/>
              <w:jc w:val="both"/>
              <w:rPr>
                <w:rFonts w:hint="cs"/>
                <w:lang w:eastAsia="en-US"/>
              </w:rPr>
            </w:pPr>
            <w:r>
              <w:rPr>
                <w:rFonts w:hint="cs"/>
                <w:szCs w:val="20"/>
                <w:rtl/>
                <w:lang w:eastAsia="en-US"/>
              </w:rPr>
              <w:t>472</w:t>
            </w:r>
          </w:p>
        </w:tc>
        <w:tc>
          <w:tcPr>
            <w:tcW w:w="720" w:type="dxa"/>
          </w:tcPr>
          <w:p w:rsidR="00380EF7" w:rsidP="002F6608">
            <w:pPr>
              <w:spacing w:line="240" w:lineRule="auto"/>
              <w:ind w:left="0" w:right="0"/>
              <w:jc w:val="both"/>
              <w:rPr>
                <w:rFonts w:hint="cs"/>
                <w:lang w:eastAsia="en-US"/>
              </w:rPr>
            </w:pPr>
            <w:r>
              <w:rPr>
                <w:rFonts w:hint="cs"/>
                <w:szCs w:val="20"/>
                <w:rtl/>
                <w:lang w:eastAsia="en-US"/>
              </w:rPr>
              <w:t>310</w:t>
            </w:r>
          </w:p>
        </w:tc>
        <w:tc>
          <w:tcPr>
            <w:tcW w:w="936" w:type="dxa"/>
          </w:tcPr>
          <w:p w:rsidR="00380EF7" w:rsidP="002F6608">
            <w:pPr>
              <w:spacing w:line="240" w:lineRule="auto"/>
              <w:ind w:left="0" w:right="0"/>
              <w:jc w:val="both"/>
              <w:rPr>
                <w:rFonts w:hint="cs"/>
                <w:lang w:eastAsia="en-US"/>
              </w:rPr>
            </w:pPr>
            <w:r>
              <w:rPr>
                <w:rFonts w:hint="cs"/>
                <w:szCs w:val="20"/>
                <w:rtl/>
                <w:lang w:eastAsia="en-US"/>
              </w:rPr>
              <w:t>48</w:t>
            </w:r>
          </w:p>
        </w:tc>
        <w:tc>
          <w:tcPr>
            <w:tcW w:w="792" w:type="dxa"/>
          </w:tcPr>
          <w:p w:rsidR="00380EF7" w:rsidP="002F6608">
            <w:pPr>
              <w:spacing w:line="240" w:lineRule="auto"/>
              <w:ind w:left="0" w:right="0"/>
              <w:jc w:val="both"/>
              <w:rPr>
                <w:rFonts w:hint="cs"/>
                <w:lang w:eastAsia="en-US"/>
              </w:rPr>
            </w:pPr>
            <w:r>
              <w:rPr>
                <w:rFonts w:hint="cs"/>
                <w:szCs w:val="20"/>
                <w:rtl/>
                <w:lang w:eastAsia="en-US"/>
              </w:rPr>
              <w:t>134</w:t>
            </w:r>
          </w:p>
        </w:tc>
        <w:tc>
          <w:tcPr>
            <w:tcW w:w="792" w:type="dxa"/>
          </w:tcPr>
          <w:p w:rsidR="00380EF7" w:rsidP="002F6608">
            <w:pPr>
              <w:spacing w:line="240" w:lineRule="auto"/>
              <w:ind w:left="0" w:right="0"/>
              <w:jc w:val="both"/>
              <w:rPr>
                <w:rFonts w:hint="cs"/>
                <w:lang w:eastAsia="en-US"/>
              </w:rPr>
            </w:pPr>
            <w:r>
              <w:rPr>
                <w:rFonts w:hint="cs"/>
                <w:szCs w:val="20"/>
                <w:rtl/>
                <w:lang w:eastAsia="en-US"/>
              </w:rPr>
              <w:t>30</w:t>
            </w:r>
          </w:p>
        </w:tc>
        <w:tc>
          <w:tcPr>
            <w:tcW w:w="936" w:type="dxa"/>
          </w:tcPr>
          <w:p w:rsidR="00380EF7" w:rsidP="002F6608">
            <w:pPr>
              <w:spacing w:line="240" w:lineRule="auto"/>
              <w:ind w:left="0" w:right="0"/>
              <w:jc w:val="both"/>
              <w:rPr>
                <w:rFonts w:hint="cs"/>
                <w:lang w:eastAsia="en-US"/>
              </w:rPr>
            </w:pPr>
            <w:r>
              <w:rPr>
                <w:rFonts w:hint="cs"/>
                <w:szCs w:val="20"/>
                <w:rtl/>
                <w:lang w:eastAsia="en-US"/>
              </w:rPr>
              <w:t xml:space="preserve">2,811 </w:t>
            </w:r>
          </w:p>
        </w:tc>
        <w:tc>
          <w:tcPr>
            <w:tcW w:w="1008" w:type="dxa"/>
          </w:tcPr>
          <w:p w:rsidR="00380EF7" w:rsidP="002F6608">
            <w:pPr>
              <w:spacing w:line="240" w:lineRule="auto"/>
              <w:ind w:left="0" w:right="0"/>
              <w:jc w:val="both"/>
              <w:rPr>
                <w:rFonts w:hint="cs"/>
                <w:lang w:eastAsia="en-US"/>
              </w:rPr>
            </w:pPr>
            <w:r>
              <w:rPr>
                <w:rFonts w:hint="cs"/>
                <w:szCs w:val="20"/>
                <w:rtl/>
                <w:lang w:eastAsia="en-US"/>
              </w:rPr>
              <w:t>100.0</w:t>
            </w:r>
          </w:p>
        </w:tc>
      </w:tr>
      <w:tr>
        <w:tblPrEx>
          <w:tblW w:w="10512" w:type="dxa"/>
          <w:tblInd w:w="-1248" w:type="dxa"/>
          <w:tblLayout w:type="fixed"/>
          <w:tblLook w:val="01E0"/>
        </w:tblPrEx>
        <w:tc>
          <w:tcPr>
            <w:tcW w:w="1296" w:type="dxa"/>
          </w:tcPr>
          <w:p w:rsidR="00380EF7" w:rsidP="002F6608">
            <w:pPr>
              <w:spacing w:line="240" w:lineRule="auto"/>
              <w:ind w:left="0" w:right="0"/>
              <w:jc w:val="center"/>
              <w:rPr>
                <w:vertAlign w:val="superscript"/>
                <w:lang w:eastAsia="en-US"/>
              </w:rPr>
            </w:pPr>
          </w:p>
        </w:tc>
        <w:tc>
          <w:tcPr>
            <w:tcW w:w="720" w:type="dxa"/>
          </w:tcPr>
          <w:p w:rsidR="00380EF7" w:rsidP="002F6608">
            <w:pPr>
              <w:spacing w:line="240" w:lineRule="auto"/>
              <w:ind w:left="0" w:right="0"/>
              <w:jc w:val="center"/>
              <w:rPr>
                <w:lang w:eastAsia="en-US"/>
              </w:rPr>
            </w:pPr>
            <w:r>
              <w:rPr>
                <w:rFonts w:hint="cs"/>
                <w:szCs w:val="20"/>
                <w:vertAlign w:val="superscript"/>
                <w:rtl/>
                <w:lang w:eastAsia="en-US"/>
              </w:rPr>
              <w:t>______</w:t>
            </w:r>
          </w:p>
        </w:tc>
        <w:tc>
          <w:tcPr>
            <w:tcW w:w="720" w:type="dxa"/>
          </w:tcPr>
          <w:p w:rsidR="00380EF7" w:rsidP="002F6608">
            <w:pPr>
              <w:spacing w:line="240" w:lineRule="auto"/>
              <w:ind w:left="0" w:right="0"/>
              <w:jc w:val="center"/>
              <w:rPr>
                <w:lang w:eastAsia="en-US"/>
              </w:rPr>
            </w:pPr>
            <w:r>
              <w:rPr>
                <w:rFonts w:hint="cs"/>
                <w:szCs w:val="20"/>
                <w:vertAlign w:val="superscript"/>
                <w:rtl/>
                <w:lang w:eastAsia="en-US"/>
              </w:rPr>
              <w:t>______</w:t>
            </w:r>
          </w:p>
        </w:tc>
        <w:tc>
          <w:tcPr>
            <w:tcW w:w="936" w:type="dxa"/>
          </w:tcPr>
          <w:p w:rsidR="00380EF7" w:rsidP="002F6608">
            <w:pPr>
              <w:spacing w:line="240" w:lineRule="auto"/>
              <w:ind w:left="0" w:right="0"/>
              <w:jc w:val="center"/>
              <w:rPr>
                <w:lang w:eastAsia="en-US"/>
              </w:rPr>
            </w:pPr>
            <w:r>
              <w:rPr>
                <w:rFonts w:hint="cs"/>
                <w:szCs w:val="20"/>
                <w:vertAlign w:val="superscript"/>
                <w:rtl/>
                <w:lang w:eastAsia="en-US"/>
              </w:rPr>
              <w:t>_________</w:t>
            </w:r>
          </w:p>
        </w:tc>
        <w:tc>
          <w:tcPr>
            <w:tcW w:w="792" w:type="dxa"/>
          </w:tcPr>
          <w:p w:rsidR="00380EF7" w:rsidP="002F6608">
            <w:pPr>
              <w:spacing w:line="240" w:lineRule="auto"/>
              <w:ind w:left="0" w:right="0"/>
              <w:jc w:val="center"/>
              <w:rPr>
                <w:rFonts w:hint="cs"/>
                <w:vertAlign w:val="superscript"/>
                <w:lang w:eastAsia="en-US"/>
              </w:rPr>
            </w:pPr>
            <w:r>
              <w:rPr>
                <w:rFonts w:hint="cs"/>
                <w:szCs w:val="20"/>
                <w:vertAlign w:val="superscript"/>
                <w:rtl/>
                <w:lang w:eastAsia="en-US"/>
              </w:rPr>
              <w:t>______</w:t>
            </w:r>
          </w:p>
        </w:tc>
        <w:tc>
          <w:tcPr>
            <w:tcW w:w="864"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720"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936" w:type="dxa"/>
          </w:tcPr>
          <w:p w:rsidR="00380EF7" w:rsidP="002F6608">
            <w:pPr>
              <w:spacing w:line="240" w:lineRule="auto"/>
              <w:ind w:left="0" w:right="0"/>
              <w:jc w:val="center"/>
              <w:rPr>
                <w:lang w:eastAsia="en-US"/>
              </w:rPr>
            </w:pPr>
            <w:r>
              <w:rPr>
                <w:rFonts w:hint="cs"/>
                <w:szCs w:val="20"/>
                <w:vertAlign w:val="superscript"/>
                <w:rtl/>
                <w:lang w:eastAsia="en-US"/>
              </w:rPr>
              <w:t>_________</w:t>
            </w:r>
          </w:p>
        </w:tc>
        <w:tc>
          <w:tcPr>
            <w:tcW w:w="792"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792" w:type="dxa"/>
          </w:tcPr>
          <w:p w:rsidR="00380EF7" w:rsidP="002F6608">
            <w:pPr>
              <w:spacing w:line="240" w:lineRule="auto"/>
              <w:ind w:left="0" w:right="0"/>
              <w:jc w:val="center"/>
              <w:rPr>
                <w:lang w:eastAsia="en-US"/>
              </w:rPr>
            </w:pPr>
            <w:r>
              <w:rPr>
                <w:rFonts w:hint="cs"/>
                <w:szCs w:val="20"/>
                <w:vertAlign w:val="superscript"/>
                <w:rtl/>
                <w:lang w:eastAsia="en-US"/>
              </w:rPr>
              <w:t>_______</w:t>
            </w:r>
          </w:p>
        </w:tc>
        <w:tc>
          <w:tcPr>
            <w:tcW w:w="936" w:type="dxa"/>
          </w:tcPr>
          <w:p w:rsidR="00380EF7" w:rsidP="002F6608">
            <w:pPr>
              <w:spacing w:line="240" w:lineRule="auto"/>
              <w:ind w:left="0" w:right="0"/>
              <w:jc w:val="center"/>
              <w:rPr>
                <w:lang w:eastAsia="en-US"/>
              </w:rPr>
            </w:pPr>
            <w:r>
              <w:rPr>
                <w:rFonts w:hint="cs"/>
                <w:szCs w:val="20"/>
                <w:vertAlign w:val="superscript"/>
                <w:rtl/>
                <w:lang w:eastAsia="en-US"/>
              </w:rPr>
              <w:t>________</w:t>
            </w:r>
          </w:p>
        </w:tc>
        <w:tc>
          <w:tcPr>
            <w:tcW w:w="1008" w:type="dxa"/>
          </w:tcPr>
          <w:p w:rsidR="00380EF7" w:rsidP="002F6608">
            <w:pPr>
              <w:spacing w:line="240" w:lineRule="auto"/>
              <w:ind w:left="0" w:right="0"/>
              <w:jc w:val="center"/>
              <w:rPr>
                <w:lang w:eastAsia="en-US"/>
              </w:rPr>
            </w:pPr>
            <w:r>
              <w:rPr>
                <w:rFonts w:hint="cs"/>
                <w:szCs w:val="20"/>
                <w:vertAlign w:val="superscript"/>
                <w:rtl/>
                <w:lang w:eastAsia="en-US"/>
              </w:rPr>
              <w:t>_______</w:t>
            </w:r>
          </w:p>
        </w:tc>
      </w:tr>
    </w:tbl>
    <w:p w:rsidR="00706EAE">
      <w:pPr>
        <w:spacing w:line="240" w:lineRule="auto"/>
        <w:ind w:left="12" w:right="0"/>
        <w:jc w:val="both"/>
        <w:rPr>
          <w:rFonts w:hint="cs"/>
          <w:sz w:val="22"/>
          <w:szCs w:val="22"/>
          <w:rtl/>
          <w:lang w:eastAsia="en-US"/>
        </w:rPr>
      </w:pPr>
      <w:r>
        <w:rPr>
          <w:rFonts w:hint="cs"/>
          <w:sz w:val="22"/>
          <w:szCs w:val="22"/>
          <w:rtl/>
          <w:lang w:eastAsia="en-US"/>
        </w:rPr>
        <w:t>________</w:t>
      </w:r>
    </w:p>
    <w:p w:rsidR="00706EAE">
      <w:pPr>
        <w:pStyle w:val="FootnoteText"/>
        <w:ind w:left="567" w:right="0"/>
        <w:jc w:val="both"/>
        <w:rPr>
          <w:rFonts w:hint="cs"/>
          <w:rtl/>
          <w:lang w:eastAsia="en-US"/>
        </w:rPr>
      </w:pPr>
      <w:r>
        <w:rPr>
          <w:rFonts w:hint="cs"/>
          <w:rtl/>
          <w:lang w:eastAsia="en-US"/>
        </w:rPr>
        <w:t>*</w:t>
        <w:tab/>
        <w:t xml:space="preserve"> </w:t>
      </w:r>
      <w:r>
        <w:rPr>
          <w:rFonts w:hint="cs"/>
          <w:rtl/>
          <w:lang w:eastAsia="en-US"/>
        </w:rPr>
        <w:t>ממונים עד לתפקיד של סגן ראש אגף במינהל (לא כולל מנהלים טכניים).</w:t>
      </w:r>
    </w:p>
    <w:p w:rsidR="00706EAE">
      <w:pPr>
        <w:spacing w:line="240" w:lineRule="auto"/>
        <w:ind w:left="12" w:right="0"/>
        <w:jc w:val="both"/>
        <w:rPr>
          <w:rFonts w:hint="cs"/>
          <w:sz w:val="22"/>
          <w:szCs w:val="22"/>
          <w:rtl/>
          <w:lang w:eastAsia="en-US"/>
        </w:rPr>
      </w:pPr>
    </w:p>
    <w:p w:rsidR="00706EAE">
      <w:pPr>
        <w:spacing w:line="240" w:lineRule="auto"/>
        <w:ind w:left="12" w:right="0"/>
        <w:jc w:val="both"/>
        <w:rPr>
          <w:rFonts w:hint="cs"/>
          <w:sz w:val="22"/>
          <w:rtl/>
          <w:lang w:eastAsia="en-US"/>
        </w:rPr>
      </w:pPr>
      <w:r>
        <w:rPr>
          <w:rFonts w:hint="cs"/>
          <w:sz w:val="22"/>
          <w:rtl/>
          <w:lang w:eastAsia="en-US"/>
        </w:rPr>
        <w:t>בעקבות ההסכם הקיבוצי בין החברה לבין ההסתדרות הכללית שנחתם ביום 1.4.90 נקבע, כי השכר של אצ"א ואצד"א (אנשי צוות דיילי אויר) חדשים יהיה נמוך מהשכר של אצ"א ואצד"א הוותיקים, וישולם בשקלים בלבד.</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עד אפריל 1990 נקבע גיל 60 לגיל פרישת חובה לאצ"א. באוגוסט אותה שנה נחתם הסכם קיבוצי מיוחד בין החברה לבין ההסתדרות הכללית בדבר העסקת אצ"א שהגיעו לגיל הפרישה לאחר 1.4.90. בהסכם נקבע, שאיש צוות אויר יוכל להתקבל מחדש לעובדה בחברה לאחר שיעבור בדיקות רפואיות מיוחדות וועדה מקצועית תבחן ותקבע את כשירותו. עבודתו תופסק בהגיעו לגיל 65. בהעסקה לפי הסדר זה יהיה השכר במטבע ישראלי בלבד, כמו שנקבע לאצ"א חדשים.</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נוסף על המשכורת משלמת החברה לאצ"א דמי כלכלה, בגין שהייה בחו"ל (החל ביציאתם מהארץ וכלה בשובם), בסכומים שנקבעו באפריל 1991 ל-2.65 דולר לשעה לקברניט ו-2.36 דולר לקצין ראשון ולמהנדס טייס. עוד משלמת החברה דמי כלכלה לשעת טיסה בפועל לפי 5.80 דולר לשעה. בשנת הכספים 1988 הסתכמו תשלומים לאה לאצ"א ב-2,994,000 דולר. הממוצע לשנה נע בין 12,000 דולר לקצין ראשון ולמהנדס טייס, ל-13,200 דולר לקברניט.</w:t>
      </w:r>
    </w:p>
    <w:p w:rsidR="00706EAE">
      <w:pPr>
        <w:spacing w:line="240" w:lineRule="auto"/>
        <w:ind w:left="12" w:right="0"/>
        <w:jc w:val="both"/>
        <w:rPr>
          <w:rFonts w:hint="cs"/>
          <w:sz w:val="22"/>
          <w:rtl/>
          <w:lang w:eastAsia="en-US"/>
        </w:rPr>
      </w:pPr>
    </w:p>
    <w:p w:rsidR="00706EAE">
      <w:pPr>
        <w:spacing w:line="240" w:lineRule="auto"/>
        <w:ind w:left="12" w:right="0"/>
        <w:jc w:val="both"/>
        <w:rPr>
          <w:rFonts w:hint="cs"/>
          <w:b/>
          <w:bCs/>
          <w:sz w:val="30"/>
          <w:szCs w:val="28"/>
          <w:rtl/>
          <w:lang w:eastAsia="en-US"/>
        </w:rPr>
      </w:pPr>
      <w:r>
        <w:rPr>
          <w:rFonts w:hint="cs"/>
          <w:b/>
          <w:bCs/>
          <w:sz w:val="30"/>
          <w:szCs w:val="28"/>
          <w:rtl/>
          <w:lang w:eastAsia="en-US"/>
        </w:rPr>
        <w:t>עובדי החברה בחוץ לארץ</w:t>
      </w:r>
    </w:p>
    <w:p w:rsidR="00706EAE">
      <w:pPr>
        <w:spacing w:line="240" w:lineRule="auto"/>
        <w:ind w:left="12" w:right="0"/>
        <w:jc w:val="both"/>
        <w:rPr>
          <w:sz w:val="22"/>
          <w:rtl/>
          <w:lang w:eastAsia="en-US"/>
        </w:rPr>
      </w:pPr>
      <w:r>
        <w:rPr>
          <w:rFonts w:hint="cs"/>
          <w:sz w:val="22"/>
          <w:rtl/>
          <w:lang w:eastAsia="en-US"/>
        </w:rPr>
        <w:t>המשרות הבכירות וכמה תפקידים אחרים בנציגויות החברה בחוץ לארץ (נציג, מנהל תחנה, מנהל חשבונות, נציג טכני וכו'). מאוישים בעובדים ישראלים הנשלחים מהארץ,</w:t>
      </w:r>
    </w:p>
    <w:p w:rsidR="00706EAE">
      <w:pPr>
        <w:spacing w:line="240" w:lineRule="auto"/>
        <w:ind w:left="12" w:right="0"/>
        <w:jc w:val="both"/>
        <w:rPr>
          <w:rFonts w:hint="cs"/>
          <w:sz w:val="22"/>
          <w:rtl/>
          <w:lang w:eastAsia="en-US"/>
        </w:rPr>
      </w:pPr>
      <w:r>
        <w:rPr>
          <w:sz w:val="22"/>
          <w:rtl/>
          <w:lang w:eastAsia="en-US"/>
        </w:rPr>
        <w:br w:type="page"/>
      </w:r>
    </w:p>
    <w:p w:rsidR="00706EAE">
      <w:pPr>
        <w:spacing w:line="240" w:lineRule="auto"/>
        <w:ind w:left="12" w:right="0"/>
        <w:jc w:val="both"/>
        <w:rPr>
          <w:rFonts w:hint="cs"/>
          <w:sz w:val="22"/>
          <w:rtl/>
          <w:lang w:eastAsia="en-US"/>
        </w:rPr>
      </w:pPr>
      <w:r>
        <w:rPr>
          <w:rFonts w:hint="cs"/>
          <w:sz w:val="22"/>
          <w:rtl/>
          <w:lang w:eastAsia="en-US"/>
        </w:rPr>
        <w:t>בדרך כלל לתקופה של חמש שנים. בשאר התפקידים מעסיקה החברה עובדים מתושבי המקום. בדצמבר 1989 הועסקו בנציגויות החברה בחו"ל 712 עובדים, מהם 83 שליחים מהארץ (לעומת 131 בדצמבר 1982).</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בנובמבר 1983 הונהגה באל על שיטת שכר חדשה לעובדי החברה המוצבים בחו"ל, שיטה הנהוגה עד היום. נקבע שכר בסיסי שהוא השכר המשולם למנהל תחנה, ולנציג טכני בנציגות ארה"ב, וזה מקביל לדרגה 11 במשרד החוץ. יצוין, שהשכר הבסיסי במשרד החוץ, שאליו הוצמד שכר עובדי אל על המוצבים בחו"ל, כולל קצובת רכב, ואילו באל על משולמת קצובת רכב נוסף על השכר הבסיסי. השכר הבסיסי נטו של בעלי תפקידים אלה בנציגויות אחרות נקבע לפי גודל הנציגות ולפי יוקר המחייה בארץ ההצבה בהשוואה לארה"ב. שכר הנציגים גבוה עד 10% מהשכר הבסיסי האמור ושכרו של עוזר נציג טכני נמוך ב-4.5 מהשכר הבסיסי. לאחר קביעת משכורת נטו בכל נציגות נקבעת משכורת ברוטו, בהתאם לחוק המס בכל אחת ממדינות השירות.</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המשכורת נטו בכל הנציגויות נקבעה בדולרים של ארה"ב, ואילו התשלום בפועל ניתן במטבע מקומי. במארס 1986 אישר מנהל רשות החברות הממשלתיות את שיטת השכר.</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להלן נתונים על התפלגות הסכום השנתי ברוטו (כולל שכר בסיסי, קצובת רכב, השתתפות בהוצאות טלפון והשתתפות בהוצאות רפואיות) שהשתכרו עובדי החברה המוצבים בחו"ל, אשר עבדו בחו"ל במשך כל שנת 1989:</w:t>
      </w:r>
    </w:p>
    <w:p w:rsidR="00E85FF4">
      <w:pPr>
        <w:spacing w:line="240" w:lineRule="auto"/>
        <w:ind w:left="12" w:right="0"/>
        <w:jc w:val="both"/>
        <w:rPr>
          <w:rFonts w:hint="cs"/>
          <w:sz w:val="22"/>
          <w:rtl/>
          <w:lang w:eastAsia="en-US"/>
        </w:rPr>
      </w:pPr>
    </w:p>
    <w:tbl>
      <w:tblPr>
        <w:tblStyle w:val="TableNormal"/>
        <w:bidiVisual/>
        <w:tblW w:w="0" w:type="auto"/>
        <w:jc w:val="center"/>
        <w:tblLook w:val="0000"/>
      </w:tblPr>
      <w:tblGrid>
        <w:gridCol w:w="1872"/>
        <w:gridCol w:w="360"/>
        <w:gridCol w:w="288"/>
        <w:gridCol w:w="1152"/>
      </w:tblGrid>
      <w:tr>
        <w:tblPrEx>
          <w:tblW w:w="0" w:type="auto"/>
          <w:jc w:val="center"/>
          <w:tblLook w:val="0000"/>
        </w:tblPrEx>
        <w:trPr>
          <w:jc w:val="center"/>
        </w:trPr>
        <w:tc>
          <w:tcPr>
            <w:tcW w:w="1872" w:type="dxa"/>
          </w:tcPr>
          <w:p w:rsidR="00E85FF4" w:rsidP="00F47221">
            <w:pPr>
              <w:spacing w:line="240" w:lineRule="auto"/>
              <w:ind w:left="0" w:right="0"/>
              <w:jc w:val="both"/>
              <w:rPr>
                <w:rFonts w:hint="cs"/>
                <w:sz w:val="20"/>
                <w:szCs w:val="20"/>
                <w:rtl/>
                <w:lang w:eastAsia="en-US"/>
              </w:rPr>
            </w:pPr>
            <w:r>
              <w:rPr>
                <w:rFonts w:hint="cs"/>
                <w:sz w:val="20"/>
                <w:szCs w:val="20"/>
                <w:rtl/>
                <w:lang w:eastAsia="en-US"/>
              </w:rPr>
              <w:t>סכום שנתי ברוטו שהשתכר</w:t>
            </w:r>
          </w:p>
          <w:p w:rsidR="00E85FF4" w:rsidP="00F47221">
            <w:pPr>
              <w:spacing w:line="240" w:lineRule="auto"/>
              <w:ind w:left="0" w:right="0"/>
              <w:jc w:val="both"/>
              <w:rPr>
                <w:rFonts w:hint="cs"/>
                <w:sz w:val="20"/>
                <w:szCs w:val="20"/>
                <w:u w:val="single"/>
                <w:lang w:eastAsia="en-US"/>
              </w:rPr>
            </w:pPr>
            <w:r>
              <w:rPr>
                <w:rFonts w:hint="cs"/>
                <w:sz w:val="20"/>
                <w:szCs w:val="20"/>
                <w:u w:val="single"/>
                <w:rtl/>
                <w:lang w:eastAsia="en-US"/>
              </w:rPr>
              <w:t>עובד בחו"ל (בדולרים)</w:t>
            </w:r>
          </w:p>
        </w:tc>
        <w:tc>
          <w:tcPr>
            <w:tcW w:w="360" w:type="dxa"/>
          </w:tcPr>
          <w:p w:rsidR="00E85FF4" w:rsidP="00F47221">
            <w:pPr>
              <w:spacing w:line="240" w:lineRule="auto"/>
              <w:ind w:left="0" w:right="0"/>
              <w:jc w:val="both"/>
              <w:rPr>
                <w:rFonts w:hint="cs"/>
                <w:sz w:val="20"/>
                <w:szCs w:val="20"/>
                <w:rtl/>
                <w:lang w:eastAsia="en-US"/>
              </w:rPr>
            </w:pPr>
          </w:p>
        </w:tc>
        <w:tc>
          <w:tcPr>
            <w:tcW w:w="288" w:type="dxa"/>
          </w:tcPr>
          <w:p w:rsidR="00E85FF4" w:rsidP="00F47221">
            <w:pPr>
              <w:spacing w:line="240" w:lineRule="auto"/>
              <w:ind w:left="0" w:right="0"/>
              <w:jc w:val="both"/>
              <w:rPr>
                <w:rFonts w:hint="cs"/>
                <w:sz w:val="20"/>
                <w:szCs w:val="20"/>
                <w:rtl/>
                <w:lang w:eastAsia="en-US"/>
              </w:rPr>
            </w:pPr>
          </w:p>
        </w:tc>
        <w:tc>
          <w:tcPr>
            <w:tcW w:w="1152" w:type="dxa"/>
          </w:tcPr>
          <w:p w:rsidR="00E85FF4" w:rsidP="00F47221">
            <w:pPr>
              <w:spacing w:line="240" w:lineRule="auto"/>
              <w:ind w:left="0" w:right="0"/>
              <w:jc w:val="both"/>
              <w:rPr>
                <w:rFonts w:hint="cs"/>
                <w:sz w:val="20"/>
                <w:szCs w:val="20"/>
                <w:rtl/>
                <w:lang w:eastAsia="en-US"/>
              </w:rPr>
            </w:pPr>
            <w:r>
              <w:rPr>
                <w:rFonts w:hint="cs"/>
                <w:sz w:val="20"/>
                <w:szCs w:val="20"/>
                <w:rtl/>
                <w:lang w:eastAsia="en-US"/>
              </w:rPr>
              <w:t>מספר</w:t>
            </w:r>
          </w:p>
          <w:p w:rsidR="00E85FF4" w:rsidP="00F47221">
            <w:pPr>
              <w:spacing w:line="240" w:lineRule="auto"/>
              <w:ind w:left="0" w:right="0"/>
              <w:jc w:val="both"/>
              <w:rPr>
                <w:rFonts w:hint="cs"/>
                <w:sz w:val="20"/>
                <w:szCs w:val="20"/>
                <w:u w:val="single"/>
                <w:rtl/>
                <w:lang w:eastAsia="en-US"/>
              </w:rPr>
            </w:pPr>
            <w:r>
              <w:rPr>
                <w:rFonts w:hint="cs"/>
                <w:sz w:val="20"/>
                <w:szCs w:val="20"/>
                <w:u w:val="single"/>
                <w:rtl/>
                <w:lang w:eastAsia="en-US"/>
              </w:rPr>
              <w:t>העובדים</w:t>
            </w:r>
          </w:p>
        </w:tc>
      </w:tr>
      <w:tr>
        <w:tblPrEx>
          <w:tblW w:w="0" w:type="auto"/>
          <w:jc w:val="center"/>
          <w:tblLook w:val="0000"/>
        </w:tblPrEx>
        <w:trPr>
          <w:jc w:val="center"/>
        </w:trPr>
        <w:tc>
          <w:tcPr>
            <w:tcW w:w="1872" w:type="dxa"/>
          </w:tcPr>
          <w:p w:rsidR="00E85FF4" w:rsidP="00F47221">
            <w:pPr>
              <w:spacing w:line="240" w:lineRule="auto"/>
              <w:ind w:left="0" w:right="0"/>
              <w:jc w:val="both"/>
              <w:rPr>
                <w:rFonts w:hint="cs"/>
                <w:sz w:val="20"/>
                <w:szCs w:val="20"/>
                <w:lang w:eastAsia="en-US"/>
              </w:rPr>
            </w:pPr>
            <w:r>
              <w:rPr>
                <w:rFonts w:hint="cs"/>
                <w:sz w:val="20"/>
                <w:szCs w:val="20"/>
                <w:rtl/>
                <w:lang w:eastAsia="en-US"/>
              </w:rPr>
              <w:t>24,0001-30,000</w:t>
            </w:r>
          </w:p>
        </w:tc>
        <w:tc>
          <w:tcPr>
            <w:tcW w:w="360" w:type="dxa"/>
          </w:tcPr>
          <w:p w:rsidR="00E85FF4" w:rsidP="00F47221">
            <w:pPr>
              <w:spacing w:line="240" w:lineRule="auto"/>
              <w:ind w:left="0" w:right="0"/>
              <w:jc w:val="both"/>
              <w:rPr>
                <w:rFonts w:hint="cs"/>
                <w:sz w:val="20"/>
                <w:szCs w:val="20"/>
                <w:rtl/>
                <w:lang w:eastAsia="en-US"/>
              </w:rPr>
            </w:pPr>
          </w:p>
        </w:tc>
        <w:tc>
          <w:tcPr>
            <w:tcW w:w="288" w:type="dxa"/>
          </w:tcPr>
          <w:p w:rsidR="00E85FF4" w:rsidP="00F47221">
            <w:pPr>
              <w:spacing w:line="240" w:lineRule="auto"/>
              <w:ind w:left="0" w:right="0"/>
              <w:jc w:val="both"/>
              <w:rPr>
                <w:rFonts w:hint="cs"/>
                <w:sz w:val="20"/>
                <w:szCs w:val="20"/>
                <w:rtl/>
                <w:lang w:eastAsia="en-US"/>
              </w:rPr>
            </w:pPr>
          </w:p>
        </w:tc>
        <w:tc>
          <w:tcPr>
            <w:tcW w:w="1152" w:type="dxa"/>
          </w:tcPr>
          <w:p w:rsidR="00E85FF4" w:rsidP="00DF14BE">
            <w:pPr>
              <w:spacing w:line="240" w:lineRule="auto"/>
              <w:ind w:left="0" w:right="0"/>
              <w:jc w:val="center"/>
              <w:rPr>
                <w:rFonts w:hint="cs"/>
                <w:sz w:val="20"/>
                <w:szCs w:val="20"/>
                <w:lang w:eastAsia="en-US"/>
              </w:rPr>
            </w:pPr>
            <w:r>
              <w:rPr>
                <w:rFonts w:hint="cs"/>
                <w:sz w:val="20"/>
                <w:szCs w:val="20"/>
                <w:rtl/>
                <w:lang w:eastAsia="en-US"/>
              </w:rPr>
              <w:t>1</w:t>
            </w:r>
          </w:p>
        </w:tc>
      </w:tr>
      <w:tr>
        <w:tblPrEx>
          <w:tblW w:w="0" w:type="auto"/>
          <w:jc w:val="center"/>
          <w:tblLook w:val="0000"/>
        </w:tblPrEx>
        <w:trPr>
          <w:jc w:val="center"/>
        </w:trPr>
        <w:tc>
          <w:tcPr>
            <w:tcW w:w="1872" w:type="dxa"/>
          </w:tcPr>
          <w:p w:rsidR="00E85FF4" w:rsidP="00F47221">
            <w:pPr>
              <w:spacing w:line="240" w:lineRule="auto"/>
              <w:ind w:left="0" w:right="0"/>
              <w:jc w:val="both"/>
              <w:rPr>
                <w:rFonts w:hint="cs"/>
                <w:sz w:val="20"/>
                <w:szCs w:val="20"/>
                <w:lang w:eastAsia="en-US"/>
              </w:rPr>
            </w:pPr>
            <w:r>
              <w:rPr>
                <w:rFonts w:hint="cs"/>
                <w:sz w:val="20"/>
                <w:szCs w:val="20"/>
                <w:rtl/>
                <w:lang w:eastAsia="en-US"/>
              </w:rPr>
              <w:t>30,0001-40,000</w:t>
            </w:r>
          </w:p>
        </w:tc>
        <w:tc>
          <w:tcPr>
            <w:tcW w:w="360" w:type="dxa"/>
          </w:tcPr>
          <w:p w:rsidR="00E85FF4" w:rsidP="00F47221">
            <w:pPr>
              <w:spacing w:line="240" w:lineRule="auto"/>
              <w:ind w:left="0" w:right="0"/>
              <w:jc w:val="both"/>
              <w:rPr>
                <w:rFonts w:hint="cs"/>
                <w:sz w:val="20"/>
                <w:szCs w:val="20"/>
                <w:rtl/>
                <w:lang w:eastAsia="en-US"/>
              </w:rPr>
            </w:pPr>
          </w:p>
        </w:tc>
        <w:tc>
          <w:tcPr>
            <w:tcW w:w="288" w:type="dxa"/>
          </w:tcPr>
          <w:p w:rsidR="00E85FF4" w:rsidP="00F47221">
            <w:pPr>
              <w:spacing w:line="240" w:lineRule="auto"/>
              <w:ind w:left="0" w:right="0"/>
              <w:jc w:val="both"/>
              <w:rPr>
                <w:rFonts w:hint="cs"/>
                <w:sz w:val="20"/>
                <w:szCs w:val="20"/>
                <w:rtl/>
                <w:lang w:eastAsia="en-US"/>
              </w:rPr>
            </w:pPr>
          </w:p>
        </w:tc>
        <w:tc>
          <w:tcPr>
            <w:tcW w:w="1152" w:type="dxa"/>
          </w:tcPr>
          <w:p w:rsidR="00E85FF4" w:rsidP="00DF14BE">
            <w:pPr>
              <w:spacing w:line="240" w:lineRule="auto"/>
              <w:ind w:left="0" w:right="0"/>
              <w:jc w:val="center"/>
              <w:rPr>
                <w:rFonts w:hint="cs"/>
                <w:sz w:val="20"/>
                <w:szCs w:val="20"/>
                <w:lang w:eastAsia="en-US"/>
              </w:rPr>
            </w:pPr>
            <w:r>
              <w:rPr>
                <w:rFonts w:hint="cs"/>
                <w:sz w:val="20"/>
                <w:szCs w:val="20"/>
                <w:rtl/>
                <w:lang w:eastAsia="en-US"/>
              </w:rPr>
              <w:t>3</w:t>
            </w:r>
          </w:p>
        </w:tc>
      </w:tr>
      <w:tr>
        <w:tblPrEx>
          <w:tblW w:w="0" w:type="auto"/>
          <w:jc w:val="center"/>
          <w:tblLook w:val="0000"/>
        </w:tblPrEx>
        <w:trPr>
          <w:jc w:val="center"/>
        </w:trPr>
        <w:tc>
          <w:tcPr>
            <w:tcW w:w="1872" w:type="dxa"/>
          </w:tcPr>
          <w:p w:rsidR="00E85FF4" w:rsidP="00F47221">
            <w:pPr>
              <w:spacing w:line="240" w:lineRule="auto"/>
              <w:ind w:left="0" w:right="0"/>
              <w:jc w:val="both"/>
              <w:rPr>
                <w:rFonts w:hint="cs"/>
                <w:sz w:val="20"/>
                <w:szCs w:val="20"/>
                <w:lang w:eastAsia="en-US"/>
              </w:rPr>
            </w:pPr>
            <w:r>
              <w:rPr>
                <w:rFonts w:hint="cs"/>
                <w:sz w:val="20"/>
                <w:szCs w:val="20"/>
                <w:rtl/>
                <w:lang w:eastAsia="en-US"/>
              </w:rPr>
              <w:t>40,001-50,000</w:t>
            </w:r>
          </w:p>
        </w:tc>
        <w:tc>
          <w:tcPr>
            <w:tcW w:w="360" w:type="dxa"/>
          </w:tcPr>
          <w:p w:rsidR="00E85FF4" w:rsidP="00F47221">
            <w:pPr>
              <w:spacing w:line="240" w:lineRule="auto"/>
              <w:ind w:left="0" w:right="0"/>
              <w:jc w:val="both"/>
              <w:rPr>
                <w:rFonts w:hint="cs"/>
                <w:sz w:val="20"/>
                <w:szCs w:val="20"/>
                <w:rtl/>
                <w:lang w:eastAsia="en-US"/>
              </w:rPr>
            </w:pPr>
          </w:p>
        </w:tc>
        <w:tc>
          <w:tcPr>
            <w:tcW w:w="288" w:type="dxa"/>
          </w:tcPr>
          <w:p w:rsidR="00E85FF4" w:rsidP="00F47221">
            <w:pPr>
              <w:spacing w:line="240" w:lineRule="auto"/>
              <w:ind w:left="0" w:right="0"/>
              <w:jc w:val="both"/>
              <w:rPr>
                <w:rFonts w:hint="cs"/>
                <w:sz w:val="20"/>
                <w:szCs w:val="20"/>
                <w:rtl/>
                <w:lang w:eastAsia="en-US"/>
              </w:rPr>
            </w:pPr>
          </w:p>
        </w:tc>
        <w:tc>
          <w:tcPr>
            <w:tcW w:w="1152" w:type="dxa"/>
          </w:tcPr>
          <w:p w:rsidR="00E85FF4" w:rsidP="00DF14BE">
            <w:pPr>
              <w:spacing w:line="240" w:lineRule="auto"/>
              <w:ind w:left="0" w:right="0"/>
              <w:jc w:val="center"/>
              <w:rPr>
                <w:rFonts w:hint="cs"/>
                <w:sz w:val="20"/>
                <w:szCs w:val="20"/>
                <w:lang w:eastAsia="en-US"/>
              </w:rPr>
            </w:pPr>
            <w:r>
              <w:rPr>
                <w:rFonts w:hint="cs"/>
                <w:sz w:val="20"/>
                <w:szCs w:val="20"/>
                <w:rtl/>
                <w:lang w:eastAsia="en-US"/>
              </w:rPr>
              <w:t>18</w:t>
            </w:r>
          </w:p>
        </w:tc>
      </w:tr>
      <w:tr>
        <w:tblPrEx>
          <w:tblW w:w="0" w:type="auto"/>
          <w:jc w:val="center"/>
          <w:tblLook w:val="0000"/>
        </w:tblPrEx>
        <w:trPr>
          <w:jc w:val="center"/>
        </w:trPr>
        <w:tc>
          <w:tcPr>
            <w:tcW w:w="1872" w:type="dxa"/>
          </w:tcPr>
          <w:p w:rsidR="00E85FF4" w:rsidP="00F47221">
            <w:pPr>
              <w:spacing w:line="240" w:lineRule="auto"/>
              <w:ind w:left="0" w:right="0"/>
              <w:jc w:val="both"/>
              <w:rPr>
                <w:rFonts w:hint="cs"/>
                <w:sz w:val="20"/>
                <w:szCs w:val="20"/>
                <w:lang w:eastAsia="en-US"/>
              </w:rPr>
            </w:pPr>
            <w:r>
              <w:rPr>
                <w:rFonts w:hint="cs"/>
                <w:sz w:val="20"/>
                <w:szCs w:val="20"/>
                <w:rtl/>
                <w:lang w:eastAsia="en-US"/>
              </w:rPr>
              <w:t>50,001-60,000</w:t>
            </w:r>
          </w:p>
        </w:tc>
        <w:tc>
          <w:tcPr>
            <w:tcW w:w="360" w:type="dxa"/>
          </w:tcPr>
          <w:p w:rsidR="00E85FF4" w:rsidP="00F47221">
            <w:pPr>
              <w:spacing w:line="240" w:lineRule="auto"/>
              <w:ind w:left="0" w:right="0"/>
              <w:jc w:val="both"/>
              <w:rPr>
                <w:rFonts w:hint="cs"/>
                <w:sz w:val="20"/>
                <w:szCs w:val="20"/>
                <w:rtl/>
                <w:lang w:eastAsia="en-US"/>
              </w:rPr>
            </w:pPr>
          </w:p>
        </w:tc>
        <w:tc>
          <w:tcPr>
            <w:tcW w:w="288" w:type="dxa"/>
          </w:tcPr>
          <w:p w:rsidR="00E85FF4" w:rsidP="00F47221">
            <w:pPr>
              <w:spacing w:line="240" w:lineRule="auto"/>
              <w:ind w:left="0" w:right="0"/>
              <w:jc w:val="both"/>
              <w:rPr>
                <w:rFonts w:hint="cs"/>
                <w:sz w:val="20"/>
                <w:szCs w:val="20"/>
                <w:rtl/>
                <w:lang w:eastAsia="en-US"/>
              </w:rPr>
            </w:pPr>
          </w:p>
        </w:tc>
        <w:tc>
          <w:tcPr>
            <w:tcW w:w="1152" w:type="dxa"/>
          </w:tcPr>
          <w:p w:rsidR="00E85FF4" w:rsidP="00DF14BE">
            <w:pPr>
              <w:spacing w:line="240" w:lineRule="auto"/>
              <w:ind w:left="0" w:right="0"/>
              <w:jc w:val="center"/>
              <w:rPr>
                <w:rFonts w:hint="cs"/>
                <w:sz w:val="20"/>
                <w:szCs w:val="20"/>
                <w:lang w:eastAsia="en-US"/>
              </w:rPr>
            </w:pPr>
            <w:r>
              <w:rPr>
                <w:rFonts w:hint="cs"/>
                <w:sz w:val="20"/>
                <w:szCs w:val="20"/>
                <w:rtl/>
                <w:lang w:eastAsia="en-US"/>
              </w:rPr>
              <w:t>15</w:t>
            </w:r>
          </w:p>
        </w:tc>
      </w:tr>
      <w:tr>
        <w:tblPrEx>
          <w:tblW w:w="0" w:type="auto"/>
          <w:jc w:val="center"/>
          <w:tblLook w:val="0000"/>
        </w:tblPrEx>
        <w:trPr>
          <w:jc w:val="center"/>
        </w:trPr>
        <w:tc>
          <w:tcPr>
            <w:tcW w:w="1872" w:type="dxa"/>
          </w:tcPr>
          <w:p w:rsidR="00E85FF4" w:rsidP="00F47221">
            <w:pPr>
              <w:spacing w:line="240" w:lineRule="auto"/>
              <w:ind w:left="0" w:right="0"/>
              <w:jc w:val="both"/>
              <w:rPr>
                <w:rFonts w:hint="cs"/>
                <w:sz w:val="20"/>
                <w:szCs w:val="20"/>
                <w:lang w:eastAsia="en-US"/>
              </w:rPr>
            </w:pPr>
            <w:r>
              <w:rPr>
                <w:rFonts w:hint="cs"/>
                <w:sz w:val="20"/>
                <w:szCs w:val="20"/>
                <w:rtl/>
                <w:lang w:eastAsia="en-US"/>
              </w:rPr>
              <w:t>60,001-70,000</w:t>
            </w:r>
          </w:p>
        </w:tc>
        <w:tc>
          <w:tcPr>
            <w:tcW w:w="360" w:type="dxa"/>
          </w:tcPr>
          <w:p w:rsidR="00E85FF4" w:rsidP="00F47221">
            <w:pPr>
              <w:spacing w:line="240" w:lineRule="auto"/>
              <w:ind w:left="0" w:right="0"/>
              <w:jc w:val="both"/>
              <w:rPr>
                <w:rFonts w:hint="cs"/>
                <w:sz w:val="20"/>
                <w:szCs w:val="20"/>
                <w:rtl/>
                <w:lang w:eastAsia="en-US"/>
              </w:rPr>
            </w:pPr>
          </w:p>
        </w:tc>
        <w:tc>
          <w:tcPr>
            <w:tcW w:w="288" w:type="dxa"/>
          </w:tcPr>
          <w:p w:rsidR="00E85FF4" w:rsidP="00F47221">
            <w:pPr>
              <w:spacing w:line="240" w:lineRule="auto"/>
              <w:ind w:left="0" w:right="0"/>
              <w:jc w:val="both"/>
              <w:rPr>
                <w:rFonts w:hint="cs"/>
                <w:sz w:val="20"/>
                <w:szCs w:val="20"/>
                <w:rtl/>
                <w:lang w:eastAsia="en-US"/>
              </w:rPr>
            </w:pPr>
          </w:p>
        </w:tc>
        <w:tc>
          <w:tcPr>
            <w:tcW w:w="1152" w:type="dxa"/>
          </w:tcPr>
          <w:p w:rsidR="00E85FF4" w:rsidP="00DF14BE">
            <w:pPr>
              <w:spacing w:line="240" w:lineRule="auto"/>
              <w:ind w:left="0" w:right="0"/>
              <w:jc w:val="center"/>
              <w:rPr>
                <w:rFonts w:hint="cs"/>
                <w:sz w:val="20"/>
                <w:szCs w:val="20"/>
                <w:lang w:eastAsia="en-US"/>
              </w:rPr>
            </w:pPr>
            <w:r>
              <w:rPr>
                <w:rFonts w:hint="cs"/>
                <w:sz w:val="20"/>
                <w:szCs w:val="20"/>
                <w:rtl/>
                <w:lang w:eastAsia="en-US"/>
              </w:rPr>
              <w:t>26</w:t>
            </w:r>
          </w:p>
        </w:tc>
      </w:tr>
      <w:tr>
        <w:tblPrEx>
          <w:tblW w:w="0" w:type="auto"/>
          <w:jc w:val="center"/>
          <w:tblLook w:val="0000"/>
        </w:tblPrEx>
        <w:trPr>
          <w:jc w:val="center"/>
        </w:trPr>
        <w:tc>
          <w:tcPr>
            <w:tcW w:w="1872" w:type="dxa"/>
          </w:tcPr>
          <w:p w:rsidR="00E85FF4" w:rsidP="00F47221">
            <w:pPr>
              <w:spacing w:line="240" w:lineRule="auto"/>
              <w:ind w:left="0" w:right="0"/>
              <w:jc w:val="both"/>
              <w:rPr>
                <w:rFonts w:hint="cs"/>
                <w:sz w:val="20"/>
                <w:szCs w:val="20"/>
                <w:lang w:eastAsia="en-US"/>
              </w:rPr>
            </w:pPr>
            <w:r>
              <w:rPr>
                <w:rFonts w:hint="cs"/>
                <w:sz w:val="20"/>
                <w:szCs w:val="20"/>
                <w:rtl/>
                <w:lang w:eastAsia="en-US"/>
              </w:rPr>
              <w:t>70,001-80,000</w:t>
            </w:r>
          </w:p>
        </w:tc>
        <w:tc>
          <w:tcPr>
            <w:tcW w:w="360" w:type="dxa"/>
          </w:tcPr>
          <w:p w:rsidR="00E85FF4" w:rsidP="00F47221">
            <w:pPr>
              <w:spacing w:line="240" w:lineRule="auto"/>
              <w:ind w:left="0" w:right="0"/>
              <w:jc w:val="both"/>
              <w:rPr>
                <w:rFonts w:hint="cs"/>
                <w:sz w:val="20"/>
                <w:szCs w:val="20"/>
                <w:rtl/>
                <w:lang w:eastAsia="en-US"/>
              </w:rPr>
            </w:pPr>
          </w:p>
        </w:tc>
        <w:tc>
          <w:tcPr>
            <w:tcW w:w="288" w:type="dxa"/>
          </w:tcPr>
          <w:p w:rsidR="00E85FF4" w:rsidP="00F47221">
            <w:pPr>
              <w:spacing w:line="240" w:lineRule="auto"/>
              <w:ind w:left="0" w:right="0"/>
              <w:jc w:val="both"/>
              <w:rPr>
                <w:rFonts w:hint="cs"/>
                <w:sz w:val="20"/>
                <w:szCs w:val="20"/>
                <w:rtl/>
                <w:lang w:eastAsia="en-US"/>
              </w:rPr>
            </w:pPr>
          </w:p>
        </w:tc>
        <w:tc>
          <w:tcPr>
            <w:tcW w:w="1152" w:type="dxa"/>
          </w:tcPr>
          <w:p w:rsidR="00E85FF4" w:rsidP="00DF14BE">
            <w:pPr>
              <w:spacing w:line="240" w:lineRule="auto"/>
              <w:ind w:left="0" w:right="0"/>
              <w:jc w:val="center"/>
              <w:rPr>
                <w:rFonts w:hint="cs"/>
                <w:sz w:val="20"/>
                <w:szCs w:val="20"/>
                <w:lang w:eastAsia="en-US"/>
              </w:rPr>
            </w:pPr>
            <w:r>
              <w:rPr>
                <w:rFonts w:hint="cs"/>
                <w:sz w:val="20"/>
                <w:szCs w:val="20"/>
                <w:rtl/>
                <w:lang w:eastAsia="en-US"/>
              </w:rPr>
              <w:t>13</w:t>
            </w:r>
          </w:p>
        </w:tc>
      </w:tr>
      <w:tr>
        <w:tblPrEx>
          <w:tblW w:w="0" w:type="auto"/>
          <w:jc w:val="center"/>
          <w:tblLook w:val="0000"/>
        </w:tblPrEx>
        <w:trPr>
          <w:jc w:val="center"/>
        </w:trPr>
        <w:tc>
          <w:tcPr>
            <w:tcW w:w="1872" w:type="dxa"/>
          </w:tcPr>
          <w:p w:rsidR="00E85FF4" w:rsidP="00F47221">
            <w:pPr>
              <w:spacing w:line="240" w:lineRule="auto"/>
              <w:ind w:left="0" w:right="0"/>
              <w:jc w:val="both"/>
              <w:rPr>
                <w:rFonts w:hint="cs"/>
                <w:sz w:val="20"/>
                <w:szCs w:val="20"/>
                <w:lang w:eastAsia="en-US"/>
              </w:rPr>
            </w:pPr>
            <w:r>
              <w:rPr>
                <w:rFonts w:hint="cs"/>
                <w:sz w:val="20"/>
                <w:szCs w:val="20"/>
                <w:rtl/>
                <w:lang w:eastAsia="en-US"/>
              </w:rPr>
              <w:t>80,001-100,000</w:t>
            </w:r>
          </w:p>
        </w:tc>
        <w:tc>
          <w:tcPr>
            <w:tcW w:w="360" w:type="dxa"/>
          </w:tcPr>
          <w:p w:rsidR="00E85FF4" w:rsidP="00F47221">
            <w:pPr>
              <w:spacing w:line="240" w:lineRule="auto"/>
              <w:ind w:left="0" w:right="0"/>
              <w:jc w:val="both"/>
              <w:rPr>
                <w:rFonts w:hint="cs"/>
                <w:sz w:val="20"/>
                <w:szCs w:val="20"/>
                <w:rtl/>
                <w:lang w:eastAsia="en-US"/>
              </w:rPr>
            </w:pPr>
          </w:p>
        </w:tc>
        <w:tc>
          <w:tcPr>
            <w:tcW w:w="288" w:type="dxa"/>
          </w:tcPr>
          <w:p w:rsidR="00E85FF4" w:rsidP="00F47221">
            <w:pPr>
              <w:spacing w:line="240" w:lineRule="auto"/>
              <w:ind w:left="0" w:right="0"/>
              <w:jc w:val="both"/>
              <w:rPr>
                <w:rFonts w:hint="cs"/>
                <w:sz w:val="20"/>
                <w:szCs w:val="20"/>
                <w:rtl/>
                <w:lang w:eastAsia="en-US"/>
              </w:rPr>
            </w:pPr>
          </w:p>
        </w:tc>
        <w:tc>
          <w:tcPr>
            <w:tcW w:w="1152" w:type="dxa"/>
          </w:tcPr>
          <w:p w:rsidR="00E85FF4" w:rsidP="00DF14BE">
            <w:pPr>
              <w:spacing w:line="240" w:lineRule="auto"/>
              <w:ind w:left="0" w:right="0"/>
              <w:jc w:val="center"/>
              <w:rPr>
                <w:rFonts w:hint="cs"/>
                <w:sz w:val="20"/>
                <w:szCs w:val="20"/>
                <w:rtl/>
                <w:lang w:eastAsia="en-US"/>
              </w:rPr>
            </w:pPr>
            <w:r>
              <w:rPr>
                <w:rFonts w:hint="cs"/>
                <w:sz w:val="20"/>
                <w:szCs w:val="20"/>
                <w:rtl/>
                <w:lang w:eastAsia="en-US"/>
              </w:rPr>
              <w:t>7</w:t>
            </w:r>
          </w:p>
          <w:p w:rsidR="00E85FF4" w:rsidP="00DF14BE">
            <w:pPr>
              <w:spacing w:line="240" w:lineRule="auto"/>
              <w:ind w:left="0" w:right="0"/>
              <w:jc w:val="center"/>
              <w:rPr>
                <w:rFonts w:hint="cs"/>
                <w:sz w:val="20"/>
                <w:szCs w:val="20"/>
                <w:lang w:eastAsia="en-US"/>
              </w:rPr>
            </w:pPr>
            <w:r>
              <w:rPr>
                <w:noProof/>
                <w:sz w:val="20"/>
                <w:szCs w:val="20"/>
                <w:rtl/>
                <w:lang w:val="he-IL"/>
              </w:rPr>
              <w:pict>
                <v:line id="_x0000_s1053" style="flip:x;position:absolute;z-index:251780096" from="10pt,11.15pt" to="28pt,11.15pt"/>
              </w:pict>
            </w:r>
            <w:r>
              <w:rPr>
                <w:rFonts w:hint="cs"/>
                <w:sz w:val="20"/>
                <w:szCs w:val="20"/>
                <w:rtl/>
                <w:lang w:eastAsia="en-US"/>
              </w:rPr>
              <w:t>83</w:t>
            </w:r>
          </w:p>
        </w:tc>
      </w:tr>
    </w:tbl>
    <w:p w:rsidR="00F47221">
      <w:pPr>
        <w:ind w:left="0" w:right="0"/>
        <w:jc w:val="both"/>
        <w:rPr>
          <w:rFonts w:hint="cs"/>
          <w:rtl/>
        </w:rPr>
      </w:pPr>
    </w:p>
    <w:p w:rsidR="00F47221">
      <w:pPr>
        <w:ind w:left="0" w:right="0"/>
        <w:jc w:val="both"/>
        <w:rPr>
          <w:rFonts w:hint="cs"/>
          <w:rtl/>
        </w:rPr>
      </w:pPr>
    </w:p>
    <w:p w:rsidR="00706EAE">
      <w:pPr>
        <w:ind w:left="0" w:right="0"/>
        <w:jc w:val="both"/>
        <w:rPr>
          <w:rtl/>
        </w:rPr>
      </w:pPr>
      <w:r w:rsidR="00A832B2">
        <w:rPr>
          <w:rFonts w:hint="cs"/>
          <w:rtl/>
        </w:rPr>
        <w:t>שב</w:t>
      </w:r>
      <w:r>
        <w:rPr>
          <w:rFonts w:hint="cs"/>
          <w:rtl/>
        </w:rPr>
        <w:t>עת בעלי ההכנסה הגבוה ביותר הם עובדים בכירים בנציגויות החברה בארה"ב ובכמה מדינות באירופה המערבית.</w:t>
      </w:r>
    </w:p>
    <w:p w:rsidR="00706EAE">
      <w:pPr>
        <w:ind w:left="0" w:right="0"/>
        <w:jc w:val="both"/>
        <w:rPr>
          <w:rFonts w:hint="cs"/>
          <w:rtl/>
        </w:rPr>
      </w:pPr>
    </w:p>
    <w:p w:rsidR="00706EAE">
      <w:pPr>
        <w:spacing w:line="240" w:lineRule="auto"/>
        <w:ind w:left="12" w:right="0"/>
        <w:jc w:val="both"/>
        <w:rPr>
          <w:rFonts w:hint="cs"/>
          <w:sz w:val="22"/>
          <w:rtl/>
          <w:lang w:eastAsia="en-US"/>
        </w:rPr>
      </w:pPr>
      <w:r>
        <w:rPr>
          <w:rFonts w:hint="cs"/>
          <w:sz w:val="22"/>
          <w:rtl/>
          <w:lang w:eastAsia="en-US"/>
        </w:rPr>
        <w:t>הסכומים הללו אינם כוללים "חיסכון גמר שירות" (בעבר "מענק גמר שירות") הכלול במשכורת הבסיסית ונצבר על ידי החברה לזכותו של עובד ומשולם לו בסיום הצבתו. הסכום שנצבר נע בין 155 ל-436 דולר לכל חודש של שירות בחו"ל, ונקבע בהתאם לדרגתו של העובד ולמקום הצבתו.</w:t>
      </w:r>
    </w:p>
    <w:p w:rsidR="00E85FF4">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sz w:val="22"/>
          <w:rtl/>
          <w:lang w:eastAsia="en-US"/>
        </w:rPr>
        <w:br w:type="page"/>
      </w:r>
      <w:r>
        <w:rPr>
          <w:rFonts w:hint="cs"/>
          <w:sz w:val="22"/>
          <w:rtl/>
          <w:lang w:eastAsia="en-US"/>
        </w:rPr>
        <w:t>בתחילת ההצבה של עובד בחו"ל משלמת לו החברה מענק חד פעמי להוצאות התחלתיות בסכום הנע בין 210 ל-660 דולר, מענק לרכישת בגדים הנע בין 315 ל-820 דולר ומקדמה לרכישת רהיטים בסכום הנע בין 750 ל-1,260 דולר, אשר הופכת למענק לאחר ארבע שנות שירות בחו"ל.</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נוסף על המשכרות משתתפת החברה במלוא הוצאות הדיור של עובד המוצב בחו"ל. לא נקבעה תקרה לשיעור ההשתתפות. רוב סכומי ההשתתפות בשנת 1989 היו בין 10,000 דולר ל-25,000 דולר. ב-12 מקרים סכומי ההשתתפות נעו בין 25,000 ל-40,000 דולר בשנה, והשתתפות אחת הגיע לכ-55,000 דולר בשנה.</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במסגרת הביקורת בנושא זה דן משרד מבקר המדינה עם הנהלת החברה בסדרי העברת התשלומים לעובדים המוצבים במספר ארצות.</w:t>
      </w:r>
    </w:p>
    <w:p w:rsidR="00706EAE">
      <w:pPr>
        <w:spacing w:line="240" w:lineRule="auto"/>
        <w:ind w:left="12" w:right="0"/>
        <w:jc w:val="both"/>
        <w:rPr>
          <w:rFonts w:hint="cs"/>
          <w:sz w:val="22"/>
          <w:rtl/>
          <w:lang w:eastAsia="en-US"/>
        </w:rPr>
      </w:pPr>
    </w:p>
    <w:p w:rsidR="00706EAE">
      <w:pPr>
        <w:spacing w:line="240" w:lineRule="auto"/>
        <w:ind w:left="12" w:right="0"/>
        <w:jc w:val="both"/>
        <w:rPr>
          <w:rFonts w:hint="cs"/>
          <w:b/>
          <w:bCs/>
          <w:sz w:val="30"/>
          <w:szCs w:val="28"/>
          <w:rtl/>
          <w:lang w:eastAsia="en-US"/>
        </w:rPr>
      </w:pPr>
      <w:r>
        <w:rPr>
          <w:rFonts w:hint="cs"/>
          <w:b/>
          <w:bCs/>
          <w:sz w:val="30"/>
          <w:szCs w:val="28"/>
          <w:rtl/>
          <w:lang w:eastAsia="en-US"/>
        </w:rPr>
        <w:t>כרטיסי טיסה חינם ובהנחה</w:t>
      </w:r>
    </w:p>
    <w:p w:rsidR="00706EAE">
      <w:pPr>
        <w:spacing w:line="240" w:lineRule="auto"/>
        <w:ind w:left="12" w:right="0"/>
        <w:jc w:val="both"/>
        <w:rPr>
          <w:rFonts w:hint="cs"/>
          <w:sz w:val="22"/>
          <w:rtl/>
          <w:lang w:eastAsia="en-US"/>
        </w:rPr>
      </w:pPr>
      <w:r>
        <w:rPr>
          <w:rFonts w:hint="cs"/>
          <w:sz w:val="22"/>
          <w:rtl/>
          <w:lang w:eastAsia="en-US"/>
        </w:rPr>
        <w:t>עובדי החברה, וכן דירקטורים ובני ביתם, זכאים, במגבלות מסוימות, לכרטיס טיסה חינם אחד בשנה, על בסיס מקום פנוי, ולשלושה כרטיסים בהנחה עד ל-90%. יצוין, כי זכות הדירקטורים של החברה לכרטיסי טיסה חינם אושרה עוד באוקטובר 1973 באסיפה הכללית של החברה.</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vertAlign w:val="superscript"/>
          <w:rtl/>
          <w:lang w:eastAsia="en-US"/>
        </w:rPr>
      </w:pPr>
      <w:r>
        <w:rPr>
          <w:rFonts w:hint="cs"/>
          <w:sz w:val="22"/>
          <w:rtl/>
          <w:lang w:eastAsia="en-US"/>
        </w:rPr>
        <w:t>להלן נתונים שמסרה החברה על כרטיסי חינם וכרטיסים בהנחה שהנפיקה לעובדיה ולעובדי חברות תעופה אחרות בשנים 1988-1990</w:t>
      </w:r>
      <w:r>
        <w:rPr>
          <w:rStyle w:val="FootnoteReference"/>
          <w:sz w:val="22"/>
          <w:rtl/>
        </w:rPr>
        <w:footnoteReference w:id="9"/>
      </w:r>
      <w:r>
        <w:rPr>
          <w:rFonts w:hint="cs"/>
          <w:sz w:val="22"/>
          <w:vertAlign w:val="superscript"/>
          <w:rtl/>
          <w:lang w:eastAsia="en-US"/>
        </w:rPr>
        <w:t>:</w:t>
      </w:r>
    </w:p>
    <w:p w:rsidR="00DF14BE">
      <w:pPr>
        <w:spacing w:line="240" w:lineRule="auto"/>
        <w:ind w:left="12" w:right="0"/>
        <w:jc w:val="both"/>
        <w:rPr>
          <w:rFonts w:hint="cs"/>
          <w:sz w:val="22"/>
          <w:vertAlign w:val="superscript"/>
          <w:rtl/>
          <w:lang w:eastAsia="en-US"/>
        </w:rPr>
      </w:pPr>
    </w:p>
    <w:tbl>
      <w:tblPr>
        <w:tblStyle w:val="TableGrid"/>
        <w:bidiVisual/>
        <w:tblW w:w="0" w:type="auto"/>
        <w:tblInd w:w="1992" w:type="dxa"/>
        <w:tblLook w:val="01E0"/>
      </w:tblPr>
      <w:tblGrid>
        <w:gridCol w:w="1368"/>
        <w:gridCol w:w="720"/>
        <w:gridCol w:w="720"/>
        <w:gridCol w:w="715"/>
        <w:gridCol w:w="720"/>
        <w:gridCol w:w="720"/>
        <w:gridCol w:w="720"/>
      </w:tblGrid>
      <w:tr>
        <w:tblPrEx>
          <w:tblW w:w="0" w:type="auto"/>
          <w:tblInd w:w="1992" w:type="dxa"/>
          <w:tblLook w:val="01E0"/>
        </w:tblPrEx>
        <w:tc>
          <w:tcPr>
            <w:tcW w:w="1368"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1440" w:type="dxa"/>
            <w:gridSpan w:val="2"/>
            <w:tcBorders>
              <w:top w:val="nil"/>
              <w:left w:val="nil"/>
              <w:bottom w:val="nil"/>
              <w:right w:val="nil"/>
            </w:tcBorders>
          </w:tcPr>
          <w:p w:rsidR="00DF14BE" w:rsidP="00DB3DC8">
            <w:pPr>
              <w:spacing w:line="240" w:lineRule="auto"/>
              <w:ind w:left="0" w:right="0"/>
              <w:jc w:val="center"/>
              <w:rPr>
                <w:sz w:val="20"/>
                <w:szCs w:val="20"/>
                <w:lang w:eastAsia="en-US"/>
              </w:rPr>
            </w:pPr>
            <w:r>
              <w:rPr>
                <w:rFonts w:hint="cs"/>
                <w:sz w:val="20"/>
                <w:szCs w:val="20"/>
                <w:rtl/>
                <w:lang w:eastAsia="en-US"/>
              </w:rPr>
              <w:t>1990</w:t>
            </w:r>
          </w:p>
        </w:tc>
        <w:tc>
          <w:tcPr>
            <w:tcW w:w="1435" w:type="dxa"/>
            <w:gridSpan w:val="2"/>
            <w:tcBorders>
              <w:top w:val="nil"/>
              <w:left w:val="nil"/>
              <w:bottom w:val="nil"/>
              <w:right w:val="nil"/>
            </w:tcBorders>
          </w:tcPr>
          <w:p w:rsidR="00DF14BE" w:rsidP="00DB3DC8">
            <w:pPr>
              <w:spacing w:line="240" w:lineRule="auto"/>
              <w:ind w:left="0" w:right="0"/>
              <w:jc w:val="center"/>
              <w:rPr>
                <w:sz w:val="20"/>
                <w:szCs w:val="20"/>
                <w:lang w:eastAsia="en-US"/>
              </w:rPr>
            </w:pPr>
            <w:r>
              <w:rPr>
                <w:rFonts w:hint="cs"/>
                <w:sz w:val="20"/>
                <w:szCs w:val="20"/>
                <w:rtl/>
                <w:lang w:eastAsia="en-US"/>
              </w:rPr>
              <w:t>1989</w:t>
            </w:r>
          </w:p>
        </w:tc>
        <w:tc>
          <w:tcPr>
            <w:tcW w:w="1440" w:type="dxa"/>
            <w:gridSpan w:val="2"/>
            <w:tcBorders>
              <w:top w:val="nil"/>
              <w:left w:val="nil"/>
              <w:bottom w:val="nil"/>
              <w:right w:val="nil"/>
            </w:tcBorders>
          </w:tcPr>
          <w:p w:rsidR="00DF14BE" w:rsidP="00DB3DC8">
            <w:pPr>
              <w:spacing w:line="240" w:lineRule="auto"/>
              <w:ind w:left="0" w:right="0"/>
              <w:jc w:val="center"/>
              <w:rPr>
                <w:sz w:val="20"/>
                <w:szCs w:val="20"/>
                <w:lang w:eastAsia="en-US"/>
              </w:rPr>
            </w:pPr>
            <w:r>
              <w:rPr>
                <w:rFonts w:hint="cs"/>
                <w:sz w:val="20"/>
                <w:szCs w:val="20"/>
                <w:rtl/>
                <w:lang w:eastAsia="en-US"/>
              </w:rPr>
              <w:t>1988</w:t>
            </w:r>
          </w:p>
        </w:tc>
      </w:tr>
      <w:tr>
        <w:tblPrEx>
          <w:tblW w:w="0" w:type="auto"/>
          <w:tblInd w:w="1992" w:type="dxa"/>
          <w:tblLook w:val="01E0"/>
        </w:tblPrEx>
        <w:tc>
          <w:tcPr>
            <w:tcW w:w="1368"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1440" w:type="dxa"/>
            <w:gridSpan w:val="2"/>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1435" w:type="dxa"/>
            <w:gridSpan w:val="2"/>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1440" w:type="dxa"/>
            <w:gridSpan w:val="2"/>
            <w:tcBorders>
              <w:top w:val="nil"/>
              <w:left w:val="nil"/>
              <w:bottom w:val="nil"/>
              <w:right w:val="nil"/>
            </w:tcBorders>
          </w:tcPr>
          <w:p w:rsidR="00DF14BE">
            <w:pPr>
              <w:spacing w:line="240" w:lineRule="auto"/>
              <w:ind w:left="0" w:right="0"/>
              <w:jc w:val="both"/>
              <w:rPr>
                <w:rFonts w:hint="cs"/>
                <w:sz w:val="22"/>
                <w:vertAlign w:val="superscript"/>
                <w:rtl/>
                <w:lang w:eastAsia="en-US"/>
              </w:rPr>
            </w:pPr>
          </w:p>
        </w:tc>
      </w:tr>
      <w:tr>
        <w:tblPrEx>
          <w:tblW w:w="0" w:type="auto"/>
          <w:tblInd w:w="1992" w:type="dxa"/>
          <w:tblLook w:val="01E0"/>
        </w:tblPrEx>
        <w:tc>
          <w:tcPr>
            <w:tcW w:w="1368"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720"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r>
              <w:rPr>
                <w:rFonts w:hint="cs"/>
                <w:sz w:val="20"/>
                <w:szCs w:val="20"/>
                <w:u w:val="single"/>
                <w:rtl/>
                <w:lang w:eastAsia="en-US"/>
              </w:rPr>
              <w:t>חינם</w:t>
            </w:r>
          </w:p>
        </w:tc>
        <w:tc>
          <w:tcPr>
            <w:tcW w:w="720"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r>
              <w:rPr>
                <w:rFonts w:hint="cs"/>
                <w:sz w:val="20"/>
                <w:szCs w:val="20"/>
                <w:u w:val="single"/>
                <w:rtl/>
                <w:lang w:eastAsia="en-US"/>
              </w:rPr>
              <w:t>בהנחה</w:t>
            </w:r>
          </w:p>
        </w:tc>
        <w:tc>
          <w:tcPr>
            <w:tcW w:w="715"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r>
              <w:rPr>
                <w:rFonts w:hint="cs"/>
                <w:sz w:val="20"/>
                <w:szCs w:val="20"/>
                <w:u w:val="single"/>
                <w:rtl/>
                <w:lang w:eastAsia="en-US"/>
              </w:rPr>
              <w:t>חינם</w:t>
            </w:r>
          </w:p>
        </w:tc>
        <w:tc>
          <w:tcPr>
            <w:tcW w:w="720"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r>
              <w:rPr>
                <w:rFonts w:hint="cs"/>
                <w:sz w:val="20"/>
                <w:szCs w:val="20"/>
                <w:u w:val="single"/>
                <w:rtl/>
                <w:lang w:eastAsia="en-US"/>
              </w:rPr>
              <w:t>בהנחה</w:t>
            </w:r>
          </w:p>
        </w:tc>
        <w:tc>
          <w:tcPr>
            <w:tcW w:w="720"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r>
              <w:rPr>
                <w:rFonts w:hint="cs"/>
                <w:sz w:val="20"/>
                <w:szCs w:val="20"/>
                <w:u w:val="single"/>
                <w:rtl/>
                <w:lang w:eastAsia="en-US"/>
              </w:rPr>
              <w:t>חינם</w:t>
            </w:r>
          </w:p>
        </w:tc>
        <w:tc>
          <w:tcPr>
            <w:tcW w:w="720"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r>
              <w:rPr>
                <w:rFonts w:hint="cs"/>
                <w:sz w:val="20"/>
                <w:szCs w:val="20"/>
                <w:u w:val="single"/>
                <w:rtl/>
                <w:lang w:eastAsia="en-US"/>
              </w:rPr>
              <w:t>בהנחה</w:t>
            </w:r>
          </w:p>
        </w:tc>
      </w:tr>
      <w:tr>
        <w:tblPrEx>
          <w:tblW w:w="0" w:type="auto"/>
          <w:tblInd w:w="1992" w:type="dxa"/>
          <w:tblLook w:val="01E0"/>
        </w:tblPrEx>
        <w:tc>
          <w:tcPr>
            <w:tcW w:w="1368"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r>
              <w:rPr>
                <w:rFonts w:hint="cs"/>
                <w:sz w:val="20"/>
                <w:szCs w:val="20"/>
                <w:rtl/>
                <w:lang w:eastAsia="en-US"/>
              </w:rPr>
              <w:t>עובדי אל על</w:t>
            </w:r>
          </w:p>
          <w:p w:rsidR="00DF14BE" w:rsidP="00DB3DC8">
            <w:pPr>
              <w:spacing w:line="240" w:lineRule="auto"/>
              <w:ind w:left="0" w:right="0"/>
              <w:jc w:val="both"/>
              <w:rPr>
                <w:rFonts w:hint="cs"/>
                <w:sz w:val="20"/>
                <w:szCs w:val="20"/>
                <w:rtl/>
                <w:lang w:eastAsia="en-US"/>
              </w:rPr>
            </w:pPr>
            <w:r>
              <w:rPr>
                <w:rFonts w:hint="cs"/>
                <w:sz w:val="20"/>
                <w:szCs w:val="20"/>
                <w:rtl/>
                <w:lang w:eastAsia="en-US"/>
              </w:rPr>
              <w:t>וחברות תעופה</w:t>
            </w:r>
          </w:p>
          <w:p w:rsidR="00DF14BE" w:rsidP="00DB3DC8">
            <w:pPr>
              <w:spacing w:line="240" w:lineRule="auto"/>
              <w:ind w:left="0" w:right="0"/>
              <w:jc w:val="both"/>
              <w:rPr>
                <w:sz w:val="20"/>
                <w:szCs w:val="20"/>
                <w:rtl/>
                <w:lang w:eastAsia="en-US"/>
              </w:rPr>
            </w:pPr>
            <w:r>
              <w:rPr>
                <w:rFonts w:hint="cs"/>
                <w:sz w:val="20"/>
                <w:szCs w:val="20"/>
                <w:rtl/>
                <w:lang w:eastAsia="en-US"/>
              </w:rPr>
              <w:t>אחרות בתפקיד</w:t>
            </w:r>
          </w:p>
        </w:tc>
        <w:tc>
          <w:tcPr>
            <w:tcW w:w="720"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3,792</w:t>
            </w:r>
          </w:p>
        </w:tc>
        <w:tc>
          <w:tcPr>
            <w:tcW w:w="720"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33</w:t>
            </w:r>
          </w:p>
        </w:tc>
        <w:tc>
          <w:tcPr>
            <w:tcW w:w="715"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3,698</w:t>
            </w:r>
          </w:p>
        </w:tc>
        <w:tc>
          <w:tcPr>
            <w:tcW w:w="720"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17</w:t>
            </w:r>
          </w:p>
        </w:tc>
        <w:tc>
          <w:tcPr>
            <w:tcW w:w="720"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3,398</w:t>
            </w:r>
          </w:p>
        </w:tc>
        <w:tc>
          <w:tcPr>
            <w:tcW w:w="720"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14</w:t>
            </w:r>
          </w:p>
        </w:tc>
      </w:tr>
      <w:tr>
        <w:tblPrEx>
          <w:tblW w:w="0" w:type="auto"/>
          <w:tblInd w:w="1992" w:type="dxa"/>
          <w:tblLook w:val="01E0"/>
        </w:tblPrEx>
        <w:tc>
          <w:tcPr>
            <w:tcW w:w="1368"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r>
              <w:rPr>
                <w:rFonts w:hint="cs"/>
                <w:sz w:val="20"/>
                <w:szCs w:val="20"/>
                <w:rtl/>
                <w:lang w:eastAsia="en-US"/>
              </w:rPr>
              <w:t>עובדי אל על</w:t>
            </w:r>
          </w:p>
          <w:p w:rsidR="00DF14BE" w:rsidP="00DB3DC8">
            <w:pPr>
              <w:spacing w:line="240" w:lineRule="auto"/>
              <w:ind w:left="0" w:right="0"/>
              <w:jc w:val="both"/>
              <w:rPr>
                <w:rFonts w:hint="cs"/>
                <w:sz w:val="20"/>
                <w:szCs w:val="20"/>
                <w:rtl/>
                <w:lang w:eastAsia="en-US"/>
              </w:rPr>
            </w:pPr>
            <w:r>
              <w:rPr>
                <w:rFonts w:hint="cs"/>
                <w:sz w:val="20"/>
                <w:szCs w:val="20"/>
                <w:rtl/>
                <w:lang w:eastAsia="en-US"/>
              </w:rPr>
              <w:t>וחבורת תעופה</w:t>
            </w:r>
          </w:p>
          <w:p w:rsidR="00DF14BE" w:rsidP="00DB3DC8">
            <w:pPr>
              <w:spacing w:line="240" w:lineRule="auto"/>
              <w:ind w:left="0" w:right="0"/>
              <w:jc w:val="both"/>
              <w:rPr>
                <w:rFonts w:hint="cs"/>
                <w:sz w:val="20"/>
                <w:szCs w:val="20"/>
                <w:rtl/>
                <w:lang w:eastAsia="en-US"/>
              </w:rPr>
            </w:pPr>
            <w:r>
              <w:rPr>
                <w:rFonts w:hint="cs"/>
                <w:sz w:val="20"/>
                <w:szCs w:val="20"/>
                <w:rtl/>
                <w:lang w:eastAsia="en-US"/>
              </w:rPr>
              <w:t>אחרות בחופשה</w:t>
            </w:r>
          </w:p>
          <w:p w:rsidR="00DF14BE" w:rsidP="00DB3DC8">
            <w:pPr>
              <w:spacing w:line="240" w:lineRule="auto"/>
              <w:ind w:left="0" w:right="0"/>
              <w:jc w:val="both"/>
              <w:rPr>
                <w:rFonts w:hint="cs"/>
                <w:sz w:val="20"/>
                <w:szCs w:val="20"/>
                <w:lang w:eastAsia="en-US"/>
              </w:rPr>
            </w:pPr>
          </w:p>
        </w:tc>
        <w:tc>
          <w:tcPr>
            <w:tcW w:w="720"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7,006</w:t>
            </w:r>
          </w:p>
        </w:tc>
        <w:tc>
          <w:tcPr>
            <w:tcW w:w="720"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2,7</w:t>
            </w:r>
            <w:r>
              <w:rPr>
                <w:rFonts w:hint="cs"/>
                <w:sz w:val="20"/>
                <w:szCs w:val="20"/>
                <w:rtl/>
                <w:lang w:eastAsia="en-US"/>
              </w:rPr>
              <w:t>64</w:t>
            </w:r>
          </w:p>
        </w:tc>
        <w:tc>
          <w:tcPr>
            <w:tcW w:w="715"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6,408</w:t>
            </w:r>
          </w:p>
        </w:tc>
        <w:tc>
          <w:tcPr>
            <w:tcW w:w="720"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2,471</w:t>
            </w:r>
          </w:p>
        </w:tc>
        <w:tc>
          <w:tcPr>
            <w:tcW w:w="720"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p>
          <w:p w:rsidR="00DF14BE" w:rsidP="00DB3DC8">
            <w:pPr>
              <w:spacing w:line="240" w:lineRule="auto"/>
              <w:ind w:left="0" w:right="0"/>
              <w:jc w:val="both"/>
              <w:rPr>
                <w:rFonts w:hint="cs"/>
                <w:sz w:val="20"/>
                <w:szCs w:val="20"/>
                <w:rtl/>
                <w:lang w:eastAsia="en-US"/>
              </w:rPr>
            </w:pPr>
            <w:r>
              <w:rPr>
                <w:rFonts w:hint="cs"/>
                <w:sz w:val="20"/>
                <w:szCs w:val="20"/>
                <w:rtl/>
                <w:lang w:eastAsia="en-US"/>
              </w:rPr>
              <w:t>10,592</w:t>
            </w:r>
          </w:p>
        </w:tc>
        <w:tc>
          <w:tcPr>
            <w:tcW w:w="720" w:type="dxa"/>
            <w:tcBorders>
              <w:top w:val="nil"/>
              <w:left w:val="nil"/>
              <w:bottom w:val="nil"/>
              <w:right w:val="nil"/>
            </w:tcBorders>
          </w:tcPr>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rtl/>
                <w:lang w:eastAsia="en-US"/>
              </w:rPr>
            </w:pPr>
          </w:p>
          <w:p w:rsidR="00DF14BE" w:rsidP="00DB3DC8">
            <w:pPr>
              <w:spacing w:line="240" w:lineRule="auto"/>
              <w:ind w:left="0" w:right="0"/>
              <w:jc w:val="both"/>
              <w:rPr>
                <w:rFonts w:hint="cs"/>
                <w:sz w:val="20"/>
                <w:szCs w:val="20"/>
                <w:lang w:eastAsia="en-US"/>
              </w:rPr>
            </w:pPr>
            <w:r>
              <w:rPr>
                <w:rFonts w:hint="cs"/>
                <w:sz w:val="20"/>
                <w:szCs w:val="20"/>
                <w:rtl/>
                <w:lang w:eastAsia="en-US"/>
              </w:rPr>
              <w:t>3,557</w:t>
            </w:r>
          </w:p>
        </w:tc>
      </w:tr>
      <w:tr>
        <w:tblPrEx>
          <w:tblW w:w="0" w:type="auto"/>
          <w:tblInd w:w="1992" w:type="dxa"/>
          <w:tblLook w:val="01E0"/>
        </w:tblPrEx>
        <w:tc>
          <w:tcPr>
            <w:tcW w:w="1368"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720"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p>
        </w:tc>
        <w:tc>
          <w:tcPr>
            <w:tcW w:w="720"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p>
        </w:tc>
        <w:tc>
          <w:tcPr>
            <w:tcW w:w="715"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p>
        </w:tc>
        <w:tc>
          <w:tcPr>
            <w:tcW w:w="720"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p>
        </w:tc>
        <w:tc>
          <w:tcPr>
            <w:tcW w:w="720"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p>
        </w:tc>
        <w:tc>
          <w:tcPr>
            <w:tcW w:w="720" w:type="dxa"/>
            <w:tcBorders>
              <w:top w:val="nil"/>
              <w:left w:val="nil"/>
              <w:bottom w:val="nil"/>
              <w:right w:val="nil"/>
            </w:tcBorders>
          </w:tcPr>
          <w:p w:rsidR="00DF14BE" w:rsidP="00DB3DC8">
            <w:pPr>
              <w:spacing w:line="240" w:lineRule="auto"/>
              <w:ind w:left="0" w:right="0"/>
              <w:jc w:val="both"/>
              <w:rPr>
                <w:rFonts w:hint="cs"/>
                <w:sz w:val="20"/>
                <w:szCs w:val="20"/>
                <w:u w:val="single"/>
                <w:rtl/>
                <w:lang w:eastAsia="en-US"/>
              </w:rPr>
            </w:pPr>
          </w:p>
        </w:tc>
      </w:tr>
      <w:tr>
        <w:tblPrEx>
          <w:tblW w:w="0" w:type="auto"/>
          <w:tblInd w:w="1992" w:type="dxa"/>
          <w:tblLook w:val="01E0"/>
        </w:tblPrEx>
        <w:tc>
          <w:tcPr>
            <w:tcW w:w="1368" w:type="dxa"/>
            <w:tcBorders>
              <w:top w:val="nil"/>
              <w:left w:val="nil"/>
              <w:bottom w:val="nil"/>
              <w:right w:val="nil"/>
            </w:tcBorders>
          </w:tcPr>
          <w:p w:rsidR="00DF14BE" w:rsidP="00DB3DC8">
            <w:pPr>
              <w:spacing w:line="240" w:lineRule="auto"/>
              <w:ind w:left="0" w:right="0"/>
              <w:jc w:val="both"/>
              <w:rPr>
                <w:rFonts w:hint="cs"/>
                <w:b/>
                <w:bCs/>
                <w:sz w:val="20"/>
                <w:szCs w:val="20"/>
                <w:rtl/>
                <w:lang w:eastAsia="en-US"/>
              </w:rPr>
            </w:pPr>
            <w:r>
              <w:rPr>
                <w:rFonts w:hint="cs"/>
                <w:b/>
                <w:bCs/>
                <w:sz w:val="20"/>
                <w:szCs w:val="20"/>
                <w:rtl/>
                <w:lang w:eastAsia="en-US"/>
              </w:rPr>
              <w:t xml:space="preserve"> ס"ה</w:t>
            </w:r>
          </w:p>
        </w:tc>
        <w:tc>
          <w:tcPr>
            <w:tcW w:w="720" w:type="dxa"/>
            <w:tcBorders>
              <w:top w:val="nil"/>
              <w:left w:val="nil"/>
              <w:bottom w:val="nil"/>
              <w:right w:val="nil"/>
            </w:tcBorders>
          </w:tcPr>
          <w:p w:rsidR="00DF14BE" w:rsidP="00DB3DC8">
            <w:pPr>
              <w:spacing w:line="240" w:lineRule="auto"/>
              <w:ind w:left="0" w:right="0"/>
              <w:jc w:val="both"/>
              <w:rPr>
                <w:rFonts w:hint="cs"/>
                <w:b/>
                <w:bCs/>
                <w:sz w:val="20"/>
                <w:szCs w:val="20"/>
                <w:lang w:eastAsia="en-US"/>
              </w:rPr>
            </w:pPr>
            <w:r>
              <w:rPr>
                <w:rFonts w:hint="cs"/>
                <w:b/>
                <w:bCs/>
                <w:sz w:val="20"/>
                <w:szCs w:val="20"/>
                <w:rtl/>
                <w:lang w:eastAsia="en-US"/>
              </w:rPr>
              <w:t>10,798</w:t>
            </w:r>
          </w:p>
        </w:tc>
        <w:tc>
          <w:tcPr>
            <w:tcW w:w="720" w:type="dxa"/>
            <w:tcBorders>
              <w:top w:val="nil"/>
              <w:left w:val="nil"/>
              <w:bottom w:val="nil"/>
              <w:right w:val="nil"/>
            </w:tcBorders>
          </w:tcPr>
          <w:p w:rsidR="00DF14BE" w:rsidP="00DB3DC8">
            <w:pPr>
              <w:spacing w:line="240" w:lineRule="auto"/>
              <w:ind w:left="0" w:right="0"/>
              <w:jc w:val="both"/>
              <w:rPr>
                <w:rFonts w:hint="cs"/>
                <w:b/>
                <w:bCs/>
                <w:sz w:val="20"/>
                <w:szCs w:val="20"/>
                <w:lang w:eastAsia="en-US"/>
              </w:rPr>
            </w:pPr>
            <w:r>
              <w:rPr>
                <w:rFonts w:hint="cs"/>
                <w:b/>
                <w:bCs/>
                <w:sz w:val="20"/>
                <w:szCs w:val="20"/>
                <w:rtl/>
                <w:lang w:eastAsia="en-US"/>
              </w:rPr>
              <w:t>2,797</w:t>
            </w:r>
          </w:p>
        </w:tc>
        <w:tc>
          <w:tcPr>
            <w:tcW w:w="715" w:type="dxa"/>
            <w:tcBorders>
              <w:top w:val="nil"/>
              <w:left w:val="nil"/>
              <w:bottom w:val="nil"/>
              <w:right w:val="nil"/>
            </w:tcBorders>
          </w:tcPr>
          <w:p w:rsidR="00DF14BE" w:rsidP="00DB3DC8">
            <w:pPr>
              <w:pStyle w:val="Heading4"/>
              <w:spacing w:line="240" w:lineRule="auto"/>
              <w:ind w:left="0" w:right="0"/>
              <w:jc w:val="both"/>
              <w:outlineLvl w:val="3"/>
              <w:rPr>
                <w:rFonts w:hint="cs"/>
                <w:lang w:eastAsia="en-US"/>
              </w:rPr>
            </w:pPr>
            <w:r>
              <w:rPr>
                <w:rFonts w:hint="cs"/>
                <w:rtl/>
                <w:lang w:eastAsia="en-US"/>
              </w:rPr>
              <w:t>10,106</w:t>
            </w:r>
          </w:p>
        </w:tc>
        <w:tc>
          <w:tcPr>
            <w:tcW w:w="720" w:type="dxa"/>
            <w:tcBorders>
              <w:top w:val="nil"/>
              <w:left w:val="nil"/>
              <w:bottom w:val="nil"/>
              <w:right w:val="nil"/>
            </w:tcBorders>
          </w:tcPr>
          <w:p w:rsidR="00DF14BE" w:rsidP="00DB3DC8">
            <w:pPr>
              <w:spacing w:line="240" w:lineRule="auto"/>
              <w:ind w:left="0" w:right="0"/>
              <w:jc w:val="both"/>
              <w:rPr>
                <w:rFonts w:hint="cs"/>
                <w:b/>
                <w:bCs/>
                <w:sz w:val="20"/>
                <w:szCs w:val="20"/>
                <w:lang w:eastAsia="en-US"/>
              </w:rPr>
            </w:pPr>
            <w:r>
              <w:rPr>
                <w:rFonts w:hint="cs"/>
                <w:b/>
                <w:bCs/>
                <w:sz w:val="20"/>
                <w:szCs w:val="20"/>
                <w:rtl/>
                <w:lang w:eastAsia="en-US"/>
              </w:rPr>
              <w:t>2,488</w:t>
            </w:r>
          </w:p>
        </w:tc>
        <w:tc>
          <w:tcPr>
            <w:tcW w:w="720" w:type="dxa"/>
            <w:tcBorders>
              <w:top w:val="nil"/>
              <w:left w:val="nil"/>
              <w:bottom w:val="nil"/>
              <w:right w:val="nil"/>
            </w:tcBorders>
          </w:tcPr>
          <w:p w:rsidR="00DF14BE" w:rsidP="00DB3DC8">
            <w:pPr>
              <w:spacing w:line="240" w:lineRule="auto"/>
              <w:ind w:left="0" w:right="0"/>
              <w:jc w:val="both"/>
              <w:rPr>
                <w:rFonts w:hint="cs"/>
                <w:b/>
                <w:bCs/>
                <w:sz w:val="20"/>
                <w:szCs w:val="20"/>
                <w:lang w:eastAsia="en-US"/>
              </w:rPr>
            </w:pPr>
            <w:r>
              <w:rPr>
                <w:rFonts w:hint="cs"/>
                <w:b/>
                <w:bCs/>
                <w:sz w:val="20"/>
                <w:szCs w:val="20"/>
                <w:rtl/>
                <w:lang w:eastAsia="en-US"/>
              </w:rPr>
              <w:t>13,990</w:t>
            </w:r>
          </w:p>
        </w:tc>
        <w:tc>
          <w:tcPr>
            <w:tcW w:w="720" w:type="dxa"/>
            <w:tcBorders>
              <w:top w:val="nil"/>
              <w:left w:val="nil"/>
              <w:bottom w:val="nil"/>
              <w:right w:val="nil"/>
            </w:tcBorders>
          </w:tcPr>
          <w:p w:rsidR="00DF14BE" w:rsidP="00DB3DC8">
            <w:pPr>
              <w:spacing w:line="240" w:lineRule="auto"/>
              <w:ind w:left="0" w:right="0"/>
              <w:jc w:val="both"/>
              <w:rPr>
                <w:rFonts w:hint="cs"/>
                <w:b/>
                <w:bCs/>
                <w:sz w:val="20"/>
                <w:szCs w:val="20"/>
                <w:lang w:eastAsia="en-US"/>
              </w:rPr>
            </w:pPr>
            <w:r>
              <w:rPr>
                <w:rFonts w:hint="cs"/>
                <w:b/>
                <w:bCs/>
                <w:sz w:val="20"/>
                <w:szCs w:val="20"/>
                <w:rtl/>
                <w:lang w:eastAsia="en-US"/>
              </w:rPr>
              <w:t>3,571</w:t>
            </w:r>
          </w:p>
        </w:tc>
      </w:tr>
      <w:tr>
        <w:tblPrEx>
          <w:tblW w:w="0" w:type="auto"/>
          <w:tblInd w:w="1992" w:type="dxa"/>
          <w:tblLook w:val="01E0"/>
        </w:tblPrEx>
        <w:tc>
          <w:tcPr>
            <w:tcW w:w="1368"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720"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720"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715"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720"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720"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c>
          <w:tcPr>
            <w:tcW w:w="720" w:type="dxa"/>
            <w:tcBorders>
              <w:top w:val="nil"/>
              <w:left w:val="nil"/>
              <w:bottom w:val="nil"/>
              <w:right w:val="nil"/>
            </w:tcBorders>
          </w:tcPr>
          <w:p w:rsidR="00DF14BE">
            <w:pPr>
              <w:spacing w:line="240" w:lineRule="auto"/>
              <w:ind w:left="0" w:right="0"/>
              <w:jc w:val="both"/>
              <w:rPr>
                <w:rFonts w:hint="cs"/>
                <w:sz w:val="22"/>
                <w:vertAlign w:val="superscript"/>
                <w:rtl/>
                <w:lang w:eastAsia="en-US"/>
              </w:rPr>
            </w:pPr>
          </w:p>
        </w:tc>
      </w:tr>
    </w:tbl>
    <w:p w:rsidR="00DF14BE">
      <w:pPr>
        <w:spacing w:line="240" w:lineRule="auto"/>
        <w:ind w:left="12" w:right="0"/>
        <w:jc w:val="both"/>
        <w:rPr>
          <w:rFonts w:hint="cs"/>
          <w:sz w:val="22"/>
          <w:vertAlign w:val="superscript"/>
          <w:rtl/>
          <w:lang w:eastAsia="en-US"/>
        </w:rPr>
      </w:pPr>
    </w:p>
    <w:p w:rsidR="00706EAE">
      <w:pPr>
        <w:spacing w:line="240" w:lineRule="auto"/>
        <w:ind w:left="12" w:right="0"/>
        <w:jc w:val="both"/>
        <w:rPr>
          <w:rFonts w:hint="cs"/>
          <w:sz w:val="22"/>
          <w:vertAlign w:val="superscript"/>
          <w:rtl/>
          <w:lang w:eastAsia="en-US"/>
        </w:rPr>
      </w:pP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אין בחברה נתונים מרוכזים על מספר כרטיסי הטיסה שניצלו העובדים. לפי אומדן שלה מנצלים העובדים רק כ-55% מהכרטיסים האלה.</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גם עובדים שפרשו מהחברה זכאים לכרטיסי טיסה בחינם ובהנחה: פורש בעל ותק של 10 עד 15 שנה זכאי לכרטיס טיסה חינם אחת לשנתיים, לו ולבני ביתו: פורש בעל</w:t>
      </w:r>
    </w:p>
    <w:p w:rsidR="00706EAE">
      <w:pPr>
        <w:spacing w:line="240" w:lineRule="auto"/>
        <w:ind w:left="12" w:right="0"/>
        <w:jc w:val="both"/>
        <w:rPr>
          <w:rFonts w:hint="cs"/>
          <w:sz w:val="22"/>
          <w:rtl/>
          <w:lang w:eastAsia="en-US"/>
        </w:rPr>
      </w:pPr>
      <w:r>
        <w:rPr>
          <w:sz w:val="22"/>
          <w:rtl/>
          <w:lang w:eastAsia="en-US"/>
        </w:rPr>
        <w:br w:type="page"/>
      </w:r>
    </w:p>
    <w:p w:rsidR="00706EAE">
      <w:pPr>
        <w:spacing w:line="240" w:lineRule="auto"/>
        <w:ind w:left="12" w:right="0"/>
        <w:jc w:val="both"/>
        <w:rPr>
          <w:rtl/>
          <w:lang w:eastAsia="en-US"/>
        </w:rPr>
      </w:pPr>
      <w:r>
        <w:rPr>
          <w:rFonts w:hint="cs"/>
          <w:rtl/>
          <w:lang w:eastAsia="en-US"/>
        </w:rPr>
        <w:t xml:space="preserve">ותק של 15 עד 20 שנה זכאי לכרטיס טיסה חינם אחת לשנה, לו ולבני ביתו; פורש בעל ותק של 20 עד 25 שנה זכאי כל שנה לכרטיס טיסה אחד בחינם ואחד בהנחה, לו ולבני ביתו; פורש בעל ותק של 25 שנה ומעלה זכאי כל שנה לכרטיס טיסה אחד בחינם, ואחר בהנחה לו ולבני ביתו, וכן לילדיו הבוגרים ולהוריו. כאמור, בדצמבר 1982 מונה לחברת אל על מפרק זמני שקיבל את כל סמכויותיו של הדירקטוריון, אך המינוי של חברי הדירקטוריון נשאר בתוקף. החברה המשיכה להעניק כרטיסי טיסה חינם לחברי הדירקטוריון ולבני ביתם, וכרטיסים בהנחה עד 80% לילדיהם הבוגרים ולהוריהם. בשנת הכספים 1984 הונפקו לחברי הדירקטוריון של החברה ולבני ביתם 82 כרטיסי טיסה חינם או בהנחה של 90%; בשנת 1985 </w:t>
      </w:r>
      <w:r>
        <w:rPr>
          <w:rtl/>
          <w:lang w:eastAsia="en-US"/>
        </w:rPr>
        <w:t>-</w:t>
      </w:r>
      <w:r>
        <w:rPr>
          <w:rFonts w:hint="cs"/>
          <w:rtl/>
          <w:lang w:eastAsia="en-US"/>
        </w:rPr>
        <w:t xml:space="preserve"> 76 כרטיסים כאלה; בשנת 1986 </w:t>
      </w:r>
      <w:r>
        <w:rPr>
          <w:rtl/>
          <w:lang w:eastAsia="en-US"/>
        </w:rPr>
        <w:t>-</w:t>
      </w:r>
      <w:r>
        <w:rPr>
          <w:rFonts w:hint="cs"/>
          <w:rtl/>
          <w:lang w:eastAsia="en-US"/>
        </w:rPr>
        <w:t xml:space="preserve"> 78 כרטיסים; בשנת 1987 </w:t>
      </w:r>
      <w:r>
        <w:rPr>
          <w:rtl/>
          <w:lang w:eastAsia="en-US"/>
        </w:rPr>
        <w:t>-</w:t>
      </w:r>
      <w:r>
        <w:rPr>
          <w:rFonts w:hint="cs"/>
          <w:rtl/>
          <w:lang w:eastAsia="en-US"/>
        </w:rPr>
        <w:t xml:space="preserve"> 56 כרטיסים; בשנת 1988 </w:t>
      </w:r>
      <w:r>
        <w:rPr>
          <w:rtl/>
          <w:lang w:eastAsia="en-US"/>
        </w:rPr>
        <w:t>-</w:t>
      </w:r>
      <w:r>
        <w:rPr>
          <w:rFonts w:hint="cs"/>
          <w:rtl/>
          <w:lang w:eastAsia="en-US"/>
        </w:rPr>
        <w:t xml:space="preserve"> 13 כרטיסים ובשנת 1989 </w:t>
      </w:r>
      <w:r>
        <w:rPr>
          <w:rtl/>
          <w:lang w:eastAsia="en-US"/>
        </w:rPr>
        <w:t>-</w:t>
      </w:r>
      <w:r>
        <w:rPr>
          <w:rFonts w:hint="cs"/>
          <w:rtl/>
          <w:lang w:eastAsia="en-US"/>
        </w:rPr>
        <w:t xml:space="preserve"> 27 כרטיסים.</w:t>
      </w:r>
    </w:p>
    <w:p w:rsidR="00706EAE">
      <w:pPr>
        <w:pStyle w:val="1"/>
        <w:spacing w:line="240" w:lineRule="auto"/>
        <w:ind w:left="0" w:right="0"/>
        <w:jc w:val="center"/>
        <w:rPr>
          <w:rFonts w:hint="cs"/>
          <w:u w:val="none"/>
          <w:rtl/>
          <w:lang w:eastAsia="en-US"/>
        </w:rPr>
      </w:pPr>
      <w:r>
        <w:rPr>
          <w:rtl/>
          <w:lang w:eastAsia="en-US"/>
        </w:rPr>
        <w:br w:type="page"/>
      </w:r>
      <w:r>
        <w:rPr>
          <w:rFonts w:hint="cs"/>
          <w:u w:val="none"/>
          <w:rtl/>
          <w:lang w:eastAsia="en-US"/>
        </w:rPr>
        <w:t>פעולות שיווק</w:t>
      </w:r>
    </w:p>
    <w:p w:rsidR="00706EAE">
      <w:pPr>
        <w:spacing w:line="240" w:lineRule="auto"/>
        <w:ind w:left="12" w:right="0"/>
        <w:jc w:val="both"/>
        <w:rPr>
          <w:rFonts w:hint="cs"/>
          <w:rtl/>
          <w:lang w:eastAsia="en-US"/>
        </w:rPr>
      </w:pPr>
      <w:r>
        <w:rPr>
          <w:rFonts w:hint="cs"/>
          <w:rtl/>
          <w:lang w:eastAsia="en-US"/>
        </w:rPr>
        <w:t xml:space="preserve">להלן נתוני החברה על התפתחות תנועת </w:t>
      </w:r>
      <w:r>
        <w:rPr>
          <w:rFonts w:hint="cs"/>
          <w:b/>
          <w:bCs/>
          <w:sz w:val="22"/>
          <w:rtl/>
          <w:lang w:eastAsia="en-US"/>
        </w:rPr>
        <w:t>הנוסעים</w:t>
      </w:r>
      <w:r>
        <w:rPr>
          <w:rStyle w:val="FootnoteReference"/>
          <w:b/>
          <w:sz w:val="22"/>
          <w:rtl/>
        </w:rPr>
        <w:footnoteReference w:id="10"/>
      </w:r>
      <w:r>
        <w:rPr>
          <w:rFonts w:hint="cs"/>
          <w:b/>
          <w:bCs/>
          <w:sz w:val="32"/>
          <w:vertAlign w:val="superscript"/>
          <w:rtl/>
          <w:lang w:eastAsia="en-US"/>
        </w:rPr>
        <w:t xml:space="preserve"> </w:t>
      </w:r>
      <w:r>
        <w:rPr>
          <w:rFonts w:hint="cs"/>
          <w:rtl/>
          <w:lang w:eastAsia="en-US"/>
        </w:rPr>
        <w:t xml:space="preserve">בשנים 1987-1991 בנמל התעופה </w:t>
      </w:r>
      <w:r>
        <w:rPr>
          <w:rtl/>
          <w:lang w:eastAsia="en-US"/>
        </w:rPr>
        <w:br/>
      </w:r>
      <w:r>
        <w:rPr>
          <w:rFonts w:hint="cs"/>
          <w:rtl/>
          <w:lang w:eastAsia="en-US"/>
        </w:rPr>
        <w:t>בן גוריון (נתב"ג):</w:t>
      </w:r>
    </w:p>
    <w:tbl>
      <w:tblPr>
        <w:tblStyle w:val="TableNormal"/>
        <w:bidiVisual/>
        <w:tblW w:w="8424" w:type="dxa"/>
        <w:jc w:val="center"/>
        <w:tblInd w:w="12" w:type="dxa"/>
        <w:tblLook w:val="0000"/>
      </w:tblPr>
      <w:tblGrid>
        <w:gridCol w:w="2897"/>
        <w:gridCol w:w="1115"/>
        <w:gridCol w:w="1049"/>
        <w:gridCol w:w="1308"/>
        <w:gridCol w:w="1044"/>
        <w:gridCol w:w="1011"/>
      </w:tblGrid>
      <w:tr>
        <w:tblPrEx>
          <w:tblW w:w="8424" w:type="dxa"/>
          <w:jc w:val="center"/>
          <w:tblInd w:w="12" w:type="dxa"/>
          <w:tblLook w:val="0000"/>
        </w:tblPrEx>
        <w:trPr>
          <w:jc w:val="center"/>
        </w:trPr>
        <w:tc>
          <w:tcPr>
            <w:tcW w:w="2897" w:type="dxa"/>
          </w:tcPr>
          <w:p w:rsidR="00706EAE">
            <w:pPr>
              <w:spacing w:line="240" w:lineRule="auto"/>
              <w:ind w:left="0" w:right="0"/>
              <w:jc w:val="center"/>
              <w:rPr>
                <w:rFonts w:hint="cs"/>
                <w:sz w:val="20"/>
                <w:szCs w:val="20"/>
                <w:u w:val="single"/>
                <w:lang w:eastAsia="en-US"/>
              </w:rPr>
            </w:pPr>
          </w:p>
        </w:tc>
        <w:tc>
          <w:tcPr>
            <w:tcW w:w="1115" w:type="dxa"/>
          </w:tcPr>
          <w:p w:rsidR="00706EAE" w:rsidRPr="00DF14BE">
            <w:pPr>
              <w:spacing w:line="240" w:lineRule="auto"/>
              <w:ind w:left="0" w:right="0"/>
              <w:jc w:val="center"/>
              <w:rPr>
                <w:rFonts w:hint="cs"/>
                <w:sz w:val="20"/>
                <w:szCs w:val="20"/>
                <w:u w:val="single"/>
                <w:lang w:eastAsia="en-US"/>
              </w:rPr>
            </w:pPr>
            <w:r w:rsidRPr="00DF14BE">
              <w:rPr>
                <w:rFonts w:hint="cs"/>
                <w:sz w:val="20"/>
                <w:szCs w:val="20"/>
                <w:u w:val="single"/>
                <w:rtl/>
                <w:lang w:eastAsia="en-US"/>
              </w:rPr>
              <w:t>1991</w:t>
            </w:r>
          </w:p>
        </w:tc>
        <w:tc>
          <w:tcPr>
            <w:tcW w:w="1049" w:type="dxa"/>
          </w:tcPr>
          <w:p w:rsidR="00706EAE" w:rsidRPr="00DF14BE">
            <w:pPr>
              <w:spacing w:line="240" w:lineRule="auto"/>
              <w:ind w:left="0" w:right="0"/>
              <w:jc w:val="center"/>
              <w:rPr>
                <w:rFonts w:hint="cs"/>
                <w:sz w:val="20"/>
                <w:szCs w:val="20"/>
                <w:u w:val="single"/>
                <w:lang w:eastAsia="en-US"/>
              </w:rPr>
            </w:pPr>
            <w:r w:rsidRPr="00DF14BE">
              <w:rPr>
                <w:rFonts w:hint="cs"/>
                <w:sz w:val="20"/>
                <w:szCs w:val="20"/>
                <w:u w:val="single"/>
                <w:rtl/>
                <w:lang w:eastAsia="en-US"/>
              </w:rPr>
              <w:t>1990</w:t>
            </w:r>
          </w:p>
        </w:tc>
        <w:tc>
          <w:tcPr>
            <w:tcW w:w="1308" w:type="dxa"/>
          </w:tcPr>
          <w:p w:rsidR="00706EAE" w:rsidRPr="00DF14BE">
            <w:pPr>
              <w:spacing w:line="240" w:lineRule="auto"/>
              <w:ind w:left="0" w:right="0"/>
              <w:jc w:val="center"/>
              <w:rPr>
                <w:rFonts w:hint="cs"/>
                <w:sz w:val="20"/>
                <w:szCs w:val="20"/>
                <w:u w:val="single"/>
                <w:lang w:eastAsia="en-US"/>
              </w:rPr>
            </w:pPr>
            <w:r w:rsidRPr="00DF14BE">
              <w:rPr>
                <w:rFonts w:hint="cs"/>
                <w:sz w:val="20"/>
                <w:szCs w:val="20"/>
                <w:u w:val="single"/>
                <w:rtl/>
                <w:lang w:eastAsia="en-US"/>
              </w:rPr>
              <w:t>1989</w:t>
            </w:r>
          </w:p>
        </w:tc>
        <w:tc>
          <w:tcPr>
            <w:tcW w:w="1044" w:type="dxa"/>
          </w:tcPr>
          <w:p w:rsidR="00706EAE" w:rsidRPr="00DF14BE">
            <w:pPr>
              <w:spacing w:line="240" w:lineRule="auto"/>
              <w:ind w:left="0" w:right="0"/>
              <w:jc w:val="center"/>
              <w:rPr>
                <w:rFonts w:hint="cs"/>
                <w:sz w:val="20"/>
                <w:szCs w:val="20"/>
                <w:u w:val="single"/>
                <w:rtl/>
                <w:lang w:eastAsia="en-US"/>
              </w:rPr>
            </w:pPr>
            <w:r w:rsidRPr="00DF14BE">
              <w:rPr>
                <w:rFonts w:hint="cs"/>
                <w:sz w:val="20"/>
                <w:szCs w:val="20"/>
                <w:u w:val="single"/>
                <w:rtl/>
                <w:lang w:eastAsia="en-US"/>
              </w:rPr>
              <w:t>1988</w:t>
            </w:r>
          </w:p>
        </w:tc>
        <w:tc>
          <w:tcPr>
            <w:tcW w:w="1011" w:type="dxa"/>
          </w:tcPr>
          <w:p w:rsidR="00706EAE" w:rsidRPr="00DF14BE">
            <w:pPr>
              <w:spacing w:line="240" w:lineRule="auto"/>
              <w:ind w:left="0" w:right="0"/>
              <w:jc w:val="center"/>
              <w:rPr>
                <w:rFonts w:hint="cs"/>
                <w:sz w:val="20"/>
                <w:szCs w:val="20"/>
                <w:u w:val="single"/>
                <w:rtl/>
                <w:lang w:eastAsia="en-US"/>
              </w:rPr>
            </w:pPr>
            <w:r w:rsidRPr="00DF14BE">
              <w:rPr>
                <w:rFonts w:hint="cs"/>
                <w:sz w:val="20"/>
                <w:szCs w:val="20"/>
                <w:u w:val="single"/>
                <w:rtl/>
                <w:lang w:eastAsia="en-US"/>
              </w:rPr>
              <w:t xml:space="preserve"> 1987</w:t>
            </w:r>
          </w:p>
        </w:tc>
      </w:tr>
      <w:tr>
        <w:tblPrEx>
          <w:tblW w:w="8424" w:type="dxa"/>
          <w:jc w:val="center"/>
          <w:tblInd w:w="12" w:type="dxa"/>
          <w:tblLook w:val="0000"/>
        </w:tblPrEx>
        <w:trPr>
          <w:jc w:val="center"/>
        </w:trPr>
        <w:tc>
          <w:tcPr>
            <w:tcW w:w="2897" w:type="dxa"/>
          </w:tcPr>
          <w:p w:rsidR="00706EAE">
            <w:pPr>
              <w:spacing w:line="240" w:lineRule="auto"/>
              <w:ind w:left="0" w:right="0"/>
              <w:jc w:val="center"/>
              <w:rPr>
                <w:rFonts w:hint="cs"/>
                <w:sz w:val="20"/>
                <w:szCs w:val="20"/>
                <w:u w:val="single"/>
                <w:lang w:eastAsia="en-US"/>
              </w:rPr>
            </w:pPr>
          </w:p>
        </w:tc>
        <w:tc>
          <w:tcPr>
            <w:tcW w:w="1115" w:type="dxa"/>
          </w:tcPr>
          <w:p w:rsidR="00706EAE">
            <w:pPr>
              <w:spacing w:line="240" w:lineRule="auto"/>
              <w:ind w:left="0" w:right="0"/>
              <w:jc w:val="center"/>
              <w:rPr>
                <w:rFonts w:hint="cs"/>
                <w:sz w:val="20"/>
                <w:szCs w:val="20"/>
                <w:rtl/>
                <w:lang w:eastAsia="en-US"/>
              </w:rPr>
            </w:pPr>
          </w:p>
        </w:tc>
        <w:tc>
          <w:tcPr>
            <w:tcW w:w="1049" w:type="dxa"/>
          </w:tcPr>
          <w:p w:rsidR="00706EAE">
            <w:pPr>
              <w:spacing w:line="240" w:lineRule="auto"/>
              <w:ind w:left="0" w:right="0"/>
              <w:jc w:val="center"/>
              <w:rPr>
                <w:rFonts w:hint="cs"/>
                <w:sz w:val="20"/>
                <w:szCs w:val="20"/>
                <w:rtl/>
                <w:lang w:eastAsia="en-US"/>
              </w:rPr>
            </w:pPr>
          </w:p>
        </w:tc>
        <w:tc>
          <w:tcPr>
            <w:tcW w:w="1308" w:type="dxa"/>
          </w:tcPr>
          <w:p w:rsidR="00706EAE">
            <w:pPr>
              <w:spacing w:line="240" w:lineRule="auto"/>
              <w:ind w:left="0" w:right="0"/>
              <w:jc w:val="center"/>
              <w:rPr>
                <w:rFonts w:hint="cs"/>
                <w:sz w:val="20"/>
                <w:szCs w:val="20"/>
                <w:rtl/>
                <w:lang w:eastAsia="en-US"/>
              </w:rPr>
            </w:pPr>
          </w:p>
        </w:tc>
        <w:tc>
          <w:tcPr>
            <w:tcW w:w="1044" w:type="dxa"/>
          </w:tcPr>
          <w:p w:rsidR="00706EAE">
            <w:pPr>
              <w:spacing w:line="240" w:lineRule="auto"/>
              <w:ind w:left="0" w:right="0"/>
              <w:jc w:val="center"/>
              <w:rPr>
                <w:rFonts w:hint="cs"/>
                <w:sz w:val="20"/>
                <w:szCs w:val="20"/>
                <w:rtl/>
                <w:lang w:eastAsia="en-US"/>
              </w:rPr>
            </w:pPr>
          </w:p>
        </w:tc>
        <w:tc>
          <w:tcPr>
            <w:tcW w:w="1011" w:type="dxa"/>
          </w:tcPr>
          <w:p w:rsidR="00706EAE">
            <w:pPr>
              <w:spacing w:line="240" w:lineRule="auto"/>
              <w:ind w:left="0" w:right="0"/>
              <w:jc w:val="center"/>
              <w:rPr>
                <w:rFonts w:hint="cs"/>
                <w:sz w:val="20"/>
                <w:szCs w:val="20"/>
                <w:rtl/>
                <w:lang w:eastAsia="en-US"/>
              </w:rPr>
            </w:pPr>
          </w:p>
        </w:tc>
      </w:tr>
      <w:tr>
        <w:tblPrEx>
          <w:tblW w:w="8424" w:type="dxa"/>
          <w:jc w:val="center"/>
          <w:tblInd w:w="12" w:type="dxa"/>
          <w:tblLook w:val="0000"/>
        </w:tblPrEx>
        <w:trPr>
          <w:cantSplit/>
          <w:jc w:val="center"/>
        </w:trPr>
        <w:tc>
          <w:tcPr>
            <w:tcW w:w="8424" w:type="dxa"/>
            <w:gridSpan w:val="6"/>
          </w:tcPr>
          <w:p w:rsidR="00706EAE">
            <w:pPr>
              <w:spacing w:line="240" w:lineRule="auto"/>
              <w:ind w:left="0" w:right="0"/>
              <w:jc w:val="left"/>
              <w:rPr>
                <w:rFonts w:hint="cs"/>
                <w:sz w:val="20"/>
                <w:szCs w:val="20"/>
                <w:lang w:eastAsia="en-US"/>
              </w:rPr>
            </w:pPr>
            <w:r>
              <w:rPr>
                <w:rFonts w:hint="cs"/>
                <w:sz w:val="20"/>
                <w:szCs w:val="20"/>
                <w:rtl/>
                <w:lang w:eastAsia="en-US"/>
              </w:rPr>
              <w:t xml:space="preserve"> ( א ל פ י ם )</w:t>
            </w:r>
          </w:p>
        </w:tc>
      </w:tr>
      <w:tr>
        <w:tblPrEx>
          <w:tblW w:w="8424" w:type="dxa"/>
          <w:jc w:val="center"/>
          <w:tblInd w:w="12" w:type="dxa"/>
          <w:tblLook w:val="0000"/>
        </w:tblPrEx>
        <w:trPr>
          <w:jc w:val="center"/>
        </w:trPr>
        <w:tc>
          <w:tcPr>
            <w:tcW w:w="2897" w:type="dxa"/>
          </w:tcPr>
          <w:p w:rsidR="00706EAE">
            <w:pPr>
              <w:spacing w:line="240" w:lineRule="auto"/>
              <w:ind w:left="0" w:right="0"/>
              <w:jc w:val="left"/>
              <w:rPr>
                <w:rFonts w:hint="cs"/>
                <w:sz w:val="20"/>
                <w:szCs w:val="20"/>
                <w:rtl/>
                <w:lang w:eastAsia="en-US"/>
              </w:rPr>
            </w:pPr>
            <w:r>
              <w:rPr>
                <w:rFonts w:hint="cs"/>
                <w:sz w:val="20"/>
                <w:szCs w:val="20"/>
                <w:rtl/>
                <w:lang w:eastAsia="en-US"/>
              </w:rPr>
              <w:t>ס"ה נוסעים בטיסות סדירות</w:t>
            </w:r>
          </w:p>
        </w:tc>
        <w:tc>
          <w:tcPr>
            <w:tcW w:w="1115" w:type="dxa"/>
          </w:tcPr>
          <w:p w:rsidR="00706EAE">
            <w:pPr>
              <w:spacing w:line="240" w:lineRule="auto"/>
              <w:ind w:left="0" w:right="0"/>
              <w:jc w:val="left"/>
              <w:rPr>
                <w:rFonts w:hint="cs"/>
                <w:sz w:val="20"/>
                <w:szCs w:val="20"/>
                <w:lang w:eastAsia="en-US"/>
              </w:rPr>
            </w:pPr>
            <w:r>
              <w:rPr>
                <w:rFonts w:hint="cs"/>
                <w:sz w:val="20"/>
                <w:szCs w:val="20"/>
                <w:rtl/>
                <w:lang w:eastAsia="en-US"/>
              </w:rPr>
              <w:t>3,047</w:t>
            </w:r>
          </w:p>
        </w:tc>
        <w:tc>
          <w:tcPr>
            <w:tcW w:w="1049" w:type="dxa"/>
          </w:tcPr>
          <w:p w:rsidR="00706EAE">
            <w:pPr>
              <w:spacing w:line="240" w:lineRule="auto"/>
              <w:ind w:left="0" w:right="0"/>
              <w:jc w:val="left"/>
              <w:rPr>
                <w:rFonts w:hint="cs"/>
                <w:sz w:val="20"/>
                <w:szCs w:val="20"/>
                <w:lang w:eastAsia="en-US"/>
              </w:rPr>
            </w:pPr>
            <w:r>
              <w:rPr>
                <w:rFonts w:hint="cs"/>
                <w:sz w:val="20"/>
                <w:szCs w:val="20"/>
                <w:rtl/>
                <w:lang w:eastAsia="en-US"/>
              </w:rPr>
              <w:t>3,211</w:t>
            </w:r>
          </w:p>
        </w:tc>
        <w:tc>
          <w:tcPr>
            <w:tcW w:w="1308" w:type="dxa"/>
          </w:tcPr>
          <w:p w:rsidR="00706EAE">
            <w:pPr>
              <w:spacing w:line="240" w:lineRule="auto"/>
              <w:ind w:left="0" w:right="0"/>
              <w:jc w:val="left"/>
              <w:rPr>
                <w:rFonts w:hint="cs"/>
                <w:sz w:val="20"/>
                <w:szCs w:val="20"/>
                <w:lang w:eastAsia="en-US"/>
              </w:rPr>
            </w:pPr>
            <w:r>
              <w:rPr>
                <w:rFonts w:hint="cs"/>
                <w:sz w:val="20"/>
                <w:szCs w:val="20"/>
                <w:rtl/>
                <w:lang w:eastAsia="en-US"/>
              </w:rPr>
              <w:t>3,106</w:t>
            </w:r>
          </w:p>
        </w:tc>
        <w:tc>
          <w:tcPr>
            <w:tcW w:w="1044" w:type="dxa"/>
          </w:tcPr>
          <w:p w:rsidR="00706EAE">
            <w:pPr>
              <w:spacing w:line="240" w:lineRule="auto"/>
              <w:ind w:left="0" w:right="0"/>
              <w:jc w:val="left"/>
              <w:rPr>
                <w:rFonts w:hint="cs"/>
                <w:sz w:val="20"/>
                <w:szCs w:val="20"/>
                <w:lang w:eastAsia="en-US"/>
              </w:rPr>
            </w:pPr>
            <w:r>
              <w:rPr>
                <w:rFonts w:hint="cs"/>
                <w:sz w:val="20"/>
                <w:szCs w:val="20"/>
                <w:rtl/>
                <w:lang w:eastAsia="en-US"/>
              </w:rPr>
              <w:t>2,862</w:t>
            </w:r>
          </w:p>
        </w:tc>
        <w:tc>
          <w:tcPr>
            <w:tcW w:w="1011" w:type="dxa"/>
          </w:tcPr>
          <w:p w:rsidR="00706EAE">
            <w:pPr>
              <w:spacing w:line="240" w:lineRule="auto"/>
              <w:ind w:left="0" w:right="0"/>
              <w:jc w:val="left"/>
              <w:rPr>
                <w:rFonts w:hint="cs"/>
                <w:sz w:val="20"/>
                <w:szCs w:val="20"/>
                <w:lang w:eastAsia="en-US"/>
              </w:rPr>
            </w:pPr>
            <w:r>
              <w:rPr>
                <w:rFonts w:hint="cs"/>
                <w:sz w:val="20"/>
                <w:szCs w:val="20"/>
                <w:rtl/>
                <w:lang w:eastAsia="en-US"/>
              </w:rPr>
              <w:t>3,124</w:t>
            </w:r>
          </w:p>
        </w:tc>
      </w:tr>
      <w:tr>
        <w:tblPrEx>
          <w:tblW w:w="8424" w:type="dxa"/>
          <w:jc w:val="center"/>
          <w:tblInd w:w="12" w:type="dxa"/>
          <w:tblLook w:val="0000"/>
        </w:tblPrEx>
        <w:trPr>
          <w:jc w:val="center"/>
        </w:trPr>
        <w:tc>
          <w:tcPr>
            <w:tcW w:w="2897" w:type="dxa"/>
          </w:tcPr>
          <w:p w:rsidR="00706EAE">
            <w:pPr>
              <w:spacing w:line="240" w:lineRule="auto"/>
              <w:ind w:left="0" w:right="0"/>
              <w:jc w:val="left"/>
              <w:rPr>
                <w:rFonts w:hint="cs"/>
                <w:sz w:val="20"/>
                <w:szCs w:val="20"/>
                <w:rtl/>
                <w:lang w:eastAsia="en-US"/>
              </w:rPr>
            </w:pPr>
            <w:r>
              <w:rPr>
                <w:rFonts w:hint="cs"/>
                <w:sz w:val="20"/>
                <w:szCs w:val="20"/>
                <w:rtl/>
                <w:lang w:eastAsia="en-US"/>
              </w:rPr>
              <w:t>ס"ה נוסעים בטיסות שכר</w:t>
            </w:r>
          </w:p>
        </w:tc>
        <w:tc>
          <w:tcPr>
            <w:tcW w:w="1115" w:type="dxa"/>
          </w:tcPr>
          <w:p w:rsidR="00706EAE">
            <w:pPr>
              <w:spacing w:line="240" w:lineRule="auto"/>
              <w:ind w:left="0" w:right="0"/>
              <w:jc w:val="left"/>
              <w:rPr>
                <w:rFonts w:hint="cs"/>
                <w:sz w:val="20"/>
                <w:szCs w:val="20"/>
                <w:lang w:eastAsia="en-US"/>
              </w:rPr>
            </w:pPr>
            <w:r>
              <w:rPr>
                <w:rFonts w:hint="cs"/>
                <w:sz w:val="20"/>
                <w:szCs w:val="20"/>
                <w:rtl/>
                <w:lang w:eastAsia="en-US"/>
              </w:rPr>
              <w:t>408</w:t>
            </w:r>
          </w:p>
        </w:tc>
        <w:tc>
          <w:tcPr>
            <w:tcW w:w="1049" w:type="dxa"/>
          </w:tcPr>
          <w:p w:rsidR="00706EAE">
            <w:pPr>
              <w:spacing w:line="240" w:lineRule="auto"/>
              <w:ind w:left="0" w:right="0"/>
              <w:jc w:val="left"/>
              <w:rPr>
                <w:rFonts w:hint="cs"/>
                <w:sz w:val="20"/>
                <w:szCs w:val="20"/>
                <w:lang w:eastAsia="en-US"/>
              </w:rPr>
            </w:pPr>
            <w:r>
              <w:rPr>
                <w:rFonts w:hint="cs"/>
                <w:sz w:val="20"/>
                <w:szCs w:val="20"/>
                <w:rtl/>
                <w:lang w:eastAsia="en-US"/>
              </w:rPr>
              <w:t>390</w:t>
            </w:r>
          </w:p>
        </w:tc>
        <w:tc>
          <w:tcPr>
            <w:tcW w:w="1308" w:type="dxa"/>
          </w:tcPr>
          <w:p w:rsidR="00706EAE">
            <w:pPr>
              <w:spacing w:line="240" w:lineRule="auto"/>
              <w:ind w:left="0" w:right="0"/>
              <w:jc w:val="left"/>
              <w:rPr>
                <w:rFonts w:hint="cs"/>
                <w:sz w:val="20"/>
                <w:szCs w:val="20"/>
                <w:lang w:eastAsia="en-US"/>
              </w:rPr>
            </w:pPr>
            <w:r>
              <w:rPr>
                <w:rFonts w:hint="cs"/>
                <w:sz w:val="20"/>
                <w:szCs w:val="20"/>
                <w:rtl/>
                <w:lang w:eastAsia="en-US"/>
              </w:rPr>
              <w:t>390</w:t>
            </w:r>
          </w:p>
        </w:tc>
        <w:tc>
          <w:tcPr>
            <w:tcW w:w="1044" w:type="dxa"/>
          </w:tcPr>
          <w:p w:rsidR="00706EAE">
            <w:pPr>
              <w:spacing w:line="240" w:lineRule="auto"/>
              <w:ind w:left="0" w:right="0"/>
              <w:jc w:val="left"/>
              <w:rPr>
                <w:rFonts w:hint="cs"/>
                <w:sz w:val="20"/>
                <w:szCs w:val="20"/>
                <w:lang w:eastAsia="en-US"/>
              </w:rPr>
            </w:pPr>
            <w:r>
              <w:rPr>
                <w:rFonts w:hint="cs"/>
                <w:sz w:val="20"/>
                <w:szCs w:val="20"/>
                <w:rtl/>
                <w:lang w:eastAsia="en-US"/>
              </w:rPr>
              <w:t>400</w:t>
            </w:r>
          </w:p>
        </w:tc>
        <w:tc>
          <w:tcPr>
            <w:tcW w:w="1011" w:type="dxa"/>
          </w:tcPr>
          <w:p w:rsidR="00706EAE">
            <w:pPr>
              <w:spacing w:line="240" w:lineRule="auto"/>
              <w:ind w:left="0" w:right="0"/>
              <w:jc w:val="left"/>
              <w:rPr>
                <w:rFonts w:hint="cs"/>
                <w:sz w:val="20"/>
                <w:szCs w:val="20"/>
                <w:lang w:eastAsia="en-US"/>
              </w:rPr>
            </w:pPr>
            <w:r>
              <w:rPr>
                <w:rFonts w:hint="cs"/>
                <w:sz w:val="20"/>
                <w:szCs w:val="20"/>
                <w:rtl/>
                <w:lang w:eastAsia="en-US"/>
              </w:rPr>
              <w:t>427</w:t>
            </w:r>
          </w:p>
        </w:tc>
      </w:tr>
      <w:tr>
        <w:tblPrEx>
          <w:tblW w:w="8424" w:type="dxa"/>
          <w:jc w:val="center"/>
          <w:tblInd w:w="12" w:type="dxa"/>
          <w:tblLook w:val="0000"/>
        </w:tblPrEx>
        <w:trPr>
          <w:jc w:val="center"/>
        </w:trPr>
        <w:tc>
          <w:tcPr>
            <w:tcW w:w="2897" w:type="dxa"/>
          </w:tcPr>
          <w:p w:rsidR="00706EAE">
            <w:pPr>
              <w:spacing w:line="240" w:lineRule="auto"/>
              <w:ind w:left="0" w:right="0"/>
              <w:jc w:val="left"/>
              <w:rPr>
                <w:rFonts w:hint="cs"/>
                <w:sz w:val="20"/>
                <w:szCs w:val="20"/>
                <w:rtl/>
                <w:lang w:eastAsia="en-US"/>
              </w:rPr>
            </w:pPr>
            <w:r>
              <w:rPr>
                <w:rFonts w:hint="cs"/>
                <w:sz w:val="20"/>
                <w:szCs w:val="20"/>
                <w:rtl/>
                <w:lang w:eastAsia="en-US"/>
              </w:rPr>
              <w:t>ס"ה נוסעים בנתב"ג</w:t>
            </w:r>
          </w:p>
        </w:tc>
        <w:tc>
          <w:tcPr>
            <w:tcW w:w="1115" w:type="dxa"/>
          </w:tcPr>
          <w:p w:rsidR="00706EAE">
            <w:pPr>
              <w:spacing w:line="240" w:lineRule="auto"/>
              <w:ind w:left="0" w:right="0"/>
              <w:jc w:val="left"/>
              <w:rPr>
                <w:rFonts w:hint="cs"/>
                <w:sz w:val="20"/>
                <w:szCs w:val="20"/>
                <w:lang w:eastAsia="en-US"/>
              </w:rPr>
            </w:pPr>
            <w:r>
              <w:rPr>
                <w:rFonts w:hint="cs"/>
                <w:sz w:val="20"/>
                <w:szCs w:val="20"/>
                <w:rtl/>
                <w:lang w:eastAsia="en-US"/>
              </w:rPr>
              <w:t>3,455</w:t>
            </w:r>
          </w:p>
        </w:tc>
        <w:tc>
          <w:tcPr>
            <w:tcW w:w="1049" w:type="dxa"/>
          </w:tcPr>
          <w:p w:rsidR="00706EAE">
            <w:pPr>
              <w:spacing w:line="240" w:lineRule="auto"/>
              <w:ind w:left="0" w:right="0"/>
              <w:jc w:val="left"/>
              <w:rPr>
                <w:rFonts w:hint="cs"/>
                <w:sz w:val="20"/>
                <w:szCs w:val="20"/>
                <w:lang w:eastAsia="en-US"/>
              </w:rPr>
            </w:pPr>
            <w:r>
              <w:rPr>
                <w:rFonts w:hint="cs"/>
                <w:sz w:val="20"/>
                <w:szCs w:val="20"/>
                <w:rtl/>
                <w:lang w:eastAsia="en-US"/>
              </w:rPr>
              <w:t>3,601</w:t>
            </w:r>
          </w:p>
        </w:tc>
        <w:tc>
          <w:tcPr>
            <w:tcW w:w="1308" w:type="dxa"/>
          </w:tcPr>
          <w:p w:rsidR="00706EAE">
            <w:pPr>
              <w:spacing w:line="240" w:lineRule="auto"/>
              <w:ind w:left="0" w:right="0"/>
              <w:jc w:val="left"/>
              <w:rPr>
                <w:rFonts w:hint="cs"/>
                <w:sz w:val="20"/>
                <w:szCs w:val="20"/>
                <w:lang w:eastAsia="en-US"/>
              </w:rPr>
            </w:pPr>
            <w:r>
              <w:rPr>
                <w:rFonts w:hint="cs"/>
                <w:sz w:val="20"/>
                <w:szCs w:val="20"/>
                <w:rtl/>
                <w:lang w:eastAsia="en-US"/>
              </w:rPr>
              <w:t>3,496</w:t>
            </w:r>
          </w:p>
        </w:tc>
        <w:tc>
          <w:tcPr>
            <w:tcW w:w="1044" w:type="dxa"/>
          </w:tcPr>
          <w:p w:rsidR="00706EAE">
            <w:pPr>
              <w:spacing w:line="240" w:lineRule="auto"/>
              <w:ind w:left="0" w:right="0"/>
              <w:jc w:val="left"/>
              <w:rPr>
                <w:rFonts w:hint="cs"/>
                <w:sz w:val="20"/>
                <w:szCs w:val="20"/>
                <w:lang w:eastAsia="en-US"/>
              </w:rPr>
            </w:pPr>
            <w:r>
              <w:rPr>
                <w:rFonts w:hint="cs"/>
                <w:sz w:val="20"/>
                <w:szCs w:val="20"/>
                <w:rtl/>
                <w:lang w:eastAsia="en-US"/>
              </w:rPr>
              <w:t>3,262</w:t>
            </w:r>
          </w:p>
        </w:tc>
        <w:tc>
          <w:tcPr>
            <w:tcW w:w="1011" w:type="dxa"/>
          </w:tcPr>
          <w:p w:rsidR="00706EAE">
            <w:pPr>
              <w:spacing w:line="240" w:lineRule="auto"/>
              <w:ind w:left="0" w:right="0"/>
              <w:jc w:val="left"/>
              <w:rPr>
                <w:rFonts w:hint="cs"/>
                <w:sz w:val="20"/>
                <w:szCs w:val="20"/>
                <w:lang w:eastAsia="en-US"/>
              </w:rPr>
            </w:pPr>
            <w:r>
              <w:rPr>
                <w:rFonts w:hint="cs"/>
                <w:sz w:val="20"/>
                <w:szCs w:val="20"/>
                <w:rtl/>
                <w:lang w:eastAsia="en-US"/>
              </w:rPr>
              <w:t>3,551</w:t>
            </w:r>
          </w:p>
        </w:tc>
      </w:tr>
      <w:tr>
        <w:tblPrEx>
          <w:tblW w:w="8424" w:type="dxa"/>
          <w:jc w:val="center"/>
          <w:tblInd w:w="12" w:type="dxa"/>
          <w:tblLook w:val="0000"/>
        </w:tblPrEx>
        <w:trPr>
          <w:jc w:val="center"/>
        </w:trPr>
        <w:tc>
          <w:tcPr>
            <w:tcW w:w="2897" w:type="dxa"/>
          </w:tcPr>
          <w:p w:rsidR="00706EAE">
            <w:pPr>
              <w:spacing w:line="240" w:lineRule="auto"/>
              <w:ind w:left="0" w:right="0"/>
              <w:jc w:val="left"/>
              <w:rPr>
                <w:rFonts w:hint="cs"/>
                <w:sz w:val="20"/>
                <w:szCs w:val="20"/>
                <w:rtl/>
                <w:lang w:eastAsia="en-US"/>
              </w:rPr>
            </w:pPr>
            <w:r>
              <w:rPr>
                <w:rFonts w:hint="cs"/>
                <w:sz w:val="20"/>
                <w:szCs w:val="20"/>
                <w:rtl/>
                <w:lang w:eastAsia="en-US"/>
              </w:rPr>
              <w:t>ס"ה נוסעים באל על (בטיסות</w:t>
            </w:r>
          </w:p>
          <w:p w:rsidR="00706EAE">
            <w:pPr>
              <w:spacing w:line="240" w:lineRule="auto"/>
              <w:ind w:left="0" w:right="0"/>
              <w:jc w:val="left"/>
              <w:rPr>
                <w:rFonts w:hint="cs"/>
                <w:sz w:val="20"/>
                <w:szCs w:val="20"/>
                <w:lang w:eastAsia="en-US"/>
              </w:rPr>
            </w:pPr>
            <w:r>
              <w:rPr>
                <w:rFonts w:hint="cs"/>
                <w:sz w:val="20"/>
                <w:szCs w:val="20"/>
                <w:rtl/>
                <w:lang w:eastAsia="en-US"/>
              </w:rPr>
              <w:t>סדירות ובטיסות שכר)</w:t>
            </w:r>
          </w:p>
        </w:tc>
        <w:tc>
          <w:tcPr>
            <w:tcW w:w="1115" w:type="dxa"/>
          </w:tcPr>
          <w:p w:rsidR="00706EAE">
            <w:pPr>
              <w:spacing w:line="240" w:lineRule="auto"/>
              <w:ind w:left="0" w:right="0"/>
              <w:jc w:val="left"/>
              <w:rPr>
                <w:rFonts w:hint="cs"/>
                <w:b/>
                <w:b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1,751</w:t>
            </w:r>
          </w:p>
        </w:tc>
        <w:tc>
          <w:tcPr>
            <w:tcW w:w="1049" w:type="dxa"/>
            <w:vAlign w:val="bottom"/>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1,767</w:t>
            </w:r>
          </w:p>
        </w:tc>
        <w:tc>
          <w:tcPr>
            <w:tcW w:w="1308" w:type="dxa"/>
            <w:vAlign w:val="bottom"/>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1,741</w:t>
            </w:r>
          </w:p>
        </w:tc>
        <w:tc>
          <w:tcPr>
            <w:tcW w:w="1044" w:type="dxa"/>
            <w:vAlign w:val="bottom"/>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1,553</w:t>
            </w:r>
          </w:p>
        </w:tc>
        <w:tc>
          <w:tcPr>
            <w:tcW w:w="1011" w:type="dxa"/>
            <w:vAlign w:val="bottom"/>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1,707</w:t>
            </w:r>
          </w:p>
        </w:tc>
      </w:tr>
      <w:tr>
        <w:tblPrEx>
          <w:tblW w:w="8424" w:type="dxa"/>
          <w:jc w:val="center"/>
          <w:tblInd w:w="12" w:type="dxa"/>
          <w:tblLook w:val="0000"/>
        </w:tblPrEx>
        <w:trPr>
          <w:cantSplit/>
          <w:jc w:val="center"/>
        </w:trPr>
        <w:tc>
          <w:tcPr>
            <w:tcW w:w="8424" w:type="dxa"/>
            <w:gridSpan w:val="6"/>
          </w:tcPr>
          <w:p w:rsidR="00706EAE">
            <w:pPr>
              <w:spacing w:line="240" w:lineRule="auto"/>
              <w:ind w:left="0" w:right="0"/>
              <w:jc w:val="left"/>
              <w:rPr>
                <w:rFonts w:hint="cs"/>
                <w:sz w:val="20"/>
                <w:szCs w:val="20"/>
                <w:lang w:eastAsia="en-US"/>
              </w:rPr>
            </w:pPr>
            <w:r>
              <w:rPr>
                <w:rFonts w:hint="cs"/>
                <w:b/>
                <w:bCs/>
                <w:sz w:val="20"/>
                <w:szCs w:val="20"/>
                <w:rtl/>
                <w:lang w:eastAsia="en-US"/>
              </w:rPr>
              <w:t xml:space="preserve"> </w:t>
            </w:r>
            <w:r>
              <w:rPr>
                <w:rFonts w:hint="cs"/>
                <w:sz w:val="20"/>
                <w:szCs w:val="20"/>
                <w:rtl/>
                <w:lang w:eastAsia="en-US"/>
              </w:rPr>
              <w:t>( א ח ו ז י ם )</w:t>
            </w:r>
            <w:r>
              <w:rPr>
                <w:rFonts w:hint="cs"/>
                <w:b/>
                <w:bCs/>
                <w:sz w:val="20"/>
                <w:szCs w:val="20"/>
                <w:rtl/>
                <w:lang w:eastAsia="en-US"/>
              </w:rPr>
              <w:t xml:space="preserve"> </w:t>
            </w:r>
          </w:p>
        </w:tc>
      </w:tr>
      <w:tr>
        <w:tblPrEx>
          <w:tblW w:w="8424" w:type="dxa"/>
          <w:jc w:val="center"/>
          <w:tblInd w:w="12" w:type="dxa"/>
          <w:tblLook w:val="0000"/>
        </w:tblPrEx>
        <w:trPr>
          <w:jc w:val="center"/>
        </w:trPr>
        <w:tc>
          <w:tcPr>
            <w:tcW w:w="2897" w:type="dxa"/>
          </w:tcPr>
          <w:p w:rsidR="00706EAE">
            <w:pPr>
              <w:spacing w:line="240" w:lineRule="auto"/>
              <w:ind w:left="0" w:right="0"/>
              <w:jc w:val="left"/>
              <w:rPr>
                <w:rFonts w:hint="cs"/>
                <w:sz w:val="20"/>
                <w:szCs w:val="20"/>
                <w:rtl/>
                <w:lang w:eastAsia="en-US"/>
              </w:rPr>
            </w:pPr>
            <w:r>
              <w:rPr>
                <w:rFonts w:hint="cs"/>
                <w:sz w:val="20"/>
                <w:szCs w:val="20"/>
                <w:rtl/>
                <w:lang w:eastAsia="en-US"/>
              </w:rPr>
              <w:t>חלקה של אל על בתנועת</w:t>
            </w:r>
          </w:p>
          <w:p w:rsidR="00706EAE">
            <w:pPr>
              <w:spacing w:line="240" w:lineRule="auto"/>
              <w:ind w:left="0" w:right="0"/>
              <w:jc w:val="left"/>
              <w:rPr>
                <w:rFonts w:hint="cs"/>
                <w:sz w:val="20"/>
                <w:szCs w:val="20"/>
                <w:rtl/>
                <w:lang w:eastAsia="en-US"/>
              </w:rPr>
            </w:pPr>
            <w:r>
              <w:rPr>
                <w:rFonts w:hint="cs"/>
                <w:sz w:val="20"/>
                <w:szCs w:val="20"/>
                <w:rtl/>
                <w:lang w:eastAsia="en-US"/>
              </w:rPr>
              <w:t>הנוסעים</w:t>
            </w:r>
          </w:p>
        </w:tc>
        <w:tc>
          <w:tcPr>
            <w:tcW w:w="1115" w:type="dxa"/>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50.6%</w:t>
            </w:r>
          </w:p>
        </w:tc>
        <w:tc>
          <w:tcPr>
            <w:tcW w:w="1049" w:type="dxa"/>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48.4%</w:t>
            </w:r>
          </w:p>
        </w:tc>
        <w:tc>
          <w:tcPr>
            <w:tcW w:w="1308" w:type="dxa"/>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49.7%</w:t>
            </w:r>
          </w:p>
        </w:tc>
        <w:tc>
          <w:tcPr>
            <w:tcW w:w="1044" w:type="dxa"/>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47.6%</w:t>
            </w:r>
          </w:p>
        </w:tc>
        <w:tc>
          <w:tcPr>
            <w:tcW w:w="1011" w:type="dxa"/>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48.1%</w:t>
            </w:r>
          </w:p>
        </w:tc>
      </w:tr>
      <w:tr>
        <w:tblPrEx>
          <w:tblW w:w="8424" w:type="dxa"/>
          <w:jc w:val="center"/>
          <w:tblInd w:w="12" w:type="dxa"/>
          <w:tblLook w:val="0000"/>
        </w:tblPrEx>
        <w:trPr>
          <w:jc w:val="center"/>
        </w:trPr>
        <w:tc>
          <w:tcPr>
            <w:tcW w:w="2897" w:type="dxa"/>
          </w:tcPr>
          <w:p w:rsidR="00706EAE">
            <w:pPr>
              <w:spacing w:line="240" w:lineRule="auto"/>
              <w:ind w:left="0" w:right="0"/>
              <w:jc w:val="left"/>
              <w:rPr>
                <w:rFonts w:hint="cs"/>
                <w:sz w:val="20"/>
                <w:szCs w:val="20"/>
                <w:rtl/>
                <w:lang w:eastAsia="en-US"/>
              </w:rPr>
            </w:pPr>
            <w:r>
              <w:rPr>
                <w:rFonts w:hint="cs"/>
                <w:sz w:val="20"/>
                <w:szCs w:val="20"/>
                <w:rtl/>
                <w:lang w:eastAsia="en-US"/>
              </w:rPr>
              <w:t>התפוסה הממוצעת באל על</w:t>
            </w:r>
          </w:p>
          <w:p w:rsidR="00706EAE">
            <w:pPr>
              <w:spacing w:line="240" w:lineRule="auto"/>
              <w:ind w:left="0" w:right="0"/>
              <w:jc w:val="left"/>
              <w:rPr>
                <w:rFonts w:hint="cs"/>
                <w:sz w:val="20"/>
                <w:szCs w:val="20"/>
                <w:rtl/>
                <w:lang w:eastAsia="en-US"/>
              </w:rPr>
            </w:pPr>
            <w:r>
              <w:rPr>
                <w:rFonts w:hint="cs"/>
                <w:sz w:val="20"/>
                <w:szCs w:val="20"/>
                <w:rtl/>
                <w:lang w:eastAsia="en-US"/>
              </w:rPr>
              <w:t>בטיסות סדירות</w:t>
            </w:r>
          </w:p>
        </w:tc>
        <w:tc>
          <w:tcPr>
            <w:tcW w:w="1115" w:type="dxa"/>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72.0%</w:t>
            </w:r>
          </w:p>
        </w:tc>
        <w:tc>
          <w:tcPr>
            <w:tcW w:w="1049" w:type="dxa"/>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71.0%</w:t>
            </w:r>
          </w:p>
        </w:tc>
        <w:tc>
          <w:tcPr>
            <w:tcW w:w="1308" w:type="dxa"/>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72.9%</w:t>
            </w:r>
          </w:p>
        </w:tc>
        <w:tc>
          <w:tcPr>
            <w:tcW w:w="1044" w:type="dxa"/>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71.0%</w:t>
            </w:r>
          </w:p>
        </w:tc>
        <w:tc>
          <w:tcPr>
            <w:tcW w:w="1011" w:type="dxa"/>
          </w:tcPr>
          <w:p w:rsidR="00706EAE">
            <w:pPr>
              <w:spacing w:line="240" w:lineRule="auto"/>
              <w:ind w:left="0" w:right="0"/>
              <w:jc w:val="left"/>
              <w:rPr>
                <w:rFonts w:hint="cs"/>
                <w:sz w:val="20"/>
                <w:szCs w:val="20"/>
                <w:rtl/>
                <w:lang w:eastAsia="en-US"/>
              </w:rPr>
            </w:pPr>
          </w:p>
          <w:p w:rsidR="00706EAE">
            <w:pPr>
              <w:spacing w:line="240" w:lineRule="auto"/>
              <w:ind w:left="0" w:right="0"/>
              <w:jc w:val="left"/>
              <w:rPr>
                <w:rFonts w:hint="cs"/>
                <w:sz w:val="20"/>
                <w:szCs w:val="20"/>
                <w:lang w:eastAsia="en-US"/>
              </w:rPr>
            </w:pPr>
            <w:r>
              <w:rPr>
                <w:rFonts w:hint="cs"/>
                <w:sz w:val="20"/>
                <w:szCs w:val="20"/>
                <w:rtl/>
                <w:lang w:eastAsia="en-US"/>
              </w:rPr>
              <w:t>75.4%</w:t>
            </w:r>
          </w:p>
        </w:tc>
      </w:tr>
    </w:tbl>
    <w:p w:rsidR="00706EAE">
      <w:pPr>
        <w:spacing w:line="240" w:lineRule="auto"/>
        <w:ind w:left="12" w:right="0"/>
        <w:jc w:val="left"/>
        <w:rPr>
          <w:rFonts w:hint="cs"/>
          <w:b/>
          <w:bCs/>
          <w:szCs w:val="32"/>
          <w:rtl/>
          <w:lang w:eastAsia="en-US"/>
        </w:rPr>
      </w:pPr>
    </w:p>
    <w:p w:rsidR="00706EAE">
      <w:pPr>
        <w:spacing w:line="240" w:lineRule="auto"/>
        <w:ind w:left="12" w:right="0"/>
        <w:jc w:val="both"/>
        <w:rPr>
          <w:rFonts w:hint="cs"/>
          <w:b/>
          <w:bCs/>
          <w:rtl/>
          <w:lang w:eastAsia="en-US"/>
        </w:rPr>
      </w:pPr>
      <w:r>
        <w:rPr>
          <w:rFonts w:hint="cs"/>
          <w:b/>
          <w:bCs/>
          <w:rtl/>
          <w:lang w:eastAsia="en-US"/>
        </w:rPr>
        <w:t>בשנים 1983-1989 נקטה החברה כמה פעולות שיווק אשר היתה להן השפעה חיובית על התוצאות העסקיות. פעולות אלו כללו: הרחבת רשת הנתיבים שלה, על ידי פתיחת קווים חדשים לכמה יעדים באירופה ובארה"ב; הרחבת הפריסה השיווקית באמצעות סוכנים כלליים במזרח הרחוק ובדרום אמריקה; העלאת הרמה של מחלקת עסקים וקביעת מחיר מיוחד שהביא לגידול נכיר במספר הנוסעים במחלקה זו ולגידול בהכנסות החברה; הרחבת השימוש במחשב במערכת השיווקית שלה, על ידי הפעלת מערכת הזמנות חדישה המעניקה שירותים טובים יותר לסוכני הנסיעות.</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 xml:space="preserve">בשנת הכספים 1989 היו לחברה סניף בארץ ונציגויות ב-26 מדינות בחו"ל. מערכת שיווק זו מקיימת את הקשרים עם סוכני הנסיעות. מכירות הכרטיסים באמצעות הסוכנים היו יותר </w:t>
      </w:r>
      <w:r>
        <w:rPr>
          <w:sz w:val="22"/>
          <w:rtl/>
          <w:lang w:eastAsia="en-US"/>
        </w:rPr>
        <w:br/>
      </w:r>
      <w:r>
        <w:rPr>
          <w:rFonts w:hint="cs"/>
          <w:sz w:val="22"/>
          <w:rtl/>
          <w:lang w:eastAsia="en-US"/>
        </w:rPr>
        <w:t xml:space="preserve">מ-80% ממחזור המכירות של החברה, והיתר </w:t>
      </w:r>
      <w:r>
        <w:rPr>
          <w:sz w:val="22"/>
          <w:rtl/>
          <w:lang w:eastAsia="en-US"/>
        </w:rPr>
        <w:t>-</w:t>
      </w:r>
      <w:r>
        <w:rPr>
          <w:rFonts w:hint="cs"/>
          <w:sz w:val="22"/>
          <w:rtl/>
          <w:lang w:eastAsia="en-US"/>
        </w:rPr>
        <w:t xml:space="preserve"> ישירות בידי נציגויות החברה. הנציגויות מטפלות, במכירת כרטיסי טיסה באמצעות כ-8,300 סוכני נסיעות ובגביית הכספים תמורתם. לפי נתוני החברה, הוצאותיה על הפעלת הנציגויות בחו"ל הסתכמו בשנת הכספים 1989 ב-70.8 מיליון דולר.</w:t>
      </w:r>
    </w:p>
    <w:p w:rsidR="00706EAE">
      <w:pPr>
        <w:spacing w:line="240" w:lineRule="auto"/>
        <w:ind w:left="12" w:right="0"/>
        <w:jc w:val="both"/>
        <w:rPr>
          <w:rFonts w:hint="cs"/>
          <w:sz w:val="22"/>
          <w:rtl/>
          <w:lang w:eastAsia="en-US"/>
        </w:rPr>
      </w:pPr>
    </w:p>
    <w:p w:rsidR="00706EAE">
      <w:pPr>
        <w:pStyle w:val="3"/>
        <w:ind w:left="0" w:right="0"/>
        <w:jc w:val="left"/>
        <w:rPr>
          <w:rFonts w:hint="cs"/>
          <w:u w:val="none"/>
          <w:rtl/>
          <w:lang w:eastAsia="en-US"/>
        </w:rPr>
      </w:pPr>
      <w:r>
        <w:rPr>
          <w:rFonts w:hint="cs"/>
          <w:u w:val="none"/>
          <w:rtl/>
          <w:lang w:eastAsia="en-US"/>
        </w:rPr>
        <w:t>סדרי פיקוח על מכירת כרטיסים</w:t>
      </w:r>
    </w:p>
    <w:p w:rsidR="00706EAE">
      <w:pPr>
        <w:ind w:left="0" w:right="0"/>
        <w:jc w:val="both"/>
        <w:rPr>
          <w:rFonts w:hint="cs"/>
          <w:rtl/>
        </w:rPr>
      </w:pPr>
    </w:p>
    <w:p w:rsidR="00706EAE">
      <w:pPr>
        <w:spacing w:line="240" w:lineRule="auto"/>
        <w:ind w:left="12" w:right="0"/>
        <w:jc w:val="both"/>
        <w:rPr>
          <w:rFonts w:hint="cs"/>
          <w:sz w:val="22"/>
          <w:rtl/>
          <w:lang w:eastAsia="en-US"/>
        </w:rPr>
      </w:pPr>
      <w:r>
        <w:rPr>
          <w:rFonts w:hint="cs"/>
          <w:sz w:val="22"/>
          <w:rtl/>
          <w:lang w:eastAsia="en-US"/>
        </w:rPr>
        <w:t>ב-1986 ערך משרד מבקר המדינה ביקורת על סדרי הפיקוח של החברה על מכירת כרטיסים. להלן הממצאים העיקריים:</w:t>
      </w:r>
    </w:p>
    <w:p w:rsidR="00706EAE">
      <w:pPr>
        <w:spacing w:line="240" w:lineRule="auto"/>
        <w:ind w:left="12" w:right="0"/>
        <w:jc w:val="both"/>
        <w:rPr>
          <w:rFonts w:hint="cs"/>
          <w:sz w:val="26"/>
          <w:rtl/>
          <w:lang w:eastAsia="en-US"/>
        </w:rPr>
      </w:pPr>
      <w:r>
        <w:rPr>
          <w:sz w:val="20"/>
          <w:szCs w:val="22"/>
          <w:rtl/>
          <w:lang w:eastAsia="en-US"/>
        </w:rPr>
        <w:br w:type="page"/>
      </w:r>
      <w:r>
        <w:rPr>
          <w:rFonts w:hint="cs"/>
          <w:sz w:val="26"/>
          <w:rtl/>
          <w:lang w:eastAsia="en-US"/>
        </w:rPr>
        <w:t xml:space="preserve">1. החברה מוכרת כ-80 סוגים של כרטיסים. החברה עושה בדיקה מסורגת המיועדת לבדוק את מחירי הכרטיסים לנוסעים, כפי שנקבו הסוכנים, תואמים את המחירים שקבעה אל על. ב-1985 הוקם בסניף ישראל צוות של עובדים, שתפקידו היה לבדוק אם בכרטיסים שהוצאו על ידי סוכני נסיעות באזור ת"א ננקבו המחירים שקבעה החברה. הבדיקה הקיפה את כל הכרטיסים שהונפקו. בדיקת הצוות העלתה, כי בתקופה אוגוסט 1985 </w:t>
      </w:r>
      <w:r>
        <w:rPr>
          <w:sz w:val="26"/>
          <w:rtl/>
          <w:lang w:eastAsia="en-US"/>
        </w:rPr>
        <w:t>-</w:t>
      </w:r>
      <w:r>
        <w:rPr>
          <w:rFonts w:hint="cs"/>
          <w:sz w:val="26"/>
          <w:rtl/>
          <w:lang w:eastAsia="en-US"/>
        </w:rPr>
        <w:t xml:space="preserve"> ינואר 1986 דיווחו הסוכנים לחברה על מחירי כרטיסים שהיו נמוכים בסכום כולל של 100,000 דולר מהמחירים לפי תעריפי החברה (סטייה של 0.2 מכלל המכירות בסניף). החברה הודיעה למשרד מבקר המדינה, באפריל 1991, כי עם הפעלת מערכת הכנסות ממוחשבת יקטן היקף הסטייה מהסוג הזה.</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המשרד הראש מקבל מהנציגויות, לצורך רישום המכירה, העתקים של כרטיסי הטיסה אשר דווח כי נמכרו. בעת המכירה אין החברה נוקבת במחיר לכל שובר ושובר של הכרטיס, והנהלת החשבונות רושמת את המכירה בסכום אחד. כרטיס שהחברה מנפיקה עשוי לכלול שוברים גם לקטעי טיסה שבהם על הנוסע להשתמש בשירותיהם של חברות תעופה אחרות. אם אין הוא מנצל קטעים מסוימים, הוא רשאי לקבל מהחברה החזר כספי בהגבלות מסוימות.</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 xml:space="preserve">הנהלת החשבונות שבמשרד הראשי מקבלת שוברים של כרטיסי טיסה מהמקורות האלה: ממנהלי תחנות </w:t>
      </w:r>
      <w:r>
        <w:rPr>
          <w:sz w:val="26"/>
          <w:rtl/>
          <w:lang w:eastAsia="en-US"/>
        </w:rPr>
        <w:t>-</w:t>
      </w:r>
      <w:r>
        <w:rPr>
          <w:rFonts w:hint="cs"/>
          <w:sz w:val="26"/>
          <w:rtl/>
          <w:lang w:eastAsia="en-US"/>
        </w:rPr>
        <w:t xml:space="preserve"> שוברים לטיסות באל על; מחברות תעופה אחרות </w:t>
      </w:r>
      <w:r>
        <w:rPr>
          <w:sz w:val="26"/>
          <w:rtl/>
          <w:lang w:eastAsia="en-US"/>
        </w:rPr>
        <w:t>-</w:t>
      </w:r>
      <w:r>
        <w:rPr>
          <w:rFonts w:hint="cs"/>
          <w:sz w:val="26"/>
          <w:rtl/>
          <w:lang w:eastAsia="en-US"/>
        </w:rPr>
        <w:t xml:space="preserve"> שוברים ששימשו לטיסות באותן חברות; ומהנציגויות</w:t>
      </w:r>
      <w:r>
        <w:rPr>
          <w:rFonts w:hint="cs"/>
          <w:sz w:val="26"/>
          <w:rtl/>
          <w:lang w:eastAsia="en-US"/>
        </w:rPr>
        <w:t xml:space="preserve"> </w:t>
      </w:r>
      <w:r>
        <w:rPr>
          <w:sz w:val="26"/>
          <w:rtl/>
          <w:lang w:eastAsia="en-US"/>
        </w:rPr>
        <w:t>-</w:t>
      </w:r>
      <w:r>
        <w:rPr>
          <w:rFonts w:hint="cs"/>
          <w:sz w:val="26"/>
          <w:rtl/>
          <w:lang w:eastAsia="en-US"/>
        </w:rPr>
        <w:t xml:space="preserve"> את השוברים שלא נוצלו ושתמורתם הוחזרה ללקוח. הנהלת החשבונות עושה השוואה בין הכרטיסים שנמכרו לבין השוברים שהגיעו לידיה מהמקורות האמורים ונוקבת בערכים כספיים משוערים לכל שובר ושובר. ההשוואה נועדה בעיקר כדי לרשום כהכנסה את תמורת הכרטיסים שנמכרו ונוצלו.</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הביקורת העלתה, כי בשנת הכספים 1989 היה בין הסכום הכולל של הכרטיסים שהנציגויות מכרו לבין הסכום הכולל של שוברי הכרטיסים הללו, שנוצלו וננקבו במחירים משוערים, הפרש בסכום של 5 מיליון דולר. הטיפול בהפרש זה נעשה לאחר ניצול כל השוברים וקבלת המחיר הסופי. מכיוון שהבדיקה של מחירי כרטיסים שקבעו הסוכנים היא מסורגת נפגמת הבקרה הפנימית על מכירת כרטיסי טיסה והחברה עלולה לאבד הכנסות.</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ב-1985 התגבשה בחברה הצעה לבניית מערכת ממוחשבת בנושא "הכנסות נוסעים", אולם החברה הגיעה למסקנה שעדיין אין היא ערוכה להפעלת פרויקט חשבונאי ממוחשב חדש בהיקף כה גדול. לפי הסברי החברה, בשנת הכספים 1989 הגיש ראש אגף החשבונות בקשה לגשת לביצוע הפרויקט, אך היא נדחתה מחוסר תקציב, ובשל סדר קדימויות שקבעה ההנהלה. לדעת החברה, כאשר תופעל המערכת, היא תפתור את רוב הבעיות שהעלתה הביקורת.</w:t>
      </w:r>
    </w:p>
    <w:p w:rsidR="00706EAE">
      <w:pPr>
        <w:spacing w:line="240" w:lineRule="auto"/>
        <w:ind w:left="12" w:right="0"/>
        <w:jc w:val="both"/>
        <w:rPr>
          <w:rFonts w:hint="cs"/>
          <w:sz w:val="26"/>
          <w:rtl/>
          <w:lang w:eastAsia="en-US"/>
        </w:rPr>
      </w:pPr>
    </w:p>
    <w:p w:rsidR="00706EAE">
      <w:pPr>
        <w:spacing w:line="240" w:lineRule="auto"/>
        <w:ind w:left="12" w:right="0"/>
        <w:jc w:val="both"/>
        <w:rPr>
          <w:sz w:val="26"/>
          <w:rtl/>
          <w:lang w:eastAsia="en-US"/>
        </w:rPr>
      </w:pPr>
      <w:r>
        <w:rPr>
          <w:rFonts w:hint="cs"/>
          <w:sz w:val="26"/>
          <w:rtl/>
          <w:lang w:eastAsia="en-US"/>
        </w:rPr>
        <w:t xml:space="preserve">2. בכל כרטיס טיסה שוברים מספר (שובר לכל קטע טיסה); לאחר שהנוסע טס בקטע טיסה מסוים מעבירים מנהלי התחנות למחלקת הכנסות של המשרד הראשי את </w:t>
      </w:r>
    </w:p>
    <w:p w:rsidR="00706EAE">
      <w:pPr>
        <w:spacing w:line="240" w:lineRule="auto"/>
        <w:ind w:left="12" w:right="0"/>
        <w:jc w:val="both"/>
        <w:rPr>
          <w:rFonts w:hint="cs"/>
          <w:sz w:val="26"/>
          <w:rtl/>
          <w:lang w:eastAsia="en-US"/>
        </w:rPr>
      </w:pPr>
      <w:r>
        <w:rPr>
          <w:sz w:val="26"/>
          <w:rtl/>
          <w:lang w:eastAsia="en-US"/>
        </w:rPr>
        <w:br w:type="page"/>
      </w:r>
      <w:r>
        <w:rPr>
          <w:rFonts w:hint="cs"/>
          <w:sz w:val="26"/>
          <w:rtl/>
          <w:lang w:eastAsia="en-US"/>
        </w:rPr>
        <w:t>השובר שנוצל. לאחר שנוצלו כל השוברים בכרטיס נרשמת מכירת הכרטיס כהכנסה של החברה.</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 xml:space="preserve">בחברה מתנהל רישום ממוחשב של מלאי כרטיסי הטיסה, כולל מקום הימצאם </w:t>
      </w:r>
      <w:r>
        <w:rPr>
          <w:sz w:val="26"/>
          <w:rtl/>
          <w:lang w:eastAsia="en-US"/>
        </w:rPr>
        <w:t>-</w:t>
      </w:r>
      <w:r>
        <w:rPr>
          <w:rFonts w:hint="cs"/>
          <w:sz w:val="26"/>
          <w:rtl/>
          <w:lang w:eastAsia="en-US"/>
        </w:rPr>
        <w:t xml:space="preserve"> בחברה או בידי סוכנים. כרטיס שדווח עליו כי נמכר מופחת מהמלאי. החברה גם עורכת מדי חודש בחודשו השוואה בין כרטיסים שדווח ששוברים שלהם נוצלו לבין מלאי הכרטיסים, כדי לאתר כרטיסים שנוצלו והסוכנים לא דיווחו על מכירתם.</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 xml:space="preserve">בדיקה שערך משרד מבקר המדינה במאי 1986 העלתה, כי שוברים בסכום כולל של 1.7 מיליון דולר נוצלו אך עד ינואר 1986 לא דווח שהכרטיסים נמכרו; 1.3 מיליון דולר מהסכום חלים על שוברי כרטיסים שהנפיקה הנציגות בארה"ב, וכ-126,000 דולר </w:t>
      </w:r>
      <w:r>
        <w:rPr>
          <w:sz w:val="26"/>
          <w:rtl/>
          <w:lang w:eastAsia="en-US"/>
        </w:rPr>
        <w:t>-</w:t>
      </w:r>
      <w:r>
        <w:rPr>
          <w:rFonts w:hint="cs"/>
          <w:sz w:val="26"/>
          <w:rtl/>
          <w:lang w:eastAsia="en-US"/>
        </w:rPr>
        <w:t xml:space="preserve"> הנציגות בקניה.</w:t>
      </w:r>
    </w:p>
    <w:p w:rsidR="00706EAE">
      <w:pPr>
        <w:spacing w:line="240" w:lineRule="auto"/>
        <w:ind w:left="12" w:right="0"/>
        <w:jc w:val="both"/>
        <w:rPr>
          <w:rFonts w:hint="cs"/>
          <w:sz w:val="26"/>
          <w:rtl/>
          <w:lang w:eastAsia="en-US"/>
        </w:rPr>
      </w:pPr>
    </w:p>
    <w:p w:rsidR="00706EAE">
      <w:pPr>
        <w:spacing w:line="240" w:lineRule="auto"/>
        <w:ind w:left="12" w:right="0"/>
        <w:jc w:val="both"/>
        <w:rPr>
          <w:rFonts w:hint="cs"/>
          <w:sz w:val="26"/>
          <w:rtl/>
          <w:lang w:eastAsia="en-US"/>
        </w:rPr>
      </w:pPr>
      <w:r>
        <w:rPr>
          <w:rFonts w:hint="cs"/>
          <w:sz w:val="26"/>
          <w:rtl/>
          <w:lang w:eastAsia="en-US"/>
        </w:rPr>
        <w:t>בעקבות הביקורת, שיפרה החברה את המעקב אחר ניצול הכרטיסים, ולפי נתונים שהמציאה החברה למשרד מבקר המדינה היו ביוני 1990 שוברים שנוצלו בסכום של 31.000 דולר שלא דווח על מכירתם.</w:t>
      </w:r>
    </w:p>
    <w:p w:rsidR="00706EAE">
      <w:pPr>
        <w:spacing w:line="240" w:lineRule="auto"/>
        <w:ind w:left="12" w:right="0"/>
        <w:jc w:val="both"/>
        <w:rPr>
          <w:rFonts w:hint="cs"/>
          <w:sz w:val="26"/>
          <w:rtl/>
          <w:lang w:eastAsia="en-US"/>
        </w:rPr>
      </w:pPr>
    </w:p>
    <w:p w:rsidR="00706EAE">
      <w:pPr>
        <w:pStyle w:val="3"/>
        <w:ind w:left="0" w:right="0"/>
        <w:jc w:val="left"/>
        <w:rPr>
          <w:rFonts w:hint="cs"/>
          <w:u w:val="none"/>
          <w:rtl/>
          <w:lang w:eastAsia="en-US"/>
        </w:rPr>
      </w:pPr>
      <w:r>
        <w:rPr>
          <w:rFonts w:hint="cs"/>
          <w:u w:val="none"/>
          <w:rtl/>
          <w:lang w:eastAsia="en-US"/>
        </w:rPr>
        <w:t>סניף ישראל</w:t>
      </w:r>
    </w:p>
    <w:p w:rsidR="00706EAE">
      <w:pPr>
        <w:spacing w:line="240" w:lineRule="auto"/>
        <w:ind w:left="12" w:right="0"/>
        <w:jc w:val="both"/>
        <w:rPr>
          <w:rFonts w:hint="cs"/>
          <w:b/>
          <w:bCs/>
          <w:sz w:val="32"/>
          <w:rtl/>
          <w:lang w:eastAsia="en-US"/>
        </w:rPr>
      </w:pPr>
      <w:r>
        <w:rPr>
          <w:rFonts w:hint="cs"/>
          <w:b/>
          <w:bCs/>
          <w:sz w:val="32"/>
          <w:rtl/>
          <w:lang w:eastAsia="en-US"/>
        </w:rPr>
        <w:t>סניף אל על בישראל (להלן - סניף ישראל) מוכר לנוסעים מישראל כרטיסי טיסה, רובם באמצעות סוכני נסיעות, וגם מטפל בסידורי קרקע לאותם נוסעים. משרד מבקר המדינה בדק את פעולות הסניף, ולהלן הממצאים העיקריים:</w:t>
      </w:r>
    </w:p>
    <w:p w:rsidR="00706EAE">
      <w:pPr>
        <w:spacing w:line="240" w:lineRule="auto"/>
        <w:ind w:left="12" w:right="0"/>
        <w:jc w:val="both"/>
        <w:rPr>
          <w:rFonts w:hint="cs"/>
          <w:b/>
          <w:bCs/>
          <w:sz w:val="32"/>
          <w:rtl/>
          <w:lang w:eastAsia="en-US"/>
        </w:rPr>
      </w:pPr>
    </w:p>
    <w:p w:rsidR="00706EAE">
      <w:pPr>
        <w:numPr>
          <w:ilvl w:val="0"/>
          <w:numId w:val="14"/>
        </w:numPr>
        <w:spacing w:line="240" w:lineRule="auto"/>
        <w:ind w:left="372" w:right="0"/>
        <w:jc w:val="both"/>
        <w:rPr>
          <w:rFonts w:hint="cs"/>
          <w:sz w:val="28"/>
          <w:szCs w:val="26"/>
          <w:rtl/>
          <w:lang w:eastAsia="en-US"/>
        </w:rPr>
      </w:pPr>
      <w:r>
        <w:rPr>
          <w:rFonts w:hint="cs"/>
          <w:sz w:val="28"/>
          <w:szCs w:val="26"/>
          <w:rtl/>
          <w:lang w:eastAsia="en-US"/>
        </w:rPr>
        <w:t>סדרי ההתחשבנות עם סוכני נסיעות</w:t>
      </w:r>
    </w:p>
    <w:p w:rsidR="00706EAE">
      <w:pPr>
        <w:spacing w:line="240" w:lineRule="auto"/>
        <w:ind w:left="0" w:right="0"/>
        <w:jc w:val="both"/>
        <w:rPr>
          <w:rFonts w:hint="cs"/>
          <w:sz w:val="32"/>
          <w:rtl/>
          <w:lang w:eastAsia="en-US"/>
        </w:rPr>
      </w:pPr>
      <w:r>
        <w:rPr>
          <w:rFonts w:hint="cs"/>
          <w:sz w:val="32"/>
          <w:rtl/>
          <w:lang w:eastAsia="en-US"/>
        </w:rPr>
        <w:t>1. הסניף מנפיק כרטיסי טיסה לכמה מסוכני הנסיעות תמורת שובר</w:t>
      </w:r>
      <w:r>
        <w:rPr>
          <w:rFonts w:hint="cs"/>
          <w:sz w:val="32"/>
          <w:szCs w:val="32"/>
          <w:rtl/>
          <w:lang w:eastAsia="en-US"/>
        </w:rPr>
        <w:t xml:space="preserve"> </w:t>
      </w:r>
      <w:r>
        <w:rPr>
          <w:rFonts w:hint="cs"/>
          <w:sz w:val="32"/>
          <w:rtl/>
          <w:lang w:eastAsia="en-US"/>
        </w:rPr>
        <w:t>(</w:t>
      </w:r>
      <w:r>
        <w:rPr>
          <w:lang w:eastAsia="en-US"/>
        </w:rPr>
        <w:t>EXCHANGE OUCHER</w:t>
      </w:r>
      <w:r>
        <w:rPr>
          <w:rFonts w:hint="cs"/>
          <w:sz w:val="32"/>
          <w:rtl/>
          <w:lang w:eastAsia="en-US"/>
        </w:rPr>
        <w:t>), ובו מפרט הסוכן את שם הנוסע, תאריך הנסיעה ויעדה ומחיר הכרטיס. לסוכנים אחרים מוסרת החברה כרטיסי טיסה ריקים והסוכנים מוכרים את הכרטיסים; על פי תלושי כרטיסי הטיסה המתקבלים מהסוכנים מכינה אל על את החשבוניות ואלה נשלחות לסוכנים לגבייה.</w:t>
      </w:r>
    </w:p>
    <w:p w:rsidR="00706EAE">
      <w:pPr>
        <w:spacing w:line="240" w:lineRule="auto"/>
        <w:ind w:left="0" w:right="0"/>
        <w:jc w:val="both"/>
        <w:rPr>
          <w:rFonts w:hint="cs"/>
          <w:b/>
          <w:bCs/>
          <w:sz w:val="32"/>
          <w:rtl/>
          <w:lang w:eastAsia="en-US"/>
        </w:rPr>
      </w:pPr>
    </w:p>
    <w:p w:rsidR="00706EAE">
      <w:pPr>
        <w:spacing w:line="240" w:lineRule="auto"/>
        <w:ind w:left="0" w:right="0"/>
        <w:jc w:val="both"/>
        <w:rPr>
          <w:rFonts w:hint="cs"/>
          <w:sz w:val="32"/>
          <w:rtl/>
          <w:lang w:eastAsia="en-US"/>
        </w:rPr>
      </w:pPr>
      <w:r>
        <w:rPr>
          <w:rFonts w:hint="cs"/>
          <w:sz w:val="32"/>
          <w:rtl/>
          <w:lang w:eastAsia="en-US"/>
        </w:rPr>
        <w:t>לפי הוראות יאט"א</w:t>
      </w:r>
      <w:r>
        <w:rPr>
          <w:rStyle w:val="FootnoteReference"/>
          <w:sz w:val="32"/>
          <w:rtl/>
        </w:rPr>
        <w:footnoteReference w:id="11"/>
      </w:r>
      <w:r>
        <w:rPr>
          <w:rFonts w:hint="cs"/>
          <w:sz w:val="32"/>
          <w:rtl/>
          <w:lang w:eastAsia="en-US"/>
        </w:rPr>
        <w:t xml:space="preserve"> חייב הסוכן להעביר לחברה את דוח המכירות ואת התמורה בעבור כרטיסי הטיסה שנמכרו במשך החודש, עד ל-15 בחודש שאחריו. לא העביר הסוכן את התשלום במועד, על החברה להכריז עליו "מפר הוראות יאט"א", ואם לא יתקבל התשלום בפועל בתוך עשרה ימים לאחר התאריך שבו היה על הסוכן להעביר את תמורת הכרטיסים, חייבת החברה להכריז עליו "פושט רגל", ולהודיע על כך לחברי יאט"א. לדברי אל על, היא נוהגת כמו חברות תעופה אחרות ואינה מזדרזת להכריז על סוכן נסיעות המפגר בתשלום שהוא "מפר הוראות" או "פושט רגל", הואיל ואינה מעוניינת לאבד אותו כלקוח או להקשות על גביית החוב, ולכן היא מתירה איחור של ימים מספר בתשלום תמורת הכרטיסים. במקרים אלה מחייבת החברה את הסוכן בריבית יומית בדולרים.</w:t>
      </w:r>
    </w:p>
    <w:p w:rsidR="00706EAE">
      <w:pPr>
        <w:spacing w:line="240" w:lineRule="auto"/>
        <w:ind w:left="0" w:right="0"/>
        <w:jc w:val="both"/>
        <w:rPr>
          <w:rFonts w:hint="cs"/>
          <w:sz w:val="32"/>
          <w:rtl/>
          <w:lang w:eastAsia="en-US"/>
        </w:rPr>
      </w:pPr>
      <w:r>
        <w:rPr>
          <w:sz w:val="32"/>
          <w:rtl/>
          <w:lang w:eastAsia="en-US"/>
        </w:rPr>
        <w:br w:type="page"/>
      </w:r>
      <w:r>
        <w:rPr>
          <w:rFonts w:hint="cs"/>
          <w:sz w:val="32"/>
          <w:rtl/>
          <w:lang w:eastAsia="en-US"/>
        </w:rPr>
        <w:t>2. הסניף לא דאג ב-1983 לסדרי גבייה נאותים מסוכני נסיעות שאינם משלמים במועד או שאינם מעבירים דיווח שוטף במהלך החודש. עוד נמצא, שחשב הסניף לא דיווח למנהל הסניף על מצב הגבייה. בשל פיגורים בניהול החשבונות הממוחשבים, לא היו בידי הסניף נתונים מעודכנים על יתרות החוב של הסוכנים, ולכן הוא עשה גם מעקב ידני. בשנת 1983 ביטל הסניף את המעקב הידני, אף כי הפיגורים הללו נמשכו.</w:t>
      </w:r>
    </w:p>
    <w:p w:rsidR="00706EAE">
      <w:pPr>
        <w:spacing w:line="240" w:lineRule="auto"/>
        <w:ind w:left="0" w:right="0"/>
        <w:jc w:val="both"/>
        <w:rPr>
          <w:rFonts w:hint="cs"/>
          <w:b/>
          <w:bCs/>
          <w:sz w:val="32"/>
          <w:rtl/>
          <w:lang w:eastAsia="en-US"/>
        </w:rPr>
      </w:pPr>
    </w:p>
    <w:p w:rsidR="00706EAE">
      <w:pPr>
        <w:spacing w:line="240" w:lineRule="auto"/>
        <w:ind w:left="0" w:right="0"/>
        <w:jc w:val="both"/>
        <w:rPr>
          <w:rFonts w:hint="cs"/>
          <w:sz w:val="32"/>
          <w:rtl/>
          <w:lang w:eastAsia="en-US"/>
        </w:rPr>
      </w:pPr>
      <w:r>
        <w:rPr>
          <w:rFonts w:hint="cs"/>
          <w:sz w:val="32"/>
          <w:rtl/>
          <w:lang w:eastAsia="en-US"/>
        </w:rPr>
        <w:t>לפי נתוני החברה, הצטברו בסניף חובות של סוכנים שלא נגבו בזמן והגיעו ביום 31.3.84 לכ-8 מיליון דולר. הסמנכ"ל לכספים של המשרד הראשי החל לטפל בעניין זה רק בסוף יוני 1984, ובסוף אותה שנה מינה צוות מיוחד, שהתחיל את עבודתו בפברואר 1985, והוטל עליו להשלים את התאמת החשבונות עם סוכני הנסיעות ולגבות את החוברות הפתוחים. כן מינה הסמנכ"ל צוות אחר והוא טיפל בארגון מחדש של סדרי הגבייה מהסוכנים. ב-31.3.85 היתה יתרת החובות של הסוכנים שלא נגבו בזמן כ-3.6 מיליון דולר.</w:t>
      </w:r>
    </w:p>
    <w:p w:rsidR="00706EAE">
      <w:pPr>
        <w:spacing w:line="240" w:lineRule="auto"/>
        <w:ind w:left="0" w:right="0"/>
        <w:jc w:val="both"/>
        <w:rPr>
          <w:rFonts w:hint="cs"/>
          <w:b/>
          <w:bCs/>
          <w:sz w:val="32"/>
          <w:rtl/>
          <w:lang w:eastAsia="en-US"/>
        </w:rPr>
      </w:pPr>
    </w:p>
    <w:p w:rsidR="00706EAE">
      <w:pPr>
        <w:spacing w:line="240" w:lineRule="auto"/>
        <w:ind w:left="0" w:right="0"/>
        <w:jc w:val="both"/>
        <w:rPr>
          <w:rFonts w:hint="cs"/>
          <w:sz w:val="32"/>
          <w:rtl/>
          <w:lang w:eastAsia="en-US"/>
        </w:rPr>
      </w:pPr>
      <w:r>
        <w:rPr>
          <w:rFonts w:hint="cs"/>
          <w:sz w:val="32"/>
          <w:rtl/>
          <w:lang w:eastAsia="en-US"/>
        </w:rPr>
        <w:t>לפי נוהלי החברה, יש לעשות בכל חודש התאמה בין הרישום בחשבונות הסוכנים המתנהל בסניף לבין הרישום בספרי הסוכנים. נמצא, שרק בפברואר 1985 התחיל הסניף לטפל בהתאמת החשבונות.</w:t>
      </w:r>
    </w:p>
    <w:p w:rsidR="00706EAE">
      <w:pPr>
        <w:spacing w:line="240" w:lineRule="auto"/>
        <w:ind w:left="0" w:right="0"/>
        <w:jc w:val="both"/>
        <w:rPr>
          <w:rFonts w:hint="cs"/>
          <w:b/>
          <w:bCs/>
          <w:sz w:val="32"/>
          <w:rtl/>
          <w:lang w:eastAsia="en-US"/>
        </w:rPr>
      </w:pPr>
    </w:p>
    <w:p w:rsidR="00706EAE">
      <w:pPr>
        <w:spacing w:line="240" w:lineRule="auto"/>
        <w:ind w:left="0" w:right="0"/>
        <w:jc w:val="both"/>
        <w:rPr>
          <w:rFonts w:hint="cs"/>
          <w:sz w:val="32"/>
          <w:rtl/>
          <w:lang w:eastAsia="en-US"/>
        </w:rPr>
      </w:pPr>
      <w:r>
        <w:rPr>
          <w:rFonts w:hint="cs"/>
          <w:sz w:val="32"/>
          <w:rtl/>
          <w:lang w:eastAsia="en-US"/>
        </w:rPr>
        <w:t xml:space="preserve">בפברואר 1987 סיים הצוות הראשון את עבודתו והתברר, כי חובות שהסתכמו ביום 31.3.85 </w:t>
      </w:r>
      <w:r>
        <w:rPr>
          <w:sz w:val="32"/>
          <w:rtl/>
          <w:lang w:eastAsia="en-US"/>
        </w:rPr>
        <w:br/>
      </w:r>
      <w:r>
        <w:rPr>
          <w:rFonts w:hint="cs"/>
          <w:sz w:val="32"/>
          <w:rtl/>
          <w:lang w:eastAsia="en-US"/>
        </w:rPr>
        <w:t>ב-1.1 מיליון דולר הוגדרו בסופו של דבר אבודים. חצי מהסכום הוא תוצאה מפשיטת רגל של סוכנות נסיעות</w:t>
      </w:r>
      <w:r>
        <w:rPr>
          <w:rStyle w:val="FootnoteReference"/>
          <w:sz w:val="32"/>
          <w:rtl/>
        </w:rPr>
        <w:footnoteReference w:id="12"/>
      </w:r>
      <w:r>
        <w:rPr>
          <w:rFonts w:hint="cs"/>
          <w:sz w:val="32"/>
          <w:rtl/>
          <w:lang w:eastAsia="en-US"/>
        </w:rPr>
        <w:t>. על חובות שנפרעו לא גבתה החברה את ריבית הפיגורים שהגיעה לה.</w:t>
      </w:r>
    </w:p>
    <w:p w:rsidR="00706EAE">
      <w:pPr>
        <w:spacing w:line="240" w:lineRule="auto"/>
        <w:ind w:left="0" w:right="0"/>
        <w:jc w:val="both"/>
        <w:rPr>
          <w:rFonts w:hint="cs"/>
          <w:b/>
          <w:bCs/>
          <w:sz w:val="32"/>
          <w:rtl/>
          <w:lang w:eastAsia="en-US"/>
        </w:rPr>
      </w:pPr>
    </w:p>
    <w:p w:rsidR="00706EAE">
      <w:pPr>
        <w:spacing w:line="240" w:lineRule="auto"/>
        <w:ind w:left="0" w:right="0"/>
        <w:jc w:val="both"/>
        <w:rPr>
          <w:rFonts w:hint="cs"/>
          <w:b/>
          <w:bCs/>
          <w:sz w:val="32"/>
          <w:rtl/>
          <w:lang w:eastAsia="en-US"/>
        </w:rPr>
      </w:pPr>
      <w:r>
        <w:rPr>
          <w:rFonts w:hint="cs"/>
          <w:b/>
          <w:bCs/>
          <w:sz w:val="32"/>
          <w:rtl/>
          <w:lang w:eastAsia="en-US"/>
        </w:rPr>
        <w:t>הנהלת החברה לא הטילה על מנהל אגף החשבונות ועל הגזבר של המשרד הראשי להגיש דיווחים שוטפים על מצב הגבייה והרישומים בהנהלת החשבונות של הנציגויות בכלל ושל סניף ישראל בפרט, ולכן לא יכלה לעמוד מבעוד מועד על סדרי הגבייה הלקויים שהיו בסניף ישראל.</w:t>
      </w:r>
    </w:p>
    <w:p w:rsidR="00706EAE">
      <w:pPr>
        <w:spacing w:line="240" w:lineRule="auto"/>
        <w:ind w:left="0" w:right="0"/>
        <w:jc w:val="both"/>
        <w:rPr>
          <w:rFonts w:hint="cs"/>
          <w:b/>
          <w:bCs/>
          <w:sz w:val="32"/>
          <w:rtl/>
          <w:lang w:eastAsia="en-US"/>
        </w:rPr>
      </w:pPr>
    </w:p>
    <w:p w:rsidR="00706EAE">
      <w:pPr>
        <w:numPr>
          <w:ilvl w:val="0"/>
          <w:numId w:val="14"/>
        </w:numPr>
        <w:spacing w:line="240" w:lineRule="auto"/>
        <w:ind w:left="372" w:right="0"/>
        <w:jc w:val="both"/>
        <w:rPr>
          <w:rFonts w:hint="cs"/>
          <w:sz w:val="28"/>
          <w:szCs w:val="28"/>
          <w:rtl/>
          <w:lang w:eastAsia="en-US"/>
        </w:rPr>
      </w:pPr>
      <w:r>
        <w:rPr>
          <w:rFonts w:hint="cs"/>
          <w:sz w:val="28"/>
          <w:szCs w:val="26"/>
          <w:rtl/>
          <w:lang w:eastAsia="en-US"/>
        </w:rPr>
        <w:t xml:space="preserve"> סידורי קרקע</w:t>
      </w:r>
    </w:p>
    <w:p w:rsidR="00706EAE">
      <w:pPr>
        <w:spacing w:line="240" w:lineRule="auto"/>
        <w:ind w:left="12" w:right="0"/>
        <w:jc w:val="both"/>
        <w:rPr>
          <w:rFonts w:hint="cs"/>
          <w:sz w:val="28"/>
          <w:rtl/>
          <w:lang w:eastAsia="en-US"/>
        </w:rPr>
      </w:pPr>
      <w:r>
        <w:rPr>
          <w:rFonts w:hint="cs"/>
          <w:sz w:val="28"/>
          <w:rtl/>
          <w:lang w:eastAsia="en-US"/>
        </w:rPr>
        <w:t xml:space="preserve">מחלקת סידורי קרקע בסניף ישראל (להלן </w:t>
      </w:r>
      <w:r>
        <w:rPr>
          <w:sz w:val="28"/>
          <w:rtl/>
          <w:lang w:eastAsia="en-US"/>
        </w:rPr>
        <w:t>-</w:t>
      </w:r>
      <w:r>
        <w:rPr>
          <w:rFonts w:hint="cs"/>
          <w:sz w:val="28"/>
          <w:rtl/>
          <w:lang w:eastAsia="en-US"/>
        </w:rPr>
        <w:t xml:space="preserve"> המחלקה) מופקדת על מתן שירותים לנוסעים, כגון: הזמנת מקומות לינה בארצות היעד, שכירת רכב והזמנת טיולים בשביל הנוסעים. לפי נתונים שריכז משרד מבקר המדינה, תשלומי החברה לספקים בחו"ל (בתי מלון, חברות להשכרת רכב וחברות טיולים) בגין מכירות של סידורי קרקעי בשנת 1988 היו בסך כולל של כ-500,000 דולר. אל על מקבלת עמלה בשיעור של עד 8% בעד הטיפול במכירת שירותי קרקע.</w:t>
      </w:r>
    </w:p>
    <w:p w:rsidR="00706EAE">
      <w:pPr>
        <w:spacing w:line="240" w:lineRule="auto"/>
        <w:ind w:left="12" w:right="0"/>
        <w:jc w:val="both"/>
        <w:rPr>
          <w:rFonts w:hint="cs"/>
          <w:sz w:val="28"/>
          <w:rtl/>
          <w:lang w:eastAsia="en-US"/>
        </w:rPr>
      </w:pPr>
      <w:r>
        <w:rPr>
          <w:b/>
          <w:bCs/>
          <w:sz w:val="28"/>
          <w:szCs w:val="22"/>
          <w:rtl/>
          <w:lang w:eastAsia="en-US"/>
        </w:rPr>
        <w:br w:type="page"/>
      </w:r>
      <w:r>
        <w:rPr>
          <w:rFonts w:hint="cs"/>
          <w:sz w:val="28"/>
          <w:rtl/>
          <w:lang w:eastAsia="en-US"/>
        </w:rPr>
        <w:t>סוכן נסיעות המזמין מסניף ישראל סידורי קרקע, בשביל נוסעים שהזמינו כרטיסים באמצעותו, מקבל שובר שמוציא ספק השירות בחו"ל. על פי נוהלי החברה, חייבים סוכני הנסיעות להמציא לסניף את תמורת השוברים הללו בעת קבלת השובר.</w:t>
      </w:r>
    </w:p>
    <w:p w:rsidR="00706EAE">
      <w:pPr>
        <w:spacing w:line="240" w:lineRule="auto"/>
        <w:ind w:left="12" w:right="0"/>
        <w:jc w:val="both"/>
        <w:rPr>
          <w:rFonts w:hint="cs"/>
          <w:b/>
          <w:bCs/>
          <w:sz w:val="28"/>
          <w:rtl/>
          <w:lang w:eastAsia="en-US"/>
        </w:rPr>
      </w:pPr>
    </w:p>
    <w:p w:rsidR="00706EAE">
      <w:pPr>
        <w:spacing w:line="240" w:lineRule="auto"/>
        <w:ind w:left="12" w:right="0"/>
        <w:jc w:val="both"/>
        <w:rPr>
          <w:rFonts w:hint="cs"/>
          <w:b/>
          <w:bCs/>
          <w:sz w:val="28"/>
          <w:rtl/>
          <w:lang w:eastAsia="en-US"/>
        </w:rPr>
      </w:pPr>
      <w:r>
        <w:rPr>
          <w:rFonts w:hint="cs"/>
          <w:b/>
          <w:bCs/>
          <w:sz w:val="28"/>
          <w:rtl/>
          <w:lang w:eastAsia="en-US"/>
        </w:rPr>
        <w:t>הביקורת העלתה, שכמה סוכנים לא המציאו את התשלום בעת קבלת השוברים, אלא מסרו לחברה בתמורה כתב התחייבות שלהם. אין בחברה נהלים המפרטים את תקופת האשראי ועל פי אילו קריטריונים הוא יינתן. עוד העלתה הביקורת, שאל על לא הוציאה לסוכנים חשבוניות בסוף כל חודש כפי שעשתה בעניין כרטיסי טיסה, אלא לאחר פרק זמן שהגיע אף עד לחצי שנה.</w:t>
      </w:r>
    </w:p>
    <w:p w:rsidR="00706EAE">
      <w:pPr>
        <w:spacing w:line="240" w:lineRule="auto"/>
        <w:ind w:left="12" w:right="0"/>
        <w:jc w:val="both"/>
        <w:rPr>
          <w:rFonts w:hint="cs"/>
          <w:b/>
          <w:bCs/>
          <w:sz w:val="28"/>
          <w:rtl/>
          <w:lang w:eastAsia="en-US"/>
        </w:rPr>
      </w:pPr>
    </w:p>
    <w:p w:rsidR="00706EAE">
      <w:pPr>
        <w:spacing w:line="240" w:lineRule="auto"/>
        <w:ind w:left="12" w:right="0"/>
        <w:jc w:val="both"/>
        <w:rPr>
          <w:rFonts w:hint="cs"/>
          <w:sz w:val="28"/>
          <w:rtl/>
          <w:lang w:eastAsia="en-US"/>
        </w:rPr>
      </w:pPr>
      <w:r>
        <w:rPr>
          <w:rFonts w:hint="cs"/>
          <w:sz w:val="28"/>
          <w:rtl/>
          <w:lang w:eastAsia="en-US"/>
        </w:rPr>
        <w:t>התשלומים של סוכני הנסיעות הועברו לקופת הסניף וזו הוציאה קבלה על כל תשלום ותשלום. ב-1987 העלתה הביקורת, כי המחלקה החזיקה אצלה את השיקים והמזומנים ולא הפקידה אותם בקופת הסניף ביום קבלתם אלא לאחר זמן רב. עוד העלתה הביקורת, כי הסוכנים קיבלו מהמחלקה כנגד התשלום חשבונית פרו-פורמה שלא היתה ממוספרת מראש, במקום קבלה ממוספרת. חשבונית פרו-פורמה אחת הוצאה לסוכן נסיעות שלושה חודשים לאחר שנתקבל ממנו התשלום. עובד המחלקה שקיבל את הכספים מסוכני הנסיעות ומאחרים טיפל גם בהתחשבנות עימהם ועם הספקים (כגון: בתי מלון, חברות להשכרת רכב). הליכי עבודה אלה פגעו בסדרי הבקרה הפנימית.</w:t>
      </w:r>
    </w:p>
    <w:p w:rsidR="00706EAE">
      <w:pPr>
        <w:spacing w:line="240" w:lineRule="auto"/>
        <w:ind w:left="12" w:right="0"/>
        <w:jc w:val="both"/>
        <w:rPr>
          <w:rFonts w:hint="cs"/>
          <w:b/>
          <w:bCs/>
          <w:sz w:val="28"/>
          <w:rtl/>
          <w:lang w:eastAsia="en-US"/>
        </w:rPr>
      </w:pPr>
    </w:p>
    <w:p w:rsidR="00706EAE">
      <w:pPr>
        <w:spacing w:line="240" w:lineRule="auto"/>
        <w:ind w:left="12" w:right="0"/>
        <w:jc w:val="both"/>
        <w:rPr>
          <w:rFonts w:hint="cs"/>
          <w:sz w:val="28"/>
          <w:rtl/>
          <w:lang w:eastAsia="en-US"/>
        </w:rPr>
      </w:pPr>
      <w:r>
        <w:rPr>
          <w:rFonts w:hint="cs"/>
          <w:sz w:val="28"/>
          <w:rtl/>
          <w:lang w:eastAsia="en-US"/>
        </w:rPr>
        <w:t>מלאי השוברים המיועדים לנוסעים הוחזק במשרדי המחלקה. השובר הוא מסמך בעל ערך כספי, שכן הוא מכיל התחייבות של אל על לשלם לספק. המחלקה לא ניהלה רישום של המלאי ורישום של תנועת השוברים הריקים, כפי שדורש מינהל כספי תקין. בהעדר רישומים כאלה, לא היה אפשר לוודא שכל השוברים שנמסרו למחלקה אכן נמצאו בה או הוצאו כדין.</w:t>
      </w:r>
    </w:p>
    <w:p w:rsidR="00706EAE">
      <w:pPr>
        <w:spacing w:line="240" w:lineRule="auto"/>
        <w:ind w:left="12" w:right="0"/>
        <w:jc w:val="both"/>
        <w:rPr>
          <w:rFonts w:hint="cs"/>
          <w:sz w:val="28"/>
          <w:rtl/>
          <w:lang w:eastAsia="en-US"/>
        </w:rPr>
      </w:pPr>
    </w:p>
    <w:p w:rsidR="00706EAE">
      <w:pPr>
        <w:spacing w:line="240" w:lineRule="auto"/>
        <w:ind w:left="12" w:right="0"/>
        <w:jc w:val="both"/>
        <w:rPr>
          <w:rFonts w:hint="cs"/>
          <w:b/>
          <w:bCs/>
          <w:sz w:val="28"/>
          <w:rtl/>
          <w:lang w:eastAsia="en-US"/>
        </w:rPr>
      </w:pPr>
      <w:r>
        <w:rPr>
          <w:rFonts w:hint="cs"/>
          <w:b/>
          <w:bCs/>
          <w:sz w:val="28"/>
          <w:rtl/>
          <w:lang w:eastAsia="en-US"/>
        </w:rPr>
        <w:t>בשנים 1988-1990 מיחשבה החברה את המחלקה והפעילה נוהל עבודה חדש של מכירות באשראי ופיקוח על המלאי. החברה הודיעה למשרד מבקר המדינה בתחילת 1991, כי הודות להפעלת השיטה החדשה תוקנו הליקויים בעניין פיקוח על מלאי השוברים ומכירות של סידורי קרקע באשראי.</w:t>
      </w:r>
    </w:p>
    <w:p w:rsidR="00706EAE">
      <w:pPr>
        <w:spacing w:line="240" w:lineRule="auto"/>
        <w:ind w:left="12" w:right="0"/>
        <w:jc w:val="both"/>
        <w:rPr>
          <w:rFonts w:hint="cs"/>
          <w:sz w:val="28"/>
          <w:rtl/>
          <w:lang w:eastAsia="en-US"/>
        </w:rPr>
      </w:pPr>
    </w:p>
    <w:p w:rsidR="00706EAE">
      <w:pPr>
        <w:numPr>
          <w:ilvl w:val="0"/>
          <w:numId w:val="14"/>
        </w:numPr>
        <w:spacing w:line="240" w:lineRule="auto"/>
        <w:ind w:left="372" w:right="0"/>
        <w:jc w:val="both"/>
        <w:rPr>
          <w:rFonts w:hint="cs"/>
          <w:sz w:val="28"/>
          <w:szCs w:val="26"/>
          <w:lang w:eastAsia="en-US"/>
        </w:rPr>
      </w:pPr>
      <w:r>
        <w:rPr>
          <w:rFonts w:hint="cs"/>
          <w:sz w:val="28"/>
          <w:szCs w:val="26"/>
          <w:rtl/>
          <w:lang w:eastAsia="en-US"/>
        </w:rPr>
        <w:t>מסירת עבודות בלי מכרז</w:t>
      </w:r>
    </w:p>
    <w:p w:rsidR="00706EAE">
      <w:pPr>
        <w:spacing w:line="240" w:lineRule="auto"/>
        <w:ind w:left="12" w:right="0"/>
        <w:jc w:val="both"/>
        <w:rPr>
          <w:rFonts w:hint="cs"/>
          <w:sz w:val="28"/>
          <w:szCs w:val="26"/>
          <w:rtl/>
          <w:lang w:eastAsia="en-US"/>
        </w:rPr>
      </w:pPr>
    </w:p>
    <w:p w:rsidR="00706EAE">
      <w:pPr>
        <w:spacing w:line="240" w:lineRule="auto"/>
        <w:ind w:left="12" w:right="0"/>
        <w:jc w:val="both"/>
        <w:rPr>
          <w:rFonts w:hint="cs"/>
          <w:sz w:val="28"/>
          <w:rtl/>
          <w:lang w:eastAsia="en-US"/>
        </w:rPr>
      </w:pPr>
      <w:r>
        <w:rPr>
          <w:rFonts w:hint="cs"/>
          <w:sz w:val="28"/>
          <w:rtl/>
          <w:lang w:eastAsia="en-US"/>
        </w:rPr>
        <w:t>סניף ישראל מזמין מספקים שונים עבודות הדפסה וצילומים, שירותי הסעה והובלה, אספקת ארוחות לעובדי הסניף ועוד. על כל אלה הוציא הסניף בשנת הכספים 1988 כ-346,400 דולר.</w:t>
      </w:r>
    </w:p>
    <w:p w:rsidR="00706EAE">
      <w:pPr>
        <w:spacing w:line="240" w:lineRule="auto"/>
        <w:ind w:left="12" w:right="0"/>
        <w:jc w:val="both"/>
        <w:rPr>
          <w:rFonts w:hint="cs"/>
          <w:b/>
          <w:bCs/>
          <w:sz w:val="28"/>
          <w:rtl/>
          <w:lang w:eastAsia="en-US"/>
        </w:rPr>
      </w:pPr>
    </w:p>
    <w:p w:rsidR="00706EAE">
      <w:pPr>
        <w:spacing w:line="240" w:lineRule="auto"/>
        <w:ind w:left="12" w:right="0"/>
        <w:jc w:val="both"/>
        <w:rPr>
          <w:rFonts w:hint="cs"/>
          <w:sz w:val="28"/>
          <w:rtl/>
          <w:lang w:eastAsia="en-US"/>
        </w:rPr>
      </w:pPr>
      <w:r>
        <w:rPr>
          <w:rFonts w:hint="cs"/>
          <w:sz w:val="28"/>
          <w:rtl/>
          <w:lang w:eastAsia="en-US"/>
        </w:rPr>
        <w:t>החברה לא החילה את נוהלי המשרד הראשי בעניין רכישות על סניף ישראל. נהלים אלה מחייבים עריכת מכרז להזמנות בסכום שמעל 15,000 דולר. הביקורת העלתה, כי הזמנות סניף ישראל מספקים לא נעשו בדרך של מכרז, גם כאשר היתה הזמנה בסכום של יותר מ-15,000 דולר; הסניף נשא ונתן עם הספקים באמצעות אחד מעובדי הסניף. בתיקי הסניף לא נמצאו מסמכים המעידים על פנייה של הסניף לכמה ספקים קודם למסירת ההזמנות או על עריכת השוואה בין מחירים לפני בחירת הספק.</w:t>
      </w:r>
    </w:p>
    <w:p w:rsidR="00706EAE">
      <w:pPr>
        <w:spacing w:line="240" w:lineRule="auto"/>
        <w:ind w:left="12" w:right="0"/>
        <w:jc w:val="both"/>
        <w:rPr>
          <w:rFonts w:hint="cs"/>
          <w:sz w:val="28"/>
          <w:rtl/>
          <w:lang w:eastAsia="en-US"/>
        </w:rPr>
      </w:pPr>
    </w:p>
    <w:p w:rsidR="00706EAE">
      <w:pPr>
        <w:spacing w:line="240" w:lineRule="auto"/>
        <w:ind w:left="12" w:right="0"/>
        <w:jc w:val="both"/>
        <w:rPr>
          <w:b/>
          <w:bCs/>
          <w:sz w:val="28"/>
          <w:rtl/>
          <w:lang w:eastAsia="en-US"/>
        </w:rPr>
      </w:pPr>
      <w:r>
        <w:rPr>
          <w:rFonts w:hint="cs"/>
          <w:b/>
          <w:bCs/>
          <w:sz w:val="28"/>
          <w:rtl/>
          <w:lang w:eastAsia="en-US"/>
        </w:rPr>
        <w:t>בעקבות הביקורת, החיל המשרד הראשי את נהליו בעניין רכישות גם על סניף ישראל.</w:t>
      </w:r>
    </w:p>
    <w:p w:rsidR="00706EAE">
      <w:pPr>
        <w:pStyle w:val="3"/>
        <w:spacing w:line="240" w:lineRule="auto"/>
        <w:ind w:left="0" w:right="0"/>
        <w:jc w:val="left"/>
        <w:rPr>
          <w:rFonts w:hint="cs"/>
          <w:u w:val="none"/>
          <w:rtl/>
          <w:lang w:eastAsia="en-US"/>
        </w:rPr>
      </w:pPr>
      <w:r>
        <w:rPr>
          <w:sz w:val="28"/>
          <w:rtl/>
          <w:lang w:eastAsia="en-US"/>
        </w:rPr>
        <w:br w:type="page"/>
      </w:r>
      <w:r>
        <w:rPr>
          <w:rFonts w:hint="cs"/>
          <w:u w:val="none"/>
          <w:rtl/>
          <w:lang w:eastAsia="en-US"/>
        </w:rPr>
        <w:t>חוג הנוסע המתמיד</w:t>
      </w:r>
    </w:p>
    <w:p w:rsidR="00706EAE">
      <w:pPr>
        <w:ind w:left="0" w:right="0"/>
        <w:jc w:val="both"/>
        <w:rPr>
          <w:rFonts w:hint="cs"/>
          <w:rtl/>
        </w:rPr>
      </w:pPr>
    </w:p>
    <w:p w:rsidR="00706EAE">
      <w:pPr>
        <w:spacing w:line="240" w:lineRule="auto"/>
        <w:ind w:left="12" w:right="0"/>
        <w:jc w:val="both"/>
        <w:rPr>
          <w:rFonts w:hint="cs"/>
          <w:sz w:val="28"/>
          <w:rtl/>
          <w:lang w:eastAsia="en-US"/>
        </w:rPr>
      </w:pPr>
      <w:r>
        <w:rPr>
          <w:rFonts w:hint="cs"/>
          <w:sz w:val="28"/>
          <w:rtl/>
          <w:lang w:eastAsia="en-US"/>
        </w:rPr>
        <w:t xml:space="preserve">1. בינואר 1985 הקימה אל על חוג נוסע מתמיד (להלן </w:t>
      </w:r>
      <w:r>
        <w:rPr>
          <w:sz w:val="28"/>
          <w:rtl/>
          <w:lang w:eastAsia="en-US"/>
        </w:rPr>
        <w:t>-</w:t>
      </w:r>
      <w:r>
        <w:rPr>
          <w:rFonts w:hint="cs"/>
          <w:sz w:val="28"/>
          <w:rtl/>
          <w:lang w:eastAsia="en-US"/>
        </w:rPr>
        <w:t xml:space="preserve"> החוג), שנועד לנוסעים המרבים לטוס בקווי הטיסות של אל על. לחברי החוג ניתנות הטבות כדי לעודד אותם להרבות בטיסותיהם באל על ועל ידי כך מתחרה אל על בחברות התעופה האמריקאיות שמפעילות גם הן תמריץ מסוג זה. עד אפריל 1985 התקבל לחוג כל נוסע כאמור שיש לו כתובת קבועה בישראל, וממאי אותה שנה הותרה הצטרפותם של בעלי כתובת קבוע בארה"ב.</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 xml:space="preserve">לאחר הרשמה לחוג וקבלת כרטיס חבר צובר הנוסע נקודות המזכות אותו בכרטיסי טיסה (להלן </w:t>
      </w:r>
      <w:r>
        <w:rPr>
          <w:rtl/>
          <w:lang w:eastAsia="en-US"/>
        </w:rPr>
        <w:t>-</w:t>
      </w:r>
      <w:r>
        <w:rPr>
          <w:rFonts w:hint="cs"/>
          <w:rtl/>
          <w:lang w:eastAsia="en-US"/>
        </w:rPr>
        <w:t xml:space="preserve"> בונוס). הנקודות ניתנות לנוסע על פי סוג הכרטיס (מחלקה ראשונה, מחלקת עסקים, מחלקת תיירים) ומרחק הטיסה: למשל, נקודה אחת בגין טיסה במחלקת תיירים בקטע טיסה לאירופה או לאפריקה, ושש נקודות בגין טיסה במחלקה ראשונה מת"א ללוס אנג'לס. את הנקודות אפשר לצבור ל-12 חודשים בלבד. לפי תקנון החוג, גודל הבונוס תלוי במספר הנקודות שצבר הנוסע, </w:t>
      </w:r>
      <w:r>
        <w:rPr>
          <w:rtl/>
          <w:lang w:eastAsia="en-US"/>
        </w:rPr>
        <w:br/>
      </w:r>
      <w:r>
        <w:rPr>
          <w:rFonts w:hint="cs"/>
          <w:rtl/>
          <w:lang w:eastAsia="en-US"/>
        </w:rPr>
        <w:t>מ-9 נקודות, המזכות בכרטיס טיסה חינם במחלקת תיירים לניירובי, לבודפסט או לאיסטנבול ועד ל-38 נקודות, המזכות בכרטיס טיסה חינם במחלקה ראשונה ללוס-אנג'לס.</w:t>
      </w:r>
    </w:p>
    <w:p w:rsidR="00706EAE">
      <w:pPr>
        <w:spacing w:line="240" w:lineRule="auto"/>
        <w:ind w:left="12" w:right="0"/>
        <w:jc w:val="both"/>
        <w:rPr>
          <w:rFonts w:hint="cs"/>
          <w:b/>
          <w:bCs/>
          <w:rtl/>
          <w:lang w:eastAsia="en-US"/>
        </w:rPr>
      </w:pPr>
    </w:p>
    <w:p w:rsidR="00706EAE">
      <w:pPr>
        <w:spacing w:line="240" w:lineRule="auto"/>
        <w:ind w:left="12" w:right="0"/>
        <w:jc w:val="both"/>
        <w:rPr>
          <w:rFonts w:hint="cs"/>
          <w:rtl/>
          <w:lang w:eastAsia="en-US"/>
        </w:rPr>
      </w:pPr>
      <w:r>
        <w:rPr>
          <w:rFonts w:hint="cs"/>
          <w:rtl/>
          <w:lang w:eastAsia="en-US"/>
        </w:rPr>
        <w:t>כרטיס הבונוס יכול לשמש את חבר החוג או מי שחבר החוג בחר בו ונלווה אליו באותה טיסה. אם כרטיס הבונוס הוא על שם של נלווה, חייב חבר החוג לנסוע בכרטיס טיסה רגיל, בתשלום, בטיסה שבה טס הנלווה.</w:t>
      </w:r>
    </w:p>
    <w:p w:rsidR="00706EAE">
      <w:pPr>
        <w:spacing w:line="240" w:lineRule="auto"/>
        <w:ind w:left="12" w:right="0"/>
        <w:jc w:val="both"/>
        <w:rPr>
          <w:rFonts w:hint="cs"/>
          <w:b/>
          <w:bCs/>
          <w:rtl/>
          <w:lang w:eastAsia="en-US"/>
        </w:rPr>
      </w:pPr>
    </w:p>
    <w:p w:rsidR="00706EAE">
      <w:pPr>
        <w:spacing w:line="240" w:lineRule="auto"/>
        <w:ind w:left="12" w:right="0"/>
        <w:jc w:val="both"/>
        <w:rPr>
          <w:rFonts w:hint="cs"/>
          <w:rtl/>
          <w:lang w:eastAsia="en-US"/>
        </w:rPr>
      </w:pPr>
      <w:r>
        <w:rPr>
          <w:rFonts w:hint="cs"/>
          <w:rtl/>
          <w:lang w:eastAsia="en-US"/>
        </w:rPr>
        <w:t>עד אוגוסט 1987 גדל מספר חברי החוג במהירות והגיע ל-20,000 חברים. כתוצאה מהצורך בעיבוד נתונים רבים על טיסות ובונוסים, שהחברה לא היתה ערוכה לו, נוצרו פיגורים בהזנת הנתונים ושיבושים ברישומים הקשורים לחברי החוג. בספטמבר 1987 הוקפאה קבלת חברים חדשים ונבדקו האפשרויות לשינויים בהפעלת החוג. באוגוסט 1988 נקבעה תקרה של 10,000 חברים ונופו כ-11,000 חברים לא פעילים, שלא טסו במטוסי אל על במשך 12 חודשים.</w:t>
      </w:r>
    </w:p>
    <w:p w:rsidR="00706EAE">
      <w:pPr>
        <w:spacing w:line="240" w:lineRule="auto"/>
        <w:ind w:left="12" w:right="0"/>
        <w:jc w:val="both"/>
        <w:rPr>
          <w:rFonts w:hint="cs"/>
          <w:b/>
          <w:bCs/>
          <w:rtl/>
          <w:lang w:eastAsia="en-US"/>
        </w:rPr>
      </w:pPr>
    </w:p>
    <w:p w:rsidR="00706EAE">
      <w:pPr>
        <w:spacing w:line="240" w:lineRule="auto"/>
        <w:ind w:left="12" w:right="0"/>
        <w:jc w:val="both"/>
        <w:rPr>
          <w:rFonts w:hint="cs"/>
          <w:rtl/>
          <w:lang w:eastAsia="en-US"/>
        </w:rPr>
      </w:pPr>
      <w:r>
        <w:rPr>
          <w:rFonts w:hint="cs"/>
          <w:rtl/>
          <w:lang w:eastAsia="en-US"/>
        </w:rPr>
        <w:t>2. לפי החלטת ממשלה מאוגוסט 1969, עובדי המדינה ועובדי חברות ממשלתיות הטסים בתפקיד ישתמשו ככל האפשר במטוסי אל על. לפי נתונים חלקיים שמסרה החברה, בשנת 1989 נמנו עם חברי החוג 156 עובדי חברות ממשלתיות ו-63 עובדי מדינה. לגירסת החברה, חברי החוג אינם נדרשים לציין את מקום עבודתם, ולכן אין לחברה נתונים מלאים בעניין זה.</w:t>
      </w:r>
    </w:p>
    <w:p w:rsidR="00706EAE">
      <w:pPr>
        <w:spacing w:line="240" w:lineRule="auto"/>
        <w:ind w:left="12" w:right="0"/>
        <w:jc w:val="both"/>
        <w:rPr>
          <w:rFonts w:hint="cs"/>
          <w:b/>
          <w:bCs/>
          <w:rtl/>
          <w:lang w:eastAsia="en-US"/>
        </w:rPr>
      </w:pPr>
    </w:p>
    <w:p w:rsidR="00706EAE">
      <w:pPr>
        <w:spacing w:line="240" w:lineRule="auto"/>
        <w:ind w:left="12" w:right="0"/>
        <w:jc w:val="both"/>
        <w:rPr>
          <w:b/>
          <w:bCs/>
          <w:rtl/>
          <w:lang w:eastAsia="en-US"/>
        </w:rPr>
      </w:pPr>
      <w:r>
        <w:rPr>
          <w:rFonts w:hint="cs"/>
          <w:b/>
          <w:bCs/>
          <w:rtl/>
          <w:lang w:eastAsia="en-US"/>
        </w:rPr>
        <w:t>בעקבות הביקורת, הוציא החשב הכללי במשרד האוצר, באוגוסט 1990, חוזר לחשבים במשרדי הממשלה. הובהר בו, כי מי שנוסע בתפקיד לחו"ל או להשתלמות על חשבון המדינה אינו זכאי ליהנות אישית מזכויות שאל על מעניקה לנוסע מתמיד, או במסגרת תכנית או הסדר אחר של חברת תעופה כלשהי וכי על הנוסע להעביר את הזכויות שנצברו לזכותו למשרד בלבד. כדי להבטיח שהזכויות הנצברות באל על על שם הנוסע יעבור לידי המדינה, חייב כל עובד הנוסע לחו"ל לחתום על כתב התחייבות בדבר ויתור על זכויותיו בחוג וכן לחתום על הודעה לחברת אל על, כי הודעות בדבר נקודות זכות בגין חברות בחוג יש להעביר לאגף החשב הכללי במשרד האוצר.</w:t>
      </w:r>
    </w:p>
    <w:p w:rsidR="00706EAE">
      <w:pPr>
        <w:spacing w:line="240" w:lineRule="auto"/>
        <w:ind w:left="12" w:right="0"/>
        <w:jc w:val="both"/>
        <w:rPr>
          <w:rtl/>
          <w:lang w:eastAsia="en-US"/>
        </w:rPr>
      </w:pPr>
      <w:r>
        <w:rPr>
          <w:rtl/>
          <w:lang w:eastAsia="en-US"/>
        </w:rPr>
        <w:br w:type="page"/>
      </w:r>
    </w:p>
    <w:p w:rsidR="00706EAE">
      <w:pPr>
        <w:spacing w:line="240" w:lineRule="auto"/>
        <w:ind w:left="12" w:right="0"/>
        <w:jc w:val="both"/>
        <w:rPr>
          <w:rFonts w:hint="cs"/>
          <w:rtl/>
          <w:lang w:eastAsia="en-US"/>
        </w:rPr>
      </w:pPr>
      <w:r>
        <w:rPr>
          <w:rFonts w:hint="cs"/>
          <w:rtl/>
          <w:lang w:eastAsia="en-US"/>
        </w:rPr>
        <w:t xml:space="preserve">הביקורת העלתה, כי עם עובדי החברות הממשלתיות החברים בחוג נמנו 139 עובדי התעשייה האווירית (להלן </w:t>
      </w:r>
      <w:r>
        <w:rPr>
          <w:rtl/>
          <w:lang w:eastAsia="en-US"/>
        </w:rPr>
        <w:t>-</w:t>
      </w:r>
      <w:r>
        <w:rPr>
          <w:rFonts w:hint="cs"/>
          <w:rtl/>
          <w:lang w:eastAsia="en-US"/>
        </w:rPr>
        <w:t xml:space="preserve"> התע"א), והם ניצלו 51 בונוסים בשנת 1989. ממסמכי התע"א עולה, כי משנת 1986 עובד היוצא לחו"ל מטעמה חותם על התחייבות שלא להירשם לחוג ושלא לממש את זכותו ליהנות מבונוסים. התע"א הסבירה למשרד מבקר המדינה, שמאז סוף 1986 היא פנתה לאל על פעמים מספר כדי להגיע לידי הסדר שיאפשר לה לנצל את הזכות בחוג "הנוסע המתמיד". על כל הפניות השיבה אל על בשלילה, בנימוק שהחבר בחוג הוא הנוסע עצמו ולא מעסיקו.</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בעקבות הביקורת, הגיעה התע"א להסדר עם אל על, ולפיו כל עובד היוצא לחו"ל חייב להעביר את זכויותיו בחוג לידי התע"א.</w:t>
      </w:r>
    </w:p>
    <w:p w:rsidR="00706EAE">
      <w:pPr>
        <w:spacing w:line="240" w:lineRule="auto"/>
        <w:ind w:left="12" w:right="0"/>
        <w:jc w:val="both"/>
        <w:rPr>
          <w:rFonts w:hint="cs"/>
          <w:b/>
          <w:bCs/>
          <w:rtl/>
          <w:lang w:eastAsia="en-US"/>
        </w:rPr>
      </w:pPr>
    </w:p>
    <w:p w:rsidR="00706EAE">
      <w:pPr>
        <w:spacing w:line="240" w:lineRule="auto"/>
        <w:ind w:left="12" w:right="0"/>
        <w:jc w:val="both"/>
        <w:rPr>
          <w:rFonts w:hint="cs"/>
          <w:b/>
          <w:bCs/>
          <w:rtl/>
          <w:lang w:eastAsia="en-US"/>
        </w:rPr>
      </w:pPr>
      <w:r>
        <w:rPr>
          <w:rFonts w:hint="cs"/>
          <w:b/>
          <w:bCs/>
          <w:rtl/>
          <w:lang w:eastAsia="en-US"/>
        </w:rPr>
        <w:t>משרד מבקר המדינה העיר לרשות החברות הממשלתיות, כי ראוי שתבחן את האפשרות לפנות לדירקטוריונים של חברות ממשלתיות, כדי שהחברות יוציאו הנחיות דומות לאלה של החשב הכללי.</w:t>
      </w:r>
    </w:p>
    <w:p w:rsidR="00706EAE">
      <w:pPr>
        <w:spacing w:line="240" w:lineRule="auto"/>
        <w:ind w:left="12" w:right="0"/>
        <w:jc w:val="both"/>
        <w:rPr>
          <w:rFonts w:hint="cs"/>
          <w:b/>
          <w:bCs/>
          <w:rtl/>
          <w:lang w:eastAsia="en-US"/>
        </w:rPr>
      </w:pPr>
    </w:p>
    <w:p w:rsidR="00706EAE">
      <w:pPr>
        <w:pStyle w:val="3"/>
        <w:spacing w:line="240" w:lineRule="auto"/>
        <w:ind w:left="0" w:right="0"/>
        <w:jc w:val="left"/>
        <w:rPr>
          <w:rFonts w:hint="cs"/>
          <w:u w:val="none"/>
          <w:rtl/>
          <w:lang w:eastAsia="en-US"/>
        </w:rPr>
      </w:pPr>
      <w:r>
        <w:rPr>
          <w:rFonts w:hint="cs"/>
          <w:u w:val="none"/>
          <w:rtl/>
          <w:lang w:eastAsia="en-US"/>
        </w:rPr>
        <w:t>הזמנת מקומות טיסה לקבוצות באמצעות מארגני טיולים</w:t>
      </w:r>
    </w:p>
    <w:p w:rsidR="00706EAE">
      <w:pPr>
        <w:ind w:left="0" w:right="0"/>
        <w:jc w:val="both"/>
        <w:rPr>
          <w:rFonts w:hint="cs"/>
          <w:rtl/>
        </w:rPr>
      </w:pPr>
    </w:p>
    <w:p w:rsidR="00706EAE">
      <w:pPr>
        <w:spacing w:line="240" w:lineRule="auto"/>
        <w:ind w:left="12" w:right="0"/>
        <w:jc w:val="both"/>
        <w:rPr>
          <w:rFonts w:hint="cs"/>
          <w:rtl/>
          <w:lang w:eastAsia="en-US"/>
        </w:rPr>
      </w:pPr>
      <w:r>
        <w:rPr>
          <w:rFonts w:hint="cs"/>
          <w:rtl/>
          <w:lang w:eastAsia="en-US"/>
        </w:rPr>
        <w:t>בעניין הזמנת מקומות לקבוצות הטסות לחו"ל באמצעות מארגני טיולים קבעה אל על את ההסדרים שלהלן:</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 xml:space="preserve">מארגני הטיולים מתבקשים להגיש את הזמנותיהם לעונת הטיולים (יוני </w:t>
      </w:r>
      <w:r>
        <w:rPr>
          <w:rtl/>
          <w:lang w:eastAsia="en-US"/>
        </w:rPr>
        <w:t>-</w:t>
      </w:r>
      <w:r>
        <w:rPr>
          <w:rFonts w:hint="cs"/>
          <w:rtl/>
          <w:lang w:eastAsia="en-US"/>
        </w:rPr>
        <w:t xml:space="preserve"> אוקטובר) עד לחודש נובמבר של השנה הקודמת. סניף ישראל ומערכת ההזמנות, שהיא יחידה בסמנכ"לות למסחר במשרד הראשי, מחליטים יחד על מספר המקומות שהחברה מקצה ומודיעים על כך למארגני הטיולים, עד לחודש דצמבר. ההזמנות של מארגן הטיולים אינן משמשות התחייבות מצדו למלא את המקומות שהזמין; לעומת זאת, הקצאת המקומות בידי אל על היא התחייבות מצדה להטיס את הקבוצה. מימוש בהתחייבות זו מותנה במכירת המקומות בפועל על ידי המארגן, עד סמוך לתאריך הטיסה. המארגן יכול להפחית ממספר המקומות שהוקצו לו או לוות כליל על ההקצאה, אם תחזיותיו לא התממשו; המארגן רשאי להגדיל את מספר המקומות, אם מכר יותר מהתחזית, ששימשה בסיס להזמנת המקומות ולהקצאה הראשונית, ובתנאי שעדיין יש מקומות פנויים בטיסה המבוקשת.</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במסגרת הביקורת נבדקו בסוף שנת 1988 הליכי הטיפול בהזמנותיהם של מארגני טיולים להטסת קבוצות היוצאות מישראל, במיוחד בקווים ובעונות שבהם היה הביקוש גדול מן ההיצע, בשנים 1986-1987. להלן הממצאים:</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1. במחשב של מערכת ההזמנות נרשמת הקצאת המקומות לכל מארגן טיולים ובטופס אישור שהיא מוציאה נרשמות הקבוצות שאושרו ואלה שנכללות ברשימת המתנה. הטופס מועבר לסניף ישראל וממנו למארגן הטיולים; העתק האישור מתויק בסניף ישראל.</w:t>
      </w:r>
    </w:p>
    <w:p w:rsidR="00706EAE">
      <w:pPr>
        <w:spacing w:line="240" w:lineRule="auto"/>
        <w:ind w:left="12" w:right="0"/>
        <w:jc w:val="both"/>
        <w:rPr>
          <w:rFonts w:hint="cs"/>
          <w:rtl/>
          <w:lang w:eastAsia="en-US"/>
        </w:rPr>
      </w:pPr>
      <w:r>
        <w:rPr>
          <w:rFonts w:hint="cs"/>
          <w:rtl/>
          <w:lang w:eastAsia="en-US"/>
        </w:rPr>
        <w:t xml:space="preserve"> </w:t>
      </w:r>
    </w:p>
    <w:p w:rsidR="00706EAE">
      <w:pPr>
        <w:spacing w:line="240" w:lineRule="auto"/>
        <w:ind w:left="12" w:right="0"/>
        <w:jc w:val="both"/>
        <w:rPr>
          <w:rtl/>
          <w:lang w:eastAsia="en-US"/>
        </w:rPr>
      </w:pPr>
      <w:r>
        <w:rPr>
          <w:rFonts w:hint="cs"/>
          <w:rtl/>
          <w:lang w:eastAsia="en-US"/>
        </w:rPr>
        <w:t>הביקורת העלתה, כי טופס האישור להקצאת מקומות, שהוא המסמך המבטא את התחייבותה של אל על לספק את המקומות בתאריכים הנקובים, אינו ממוספר, אינו</w:t>
      </w:r>
    </w:p>
    <w:p w:rsidR="00706EAE">
      <w:pPr>
        <w:spacing w:line="240" w:lineRule="auto"/>
        <w:ind w:left="12" w:right="0"/>
        <w:jc w:val="both"/>
        <w:rPr>
          <w:rFonts w:hint="cs"/>
          <w:rtl/>
          <w:lang w:eastAsia="en-US"/>
        </w:rPr>
      </w:pPr>
      <w:r>
        <w:rPr>
          <w:rtl/>
          <w:lang w:eastAsia="en-US"/>
        </w:rPr>
        <w:br w:type="page"/>
      </w:r>
      <w:r>
        <w:rPr>
          <w:rFonts w:hint="cs"/>
          <w:rtl/>
          <w:lang w:eastAsia="en-US"/>
        </w:rPr>
        <w:t>נושא תאריך ואינו חתום; לפיכך אין לדעת מי אישר את תוכנו, ואי אפשר לוודא שכל ההקצאות לכל מארגן אכן רשומות בסניף ישראל.</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בסניף ישראל ובמערכת ההזמנות אין מנמקים בכתב את הסיבות לאישור מקומות למארגן טיולים אחד ולאי-אישורם לאחר, כשיש עודף ביקוש. העדרן של הנמקות אלה מונע בקרה על תהליך קבלת החלטות בדבר הקצאת מקומות למארגני טיולים.</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בפרק הזמן שעובר מתאריך ההזמנה עד לתאריך הטיסה נעשים שינויים בהקצאת המקומות, עקב ביטולים והוספת קבוצות על ידי מארגני הטיולים. במערכת ההזמנות ובסניף ישראל אין מסמכים המפרטים את הסיבות לאישור קבוצות נוספות למארגן אחד ולאי-אישורן לאחר.</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מערכת ההזמנות עושה בכל שנה מעקב אחר הזמנות מקוריות של מארגני טיולים ומימושן; המעקב אמור לשמש בסיס להחלטות בעתיד על היקף הקצאת המקומות לכל אחד מהם. המעקב נעשה אחד 9 מארגני טיולים מבין 14 הפועלים בתחום זה, ורק ליעדים באירופה, בארה"ב ובקנדה. בעקבות הביקורת, מכינה החברה, משנת 1988, דוח מפורט על הקצאת מקומות טיסה וניצולם גם ליעדים בתורכיה ובקניה.</w:t>
      </w:r>
    </w:p>
    <w:p w:rsidR="00706EAE">
      <w:pPr>
        <w:spacing w:line="240" w:lineRule="auto"/>
        <w:ind w:left="12" w:right="0"/>
        <w:jc w:val="both"/>
        <w:rPr>
          <w:rFonts w:hint="cs"/>
          <w:rtl/>
          <w:lang w:eastAsia="en-US"/>
        </w:rPr>
      </w:pPr>
    </w:p>
    <w:p w:rsidR="00706EAE">
      <w:pPr>
        <w:spacing w:line="240" w:lineRule="auto"/>
        <w:ind w:left="12" w:right="0"/>
        <w:jc w:val="both"/>
        <w:rPr>
          <w:rFonts w:hint="cs"/>
          <w:b/>
          <w:bCs/>
          <w:rtl/>
          <w:lang w:eastAsia="en-US"/>
        </w:rPr>
      </w:pPr>
      <w:r>
        <w:rPr>
          <w:rFonts w:hint="cs"/>
          <w:b/>
          <w:bCs/>
          <w:rtl/>
          <w:lang w:eastAsia="en-US"/>
        </w:rPr>
        <w:t>מנתוני החברה עולה, שבחודשים יוני-אוגוסט 1986 ויוני-אוגוסט 1987 מומשו פחות ממחצית הזמנותיהם המקוריות של מארגני הטיולים העיקריים. בחברה לא נמצא תיעוד על הסקת מסקנות כלפי מארגני טיולים שהגזימו בהזמנותיהם.</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2. אחד ממארגני הטיולים התלונן בדצמבר 1986 בפני המנהל הכללי של אל על על הליכי עבודה בלתי תקינים של בסניף ישראל בתחום הקצאת מקומות טיסה בקווים שבהם הביקוש גדול מן ההיצע; המתלונן טען, כי הוא מופלה לרעה לעומת מארגנים אחרים.</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 xml:space="preserve">למשרד מבקר המדינה נמסר, כי בעקבות התלונה התקיימה פגישה אצל הסמנכ"ל למסחר של </w:t>
      </w:r>
      <w:r>
        <w:rPr>
          <w:rtl/>
          <w:lang w:eastAsia="en-US"/>
        </w:rPr>
        <w:br/>
      </w:r>
      <w:r>
        <w:rPr>
          <w:rFonts w:hint="cs"/>
          <w:rtl/>
          <w:lang w:eastAsia="en-US"/>
        </w:rPr>
        <w:t>אל על עם נציגי המתלונן. הביקורת העלתה, כי במשרד הראשי של אל על, שאליו הופנתה התלונה, ובסניף ישראל לא נמצא תיעוד על הטיפול בתלונה: לא נמצאה תרשומת מהדיון, לא מכתב תשובה למתלונן ולא תיעוד אחר, בדבר בירור שנעשה בעניין התלונה. משרד מבקר המדינה העיר לחברה, כי בתלונות מסוג זה הבדיקה והמעקב חייבים להיעשות בידי גורם במשרד הראשי שאינו מעורב בטיפול בנושא.</w:t>
      </w:r>
    </w:p>
    <w:p w:rsidR="00706EAE">
      <w:pPr>
        <w:spacing w:line="240" w:lineRule="auto"/>
        <w:ind w:left="12" w:right="0"/>
        <w:jc w:val="both"/>
        <w:rPr>
          <w:rFonts w:hint="cs"/>
          <w:b/>
          <w:bCs/>
          <w:rtl/>
          <w:lang w:eastAsia="en-US"/>
        </w:rPr>
      </w:pPr>
    </w:p>
    <w:p w:rsidR="00706EAE">
      <w:pPr>
        <w:spacing w:line="240" w:lineRule="auto"/>
        <w:ind w:left="12" w:right="0"/>
        <w:jc w:val="both"/>
        <w:rPr>
          <w:b/>
          <w:bCs/>
          <w:rtl/>
          <w:lang w:eastAsia="en-US"/>
        </w:rPr>
      </w:pPr>
      <w:r>
        <w:rPr>
          <w:rFonts w:hint="cs"/>
          <w:b/>
          <w:bCs/>
          <w:rtl/>
          <w:lang w:eastAsia="en-US"/>
        </w:rPr>
        <w:t>הביקורת העלתה, כי אין באל על נהלים לסדרי קבלת החלטות בדבר הקצאת מקומות למארגני קבוצות. סדרי העבודה במערכת ההזמנות אינם עומדים בדרישות של בקרה פנימית תקינה ואינם מאפשרים לוודא כי ההחלטות על הקצאת מקומות טיסה בקווים, שבהם הביקוש גדול מן ההיצע, התבססו על שיקולים עניינים, במסגרת המדיניות המסחרית של החברה. בעקבות הביקורת, הופעל, באוגוסט 1989, נוהל עבודה להקצאת מושבים בטיסות החברה למארגני קבוצות.</w:t>
      </w:r>
    </w:p>
    <w:p w:rsidR="00706EAE">
      <w:pPr>
        <w:spacing w:line="240" w:lineRule="auto"/>
        <w:ind w:left="12" w:right="0"/>
        <w:jc w:val="both"/>
        <w:rPr>
          <w:rtl/>
          <w:lang w:eastAsia="en-US"/>
        </w:rPr>
      </w:pPr>
      <w:r>
        <w:rPr>
          <w:rtl/>
          <w:lang w:eastAsia="en-US"/>
        </w:rPr>
        <w:br w:type="page"/>
      </w:r>
    </w:p>
    <w:p w:rsidR="00706EAE">
      <w:pPr>
        <w:pStyle w:val="3"/>
        <w:spacing w:line="240" w:lineRule="auto"/>
        <w:ind w:left="0" w:right="0"/>
        <w:jc w:val="left"/>
        <w:rPr>
          <w:rFonts w:hint="cs"/>
          <w:u w:val="none"/>
          <w:rtl/>
          <w:lang w:eastAsia="en-US"/>
        </w:rPr>
      </w:pPr>
      <w:r>
        <w:rPr>
          <w:rFonts w:hint="cs"/>
          <w:u w:val="none"/>
          <w:rtl/>
          <w:lang w:eastAsia="en-US"/>
        </w:rPr>
        <w:t>טיסות מיוחדות</w:t>
      </w:r>
    </w:p>
    <w:p w:rsidR="00706EAE">
      <w:pPr>
        <w:ind w:left="0" w:right="0"/>
        <w:jc w:val="both"/>
        <w:rPr>
          <w:rFonts w:hint="cs"/>
          <w:rtl/>
        </w:rPr>
      </w:pPr>
    </w:p>
    <w:p w:rsidR="00706EAE">
      <w:pPr>
        <w:spacing w:line="240" w:lineRule="auto"/>
        <w:ind w:left="12" w:right="0"/>
        <w:jc w:val="both"/>
        <w:rPr>
          <w:rFonts w:hint="cs"/>
          <w:rtl/>
          <w:lang w:eastAsia="en-US"/>
        </w:rPr>
      </w:pPr>
      <w:r>
        <w:rPr>
          <w:rFonts w:hint="cs"/>
          <w:rtl/>
          <w:lang w:eastAsia="en-US"/>
        </w:rPr>
        <w:t>נוסף על הטיסות הסדירות שאל על מפעילה ליעדים שונים על פי לוח טיסות, היא מוסיפה מפעם לפעם טיסות מיוחדות, כדי לספק עודף הביקוש. ההחלטה אם לבצע טיסה מיוחדת או סדרת טיסות מיוחדות מתבססת, בין השאר, על זמינות מטוסים וצוות, אומדן ההכנסות מנוסעים וממטען, והשפעת הטיסה הנוספת על הטיסות הרגילות.</w:t>
      </w:r>
    </w:p>
    <w:p w:rsidR="00706EAE">
      <w:pPr>
        <w:spacing w:line="240" w:lineRule="auto"/>
        <w:ind w:left="12" w:right="0"/>
        <w:jc w:val="both"/>
        <w:rPr>
          <w:rFonts w:hint="cs"/>
          <w:b/>
          <w:bCs/>
          <w:rtl/>
          <w:lang w:eastAsia="en-US"/>
        </w:rPr>
      </w:pPr>
    </w:p>
    <w:p w:rsidR="00706EAE">
      <w:pPr>
        <w:spacing w:line="240" w:lineRule="auto"/>
        <w:ind w:left="12" w:right="0"/>
        <w:jc w:val="both"/>
        <w:rPr>
          <w:rFonts w:hint="cs"/>
          <w:b/>
          <w:bCs/>
          <w:rtl/>
          <w:lang w:eastAsia="en-US"/>
        </w:rPr>
      </w:pPr>
      <w:r>
        <w:rPr>
          <w:rFonts w:hint="cs"/>
          <w:b/>
          <w:bCs/>
          <w:rtl/>
          <w:lang w:eastAsia="en-US"/>
        </w:rPr>
        <w:t>הביקורת העלתה, שהחברה ביצעה כמה טיסות מיוחדות בשנים 1983-1987 אף על פי שהפעלתן לא היתה כדאית מבחינה כלכלית. החלטה על הפעלת הטיסות האלה נתקבלה בידי הנהלת אגף התנועה בלבד. החברה הודיעה למשרד מבקר המדינה, כי מחילת 1988 דרוש אישורו של המנכ"ל לכל תוספת או גריעה של טיסות מיוחדות.</w:t>
      </w:r>
    </w:p>
    <w:p w:rsidR="00706EAE">
      <w:pPr>
        <w:spacing w:line="240" w:lineRule="auto"/>
        <w:ind w:left="12" w:right="0"/>
        <w:jc w:val="both"/>
        <w:rPr>
          <w:rFonts w:hint="cs"/>
          <w:b/>
          <w:bCs/>
          <w:rtl/>
          <w:lang w:eastAsia="en-US"/>
        </w:rPr>
      </w:pPr>
    </w:p>
    <w:p w:rsidR="00706EAE">
      <w:pPr>
        <w:pStyle w:val="3"/>
        <w:spacing w:line="240" w:lineRule="auto"/>
        <w:ind w:left="0" w:right="0"/>
        <w:jc w:val="left"/>
        <w:rPr>
          <w:rFonts w:hint="cs"/>
          <w:u w:val="none"/>
          <w:rtl/>
          <w:lang w:eastAsia="en-US"/>
        </w:rPr>
      </w:pPr>
      <w:r>
        <w:rPr>
          <w:rFonts w:hint="cs"/>
          <w:u w:val="none"/>
          <w:rtl/>
          <w:lang w:eastAsia="en-US"/>
        </w:rPr>
        <w:t>דרישות ממשלתיות</w:t>
      </w:r>
    </w:p>
    <w:p w:rsidR="00706EAE">
      <w:pPr>
        <w:ind w:left="0" w:right="0"/>
        <w:jc w:val="both"/>
        <w:rPr>
          <w:rFonts w:hint="cs"/>
          <w:rtl/>
        </w:rPr>
      </w:pPr>
    </w:p>
    <w:p w:rsidR="00706EAE">
      <w:pPr>
        <w:spacing w:line="240" w:lineRule="auto"/>
        <w:ind w:left="12" w:right="0"/>
        <w:jc w:val="both"/>
        <w:rPr>
          <w:rFonts w:hint="cs"/>
          <w:rtl/>
          <w:lang w:eastAsia="en-US"/>
        </w:rPr>
      </w:pPr>
      <w:r>
        <w:rPr>
          <w:rFonts w:hint="cs"/>
          <w:rtl/>
          <w:lang w:eastAsia="en-US"/>
        </w:rPr>
        <w:t xml:space="preserve">על פי ההסדרים הנהוגים בחברות תעופה המאוגדות ביאט"א, מותרת הטסת נוסעים בחינם או בהנחה בכפוף לדרישה מצד גורם ממשלתי (להלן </w:t>
      </w:r>
      <w:r>
        <w:rPr>
          <w:rtl/>
          <w:lang w:eastAsia="en-US"/>
        </w:rPr>
        <w:t>-</w:t>
      </w:r>
      <w:r>
        <w:rPr>
          <w:rFonts w:hint="cs"/>
          <w:rtl/>
          <w:lang w:eastAsia="en-US"/>
        </w:rPr>
        <w:t xml:space="preserve"> דרישה ממשלתית). </w:t>
      </w:r>
    </w:p>
    <w:p w:rsidR="00706EAE">
      <w:pPr>
        <w:spacing w:line="240" w:lineRule="auto"/>
        <w:ind w:left="12" w:right="0"/>
        <w:jc w:val="both"/>
        <w:rPr>
          <w:rFonts w:hint="cs"/>
          <w:rtl/>
          <w:lang w:eastAsia="en-US"/>
        </w:rPr>
      </w:pPr>
    </w:p>
    <w:p w:rsidR="00706EAE">
      <w:pPr>
        <w:spacing w:line="240" w:lineRule="auto"/>
        <w:ind w:left="12" w:right="0"/>
        <w:jc w:val="both"/>
        <w:rPr>
          <w:rFonts w:hint="cs"/>
          <w:rtl/>
          <w:lang w:eastAsia="en-US"/>
        </w:rPr>
      </w:pPr>
      <w:r>
        <w:rPr>
          <w:rFonts w:hint="cs"/>
          <w:rtl/>
          <w:lang w:eastAsia="en-US"/>
        </w:rPr>
        <w:t>מינהל התעופה האזרחית שבמשרד התחבורה מוציא הדרישות הממשלתיות בארץ על פי פניית אל על או גורמים אחרים. משרד התחבורה קבע קריטריונים בעניין הזה, והם עודכנו לאחרונה ב-1983. על פי הקריטריונים, רשאי מינהל התעופה לדרוש מאל על כרטיסי טיסה חינם לעובדי משרד התחבורה, שעבודתם קשורה בטיסה אזרחית (פקחי טיסה, אנשי השירות המטאורולוגי, מפקחי מבצעים, מפקחי כושר אוירי); לאנשים שנסיעתם קשורה בענייני אל על ולאבטחת מטוסי החברה ונוסעיה; לנוסעים לצורך ריפוי שאין ידם משגת לשלם את מחיר הטיסה; לטייסי חיל האויר, לנכי צה"ל, ולאלמנות צה"ל, באישור הרשויות המוסכמות במערכת הביטחון. כן רשאי מינהל התעופה האזרחית להוציא דרישות ממשלתיות למתן הנחה עד ל-90% ממחיר כרטיס הטיסה לסוגים מסוימים של נוסעים, כגון: נכים וסטודנטים, והנחה עד 100% למעודדי תיירות.</w:t>
      </w:r>
    </w:p>
    <w:p w:rsidR="00706EAE">
      <w:pPr>
        <w:spacing w:line="240" w:lineRule="auto"/>
        <w:ind w:left="12" w:right="0"/>
        <w:jc w:val="both"/>
        <w:rPr>
          <w:rFonts w:hint="cs"/>
          <w:b/>
          <w:bCs/>
          <w:rtl/>
          <w:lang w:eastAsia="en-US"/>
        </w:rPr>
      </w:pPr>
    </w:p>
    <w:p w:rsidR="00706EAE">
      <w:pPr>
        <w:spacing w:line="240" w:lineRule="auto"/>
        <w:ind w:left="12" w:right="0"/>
        <w:jc w:val="both"/>
        <w:rPr>
          <w:rFonts w:hint="cs"/>
          <w:b/>
          <w:bCs/>
          <w:rtl/>
          <w:lang w:eastAsia="en-US"/>
        </w:rPr>
      </w:pPr>
      <w:r>
        <w:rPr>
          <w:rFonts w:hint="cs"/>
          <w:b/>
          <w:bCs/>
          <w:rtl/>
          <w:lang w:eastAsia="en-US"/>
        </w:rPr>
        <w:t>משרד מבקר המדינה דן עם החברה על סדרי מתן כרטיסי טיסה במסגרת דרישות ממשלתיות. בעקבות הביקורת בנושא זה, הקים מנכ"ל החברה, בפברואר 1987, צוות ועליו הוטל לבחון דרכים לצמצום מספר כרטיסי הטיסה במסגרת דרישות ממשלתיות ולשיפור הבקרה הפנימית על השימוש בכרטיסים אלה. הצוות הגיש את המלצותיו למפרק הזמני, וביוני אותה שנה הוא החליט לאמצן. בהמלצות פורטו הסדרים והליכים שנועדו לצמצם את השימוש בדרישות ממשלתיות לשם מתן כרטיסי חינם או בהנחה לצרכים מסחריים.</w:t>
      </w:r>
    </w:p>
    <w:p w:rsidR="00706EAE">
      <w:pPr>
        <w:spacing w:line="240" w:lineRule="auto"/>
        <w:ind w:left="12" w:right="0"/>
        <w:jc w:val="both"/>
        <w:rPr>
          <w:rFonts w:hint="cs"/>
          <w:b/>
          <w:bCs/>
          <w:rtl/>
          <w:lang w:eastAsia="en-US"/>
        </w:rPr>
      </w:pPr>
    </w:p>
    <w:p w:rsidR="00706EAE">
      <w:pPr>
        <w:pStyle w:val="3"/>
        <w:ind w:left="0" w:right="0"/>
        <w:jc w:val="left"/>
        <w:rPr>
          <w:rFonts w:hint="cs"/>
          <w:u w:val="none"/>
          <w:rtl/>
          <w:lang w:eastAsia="en-US"/>
        </w:rPr>
      </w:pPr>
      <w:r>
        <w:rPr>
          <w:rFonts w:hint="cs"/>
          <w:u w:val="none"/>
          <w:rtl/>
          <w:lang w:eastAsia="en-US"/>
        </w:rPr>
        <w:t>פעולות למניעת ניגוד עניינים</w:t>
      </w:r>
    </w:p>
    <w:p w:rsidR="00706EAE">
      <w:pPr>
        <w:ind w:left="0" w:right="0"/>
        <w:jc w:val="both"/>
        <w:rPr>
          <w:rFonts w:hint="cs"/>
          <w:rtl/>
        </w:rPr>
      </w:pPr>
    </w:p>
    <w:p w:rsidR="00706EAE">
      <w:pPr>
        <w:spacing w:line="240" w:lineRule="auto"/>
        <w:ind w:left="12" w:right="0"/>
        <w:jc w:val="both"/>
        <w:rPr>
          <w:rFonts w:hint="cs"/>
          <w:rtl/>
          <w:lang w:eastAsia="en-US"/>
        </w:rPr>
      </w:pPr>
      <w:r>
        <w:rPr>
          <w:rFonts w:hint="cs"/>
          <w:rtl/>
          <w:lang w:eastAsia="en-US"/>
        </w:rPr>
        <w:t xml:space="preserve">1. לקראת כניסתו לתפקידו בתחילת 1983, מסר המנכ"ל של אל על, כי בבעלותו 50% ממניותיה של סוכנות נסיעות (להלן </w:t>
      </w:r>
      <w:r>
        <w:rPr>
          <w:rtl/>
          <w:lang w:eastAsia="en-US"/>
        </w:rPr>
        <w:t>-</w:t>
      </w:r>
      <w:r>
        <w:rPr>
          <w:rFonts w:hint="cs"/>
          <w:rtl/>
          <w:lang w:eastAsia="en-US"/>
        </w:rPr>
        <w:t xml:space="preserve"> חברה א'); יתר המניות מוחזקות בידי מנהל של חברה לארגון טיולים (להלן </w:t>
      </w:r>
      <w:r>
        <w:rPr>
          <w:rtl/>
          <w:lang w:eastAsia="en-US"/>
        </w:rPr>
        <w:t>-</w:t>
      </w:r>
      <w:r>
        <w:rPr>
          <w:rFonts w:hint="cs"/>
          <w:rtl/>
          <w:lang w:eastAsia="en-US"/>
        </w:rPr>
        <w:t xml:space="preserve"> חברה ב'), הקשורה בקשרים מסחריים עם </w:t>
      </w:r>
    </w:p>
    <w:p w:rsidR="00706EAE">
      <w:pPr>
        <w:spacing w:line="240" w:lineRule="auto"/>
        <w:ind w:left="12" w:right="0"/>
        <w:jc w:val="both"/>
        <w:rPr>
          <w:rFonts w:hint="cs"/>
          <w:sz w:val="28"/>
          <w:rtl/>
          <w:lang w:eastAsia="en-US"/>
        </w:rPr>
      </w:pPr>
      <w:r>
        <w:rPr>
          <w:sz w:val="28"/>
          <w:rtl/>
          <w:lang w:eastAsia="en-US"/>
        </w:rPr>
        <w:br w:type="page"/>
      </w:r>
      <w:r>
        <w:rPr>
          <w:rFonts w:hint="cs"/>
          <w:sz w:val="28"/>
          <w:rtl/>
          <w:lang w:eastAsia="en-US"/>
        </w:rPr>
        <w:t xml:space="preserve">אל על. בעקבות בקשתו של מנכ"ל אל על למצוא הסדר נאות למניעת עניינים, אישר בית המשפט המחוזי בירושלים, בינואר אותה שנה הסדר (להלן </w:t>
      </w:r>
      <w:r>
        <w:rPr>
          <w:sz w:val="28"/>
          <w:rtl/>
          <w:lang w:eastAsia="en-US"/>
        </w:rPr>
        <w:t>-</w:t>
      </w:r>
      <w:r>
        <w:rPr>
          <w:rFonts w:hint="cs"/>
          <w:sz w:val="28"/>
          <w:rtl/>
          <w:lang w:eastAsia="en-US"/>
        </w:rPr>
        <w:t xml:space="preserve"> ההסדר), לפי הצעתו של המפרק הזמני של אל על. בהסדר נקבע, בין השאר, שהמנכ"ל ימכור את מניותיו בחברה </w:t>
      </w:r>
      <w:r>
        <w:rPr>
          <w:rFonts w:hint="cs"/>
          <w:sz w:val="28"/>
          <w:rtl/>
          <w:lang w:eastAsia="en-US"/>
        </w:rPr>
        <w:t>א' לבתו; הבת לא תעסוק באופן פעיל בניהול חברה א', אלא תהיה בעלת מניות בלבד; נוסף על מכירת מניותיו כאמור, יגזור על עצמו המנכ"ל מגבלות, כדי להבטיח מרחק נאות בעניין עסקות שבין אל על לבין חברה א', לאמור: הוא לא יטפל בשום עסקה ולא יאשר שום עסקה בין אל על לבין חברה א'. עוד נקבעו בהסדר נהלים לאישור עסקות עם חברה א' ודיווח עליהן לוועדה לענייני ביקורת של דירקטוריון אל על. כיוון שהדירקטוריון וועדותיו אינם פעילים עקב הפירוק, פירושה של הוראה זו, לדעת מבקר המדינה, היא דיווח למפרק הזמני.</w:t>
      </w:r>
    </w:p>
    <w:p w:rsidR="00706EAE">
      <w:pPr>
        <w:spacing w:line="240" w:lineRule="auto"/>
        <w:ind w:left="12" w:right="0"/>
        <w:jc w:val="both"/>
        <w:rPr>
          <w:rFonts w:hint="cs"/>
          <w:sz w:val="28"/>
          <w:rtl/>
          <w:lang w:eastAsia="en-US"/>
        </w:rPr>
      </w:pPr>
    </w:p>
    <w:p w:rsidR="00706EAE">
      <w:pPr>
        <w:spacing w:line="240" w:lineRule="auto"/>
        <w:ind w:left="12" w:right="0"/>
        <w:jc w:val="both"/>
        <w:rPr>
          <w:rFonts w:hint="cs"/>
          <w:sz w:val="28"/>
          <w:rtl/>
          <w:lang w:eastAsia="en-US"/>
        </w:rPr>
      </w:pPr>
      <w:r>
        <w:rPr>
          <w:rFonts w:hint="cs"/>
          <w:sz w:val="28"/>
          <w:rtl/>
          <w:lang w:eastAsia="en-US"/>
        </w:rPr>
        <w:t>2. ממסמכים שאצל רשם החברות עולה, כי ב-8.12.82 העביר המנכ"ל את מניותיו בחברה א' לבתו, וכי מלבד היותה בעלת מניות היא גם חברה בדירקטוריון של חברה א'. אל על הודיעה למשרד מבקר המדינה, כי בתו של המנכ"ל לא הייתה מודעת להיותה רשומה כחברה בדירקטוריון וגם המנכ"ל לא היה מודע לכך. בעקבות הביקורת, פנתה הבת לחברה א' באוגוסט 1988, כדי לקבל החלטה על ביטול מינויה כדירקטור בחברה. בפברואר 1990 המציאה אל על למשרד מבקר המדינה אישור של מנכ"ל חברה א', כי על פי ידיעתו האישית כמנהל יחיד של החברה וכן מעיון במסמכי החברה שאושרו בידי עו"ד שלה ורואה החשבון שלה, מעולם לא היתה לבתו של מנכ"ל אל על כל זיקה לפעולות חברה א' והיא לא השתתפה אפילו באחת מישיבות הדירקטוריון שלה, בניהול החברה, בפעולותיה או בעסקיה, ובתקופה שבה החזיקה במניות לא קיבלה במישרין או בעקיפין כל דיבידנד או טובת הנאה אחרת כשלהי בגין המניות בחברה א'.</w:t>
      </w:r>
    </w:p>
    <w:p w:rsidR="00706EAE">
      <w:pPr>
        <w:spacing w:line="240" w:lineRule="auto"/>
        <w:ind w:left="12" w:right="0"/>
        <w:jc w:val="both"/>
        <w:rPr>
          <w:rFonts w:hint="cs"/>
          <w:sz w:val="28"/>
          <w:rtl/>
          <w:lang w:eastAsia="en-US"/>
        </w:rPr>
      </w:pPr>
    </w:p>
    <w:p w:rsidR="00706EAE">
      <w:pPr>
        <w:spacing w:line="240" w:lineRule="auto"/>
        <w:ind w:left="12" w:right="0"/>
        <w:jc w:val="both"/>
        <w:rPr>
          <w:rFonts w:hint="cs"/>
          <w:sz w:val="28"/>
          <w:rtl/>
          <w:lang w:eastAsia="en-US"/>
        </w:rPr>
      </w:pPr>
      <w:r>
        <w:rPr>
          <w:rFonts w:hint="cs"/>
          <w:sz w:val="28"/>
          <w:rtl/>
          <w:lang w:eastAsia="en-US"/>
        </w:rPr>
        <w:t>3. באוגוסט 1989 העבירה בתו של המנכ"ל את המניות בלא תמורה לחברה לנאמנות, כדי שזו תחזיק את המניות בנאמנות בשביל המנכ"ל. בהסכם בין חברת הנאמנות לבין המנכ"ל ובתו נקבע, כי חברת הנאמנות לא תמנה ולא תפעל למינוי דירקטור מטעמה והדירקטוריון של חברה א' יהיה מורכב ממי שייבחר בידי בעלי המניות האחרים בחברה א'. עוד נקבע בהסכם, כי חברת הנאמנות לא תתבע ולא תקבל מחברה א' כל דיבידנד או טובת הנאה אחרת, ועד שהמנכ"ל יודיע אחרת, כל דיבידנד או טובת הנאה אחרת שחברה א' תחלק לבעלי המניות בה ישולמו רק לבעלי המניות האחרים בחברה א'. בפברואר 1991 הורה מנכ"ל חברת אל על לחברת הנאמנות להעביר את המניות למשרד עו"ד כדי שיוחזקו שם בנאמנות. במארס אותה שנה אישר בית המשפט למנכ"ל אל על להחזיק את מניותיו בחברה א' באמצעות משרד עו"ד כנאמנים בשבילו.</w:t>
      </w:r>
    </w:p>
    <w:p w:rsidR="00706EAE">
      <w:pPr>
        <w:spacing w:line="240" w:lineRule="auto"/>
        <w:ind w:left="12" w:right="0"/>
        <w:jc w:val="both"/>
        <w:rPr>
          <w:rFonts w:hint="cs"/>
          <w:sz w:val="28"/>
          <w:rtl/>
          <w:lang w:eastAsia="en-US"/>
        </w:rPr>
      </w:pPr>
    </w:p>
    <w:p w:rsidR="00706EAE">
      <w:pPr>
        <w:spacing w:line="240" w:lineRule="auto"/>
        <w:ind w:left="12" w:right="0"/>
        <w:jc w:val="both"/>
        <w:rPr>
          <w:rFonts w:hint="cs"/>
          <w:sz w:val="28"/>
          <w:rtl/>
          <w:lang w:eastAsia="en-US"/>
        </w:rPr>
      </w:pPr>
      <w:r>
        <w:rPr>
          <w:rFonts w:hint="cs"/>
          <w:sz w:val="28"/>
          <w:rtl/>
          <w:lang w:eastAsia="en-US"/>
        </w:rPr>
        <w:t>4. הביקורת העלתה, כי בפברואר 1983 אישר נציג סניף ישראל עסקה שהוחלה על שבע סוכנויות נסיעות וארבעה מארגני טיולים שחברה א' נמנתה עם משתתפיה. בניגוד להסדר, לא דווח על עסקה זו למפרק הזמני.</w:t>
      </w:r>
    </w:p>
    <w:p w:rsidR="00706EAE">
      <w:pPr>
        <w:spacing w:line="240" w:lineRule="auto"/>
        <w:ind w:left="12" w:right="0"/>
        <w:jc w:val="both"/>
        <w:rPr>
          <w:rFonts w:hint="cs"/>
          <w:sz w:val="28"/>
          <w:rtl/>
          <w:lang w:eastAsia="en-US"/>
        </w:rPr>
      </w:pPr>
    </w:p>
    <w:p w:rsidR="00706EAE">
      <w:pPr>
        <w:spacing w:line="240" w:lineRule="auto"/>
        <w:ind w:left="12" w:right="0"/>
        <w:jc w:val="both"/>
        <w:rPr>
          <w:rFonts w:hint="cs"/>
          <w:sz w:val="28"/>
          <w:rtl/>
          <w:lang w:eastAsia="en-US"/>
        </w:rPr>
      </w:pPr>
      <w:r>
        <w:rPr>
          <w:rFonts w:hint="cs"/>
          <w:sz w:val="28"/>
          <w:rtl/>
          <w:lang w:eastAsia="en-US"/>
        </w:rPr>
        <w:t>5. אל על מעניקה תמריצים מיוחדים כדי לעודד מארגני טיולים להטיס בטיסותיה את משתתפי הטיולים. בשנים 1983-1986 העניקה אל על למארגני טיולים וגם לחברה ב' תמריצים במסגרת זו בקשר לארגון טיולים, בשעה שהיה ידוע מראש כי חברה א' היא המנפיקה כרטיסים לנוסעיה של חברה ב'.</w:t>
      </w:r>
    </w:p>
    <w:p w:rsidR="00706EAE">
      <w:pPr>
        <w:spacing w:line="240" w:lineRule="auto"/>
        <w:ind w:left="12" w:right="0"/>
        <w:jc w:val="both"/>
        <w:rPr>
          <w:rFonts w:hint="cs"/>
          <w:b/>
          <w:bCs/>
          <w:sz w:val="28"/>
          <w:rtl/>
          <w:lang w:eastAsia="en-US"/>
        </w:rPr>
      </w:pPr>
    </w:p>
    <w:p w:rsidR="00706EAE">
      <w:pPr>
        <w:spacing w:line="240" w:lineRule="auto"/>
        <w:ind w:left="12" w:right="0"/>
        <w:jc w:val="both"/>
        <w:rPr>
          <w:b/>
          <w:bCs/>
          <w:sz w:val="28"/>
          <w:rtl/>
          <w:lang w:eastAsia="en-US"/>
        </w:rPr>
      </w:pPr>
      <w:r>
        <w:rPr>
          <w:rFonts w:hint="cs"/>
          <w:b/>
          <w:bCs/>
          <w:sz w:val="28"/>
          <w:rtl/>
          <w:lang w:eastAsia="en-US"/>
        </w:rPr>
        <w:tab/>
      </w:r>
    </w:p>
    <w:p w:rsidR="00706EAE">
      <w:pPr>
        <w:spacing w:line="240" w:lineRule="auto"/>
        <w:ind w:left="567" w:right="0"/>
        <w:jc w:val="both"/>
        <w:rPr>
          <w:rFonts w:hint="cs"/>
          <w:sz w:val="22"/>
          <w:rtl/>
          <w:lang w:eastAsia="en-US"/>
        </w:rPr>
      </w:pPr>
      <w:r>
        <w:rPr>
          <w:b/>
          <w:bCs/>
          <w:sz w:val="28"/>
          <w:rtl/>
          <w:lang w:eastAsia="en-US"/>
        </w:rPr>
        <w:br w:type="page"/>
      </w:r>
      <w:r>
        <w:rPr>
          <w:rFonts w:hint="cs"/>
          <w:sz w:val="22"/>
          <w:rtl/>
          <w:lang w:eastAsia="en-US"/>
        </w:rPr>
        <w:t>התמריצים שהעניקה אל על לחברה ב' לא ניתנו בהליכים מיוחדים של אישור ודיווח, כפי שנקבע בהסדר שאישר בית המשפט בעניין מתן תמריצים לחברה א'. אל על הסבירה, כי נהגה כך הואיל ומדובר בשתי חברות נפרדות שכל אחת מהן פועלת לטובת האינטרסים של בעלי המניות שלה.</w:t>
      </w:r>
    </w:p>
    <w:p w:rsidR="00706EAE">
      <w:pPr>
        <w:spacing w:line="240" w:lineRule="auto"/>
        <w:ind w:left="12" w:right="0"/>
        <w:jc w:val="both"/>
        <w:rPr>
          <w:rFonts w:hint="cs"/>
          <w:sz w:val="22"/>
          <w:rtl/>
          <w:lang w:eastAsia="en-US"/>
        </w:rPr>
      </w:pPr>
    </w:p>
    <w:p w:rsidR="00706EAE">
      <w:pPr>
        <w:spacing w:line="240" w:lineRule="auto"/>
        <w:ind w:left="567" w:right="0"/>
        <w:jc w:val="both"/>
        <w:rPr>
          <w:rFonts w:hint="cs"/>
          <w:b/>
          <w:bCs/>
          <w:sz w:val="22"/>
          <w:rtl/>
          <w:lang w:eastAsia="en-US"/>
        </w:rPr>
      </w:pPr>
      <w:r>
        <w:rPr>
          <w:rFonts w:hint="cs"/>
          <w:b/>
          <w:bCs/>
          <w:sz w:val="22"/>
          <w:rtl/>
          <w:lang w:eastAsia="en-US"/>
        </w:rPr>
        <w:t>משרד מבקר המדינה העיר לאל על, כי גם את העסקות המיוחדות עם חברה ב' יש להביא לאישור המפרק הזמני, כדי למנוע חשש לניגוד עניינים. בעקבות הביקורת, הודיעה אל על למשרד מבקר המדינה, כי המפרק הזמני החליט שיש לדווח לו על עסקות מיוחדות עם חברה ב'.</w:t>
      </w:r>
    </w:p>
    <w:p w:rsidR="00706EAE">
      <w:pPr>
        <w:spacing w:line="240" w:lineRule="auto"/>
        <w:ind w:left="12" w:right="0"/>
        <w:jc w:val="both"/>
        <w:rPr>
          <w:rFonts w:hint="cs"/>
          <w:sz w:val="22"/>
          <w:rtl/>
          <w:lang w:eastAsia="en-US"/>
        </w:rPr>
      </w:pPr>
    </w:p>
    <w:p w:rsidR="00706EAE">
      <w:pPr>
        <w:pStyle w:val="3"/>
        <w:ind w:left="0" w:right="0"/>
        <w:jc w:val="left"/>
        <w:rPr>
          <w:rFonts w:hint="cs"/>
          <w:u w:val="none"/>
          <w:rtl/>
          <w:lang w:eastAsia="en-US"/>
        </w:rPr>
      </w:pPr>
      <w:r>
        <w:rPr>
          <w:rFonts w:hint="cs"/>
          <w:u w:val="none"/>
          <w:rtl/>
          <w:lang w:eastAsia="en-US"/>
        </w:rPr>
        <w:t>שירות לנוסע</w:t>
      </w:r>
    </w:p>
    <w:p w:rsidR="00706EAE">
      <w:pPr>
        <w:ind w:left="0" w:right="0"/>
        <w:jc w:val="both"/>
        <w:rPr>
          <w:rFonts w:hint="cs"/>
          <w:rtl/>
        </w:rPr>
      </w:pPr>
    </w:p>
    <w:p w:rsidR="00706EAE">
      <w:pPr>
        <w:spacing w:line="240" w:lineRule="auto"/>
        <w:ind w:left="12" w:right="0"/>
        <w:jc w:val="both"/>
        <w:rPr>
          <w:rFonts w:hint="cs"/>
          <w:sz w:val="22"/>
          <w:rtl/>
          <w:lang w:eastAsia="en-US"/>
        </w:rPr>
      </w:pPr>
      <w:r>
        <w:rPr>
          <w:rFonts w:hint="cs"/>
          <w:sz w:val="22"/>
          <w:rtl/>
          <w:lang w:eastAsia="en-US"/>
        </w:rPr>
        <w:t xml:space="preserve">אחד הגורמים החשובים למשיכת ציבור הנוסעים להעדיף חברת תעופה זו או אחרת הוא רמת השירות לנוסע, דהיינו </w:t>
      </w:r>
      <w:r>
        <w:rPr>
          <w:sz w:val="22"/>
          <w:rtl/>
          <w:lang w:eastAsia="en-US"/>
        </w:rPr>
        <w:t>-</w:t>
      </w:r>
      <w:r>
        <w:rPr>
          <w:rFonts w:hint="cs"/>
          <w:sz w:val="22"/>
          <w:rtl/>
          <w:lang w:eastAsia="en-US"/>
        </w:rPr>
        <w:t xml:space="preserve"> הקפדה על לוח זמנים, מתן שירות יעיל ואדיב בעת הטיסה, בתחנות הקרקע ובמערכת השיווק.</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החברה הודיעה למשרד מבקר המדינה, כי משנת 1983 הוחמרו הסטנדרדים לניקיון פנים וחוץ של המטוסים, שופרו התפריטים לכל המחלקות והורחבו סוגי המזון המיוחד, שונו ושופרו מושבי מחלקת העסקים, נקבעו כללים מחמירים לעניין העישון במטוסים והותקן ציוד שמע במטוסי 737. כדי להגביר את הערנות והרצון בקרב העובדים, החברה מעניקה לדיילים מצטיינים פרסים על שירות מעולה באוויר ועל הקרקע.</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 xml:space="preserve">באל על מצויים כמה מקורות מידע שמהם אפשר ללמוד על רמת השירות שהיא מגישה לנוסעיה: מכתבי תלונה או שבח המגיעים לחברה מנוסעיה; "סקר נוסעים" (ראה להלן); דוחות של דייל-כלכל, של קברניט המטוס, ושל מנהל התחנה שממנה יצאה הטיסה; דוח של מרכז השליטה בדבר דיוק זמני ההמראות והנחיתות, דוח של בקרי שירות, "דוח מנהל בטיסה" שבו מדווחים על רשמי טיסתם עובדים בכירים באל על היוצאים בתפקיד לחו"ל; סקר מזון בטיסות </w:t>
      </w:r>
      <w:r>
        <w:rPr>
          <w:sz w:val="22"/>
          <w:rtl/>
          <w:lang w:eastAsia="en-US"/>
        </w:rPr>
        <w:t>-</w:t>
      </w:r>
      <w:r>
        <w:rPr>
          <w:rFonts w:hint="cs"/>
          <w:sz w:val="22"/>
          <w:rtl/>
          <w:lang w:eastAsia="en-US"/>
        </w:rPr>
        <w:t xml:space="preserve"> המבוצע בידי אגף מבצעי קרקע באופן אקראי כדי לעמוד על טיב המזון המוכן במטבחים הפרושים ברשת הנתיבים.</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משרד מבקר המדינה בדק את המעקב אחר רמת השירות לנוסע ואת סדרי הדיווח להנהלת החברה.</w:t>
      </w:r>
    </w:p>
    <w:p w:rsidR="00706EAE">
      <w:pPr>
        <w:spacing w:line="240" w:lineRule="auto"/>
        <w:ind w:left="12" w:right="0"/>
        <w:jc w:val="both"/>
        <w:rPr>
          <w:rFonts w:hint="cs"/>
          <w:sz w:val="22"/>
          <w:rtl/>
          <w:lang w:eastAsia="en-US"/>
        </w:rPr>
      </w:pPr>
    </w:p>
    <w:p w:rsidR="00706EAE">
      <w:pPr>
        <w:spacing w:line="240" w:lineRule="auto"/>
        <w:ind w:left="12" w:right="0"/>
        <w:jc w:val="both"/>
        <w:rPr>
          <w:rFonts w:hint="cs"/>
          <w:b/>
          <w:bCs/>
          <w:szCs w:val="26"/>
          <w:rtl/>
          <w:lang w:eastAsia="en-US"/>
        </w:rPr>
      </w:pPr>
      <w:r>
        <w:rPr>
          <w:rFonts w:hint="cs"/>
          <w:b/>
          <w:bCs/>
          <w:szCs w:val="26"/>
          <w:rtl/>
          <w:lang w:eastAsia="en-US"/>
        </w:rPr>
        <w:t>תלונות נוסעים</w:t>
      </w:r>
    </w:p>
    <w:p w:rsidR="00706EAE">
      <w:pPr>
        <w:spacing w:line="240" w:lineRule="auto"/>
        <w:ind w:left="12" w:right="0"/>
        <w:jc w:val="both"/>
        <w:rPr>
          <w:rFonts w:hint="cs"/>
          <w:sz w:val="22"/>
          <w:rtl/>
          <w:lang w:eastAsia="en-US"/>
        </w:rPr>
      </w:pPr>
      <w:r>
        <w:rPr>
          <w:rFonts w:hint="cs"/>
          <w:sz w:val="22"/>
          <w:rtl/>
          <w:lang w:eastAsia="en-US"/>
        </w:rPr>
        <w:t>במשרד הראשי בארץ פועלת יחידה ליחסי לקוחות, המעסיקה שלושה עובדים, ומתפקידה לטפל בתלונות שהתקבלו מנוסעים. התלונות מגיעות לנציגויות החברה ולמשרד הראשי בשתי דרכים: האחת, מכתבים מהנוסעים למשרדי החברה; והאחרת תלונות שמעבירים הנוסעים בעת הטיסה. בנוהלי החברה נקבע, כי כל נציגות תעביר ליחידת יחסי לקוחות דיווח חודשי ובו פרטים על שבחים, הצעות ותלונות שהוגשו באותו חודש. הביקורת העלתה, כי הנציגויות לא מילאו אחר הנוהל ואינן שולחות דוחות.</w:t>
      </w:r>
    </w:p>
    <w:p w:rsidR="00706EAE">
      <w:pPr>
        <w:spacing w:line="240" w:lineRule="auto"/>
        <w:ind w:left="12" w:right="0"/>
        <w:jc w:val="both"/>
        <w:rPr>
          <w:rFonts w:hint="cs"/>
          <w:sz w:val="22"/>
          <w:rtl/>
          <w:lang w:eastAsia="en-US"/>
        </w:rPr>
      </w:pPr>
      <w:r>
        <w:rPr>
          <w:sz w:val="22"/>
          <w:rtl/>
          <w:lang w:eastAsia="en-US"/>
        </w:rPr>
        <w:br w:type="page"/>
      </w:r>
      <w:r>
        <w:rPr>
          <w:rFonts w:hint="cs"/>
          <w:sz w:val="22"/>
          <w:rtl/>
          <w:lang w:eastAsia="en-US"/>
        </w:rPr>
        <w:t>לפי נתוני החברה, בכל אחת מהשנים 1988 ו-1989 הגיעו למשרדה הראשי כ-4,500 מכתבים ובהם כ-4,000 תלונות וכ-2,500 שבחים. יצוין, שיש מכתבים שיש בהם גם תלונה על שירות וגם שבחים על שירות אחר. היות שהנתונים אינם כוללים תלונות שנתקבלו בנציגויות, לא ידוע המספר הכולל של התלונות באל על.</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החברה הסבירה באפריל 1991, כי היא נמצאת בעיצומו של תהליך פיתוח של מערכת ממוחשבת חדשה; במערכת זו תותקן לכל נציגות תוכנה שתאפשר לייעל את הטיפול בפניות הציבור וגם להגיש דיווח עדכני למשרד הראשי.</w:t>
      </w:r>
    </w:p>
    <w:p w:rsidR="00706EAE">
      <w:pPr>
        <w:spacing w:line="240" w:lineRule="auto"/>
        <w:ind w:left="12" w:right="0"/>
        <w:jc w:val="both"/>
        <w:rPr>
          <w:rFonts w:hint="cs"/>
          <w:sz w:val="22"/>
          <w:rtl/>
          <w:lang w:eastAsia="en-US"/>
        </w:rPr>
      </w:pPr>
    </w:p>
    <w:p w:rsidR="00706EAE">
      <w:pPr>
        <w:pStyle w:val="4"/>
        <w:ind w:left="0" w:right="0"/>
        <w:jc w:val="left"/>
        <w:rPr>
          <w:rFonts w:hint="cs"/>
          <w:rtl/>
          <w:lang w:eastAsia="en-US"/>
        </w:rPr>
      </w:pPr>
      <w:r>
        <w:rPr>
          <w:rFonts w:hint="cs"/>
          <w:rtl/>
          <w:lang w:eastAsia="en-US"/>
        </w:rPr>
        <w:t>סקר נוסעים</w:t>
      </w:r>
    </w:p>
    <w:p w:rsidR="00706EAE">
      <w:pPr>
        <w:spacing w:line="240" w:lineRule="auto"/>
        <w:ind w:left="12" w:right="0"/>
        <w:jc w:val="both"/>
        <w:rPr>
          <w:rFonts w:hint="cs"/>
          <w:sz w:val="22"/>
          <w:rtl/>
          <w:lang w:eastAsia="en-US"/>
        </w:rPr>
      </w:pPr>
      <w:r>
        <w:rPr>
          <w:rFonts w:hint="cs"/>
          <w:sz w:val="22"/>
          <w:rtl/>
          <w:lang w:eastAsia="en-US"/>
        </w:rPr>
        <w:t>בשנת 1983 החלה החברה לערוך "סקר נוסעים רציף" המתבסס על שאלונים המופצים למדגם של נוסעים בטיסות החברה. הסקר נועד לאסוף מידע שיווקי אודות טיסת הנוסע, כגון הסיבות לנסיעה, משך השהות במקום היעד, הסיבה לבחירת אל על, וכן לבחון את שביעות רצונם של הנוסעים מרמת השירות שקיבלו במהלך הטיסה עצמה ובסידורי הקרקע שקדמו לה. רמת השירות בשנת 1983 נקבעה "רמת הבסיס" ואליה מושווה המצב בטיסה שבה מחולק השאלון.</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במחצית השנייה של 1989 הופץ בקרב הנוסעים שאלון חדש, בארבע שפות (עברית, אנגלית, צרפתית וגרמנית), יחד עם השאלון הקודם. החל בינואר 1990 מופץ השאלון החדש לבדו. עם התחלת השימוש בשאלון החדש לבדו עודכנה רמת הבסיס לשירות לנוסע על פי תשובות הנוסעים בחודשים יוני-דצמבר 1989. ביולי 1990 עודכנה רמת הבסיס על סמך תשובות הנוסעים מיוני 1989 ועד סוף מאי 1990.</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לפי דיווח של היחידה לבקרת שירות בדבר ממצאי "סקר נוסעים רציף", כלל הסקר בחודש אוגוסט 1989 תשובות שנתקבלו ל-2,300 שאלונים.</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 xml:space="preserve">מדיווח היחידה, שהוגש להנהלת החברה ב-1990, עולה, כי רמת השירות לנוסע גבוהה בדרך כלל מזו שהיתה בשנת 1983. השינויים לרעה לעומת רמת הבסיס התייחסו לאיכות הארוחות בטיסות מישראל, ליעילות ולהתנהגות הבידוק הביטחוני בישראל. </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ביולי 1991 לאחר שהוחלפה רמת הבסיס, כלל הסקר תשובות ל-4,439 שאלונים. מהסקר עולה, כי ניקיון תא הנוסעים וסדרי מכירת המוצרים ללא מכס בטיסות הטרנס אטלנטיות היו נמוכים מרמת הבסיס.</w:t>
      </w:r>
    </w:p>
    <w:p w:rsidR="00706EAE">
      <w:pPr>
        <w:spacing w:line="240" w:lineRule="auto"/>
        <w:ind w:left="12" w:right="0"/>
        <w:jc w:val="both"/>
        <w:rPr>
          <w:rFonts w:hint="cs"/>
          <w:sz w:val="22"/>
          <w:rtl/>
          <w:lang w:eastAsia="en-US"/>
        </w:rPr>
      </w:pPr>
    </w:p>
    <w:p w:rsidR="00706EAE">
      <w:pPr>
        <w:pStyle w:val="4"/>
        <w:ind w:left="0" w:right="0"/>
        <w:jc w:val="left"/>
        <w:rPr>
          <w:rFonts w:hint="cs"/>
          <w:rtl/>
          <w:lang w:eastAsia="en-US"/>
        </w:rPr>
      </w:pPr>
      <w:r>
        <w:rPr>
          <w:rFonts w:hint="cs"/>
          <w:rtl/>
          <w:lang w:eastAsia="en-US"/>
        </w:rPr>
        <w:t>דוחות של דייל-כלכל ודוחות של קברניט המטוס</w:t>
      </w:r>
    </w:p>
    <w:p w:rsidR="00706EAE">
      <w:pPr>
        <w:spacing w:line="240" w:lineRule="auto"/>
        <w:ind w:left="12" w:right="0"/>
        <w:jc w:val="both"/>
        <w:rPr>
          <w:rFonts w:hint="cs"/>
          <w:sz w:val="22"/>
          <w:rtl/>
          <w:lang w:eastAsia="en-US"/>
        </w:rPr>
      </w:pPr>
      <w:r>
        <w:rPr>
          <w:rFonts w:hint="cs"/>
          <w:sz w:val="22"/>
          <w:rtl/>
          <w:lang w:eastAsia="en-US"/>
        </w:rPr>
        <w:t xml:space="preserve">אחד מתפקידו של דייל-כלכל במטוס הוא להכין דוח על הטיסה ולרשום בו את הערותיו על השירות שניתן בטיסה ואת תלונות הנוסעים כפי שנמסרו לו בעל-פה. קברניט המטוס מכין גם הוא דוח על בטיסה ובו הוא מציין אם היו תקלות כלשהן, ובמקרים חריגים </w:t>
      </w:r>
      <w:r>
        <w:rPr>
          <w:sz w:val="22"/>
          <w:rtl/>
          <w:lang w:eastAsia="en-US"/>
        </w:rPr>
        <w:t>-</w:t>
      </w:r>
      <w:r>
        <w:rPr>
          <w:rFonts w:hint="cs"/>
          <w:sz w:val="22"/>
          <w:rtl/>
          <w:lang w:eastAsia="en-US"/>
        </w:rPr>
        <w:t xml:space="preserve"> גם הערות על טיב השירות לנוסע.</w:t>
      </w:r>
    </w:p>
    <w:p w:rsidR="00706EAE">
      <w:pPr>
        <w:spacing w:line="240" w:lineRule="auto"/>
        <w:ind w:left="12" w:right="0"/>
        <w:jc w:val="both"/>
        <w:rPr>
          <w:rFonts w:hint="cs"/>
          <w:sz w:val="22"/>
          <w:rtl/>
          <w:lang w:eastAsia="en-US"/>
        </w:rPr>
      </w:pPr>
    </w:p>
    <w:p w:rsidR="00706EAE">
      <w:pPr>
        <w:spacing w:line="240" w:lineRule="auto"/>
        <w:ind w:left="12" w:right="0"/>
        <w:jc w:val="both"/>
        <w:rPr>
          <w:rFonts w:hint="cs"/>
          <w:b/>
          <w:bCs/>
          <w:sz w:val="22"/>
          <w:rtl/>
          <w:lang w:eastAsia="en-US"/>
        </w:rPr>
      </w:pPr>
      <w:r>
        <w:rPr>
          <w:rFonts w:hint="cs"/>
          <w:b/>
          <w:bCs/>
          <w:sz w:val="22"/>
          <w:rtl/>
          <w:lang w:eastAsia="en-US"/>
        </w:rPr>
        <w:t>עיון בדוחות אלה על הטיסות שהיו באוגוסט 1989</w:t>
      </w:r>
      <w:r>
        <w:rPr>
          <w:rStyle w:val="FootnoteReference"/>
          <w:b/>
          <w:bCs/>
          <w:sz w:val="22"/>
          <w:rtl/>
        </w:rPr>
        <w:footnoteReference w:id="13"/>
      </w:r>
      <w:r>
        <w:rPr>
          <w:rFonts w:hint="cs"/>
          <w:b/>
          <w:bCs/>
          <w:sz w:val="22"/>
          <w:rtl/>
          <w:lang w:eastAsia="en-US"/>
        </w:rPr>
        <w:t xml:space="preserve"> העלה, כי בכ-22% מהדוחות צוינו תקלות וליקויים שפגמו ברמת השירות לנוסעים. באותו חודש היו 1,380 המראות</w:t>
      </w:r>
    </w:p>
    <w:p w:rsidR="00706EAE">
      <w:pPr>
        <w:spacing w:line="240" w:lineRule="auto"/>
        <w:ind w:left="12" w:right="0"/>
        <w:jc w:val="both"/>
        <w:rPr>
          <w:rFonts w:hint="cs"/>
          <w:b/>
          <w:bCs/>
          <w:sz w:val="22"/>
          <w:rtl/>
          <w:lang w:eastAsia="en-US"/>
        </w:rPr>
      </w:pPr>
      <w:r>
        <w:rPr>
          <w:b/>
          <w:bCs/>
          <w:sz w:val="22"/>
          <w:rtl/>
          <w:lang w:eastAsia="en-US"/>
        </w:rPr>
        <w:br w:type="page"/>
      </w:r>
      <w:r>
        <w:rPr>
          <w:rFonts w:hint="cs"/>
          <w:b/>
          <w:bCs/>
          <w:sz w:val="22"/>
          <w:rtl/>
          <w:lang w:eastAsia="en-US"/>
        </w:rPr>
        <w:t xml:space="preserve">(571 מנמל התעופה בן-גוריון ו-809 משאר תחנות החברה). בבדיקת כ-1,000 דוחות של </w:t>
      </w:r>
      <w:r>
        <w:rPr>
          <w:b/>
          <w:bCs/>
          <w:sz w:val="22"/>
          <w:rtl/>
          <w:lang w:eastAsia="en-US"/>
        </w:rPr>
        <w:br/>
      </w:r>
      <w:r>
        <w:rPr>
          <w:rFonts w:hint="cs"/>
          <w:b/>
          <w:bCs/>
          <w:sz w:val="22"/>
          <w:rtl/>
          <w:lang w:eastAsia="en-US"/>
        </w:rPr>
        <w:t xml:space="preserve">דייל-כלכל וקברניט נמצא, כי ב-220 מהם היו הערות על תקלות. רוב ההערות היו על טיב המזון ועל רמת הניקיון במטוס. דוחות שצוינו בהם תקלות חריגות מועברים להנהלת מבצעי אויר של החברה לטיפול בליקויים, אולם אין בחברה ריכוז של המידע הכלול בדוחות אלה וממילא אין המידע מוגש בצורה מרוכזת להנהלת החברה. </w:t>
      </w:r>
    </w:p>
    <w:p w:rsidR="00706EAE">
      <w:pPr>
        <w:spacing w:line="240" w:lineRule="auto"/>
        <w:ind w:left="12" w:right="0"/>
        <w:jc w:val="both"/>
        <w:rPr>
          <w:rFonts w:hint="cs"/>
          <w:sz w:val="22"/>
          <w:rtl/>
          <w:lang w:eastAsia="en-US"/>
        </w:rPr>
      </w:pPr>
    </w:p>
    <w:p w:rsidR="00706EAE">
      <w:pPr>
        <w:spacing w:line="240" w:lineRule="auto"/>
        <w:ind w:left="12" w:right="0"/>
        <w:jc w:val="both"/>
        <w:rPr>
          <w:rFonts w:hint="cs"/>
          <w:b/>
          <w:bCs/>
          <w:sz w:val="22"/>
          <w:rtl/>
          <w:lang w:eastAsia="en-US"/>
        </w:rPr>
      </w:pPr>
      <w:r>
        <w:rPr>
          <w:rFonts w:hint="cs"/>
          <w:b/>
          <w:bCs/>
          <w:sz w:val="22"/>
          <w:rtl/>
          <w:lang w:eastAsia="en-US"/>
        </w:rPr>
        <w:t>החברה הודיעה למשרד מבקר המדינה, כי היא מקבלת את דעת המשרד בדבר הצורך בריכוז ובניתוח שוטף של הדוחות, וכי בתכנית העבודה של אגף מבצעי אויר הוכנסה מטלה של מיחשוב הדוחות ויצירת כלים לבקרה והתראה על תקלות חוזרות ונשנות. עד למועד סיום הביקורת בעניין זה, באוקטובר 1991, לא הוצאה לפועל מטלה זו.</w:t>
      </w:r>
    </w:p>
    <w:p w:rsidR="00706EAE">
      <w:pPr>
        <w:spacing w:line="240" w:lineRule="auto"/>
        <w:ind w:left="12" w:right="0"/>
        <w:jc w:val="both"/>
        <w:rPr>
          <w:rFonts w:hint="cs"/>
          <w:sz w:val="22"/>
          <w:rtl/>
          <w:lang w:eastAsia="en-US"/>
        </w:rPr>
      </w:pPr>
    </w:p>
    <w:p w:rsidR="00706EAE">
      <w:pPr>
        <w:pStyle w:val="4"/>
        <w:ind w:left="0" w:right="0"/>
        <w:jc w:val="left"/>
        <w:rPr>
          <w:rFonts w:hint="cs"/>
          <w:rtl/>
          <w:lang w:eastAsia="en-US"/>
        </w:rPr>
      </w:pPr>
      <w:r>
        <w:rPr>
          <w:rFonts w:hint="cs"/>
          <w:rtl/>
          <w:lang w:eastAsia="en-US"/>
        </w:rPr>
        <w:t>דוחות מרכז השליטה על דיוק בטיסות</w:t>
      </w:r>
    </w:p>
    <w:p w:rsidR="00706EAE">
      <w:pPr>
        <w:spacing w:line="240" w:lineRule="auto"/>
        <w:ind w:left="12" w:right="0"/>
        <w:jc w:val="both"/>
        <w:rPr>
          <w:rFonts w:hint="cs"/>
          <w:sz w:val="22"/>
          <w:rtl/>
          <w:lang w:eastAsia="en-US"/>
        </w:rPr>
      </w:pPr>
      <w:r>
        <w:rPr>
          <w:rFonts w:hint="cs"/>
          <w:sz w:val="22"/>
          <w:rtl/>
          <w:lang w:eastAsia="en-US"/>
        </w:rPr>
        <w:t>מרכז השליטה של החברה מכין בכל יום דוח בדבר דיוק זמני ההמראה והנחיתה של מטוסי החברה לעומת המתוכנן, ובו נרשמות גם הסיבות לאיחורים, אם היו כאלה.</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בנתוני החברה על איחורים בהמראות יש הבחנה בין שלושה סוגים של איחורים: מסיבות תחזוקה, מסיבות מסחריות ומסיבות מבצעיות. לפי נתוני החברה, באוגוסט 1991 היו 1,458 טיסות נוסעים, ב-39 מהן היו איחורים של יותר מחצי שעה מסיבות שבשליטת החברה. לפי הנתונים, 23 איחורים נגרמו מסיבות הקשורות בתחזוקה, והאיחורים הגדולים ביותר הגיעו עד ל-15 שעות; 10 איחורים נגרמו מסיבות מסחריות והגדולים ביותר הגיעו ל-4 שעות; 6 איחורים היו מסיבות מבצעיות והגדולים ביותר הגיעו לשעתיים.</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החברה הסבירה למשרד מבקר המדינה, כי הדיווחים על הדיוק המבצעי נבדקים מדי יום ביומו במרכז השליטה בהשתתפות עובדים מאגפי המבצעים, המסחר והתחזוקה. עוד נבדקים הדיווחים, אחת לשבועיים, בצוות בקרה בראשותו של המשנה למנכ"ל וסמנכ"ל מבצעים ובישיבה שבועית של צוות הניהול.</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עוד הסבירה החברה, כי האיחורים הרבים מסיבות של תחזוקה נובעים ממדיניות החברה המחייבת הקפדה על רמת התחזוקה בכל הקשור לבטיחות, בלא כל פשרה.</w:t>
      </w:r>
    </w:p>
    <w:p w:rsidR="00706EAE">
      <w:pPr>
        <w:spacing w:line="240" w:lineRule="auto"/>
        <w:ind w:left="12" w:right="0"/>
        <w:jc w:val="both"/>
        <w:rPr>
          <w:rFonts w:hint="cs"/>
          <w:sz w:val="22"/>
          <w:rtl/>
          <w:lang w:eastAsia="en-US"/>
        </w:rPr>
      </w:pPr>
    </w:p>
    <w:p w:rsidR="00706EAE">
      <w:pPr>
        <w:pStyle w:val="3"/>
        <w:ind w:left="0" w:right="0"/>
        <w:jc w:val="left"/>
        <w:rPr>
          <w:rFonts w:hint="cs"/>
          <w:u w:val="none"/>
          <w:rtl/>
          <w:lang w:eastAsia="en-US"/>
        </w:rPr>
      </w:pPr>
      <w:r>
        <w:rPr>
          <w:rFonts w:hint="cs"/>
          <w:u w:val="none"/>
          <w:rtl/>
          <w:lang w:eastAsia="en-US"/>
        </w:rPr>
        <w:t>הובלת מטענים</w:t>
      </w:r>
    </w:p>
    <w:p w:rsidR="00706EAE">
      <w:pPr>
        <w:ind w:left="0" w:right="0"/>
        <w:jc w:val="both"/>
        <w:rPr>
          <w:rFonts w:hint="cs"/>
          <w:rtl/>
        </w:rPr>
      </w:pPr>
    </w:p>
    <w:p w:rsidR="00706EAE">
      <w:pPr>
        <w:spacing w:line="240" w:lineRule="auto"/>
        <w:ind w:left="12" w:right="0"/>
        <w:jc w:val="both"/>
        <w:rPr>
          <w:rFonts w:hint="cs"/>
          <w:sz w:val="22"/>
          <w:rtl/>
          <w:lang w:eastAsia="en-US"/>
        </w:rPr>
      </w:pPr>
      <w:r>
        <w:rPr>
          <w:rFonts w:hint="cs"/>
          <w:sz w:val="22"/>
          <w:rtl/>
          <w:lang w:eastAsia="en-US"/>
        </w:rPr>
        <w:t>לצורך הובלת מטענים מפעילה אל על ארבעה מטוסים בקווי מטען סדירים: שני מטוסי מטען 747 ושני מטוסי 747 דו-תכליתיים (יסיבים), המשמשים להטסת נוסעים בחודשי הקיץ ולהובלת תוצרת חקלאית בחודשי החורף. בשנת 1990 הסבה אל על עוד מטוס 747 שלא נבנה כמטוס יסיב, מהולכת נוסעים להולכת מטען. קיבולת המטוסים נעה בין 98 ל-125 טון למטוס, לפי סוגו. נוסף על כך מובילה אל על מטענים בגחוניהם של מטוסי הנוסעים.</w:t>
      </w:r>
    </w:p>
    <w:p w:rsidR="00706EAE">
      <w:pPr>
        <w:spacing w:line="240" w:lineRule="auto"/>
        <w:ind w:left="12" w:right="0"/>
        <w:jc w:val="both"/>
        <w:rPr>
          <w:rFonts w:hint="cs"/>
          <w:sz w:val="22"/>
          <w:rtl/>
          <w:lang w:eastAsia="en-US"/>
        </w:rPr>
      </w:pPr>
    </w:p>
    <w:p w:rsidR="00706EAE">
      <w:pPr>
        <w:spacing w:line="240" w:lineRule="auto"/>
        <w:ind w:left="12" w:right="0"/>
        <w:jc w:val="both"/>
        <w:rPr>
          <w:sz w:val="22"/>
          <w:rtl/>
          <w:lang w:eastAsia="en-US"/>
        </w:rPr>
      </w:pPr>
      <w:r>
        <w:rPr>
          <w:rFonts w:hint="cs"/>
          <w:sz w:val="22"/>
          <w:rtl/>
          <w:lang w:eastAsia="en-US"/>
        </w:rPr>
        <w:t>ביוני 1989 מנתה מצבת כוח האדם של אגף המטענים 218 עובדים, מהם 130 בחוץ לארץ.</w:t>
      </w:r>
    </w:p>
    <w:p w:rsidR="00706EAE">
      <w:pPr>
        <w:spacing w:line="240" w:lineRule="auto"/>
        <w:ind w:left="12" w:right="0"/>
        <w:jc w:val="both"/>
        <w:rPr>
          <w:rFonts w:hint="cs"/>
          <w:sz w:val="22"/>
          <w:rtl/>
          <w:lang w:eastAsia="en-US"/>
        </w:rPr>
      </w:pPr>
      <w:r>
        <w:rPr>
          <w:sz w:val="22"/>
          <w:rtl/>
          <w:lang w:eastAsia="en-US"/>
        </w:rPr>
        <w:br w:type="page"/>
      </w:r>
      <w:r>
        <w:rPr>
          <w:rFonts w:hint="cs"/>
          <w:sz w:val="22"/>
          <w:rtl/>
          <w:lang w:eastAsia="en-US"/>
        </w:rPr>
        <w:t>בשנת הכספים 1991 הסתכמו ההכנסות מהובלת מטענים ב-208.5 מיליון דולר, שהיו 24% מכלל הכנסותיה של אל על באותה שנה (22.6% בשנה הקודמת).</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החברה מבחינה בשלושה מקורות הכנסה מהובלת מטענים: ייבוא לישראל, ייצוא, והובלה בין אירופה לארצות הברית. להלן נתונים על ההכנסות ממקורות אלה (במיליוני דולרים):</w:t>
      </w:r>
    </w:p>
    <w:p w:rsidR="005266E1">
      <w:pPr>
        <w:spacing w:line="240" w:lineRule="auto"/>
        <w:ind w:left="12" w:right="0"/>
        <w:jc w:val="both"/>
        <w:rPr>
          <w:rFonts w:hint="cs"/>
          <w:sz w:val="22"/>
          <w:rtl/>
          <w:lang w:eastAsia="en-US"/>
        </w:rPr>
      </w:pPr>
    </w:p>
    <w:tbl>
      <w:tblPr>
        <w:tblStyle w:val="TableGrid"/>
        <w:bidiVisual/>
        <w:tblW w:w="0" w:type="auto"/>
        <w:tblBorders>
          <w:top w:val="nil"/>
          <w:left w:val="nil"/>
          <w:bottom w:val="nil"/>
          <w:right w:val="nil"/>
          <w:insideH w:val="nil"/>
          <w:insideV w:val="nil"/>
        </w:tblBorders>
        <w:tblLook w:val="01E0"/>
      </w:tblPr>
      <w:tblGrid>
        <w:gridCol w:w="1632"/>
        <w:gridCol w:w="432"/>
        <w:gridCol w:w="1296"/>
        <w:gridCol w:w="432"/>
        <w:gridCol w:w="1080"/>
        <w:gridCol w:w="432"/>
        <w:gridCol w:w="1440"/>
        <w:gridCol w:w="432"/>
        <w:gridCol w:w="1260"/>
      </w:tblGrid>
      <w:tr>
        <w:tblPrEx>
          <w:tblW w:w="0" w:type="auto"/>
          <w:tblBorders>
            <w:top w:val="nil"/>
            <w:left w:val="nil"/>
            <w:bottom w:val="nil"/>
            <w:right w:val="nil"/>
            <w:insideH w:val="nil"/>
            <w:insideV w:val="nil"/>
          </w:tblBorders>
          <w:tblLook w:val="01E0"/>
        </w:tblPrEx>
        <w:tc>
          <w:tcPr>
            <w:tcW w:w="1632" w:type="dxa"/>
          </w:tcPr>
          <w:p w:rsidR="005266E1" w:rsidP="00DB3DC8">
            <w:pPr>
              <w:spacing w:line="240" w:lineRule="auto"/>
              <w:ind w:left="0" w:right="0"/>
              <w:jc w:val="center"/>
              <w:rPr>
                <w:rFonts w:hint="cs"/>
                <w:sz w:val="22"/>
                <w:szCs w:val="22"/>
                <w:u w:val="single"/>
                <w:rtl/>
                <w:lang w:eastAsia="en-US"/>
              </w:rPr>
            </w:pPr>
            <w:r>
              <w:rPr>
                <w:rFonts w:hint="cs"/>
                <w:sz w:val="22"/>
                <w:szCs w:val="20"/>
                <w:u w:val="single"/>
                <w:rtl/>
                <w:lang w:eastAsia="en-US"/>
              </w:rPr>
              <w:t>שנת כספים</w:t>
            </w:r>
          </w:p>
        </w:tc>
        <w:tc>
          <w:tcPr>
            <w:tcW w:w="432" w:type="dxa"/>
          </w:tcPr>
          <w:p w:rsidR="005266E1">
            <w:pPr>
              <w:spacing w:line="240" w:lineRule="auto"/>
              <w:ind w:left="0" w:right="0"/>
              <w:jc w:val="both"/>
              <w:rPr>
                <w:rFonts w:hint="cs"/>
                <w:sz w:val="22"/>
                <w:rtl/>
                <w:lang w:eastAsia="en-US"/>
              </w:rPr>
            </w:pPr>
          </w:p>
        </w:tc>
        <w:tc>
          <w:tcPr>
            <w:tcW w:w="1296" w:type="dxa"/>
          </w:tcPr>
          <w:p w:rsidR="005266E1" w:rsidP="00DB3DC8">
            <w:pPr>
              <w:spacing w:line="240" w:lineRule="auto"/>
              <w:ind w:left="0" w:right="0"/>
              <w:jc w:val="center"/>
              <w:rPr>
                <w:rFonts w:hint="cs"/>
                <w:sz w:val="22"/>
                <w:szCs w:val="22"/>
                <w:u w:val="single"/>
                <w:rtl/>
                <w:lang w:eastAsia="en-US"/>
              </w:rPr>
            </w:pPr>
            <w:r>
              <w:rPr>
                <w:rFonts w:hint="cs"/>
                <w:sz w:val="22"/>
                <w:szCs w:val="20"/>
                <w:u w:val="single"/>
                <w:rtl/>
                <w:lang w:eastAsia="en-US"/>
              </w:rPr>
              <w:t>ייבוא</w:t>
            </w:r>
          </w:p>
        </w:tc>
        <w:tc>
          <w:tcPr>
            <w:tcW w:w="432" w:type="dxa"/>
          </w:tcPr>
          <w:p w:rsidR="005266E1">
            <w:pPr>
              <w:spacing w:line="240" w:lineRule="auto"/>
              <w:ind w:left="0" w:right="0"/>
              <w:jc w:val="both"/>
              <w:rPr>
                <w:rFonts w:hint="cs"/>
                <w:sz w:val="22"/>
                <w:rtl/>
                <w:lang w:eastAsia="en-US"/>
              </w:rPr>
            </w:pPr>
          </w:p>
        </w:tc>
        <w:tc>
          <w:tcPr>
            <w:tcW w:w="1080" w:type="dxa"/>
          </w:tcPr>
          <w:p w:rsidR="005266E1" w:rsidP="00DB3DC8">
            <w:pPr>
              <w:spacing w:line="240" w:lineRule="auto"/>
              <w:ind w:left="0" w:right="0"/>
              <w:jc w:val="center"/>
              <w:rPr>
                <w:rFonts w:hint="cs"/>
                <w:sz w:val="22"/>
                <w:szCs w:val="22"/>
                <w:u w:val="single"/>
                <w:rtl/>
                <w:lang w:eastAsia="en-US"/>
              </w:rPr>
            </w:pPr>
            <w:r>
              <w:rPr>
                <w:rFonts w:hint="cs"/>
                <w:sz w:val="22"/>
                <w:szCs w:val="20"/>
                <w:u w:val="single"/>
                <w:rtl/>
                <w:lang w:eastAsia="en-US"/>
              </w:rPr>
              <w:t>ייצוא</w:t>
            </w:r>
          </w:p>
        </w:tc>
        <w:tc>
          <w:tcPr>
            <w:tcW w:w="432" w:type="dxa"/>
          </w:tcPr>
          <w:p w:rsidR="005266E1">
            <w:pPr>
              <w:spacing w:line="240" w:lineRule="auto"/>
              <w:ind w:left="0" w:right="0"/>
              <w:jc w:val="both"/>
              <w:rPr>
                <w:rFonts w:hint="cs"/>
                <w:sz w:val="22"/>
                <w:rtl/>
                <w:lang w:eastAsia="en-US"/>
              </w:rPr>
            </w:pPr>
          </w:p>
        </w:tc>
        <w:tc>
          <w:tcPr>
            <w:tcW w:w="1440" w:type="dxa"/>
          </w:tcPr>
          <w:p w:rsidR="005266E1" w:rsidP="00DB3DC8">
            <w:pPr>
              <w:spacing w:line="240" w:lineRule="auto"/>
              <w:ind w:left="0" w:right="0"/>
              <w:jc w:val="center"/>
              <w:rPr>
                <w:rFonts w:hint="cs"/>
                <w:sz w:val="22"/>
                <w:szCs w:val="22"/>
                <w:u w:val="single"/>
                <w:rtl/>
                <w:lang w:eastAsia="en-US"/>
              </w:rPr>
            </w:pPr>
            <w:r>
              <w:rPr>
                <w:rFonts w:hint="cs"/>
                <w:sz w:val="22"/>
                <w:szCs w:val="20"/>
                <w:u w:val="single"/>
                <w:rtl/>
                <w:lang w:eastAsia="en-US"/>
              </w:rPr>
              <w:t>הובלה בחו"ל</w:t>
            </w:r>
          </w:p>
        </w:tc>
        <w:tc>
          <w:tcPr>
            <w:tcW w:w="432" w:type="dxa"/>
          </w:tcPr>
          <w:p w:rsidR="005266E1">
            <w:pPr>
              <w:spacing w:line="240" w:lineRule="auto"/>
              <w:ind w:left="0" w:right="0"/>
              <w:jc w:val="both"/>
              <w:rPr>
                <w:rFonts w:hint="cs"/>
                <w:sz w:val="22"/>
                <w:rtl/>
                <w:lang w:eastAsia="en-US"/>
              </w:rPr>
            </w:pPr>
          </w:p>
        </w:tc>
        <w:tc>
          <w:tcPr>
            <w:tcW w:w="1260" w:type="dxa"/>
          </w:tcPr>
          <w:p w:rsidR="005266E1" w:rsidP="00DB3DC8">
            <w:pPr>
              <w:spacing w:line="240" w:lineRule="auto"/>
              <w:ind w:left="0" w:right="0"/>
              <w:jc w:val="center"/>
              <w:rPr>
                <w:rFonts w:hint="cs"/>
                <w:sz w:val="22"/>
                <w:szCs w:val="22"/>
                <w:u w:val="single"/>
                <w:rtl/>
                <w:lang w:eastAsia="en-US"/>
              </w:rPr>
            </w:pPr>
            <w:r>
              <w:rPr>
                <w:rFonts w:hint="cs"/>
                <w:sz w:val="22"/>
                <w:szCs w:val="20"/>
                <w:u w:val="single"/>
                <w:rtl/>
                <w:lang w:eastAsia="en-US"/>
              </w:rPr>
              <w:t>ס"ה</w:t>
            </w:r>
          </w:p>
        </w:tc>
      </w:tr>
      <w:tr>
        <w:tblPrEx>
          <w:tblW w:w="0" w:type="auto"/>
          <w:tblLook w:val="01E0"/>
        </w:tblPrEx>
        <w:tc>
          <w:tcPr>
            <w:tcW w:w="1632" w:type="dxa"/>
          </w:tcPr>
          <w:p w:rsidR="005266E1" w:rsidP="005266E1">
            <w:pPr>
              <w:spacing w:line="240" w:lineRule="auto"/>
              <w:ind w:left="0" w:right="0"/>
              <w:jc w:val="center"/>
              <w:rPr>
                <w:rFonts w:hint="cs"/>
                <w:sz w:val="22"/>
                <w:szCs w:val="22"/>
                <w:lang w:eastAsia="en-US"/>
              </w:rPr>
            </w:pPr>
            <w:r>
              <w:rPr>
                <w:rFonts w:hint="cs"/>
                <w:sz w:val="22"/>
                <w:szCs w:val="20"/>
                <w:rtl/>
                <w:lang w:eastAsia="en-US"/>
              </w:rPr>
              <w:t>1986</w:t>
            </w:r>
          </w:p>
        </w:tc>
        <w:tc>
          <w:tcPr>
            <w:tcW w:w="432" w:type="dxa"/>
          </w:tcPr>
          <w:p w:rsidR="005266E1" w:rsidP="005266E1">
            <w:pPr>
              <w:spacing w:line="240" w:lineRule="auto"/>
              <w:ind w:left="0" w:right="0"/>
              <w:jc w:val="center"/>
              <w:rPr>
                <w:rFonts w:hint="cs"/>
                <w:sz w:val="22"/>
                <w:rtl/>
                <w:lang w:eastAsia="en-US"/>
              </w:rPr>
            </w:pPr>
          </w:p>
        </w:tc>
        <w:tc>
          <w:tcPr>
            <w:tcW w:w="1296" w:type="dxa"/>
          </w:tcPr>
          <w:p w:rsidR="005266E1" w:rsidP="005266E1">
            <w:pPr>
              <w:spacing w:line="240" w:lineRule="auto"/>
              <w:ind w:left="0" w:right="0"/>
              <w:jc w:val="center"/>
              <w:rPr>
                <w:rFonts w:hint="cs"/>
                <w:sz w:val="22"/>
                <w:szCs w:val="22"/>
                <w:lang w:eastAsia="en-US"/>
              </w:rPr>
            </w:pPr>
            <w:r>
              <w:rPr>
                <w:rFonts w:hint="cs"/>
                <w:sz w:val="22"/>
                <w:szCs w:val="20"/>
                <w:rtl/>
                <w:lang w:eastAsia="en-US"/>
              </w:rPr>
              <w:t>56.0</w:t>
            </w:r>
          </w:p>
        </w:tc>
        <w:tc>
          <w:tcPr>
            <w:tcW w:w="432" w:type="dxa"/>
          </w:tcPr>
          <w:p w:rsidR="005266E1" w:rsidP="005266E1">
            <w:pPr>
              <w:spacing w:line="240" w:lineRule="auto"/>
              <w:ind w:left="0" w:right="0"/>
              <w:jc w:val="center"/>
              <w:rPr>
                <w:rFonts w:hint="cs"/>
                <w:sz w:val="22"/>
                <w:rtl/>
                <w:lang w:eastAsia="en-US"/>
              </w:rPr>
            </w:pPr>
          </w:p>
        </w:tc>
        <w:tc>
          <w:tcPr>
            <w:tcW w:w="1080" w:type="dxa"/>
          </w:tcPr>
          <w:p w:rsidR="005266E1" w:rsidP="005266E1">
            <w:pPr>
              <w:spacing w:line="240" w:lineRule="auto"/>
              <w:ind w:left="0" w:right="0"/>
              <w:jc w:val="center"/>
              <w:rPr>
                <w:rFonts w:hint="cs"/>
                <w:sz w:val="22"/>
                <w:szCs w:val="22"/>
                <w:lang w:eastAsia="en-US"/>
              </w:rPr>
            </w:pPr>
            <w:r>
              <w:rPr>
                <w:rFonts w:hint="cs"/>
                <w:sz w:val="22"/>
                <w:szCs w:val="20"/>
                <w:rtl/>
                <w:lang w:eastAsia="en-US"/>
              </w:rPr>
              <w:t>36.9</w:t>
            </w:r>
          </w:p>
        </w:tc>
        <w:tc>
          <w:tcPr>
            <w:tcW w:w="432" w:type="dxa"/>
          </w:tcPr>
          <w:p w:rsidR="005266E1" w:rsidP="005266E1">
            <w:pPr>
              <w:spacing w:line="240" w:lineRule="auto"/>
              <w:ind w:left="0" w:right="0"/>
              <w:jc w:val="center"/>
              <w:rPr>
                <w:rFonts w:hint="cs"/>
                <w:sz w:val="22"/>
                <w:rtl/>
                <w:lang w:eastAsia="en-US"/>
              </w:rPr>
            </w:pPr>
          </w:p>
        </w:tc>
        <w:tc>
          <w:tcPr>
            <w:tcW w:w="1440" w:type="dxa"/>
          </w:tcPr>
          <w:p w:rsidR="005266E1" w:rsidP="005266E1">
            <w:pPr>
              <w:spacing w:line="240" w:lineRule="auto"/>
              <w:ind w:left="0" w:right="0"/>
              <w:jc w:val="center"/>
              <w:rPr>
                <w:rFonts w:hint="cs"/>
                <w:sz w:val="22"/>
                <w:szCs w:val="22"/>
                <w:lang w:eastAsia="en-US"/>
              </w:rPr>
            </w:pPr>
            <w:r>
              <w:rPr>
                <w:rFonts w:hint="cs"/>
                <w:sz w:val="22"/>
                <w:szCs w:val="20"/>
                <w:rtl/>
                <w:lang w:eastAsia="en-US"/>
              </w:rPr>
              <w:t>30.5</w:t>
            </w:r>
          </w:p>
        </w:tc>
        <w:tc>
          <w:tcPr>
            <w:tcW w:w="432" w:type="dxa"/>
          </w:tcPr>
          <w:p w:rsidR="005266E1" w:rsidP="005266E1">
            <w:pPr>
              <w:spacing w:line="240" w:lineRule="auto"/>
              <w:ind w:left="0" w:right="0"/>
              <w:jc w:val="center"/>
              <w:rPr>
                <w:rFonts w:hint="cs"/>
                <w:sz w:val="22"/>
                <w:rtl/>
                <w:lang w:eastAsia="en-US"/>
              </w:rPr>
            </w:pPr>
          </w:p>
        </w:tc>
        <w:tc>
          <w:tcPr>
            <w:tcW w:w="1260" w:type="dxa"/>
          </w:tcPr>
          <w:p w:rsidR="005266E1" w:rsidP="005266E1">
            <w:pPr>
              <w:spacing w:line="240" w:lineRule="auto"/>
              <w:ind w:left="0" w:right="0"/>
              <w:jc w:val="center"/>
              <w:rPr>
                <w:rFonts w:hint="cs"/>
                <w:sz w:val="22"/>
                <w:szCs w:val="22"/>
                <w:lang w:eastAsia="en-US"/>
              </w:rPr>
            </w:pPr>
            <w:r>
              <w:rPr>
                <w:rFonts w:hint="cs"/>
                <w:sz w:val="22"/>
                <w:szCs w:val="20"/>
                <w:rtl/>
                <w:lang w:eastAsia="en-US"/>
              </w:rPr>
              <w:t>123.4</w:t>
            </w:r>
          </w:p>
        </w:tc>
      </w:tr>
      <w:tr>
        <w:tblPrEx>
          <w:tblW w:w="0" w:type="auto"/>
          <w:tblLook w:val="01E0"/>
        </w:tblPrEx>
        <w:tc>
          <w:tcPr>
            <w:tcW w:w="1632" w:type="dxa"/>
          </w:tcPr>
          <w:p w:rsidR="005266E1" w:rsidP="005266E1">
            <w:pPr>
              <w:spacing w:line="240" w:lineRule="auto"/>
              <w:ind w:left="0" w:right="0"/>
              <w:jc w:val="center"/>
              <w:rPr>
                <w:rFonts w:hint="cs"/>
                <w:sz w:val="22"/>
                <w:szCs w:val="22"/>
                <w:lang w:eastAsia="en-US"/>
              </w:rPr>
            </w:pPr>
            <w:r>
              <w:rPr>
                <w:rFonts w:hint="cs"/>
                <w:sz w:val="22"/>
                <w:szCs w:val="20"/>
                <w:rtl/>
                <w:lang w:eastAsia="en-US"/>
              </w:rPr>
              <w:t>1987</w:t>
            </w:r>
          </w:p>
        </w:tc>
        <w:tc>
          <w:tcPr>
            <w:tcW w:w="432" w:type="dxa"/>
          </w:tcPr>
          <w:p w:rsidR="005266E1" w:rsidP="005266E1">
            <w:pPr>
              <w:spacing w:line="240" w:lineRule="auto"/>
              <w:ind w:left="0" w:right="0"/>
              <w:jc w:val="center"/>
              <w:rPr>
                <w:rFonts w:hint="cs"/>
                <w:sz w:val="22"/>
                <w:rtl/>
                <w:lang w:eastAsia="en-US"/>
              </w:rPr>
            </w:pPr>
          </w:p>
        </w:tc>
        <w:tc>
          <w:tcPr>
            <w:tcW w:w="1296" w:type="dxa"/>
          </w:tcPr>
          <w:p w:rsidR="005266E1" w:rsidP="005266E1">
            <w:pPr>
              <w:spacing w:line="240" w:lineRule="auto"/>
              <w:ind w:left="0" w:right="0"/>
              <w:jc w:val="center"/>
              <w:rPr>
                <w:rFonts w:hint="cs"/>
                <w:sz w:val="22"/>
                <w:szCs w:val="22"/>
                <w:lang w:eastAsia="en-US"/>
              </w:rPr>
            </w:pPr>
            <w:r>
              <w:rPr>
                <w:rFonts w:hint="cs"/>
                <w:sz w:val="22"/>
                <w:szCs w:val="20"/>
                <w:rtl/>
                <w:lang w:eastAsia="en-US"/>
              </w:rPr>
              <w:t>57.6</w:t>
            </w:r>
          </w:p>
        </w:tc>
        <w:tc>
          <w:tcPr>
            <w:tcW w:w="432" w:type="dxa"/>
          </w:tcPr>
          <w:p w:rsidR="005266E1" w:rsidP="005266E1">
            <w:pPr>
              <w:spacing w:line="240" w:lineRule="auto"/>
              <w:ind w:left="0" w:right="0"/>
              <w:jc w:val="center"/>
              <w:rPr>
                <w:rFonts w:hint="cs"/>
                <w:sz w:val="22"/>
                <w:rtl/>
                <w:lang w:eastAsia="en-US"/>
              </w:rPr>
            </w:pPr>
          </w:p>
        </w:tc>
        <w:tc>
          <w:tcPr>
            <w:tcW w:w="1080" w:type="dxa"/>
          </w:tcPr>
          <w:p w:rsidR="005266E1" w:rsidP="005266E1">
            <w:pPr>
              <w:spacing w:line="240" w:lineRule="auto"/>
              <w:ind w:left="0" w:right="0"/>
              <w:jc w:val="center"/>
              <w:rPr>
                <w:rFonts w:hint="cs"/>
                <w:sz w:val="22"/>
                <w:szCs w:val="22"/>
                <w:lang w:eastAsia="en-US"/>
              </w:rPr>
            </w:pPr>
            <w:r>
              <w:rPr>
                <w:rFonts w:hint="cs"/>
                <w:sz w:val="22"/>
                <w:szCs w:val="20"/>
                <w:rtl/>
                <w:lang w:eastAsia="en-US"/>
              </w:rPr>
              <w:t>40.3</w:t>
            </w:r>
          </w:p>
        </w:tc>
        <w:tc>
          <w:tcPr>
            <w:tcW w:w="432" w:type="dxa"/>
          </w:tcPr>
          <w:p w:rsidR="005266E1" w:rsidP="005266E1">
            <w:pPr>
              <w:spacing w:line="240" w:lineRule="auto"/>
              <w:ind w:left="0" w:right="0"/>
              <w:jc w:val="center"/>
              <w:rPr>
                <w:rFonts w:hint="cs"/>
                <w:sz w:val="22"/>
                <w:rtl/>
                <w:lang w:eastAsia="en-US"/>
              </w:rPr>
            </w:pPr>
          </w:p>
        </w:tc>
        <w:tc>
          <w:tcPr>
            <w:tcW w:w="1440" w:type="dxa"/>
          </w:tcPr>
          <w:p w:rsidR="005266E1" w:rsidP="005266E1">
            <w:pPr>
              <w:spacing w:line="240" w:lineRule="auto"/>
              <w:ind w:left="0" w:right="0"/>
              <w:jc w:val="center"/>
              <w:rPr>
                <w:rFonts w:hint="cs"/>
                <w:sz w:val="22"/>
                <w:szCs w:val="22"/>
                <w:lang w:eastAsia="en-US"/>
              </w:rPr>
            </w:pPr>
            <w:r>
              <w:rPr>
                <w:rFonts w:hint="cs"/>
                <w:sz w:val="22"/>
                <w:szCs w:val="20"/>
                <w:rtl/>
                <w:lang w:eastAsia="en-US"/>
              </w:rPr>
              <w:t>32.0</w:t>
            </w:r>
          </w:p>
        </w:tc>
        <w:tc>
          <w:tcPr>
            <w:tcW w:w="432" w:type="dxa"/>
          </w:tcPr>
          <w:p w:rsidR="005266E1" w:rsidP="005266E1">
            <w:pPr>
              <w:spacing w:line="240" w:lineRule="auto"/>
              <w:ind w:left="0" w:right="0"/>
              <w:jc w:val="center"/>
              <w:rPr>
                <w:rFonts w:hint="cs"/>
                <w:sz w:val="22"/>
                <w:rtl/>
                <w:lang w:eastAsia="en-US"/>
              </w:rPr>
            </w:pPr>
          </w:p>
        </w:tc>
        <w:tc>
          <w:tcPr>
            <w:tcW w:w="1260" w:type="dxa"/>
          </w:tcPr>
          <w:p w:rsidR="005266E1" w:rsidP="005266E1">
            <w:pPr>
              <w:spacing w:line="240" w:lineRule="auto"/>
              <w:ind w:left="0" w:right="0"/>
              <w:jc w:val="center"/>
              <w:rPr>
                <w:rFonts w:hint="cs"/>
                <w:sz w:val="22"/>
                <w:szCs w:val="22"/>
                <w:lang w:eastAsia="en-US"/>
              </w:rPr>
            </w:pPr>
            <w:r>
              <w:rPr>
                <w:rFonts w:hint="cs"/>
                <w:sz w:val="22"/>
                <w:szCs w:val="20"/>
                <w:rtl/>
                <w:lang w:eastAsia="en-US"/>
              </w:rPr>
              <w:t>129.9</w:t>
            </w:r>
          </w:p>
        </w:tc>
      </w:tr>
      <w:tr>
        <w:tblPrEx>
          <w:tblW w:w="0" w:type="auto"/>
          <w:tblLook w:val="01E0"/>
        </w:tblPrEx>
        <w:tc>
          <w:tcPr>
            <w:tcW w:w="1632" w:type="dxa"/>
          </w:tcPr>
          <w:p w:rsidR="005266E1" w:rsidP="005266E1">
            <w:pPr>
              <w:spacing w:line="240" w:lineRule="auto"/>
              <w:ind w:left="0" w:right="0"/>
              <w:jc w:val="center"/>
              <w:rPr>
                <w:rFonts w:hint="cs"/>
                <w:sz w:val="22"/>
                <w:szCs w:val="22"/>
                <w:lang w:eastAsia="en-US"/>
              </w:rPr>
            </w:pPr>
            <w:r>
              <w:rPr>
                <w:rFonts w:hint="cs"/>
                <w:sz w:val="22"/>
                <w:szCs w:val="20"/>
                <w:rtl/>
                <w:lang w:eastAsia="en-US"/>
              </w:rPr>
              <w:t>1988</w:t>
            </w:r>
          </w:p>
        </w:tc>
        <w:tc>
          <w:tcPr>
            <w:tcW w:w="432" w:type="dxa"/>
          </w:tcPr>
          <w:p w:rsidR="005266E1" w:rsidP="005266E1">
            <w:pPr>
              <w:spacing w:line="240" w:lineRule="auto"/>
              <w:ind w:left="0" w:right="0"/>
              <w:jc w:val="center"/>
              <w:rPr>
                <w:rFonts w:hint="cs"/>
                <w:sz w:val="22"/>
                <w:rtl/>
                <w:lang w:eastAsia="en-US"/>
              </w:rPr>
            </w:pPr>
          </w:p>
        </w:tc>
        <w:tc>
          <w:tcPr>
            <w:tcW w:w="1296" w:type="dxa"/>
          </w:tcPr>
          <w:p w:rsidR="005266E1" w:rsidP="005266E1">
            <w:pPr>
              <w:spacing w:line="240" w:lineRule="auto"/>
              <w:ind w:left="0" w:right="0"/>
              <w:jc w:val="center"/>
              <w:rPr>
                <w:rFonts w:hint="cs"/>
                <w:sz w:val="22"/>
                <w:szCs w:val="22"/>
                <w:lang w:eastAsia="en-US"/>
              </w:rPr>
            </w:pPr>
            <w:r>
              <w:rPr>
                <w:rFonts w:hint="cs"/>
                <w:sz w:val="22"/>
                <w:szCs w:val="20"/>
                <w:rtl/>
                <w:lang w:eastAsia="en-US"/>
              </w:rPr>
              <w:t>64.6</w:t>
            </w:r>
          </w:p>
        </w:tc>
        <w:tc>
          <w:tcPr>
            <w:tcW w:w="432" w:type="dxa"/>
          </w:tcPr>
          <w:p w:rsidR="005266E1" w:rsidP="005266E1">
            <w:pPr>
              <w:spacing w:line="240" w:lineRule="auto"/>
              <w:ind w:left="0" w:right="0"/>
              <w:jc w:val="center"/>
              <w:rPr>
                <w:rFonts w:hint="cs"/>
                <w:sz w:val="22"/>
                <w:rtl/>
                <w:lang w:eastAsia="en-US"/>
              </w:rPr>
            </w:pPr>
          </w:p>
        </w:tc>
        <w:tc>
          <w:tcPr>
            <w:tcW w:w="1080" w:type="dxa"/>
          </w:tcPr>
          <w:p w:rsidR="005266E1" w:rsidP="005266E1">
            <w:pPr>
              <w:spacing w:line="240" w:lineRule="auto"/>
              <w:ind w:left="0" w:right="0"/>
              <w:jc w:val="center"/>
              <w:rPr>
                <w:rFonts w:hint="cs"/>
                <w:sz w:val="22"/>
                <w:szCs w:val="22"/>
                <w:lang w:eastAsia="en-US"/>
              </w:rPr>
            </w:pPr>
            <w:r>
              <w:rPr>
                <w:rFonts w:hint="cs"/>
                <w:sz w:val="22"/>
                <w:szCs w:val="20"/>
                <w:rtl/>
                <w:lang w:eastAsia="en-US"/>
              </w:rPr>
              <w:t>41.5</w:t>
            </w:r>
          </w:p>
        </w:tc>
        <w:tc>
          <w:tcPr>
            <w:tcW w:w="432" w:type="dxa"/>
          </w:tcPr>
          <w:p w:rsidR="005266E1" w:rsidP="005266E1">
            <w:pPr>
              <w:spacing w:line="240" w:lineRule="auto"/>
              <w:ind w:left="0" w:right="0"/>
              <w:jc w:val="center"/>
              <w:rPr>
                <w:rFonts w:hint="cs"/>
                <w:sz w:val="22"/>
                <w:rtl/>
                <w:lang w:eastAsia="en-US"/>
              </w:rPr>
            </w:pPr>
          </w:p>
        </w:tc>
        <w:tc>
          <w:tcPr>
            <w:tcW w:w="1440" w:type="dxa"/>
          </w:tcPr>
          <w:p w:rsidR="005266E1" w:rsidP="005266E1">
            <w:pPr>
              <w:spacing w:line="240" w:lineRule="auto"/>
              <w:ind w:left="0" w:right="0"/>
              <w:jc w:val="center"/>
              <w:rPr>
                <w:rFonts w:hint="cs"/>
                <w:sz w:val="22"/>
                <w:szCs w:val="22"/>
                <w:lang w:eastAsia="en-US"/>
              </w:rPr>
            </w:pPr>
            <w:r>
              <w:rPr>
                <w:rFonts w:hint="cs"/>
                <w:sz w:val="22"/>
                <w:szCs w:val="20"/>
                <w:rtl/>
                <w:lang w:eastAsia="en-US"/>
              </w:rPr>
              <w:t>47.5</w:t>
            </w:r>
          </w:p>
        </w:tc>
        <w:tc>
          <w:tcPr>
            <w:tcW w:w="432" w:type="dxa"/>
          </w:tcPr>
          <w:p w:rsidR="005266E1" w:rsidP="005266E1">
            <w:pPr>
              <w:spacing w:line="240" w:lineRule="auto"/>
              <w:ind w:left="0" w:right="0"/>
              <w:jc w:val="center"/>
              <w:rPr>
                <w:rFonts w:hint="cs"/>
                <w:sz w:val="22"/>
                <w:rtl/>
                <w:lang w:eastAsia="en-US"/>
              </w:rPr>
            </w:pPr>
          </w:p>
        </w:tc>
        <w:tc>
          <w:tcPr>
            <w:tcW w:w="1260" w:type="dxa"/>
          </w:tcPr>
          <w:p w:rsidR="005266E1" w:rsidP="005266E1">
            <w:pPr>
              <w:spacing w:line="240" w:lineRule="auto"/>
              <w:ind w:left="0" w:right="0"/>
              <w:jc w:val="center"/>
              <w:rPr>
                <w:rFonts w:hint="cs"/>
                <w:sz w:val="22"/>
                <w:szCs w:val="22"/>
                <w:lang w:eastAsia="en-US"/>
              </w:rPr>
            </w:pPr>
            <w:r>
              <w:rPr>
                <w:rFonts w:hint="cs"/>
                <w:sz w:val="22"/>
                <w:szCs w:val="20"/>
                <w:rtl/>
                <w:lang w:eastAsia="en-US"/>
              </w:rPr>
              <w:t>153.6</w:t>
            </w:r>
          </w:p>
        </w:tc>
      </w:tr>
      <w:tr>
        <w:tblPrEx>
          <w:tblW w:w="0" w:type="auto"/>
          <w:tblLook w:val="01E0"/>
        </w:tblPrEx>
        <w:tc>
          <w:tcPr>
            <w:tcW w:w="1632" w:type="dxa"/>
          </w:tcPr>
          <w:p w:rsidR="005266E1" w:rsidP="005266E1">
            <w:pPr>
              <w:spacing w:line="240" w:lineRule="auto"/>
              <w:ind w:left="0" w:right="0"/>
              <w:jc w:val="center"/>
              <w:rPr>
                <w:rFonts w:hint="cs"/>
                <w:sz w:val="22"/>
                <w:szCs w:val="22"/>
                <w:lang w:eastAsia="en-US"/>
              </w:rPr>
            </w:pPr>
            <w:r>
              <w:rPr>
                <w:rFonts w:hint="cs"/>
                <w:sz w:val="22"/>
                <w:szCs w:val="20"/>
                <w:rtl/>
                <w:lang w:eastAsia="en-US"/>
              </w:rPr>
              <w:t>1989</w:t>
            </w:r>
          </w:p>
        </w:tc>
        <w:tc>
          <w:tcPr>
            <w:tcW w:w="432" w:type="dxa"/>
          </w:tcPr>
          <w:p w:rsidR="005266E1" w:rsidP="005266E1">
            <w:pPr>
              <w:spacing w:line="240" w:lineRule="auto"/>
              <w:ind w:left="0" w:right="0"/>
              <w:jc w:val="center"/>
              <w:rPr>
                <w:rFonts w:hint="cs"/>
                <w:sz w:val="22"/>
                <w:rtl/>
                <w:lang w:eastAsia="en-US"/>
              </w:rPr>
            </w:pPr>
          </w:p>
        </w:tc>
        <w:tc>
          <w:tcPr>
            <w:tcW w:w="1296" w:type="dxa"/>
          </w:tcPr>
          <w:p w:rsidR="005266E1" w:rsidP="005266E1">
            <w:pPr>
              <w:spacing w:line="240" w:lineRule="auto"/>
              <w:ind w:left="0" w:right="0"/>
              <w:jc w:val="center"/>
              <w:rPr>
                <w:rFonts w:hint="cs"/>
                <w:sz w:val="22"/>
                <w:szCs w:val="22"/>
                <w:lang w:eastAsia="en-US"/>
              </w:rPr>
            </w:pPr>
            <w:r>
              <w:rPr>
                <w:rFonts w:hint="cs"/>
                <w:sz w:val="22"/>
                <w:szCs w:val="20"/>
                <w:rtl/>
                <w:lang w:eastAsia="en-US"/>
              </w:rPr>
              <w:t>67.0</w:t>
            </w:r>
          </w:p>
        </w:tc>
        <w:tc>
          <w:tcPr>
            <w:tcW w:w="432" w:type="dxa"/>
          </w:tcPr>
          <w:p w:rsidR="005266E1" w:rsidP="005266E1">
            <w:pPr>
              <w:spacing w:line="240" w:lineRule="auto"/>
              <w:ind w:left="0" w:right="0"/>
              <w:jc w:val="center"/>
              <w:rPr>
                <w:rFonts w:hint="cs"/>
                <w:sz w:val="22"/>
                <w:rtl/>
                <w:lang w:eastAsia="en-US"/>
              </w:rPr>
            </w:pPr>
          </w:p>
        </w:tc>
        <w:tc>
          <w:tcPr>
            <w:tcW w:w="1080" w:type="dxa"/>
          </w:tcPr>
          <w:p w:rsidR="005266E1" w:rsidP="005266E1">
            <w:pPr>
              <w:spacing w:line="240" w:lineRule="auto"/>
              <w:ind w:left="0" w:right="0"/>
              <w:jc w:val="center"/>
              <w:rPr>
                <w:rFonts w:hint="cs"/>
                <w:sz w:val="22"/>
                <w:szCs w:val="22"/>
                <w:lang w:eastAsia="en-US"/>
              </w:rPr>
            </w:pPr>
            <w:r>
              <w:rPr>
                <w:rFonts w:hint="cs"/>
                <w:sz w:val="22"/>
                <w:szCs w:val="20"/>
                <w:rtl/>
                <w:lang w:eastAsia="en-US"/>
              </w:rPr>
              <w:t>44.3</w:t>
            </w:r>
          </w:p>
        </w:tc>
        <w:tc>
          <w:tcPr>
            <w:tcW w:w="432" w:type="dxa"/>
          </w:tcPr>
          <w:p w:rsidR="005266E1" w:rsidP="005266E1">
            <w:pPr>
              <w:spacing w:line="240" w:lineRule="auto"/>
              <w:ind w:left="0" w:right="0"/>
              <w:jc w:val="center"/>
              <w:rPr>
                <w:rFonts w:hint="cs"/>
                <w:sz w:val="22"/>
                <w:rtl/>
                <w:lang w:eastAsia="en-US"/>
              </w:rPr>
            </w:pPr>
          </w:p>
        </w:tc>
        <w:tc>
          <w:tcPr>
            <w:tcW w:w="1440" w:type="dxa"/>
          </w:tcPr>
          <w:p w:rsidR="005266E1" w:rsidP="005266E1">
            <w:pPr>
              <w:spacing w:line="240" w:lineRule="auto"/>
              <w:ind w:left="0" w:right="0"/>
              <w:jc w:val="center"/>
              <w:rPr>
                <w:rFonts w:hint="cs"/>
                <w:sz w:val="22"/>
                <w:szCs w:val="22"/>
                <w:lang w:eastAsia="en-US"/>
              </w:rPr>
            </w:pPr>
            <w:r>
              <w:rPr>
                <w:rFonts w:hint="cs"/>
                <w:sz w:val="22"/>
                <w:szCs w:val="20"/>
                <w:rtl/>
                <w:lang w:eastAsia="en-US"/>
              </w:rPr>
              <w:t>49.3</w:t>
            </w:r>
          </w:p>
        </w:tc>
        <w:tc>
          <w:tcPr>
            <w:tcW w:w="432" w:type="dxa"/>
          </w:tcPr>
          <w:p w:rsidR="005266E1" w:rsidP="005266E1">
            <w:pPr>
              <w:spacing w:line="240" w:lineRule="auto"/>
              <w:ind w:left="0" w:right="0"/>
              <w:jc w:val="center"/>
              <w:rPr>
                <w:rFonts w:hint="cs"/>
                <w:sz w:val="22"/>
                <w:rtl/>
                <w:lang w:eastAsia="en-US"/>
              </w:rPr>
            </w:pPr>
          </w:p>
        </w:tc>
        <w:tc>
          <w:tcPr>
            <w:tcW w:w="1260" w:type="dxa"/>
          </w:tcPr>
          <w:p w:rsidR="005266E1" w:rsidP="005266E1">
            <w:pPr>
              <w:spacing w:line="240" w:lineRule="auto"/>
              <w:ind w:left="0" w:right="0"/>
              <w:jc w:val="center"/>
              <w:rPr>
                <w:rFonts w:hint="cs"/>
                <w:sz w:val="22"/>
                <w:szCs w:val="22"/>
                <w:lang w:eastAsia="en-US"/>
              </w:rPr>
            </w:pPr>
            <w:r>
              <w:rPr>
                <w:rFonts w:hint="cs"/>
                <w:sz w:val="22"/>
                <w:szCs w:val="20"/>
                <w:rtl/>
                <w:lang w:eastAsia="en-US"/>
              </w:rPr>
              <w:t>160.6</w:t>
            </w:r>
          </w:p>
        </w:tc>
      </w:tr>
      <w:tr>
        <w:tblPrEx>
          <w:tblW w:w="0" w:type="auto"/>
          <w:tblLook w:val="01E0"/>
        </w:tblPrEx>
        <w:tc>
          <w:tcPr>
            <w:tcW w:w="1632" w:type="dxa"/>
          </w:tcPr>
          <w:p w:rsidR="005266E1" w:rsidP="005266E1">
            <w:pPr>
              <w:spacing w:line="240" w:lineRule="auto"/>
              <w:ind w:left="0" w:right="0"/>
              <w:jc w:val="center"/>
              <w:rPr>
                <w:rFonts w:hint="cs"/>
                <w:sz w:val="22"/>
                <w:szCs w:val="20"/>
                <w:rtl/>
                <w:lang w:eastAsia="en-US"/>
              </w:rPr>
            </w:pPr>
            <w:r>
              <w:rPr>
                <w:rFonts w:hint="cs"/>
                <w:sz w:val="22"/>
                <w:szCs w:val="20"/>
                <w:rtl/>
                <w:lang w:eastAsia="en-US"/>
              </w:rPr>
              <w:t>1990</w:t>
            </w:r>
          </w:p>
        </w:tc>
        <w:tc>
          <w:tcPr>
            <w:tcW w:w="432" w:type="dxa"/>
          </w:tcPr>
          <w:p w:rsidR="005266E1" w:rsidP="005266E1">
            <w:pPr>
              <w:spacing w:line="240" w:lineRule="auto"/>
              <w:ind w:left="0" w:right="0"/>
              <w:jc w:val="center"/>
              <w:rPr>
                <w:rFonts w:hint="cs"/>
                <w:sz w:val="22"/>
                <w:rtl/>
                <w:lang w:eastAsia="en-US"/>
              </w:rPr>
            </w:pPr>
          </w:p>
        </w:tc>
        <w:tc>
          <w:tcPr>
            <w:tcW w:w="1296" w:type="dxa"/>
          </w:tcPr>
          <w:p w:rsidR="005266E1" w:rsidP="005266E1">
            <w:pPr>
              <w:spacing w:line="240" w:lineRule="auto"/>
              <w:ind w:left="0" w:right="0"/>
              <w:jc w:val="center"/>
              <w:rPr>
                <w:rFonts w:hint="cs"/>
                <w:sz w:val="22"/>
                <w:szCs w:val="20"/>
                <w:rtl/>
                <w:lang w:eastAsia="en-US"/>
              </w:rPr>
            </w:pPr>
            <w:r>
              <w:rPr>
                <w:rFonts w:hint="cs"/>
                <w:sz w:val="22"/>
                <w:szCs w:val="20"/>
                <w:rtl/>
                <w:lang w:eastAsia="en-US"/>
              </w:rPr>
              <w:t>79.1</w:t>
            </w:r>
          </w:p>
        </w:tc>
        <w:tc>
          <w:tcPr>
            <w:tcW w:w="432" w:type="dxa"/>
          </w:tcPr>
          <w:p w:rsidR="005266E1" w:rsidP="005266E1">
            <w:pPr>
              <w:spacing w:line="240" w:lineRule="auto"/>
              <w:ind w:left="0" w:right="0"/>
              <w:jc w:val="center"/>
              <w:rPr>
                <w:rFonts w:hint="cs"/>
                <w:sz w:val="22"/>
                <w:rtl/>
                <w:lang w:eastAsia="en-US"/>
              </w:rPr>
            </w:pPr>
          </w:p>
        </w:tc>
        <w:tc>
          <w:tcPr>
            <w:tcW w:w="1080" w:type="dxa"/>
          </w:tcPr>
          <w:p w:rsidR="005266E1" w:rsidP="005266E1">
            <w:pPr>
              <w:spacing w:line="240" w:lineRule="auto"/>
              <w:ind w:left="0" w:right="0"/>
              <w:jc w:val="center"/>
              <w:rPr>
                <w:rFonts w:hint="cs"/>
                <w:sz w:val="22"/>
                <w:szCs w:val="20"/>
                <w:rtl/>
                <w:lang w:eastAsia="en-US"/>
              </w:rPr>
            </w:pPr>
            <w:r>
              <w:rPr>
                <w:rFonts w:hint="cs"/>
                <w:sz w:val="22"/>
                <w:szCs w:val="20"/>
                <w:rtl/>
                <w:lang w:eastAsia="en-US"/>
              </w:rPr>
              <w:t>52.9</w:t>
            </w:r>
          </w:p>
        </w:tc>
        <w:tc>
          <w:tcPr>
            <w:tcW w:w="432" w:type="dxa"/>
          </w:tcPr>
          <w:p w:rsidR="005266E1" w:rsidP="005266E1">
            <w:pPr>
              <w:spacing w:line="240" w:lineRule="auto"/>
              <w:ind w:left="0" w:right="0"/>
              <w:jc w:val="center"/>
              <w:rPr>
                <w:rFonts w:hint="cs"/>
                <w:sz w:val="22"/>
                <w:rtl/>
                <w:lang w:eastAsia="en-US"/>
              </w:rPr>
            </w:pPr>
          </w:p>
        </w:tc>
        <w:tc>
          <w:tcPr>
            <w:tcW w:w="1440" w:type="dxa"/>
          </w:tcPr>
          <w:p w:rsidR="005266E1" w:rsidP="005266E1">
            <w:pPr>
              <w:spacing w:line="240" w:lineRule="auto"/>
              <w:ind w:left="0" w:right="0"/>
              <w:jc w:val="center"/>
              <w:rPr>
                <w:rFonts w:hint="cs"/>
                <w:sz w:val="22"/>
                <w:szCs w:val="20"/>
                <w:rtl/>
                <w:lang w:eastAsia="en-US"/>
              </w:rPr>
            </w:pPr>
            <w:r>
              <w:rPr>
                <w:rFonts w:hint="cs"/>
                <w:sz w:val="22"/>
                <w:szCs w:val="20"/>
                <w:rtl/>
                <w:lang w:eastAsia="en-US"/>
              </w:rPr>
              <w:t>45.8</w:t>
            </w:r>
          </w:p>
        </w:tc>
        <w:tc>
          <w:tcPr>
            <w:tcW w:w="432" w:type="dxa"/>
          </w:tcPr>
          <w:p w:rsidR="005266E1" w:rsidP="005266E1">
            <w:pPr>
              <w:spacing w:line="240" w:lineRule="auto"/>
              <w:ind w:left="0" w:right="0"/>
              <w:jc w:val="center"/>
              <w:rPr>
                <w:rFonts w:hint="cs"/>
                <w:sz w:val="22"/>
                <w:rtl/>
                <w:lang w:eastAsia="en-US"/>
              </w:rPr>
            </w:pPr>
          </w:p>
        </w:tc>
        <w:tc>
          <w:tcPr>
            <w:tcW w:w="1260" w:type="dxa"/>
          </w:tcPr>
          <w:p w:rsidR="005266E1" w:rsidP="005266E1">
            <w:pPr>
              <w:spacing w:line="240" w:lineRule="auto"/>
              <w:ind w:left="0" w:right="0"/>
              <w:jc w:val="center"/>
              <w:rPr>
                <w:rFonts w:hint="cs"/>
                <w:sz w:val="22"/>
                <w:szCs w:val="20"/>
                <w:rtl/>
                <w:lang w:eastAsia="en-US"/>
              </w:rPr>
            </w:pPr>
            <w:r>
              <w:rPr>
                <w:rFonts w:hint="cs"/>
                <w:sz w:val="22"/>
                <w:szCs w:val="20"/>
                <w:rtl/>
                <w:lang w:eastAsia="en-US"/>
              </w:rPr>
              <w:t>177.8</w:t>
            </w:r>
          </w:p>
        </w:tc>
      </w:tr>
      <w:tr>
        <w:tblPrEx>
          <w:tblW w:w="0" w:type="auto"/>
          <w:tblLook w:val="01E0"/>
        </w:tblPrEx>
        <w:tc>
          <w:tcPr>
            <w:tcW w:w="1632" w:type="dxa"/>
          </w:tcPr>
          <w:p w:rsidR="005266E1" w:rsidP="005266E1">
            <w:pPr>
              <w:spacing w:line="240" w:lineRule="auto"/>
              <w:ind w:left="0" w:right="0"/>
              <w:jc w:val="center"/>
              <w:rPr>
                <w:rFonts w:hint="cs"/>
                <w:sz w:val="22"/>
                <w:szCs w:val="20"/>
                <w:rtl/>
                <w:lang w:eastAsia="en-US"/>
              </w:rPr>
            </w:pPr>
            <w:r>
              <w:rPr>
                <w:rFonts w:hint="cs"/>
                <w:sz w:val="22"/>
                <w:szCs w:val="20"/>
                <w:rtl/>
                <w:lang w:eastAsia="en-US"/>
              </w:rPr>
              <w:t>1991</w:t>
            </w:r>
          </w:p>
        </w:tc>
        <w:tc>
          <w:tcPr>
            <w:tcW w:w="432" w:type="dxa"/>
          </w:tcPr>
          <w:p w:rsidR="005266E1" w:rsidP="005266E1">
            <w:pPr>
              <w:spacing w:line="240" w:lineRule="auto"/>
              <w:ind w:left="0" w:right="0"/>
              <w:jc w:val="center"/>
              <w:rPr>
                <w:rFonts w:hint="cs"/>
                <w:sz w:val="22"/>
                <w:rtl/>
                <w:lang w:eastAsia="en-US"/>
              </w:rPr>
            </w:pPr>
          </w:p>
        </w:tc>
        <w:tc>
          <w:tcPr>
            <w:tcW w:w="1296" w:type="dxa"/>
          </w:tcPr>
          <w:p w:rsidR="005266E1" w:rsidP="005266E1">
            <w:pPr>
              <w:spacing w:line="240" w:lineRule="auto"/>
              <w:ind w:left="0" w:right="0"/>
              <w:jc w:val="center"/>
              <w:rPr>
                <w:rFonts w:hint="cs"/>
                <w:sz w:val="22"/>
                <w:szCs w:val="20"/>
                <w:rtl/>
                <w:lang w:eastAsia="en-US"/>
              </w:rPr>
            </w:pPr>
            <w:r>
              <w:rPr>
                <w:rFonts w:hint="cs"/>
                <w:sz w:val="22"/>
                <w:szCs w:val="20"/>
                <w:rtl/>
                <w:lang w:eastAsia="en-US"/>
              </w:rPr>
              <w:t>97.2</w:t>
            </w:r>
          </w:p>
        </w:tc>
        <w:tc>
          <w:tcPr>
            <w:tcW w:w="432" w:type="dxa"/>
          </w:tcPr>
          <w:p w:rsidR="005266E1" w:rsidP="005266E1">
            <w:pPr>
              <w:spacing w:line="240" w:lineRule="auto"/>
              <w:ind w:left="0" w:right="0"/>
              <w:jc w:val="center"/>
              <w:rPr>
                <w:rFonts w:hint="cs"/>
                <w:sz w:val="22"/>
                <w:rtl/>
                <w:lang w:eastAsia="en-US"/>
              </w:rPr>
            </w:pPr>
          </w:p>
        </w:tc>
        <w:tc>
          <w:tcPr>
            <w:tcW w:w="1080" w:type="dxa"/>
          </w:tcPr>
          <w:p w:rsidR="005266E1" w:rsidP="005266E1">
            <w:pPr>
              <w:spacing w:line="240" w:lineRule="auto"/>
              <w:ind w:left="0" w:right="0"/>
              <w:jc w:val="center"/>
              <w:rPr>
                <w:rFonts w:hint="cs"/>
                <w:sz w:val="22"/>
                <w:szCs w:val="20"/>
                <w:rtl/>
                <w:lang w:eastAsia="en-US"/>
              </w:rPr>
            </w:pPr>
            <w:r>
              <w:rPr>
                <w:rFonts w:hint="cs"/>
                <w:sz w:val="22"/>
                <w:szCs w:val="20"/>
                <w:rtl/>
                <w:lang w:eastAsia="en-US"/>
              </w:rPr>
              <w:t>62.9</w:t>
            </w:r>
          </w:p>
        </w:tc>
        <w:tc>
          <w:tcPr>
            <w:tcW w:w="432" w:type="dxa"/>
          </w:tcPr>
          <w:p w:rsidR="005266E1" w:rsidP="005266E1">
            <w:pPr>
              <w:spacing w:line="240" w:lineRule="auto"/>
              <w:ind w:left="0" w:right="0"/>
              <w:jc w:val="center"/>
              <w:rPr>
                <w:rFonts w:hint="cs"/>
                <w:sz w:val="22"/>
                <w:rtl/>
                <w:lang w:eastAsia="en-US"/>
              </w:rPr>
            </w:pPr>
          </w:p>
        </w:tc>
        <w:tc>
          <w:tcPr>
            <w:tcW w:w="1440" w:type="dxa"/>
          </w:tcPr>
          <w:p w:rsidR="005266E1" w:rsidP="005266E1">
            <w:pPr>
              <w:spacing w:line="240" w:lineRule="auto"/>
              <w:ind w:left="0" w:right="0"/>
              <w:jc w:val="center"/>
              <w:rPr>
                <w:rFonts w:hint="cs"/>
                <w:sz w:val="22"/>
                <w:szCs w:val="20"/>
                <w:rtl/>
                <w:lang w:eastAsia="en-US"/>
              </w:rPr>
            </w:pPr>
            <w:r>
              <w:rPr>
                <w:rFonts w:hint="cs"/>
                <w:sz w:val="22"/>
                <w:szCs w:val="20"/>
                <w:rtl/>
                <w:lang w:eastAsia="en-US"/>
              </w:rPr>
              <w:t>48.4</w:t>
            </w:r>
          </w:p>
        </w:tc>
        <w:tc>
          <w:tcPr>
            <w:tcW w:w="432" w:type="dxa"/>
          </w:tcPr>
          <w:p w:rsidR="005266E1" w:rsidP="005266E1">
            <w:pPr>
              <w:spacing w:line="240" w:lineRule="auto"/>
              <w:ind w:left="0" w:right="0"/>
              <w:jc w:val="center"/>
              <w:rPr>
                <w:rFonts w:hint="cs"/>
                <w:sz w:val="22"/>
                <w:rtl/>
                <w:lang w:eastAsia="en-US"/>
              </w:rPr>
            </w:pPr>
          </w:p>
        </w:tc>
        <w:tc>
          <w:tcPr>
            <w:tcW w:w="1260" w:type="dxa"/>
          </w:tcPr>
          <w:p w:rsidR="005266E1" w:rsidP="005266E1">
            <w:pPr>
              <w:spacing w:line="240" w:lineRule="auto"/>
              <w:ind w:left="0" w:right="0"/>
              <w:jc w:val="center"/>
              <w:rPr>
                <w:rFonts w:hint="cs"/>
                <w:sz w:val="22"/>
                <w:szCs w:val="20"/>
                <w:rtl/>
                <w:lang w:eastAsia="en-US"/>
              </w:rPr>
            </w:pPr>
            <w:r>
              <w:rPr>
                <w:rFonts w:hint="cs"/>
                <w:sz w:val="22"/>
                <w:szCs w:val="20"/>
                <w:rtl/>
                <w:lang w:eastAsia="en-US"/>
              </w:rPr>
              <w:t>208.5</w:t>
            </w:r>
          </w:p>
        </w:tc>
      </w:tr>
    </w:tbl>
    <w:p w:rsidR="005266E1">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העלייה בהכנסות משקפת גידול בכמויות המטענים. הגידול בהובלה בחו"ל בשנת 1988 נבע מהרחבת פעילותה של החברה בהובלת מטענים בטיסותיה בנתיבים בין אירופה לארה"ב.</w:t>
      </w:r>
    </w:p>
    <w:p w:rsidR="00706EAE">
      <w:pPr>
        <w:spacing w:line="240" w:lineRule="auto"/>
        <w:ind w:left="12" w:right="0"/>
        <w:jc w:val="both"/>
        <w:rPr>
          <w:rFonts w:hint="cs"/>
          <w:sz w:val="22"/>
          <w:rtl/>
          <w:lang w:eastAsia="en-US"/>
        </w:rPr>
      </w:pPr>
    </w:p>
    <w:p w:rsidR="00706EAE">
      <w:pPr>
        <w:pStyle w:val="3"/>
        <w:ind w:left="0" w:right="0"/>
        <w:jc w:val="left"/>
        <w:rPr>
          <w:rFonts w:hint="cs"/>
          <w:u w:val="none"/>
          <w:rtl/>
          <w:lang w:eastAsia="en-US"/>
        </w:rPr>
      </w:pPr>
      <w:r>
        <w:rPr>
          <w:rFonts w:hint="cs"/>
          <w:u w:val="none"/>
          <w:rtl/>
          <w:lang w:eastAsia="en-US"/>
        </w:rPr>
        <w:t>תפוסת המטענים במטוסים</w:t>
      </w:r>
    </w:p>
    <w:p w:rsidR="00706EAE">
      <w:pPr>
        <w:ind w:left="0" w:right="0"/>
        <w:jc w:val="both"/>
        <w:rPr>
          <w:rFonts w:hint="cs"/>
          <w:rtl/>
        </w:rPr>
      </w:pPr>
    </w:p>
    <w:p w:rsidR="00706EAE">
      <w:pPr>
        <w:spacing w:line="240" w:lineRule="auto"/>
        <w:ind w:left="12" w:right="0"/>
        <w:jc w:val="both"/>
        <w:rPr>
          <w:rFonts w:hint="cs"/>
          <w:sz w:val="22"/>
          <w:rtl/>
          <w:lang w:eastAsia="en-US"/>
        </w:rPr>
      </w:pPr>
      <w:r>
        <w:rPr>
          <w:rFonts w:hint="cs"/>
          <w:sz w:val="22"/>
          <w:rtl/>
          <w:lang w:eastAsia="en-US"/>
        </w:rPr>
        <w:t>מנתוני החברה עולה, שהתפוסה הממוצעת במטוסי המטען היתה בשנת הכספים 1987 בשיעור של 82% ובשנת 1988 בשיעור של 80%. אשר להובלת מטענים במטוסי נוסעים, אגף המטענים אמנם הנהיג דוח מעקב, המראה באופן שוטף את שיעור הניצול בהובלת מטענים בכל טיסת נוסעים, אולם בדוח אין רושמים את הסיבות לאי-ניצול או לניצול הנמוך, ולכן אין המעקב ממלא את ייעודו. בעקבות הביקורת, הוציאה ההנהלה הוראה להקפיד על רישום הסיבות לניצול לא מלא של קיבולת המטוסים.</w:t>
      </w:r>
    </w:p>
    <w:p w:rsidR="00706EAE">
      <w:pPr>
        <w:spacing w:line="240" w:lineRule="auto"/>
        <w:ind w:left="12" w:right="0"/>
        <w:jc w:val="both"/>
        <w:rPr>
          <w:rFonts w:hint="cs"/>
          <w:sz w:val="22"/>
          <w:rtl/>
          <w:lang w:eastAsia="en-US"/>
        </w:rPr>
      </w:pPr>
    </w:p>
    <w:p w:rsidR="00706EAE">
      <w:pPr>
        <w:spacing w:line="240" w:lineRule="auto"/>
        <w:ind w:left="12" w:right="0"/>
        <w:jc w:val="both"/>
        <w:rPr>
          <w:rFonts w:hint="cs"/>
          <w:b/>
          <w:bCs/>
          <w:sz w:val="22"/>
          <w:rtl/>
          <w:lang w:eastAsia="en-US"/>
        </w:rPr>
      </w:pPr>
      <w:r>
        <w:rPr>
          <w:rFonts w:hint="cs"/>
          <w:sz w:val="22"/>
          <w:rtl/>
          <w:lang w:eastAsia="en-US"/>
        </w:rPr>
        <w:t xml:space="preserve">יש רווח שולי גבוה יחסית מהובלת המטענים במטוסי נוסעים, אולם הנהלת החברה לא נענתה לדרישת אגף המטענים להעמיד לרשותו משטחים נוספים כיד להגדיל את ניצול הקיבולת של תא המטען במטוסי נוסעים ("משטחי כנפונים"). </w:t>
      </w:r>
      <w:r>
        <w:rPr>
          <w:rFonts w:hint="cs"/>
          <w:b/>
          <w:bCs/>
          <w:sz w:val="22"/>
          <w:rtl/>
          <w:lang w:eastAsia="en-US"/>
        </w:rPr>
        <w:t>בעקבות הביקורת, רכשה החברה בשנת הכספים 1989 משטחי כנפונים לשם ניצול מיטבי של גחונות המטוסים.</w:t>
      </w:r>
    </w:p>
    <w:p w:rsidR="00706EAE">
      <w:pPr>
        <w:spacing w:line="240" w:lineRule="auto"/>
        <w:ind w:left="12" w:right="0"/>
        <w:jc w:val="both"/>
        <w:rPr>
          <w:rFonts w:hint="cs"/>
          <w:sz w:val="22"/>
          <w:rtl/>
          <w:lang w:eastAsia="en-US"/>
        </w:rPr>
      </w:pPr>
    </w:p>
    <w:p w:rsidR="00706EAE">
      <w:pPr>
        <w:pStyle w:val="4"/>
        <w:ind w:left="0" w:right="0"/>
        <w:jc w:val="left"/>
        <w:rPr>
          <w:rFonts w:hint="cs"/>
          <w:rtl/>
          <w:lang w:eastAsia="en-US"/>
        </w:rPr>
      </w:pPr>
      <w:r>
        <w:rPr>
          <w:rFonts w:hint="cs"/>
          <w:rtl/>
          <w:lang w:eastAsia="en-US"/>
        </w:rPr>
        <w:t>סדרי בקרה</w:t>
      </w:r>
    </w:p>
    <w:p w:rsidR="00706EAE">
      <w:pPr>
        <w:spacing w:line="240" w:lineRule="auto"/>
        <w:ind w:left="12" w:right="0"/>
        <w:jc w:val="both"/>
        <w:rPr>
          <w:sz w:val="22"/>
          <w:rtl/>
          <w:lang w:eastAsia="en-US"/>
        </w:rPr>
      </w:pPr>
      <w:r>
        <w:rPr>
          <w:rFonts w:hint="cs"/>
          <w:sz w:val="22"/>
          <w:rtl/>
          <w:lang w:eastAsia="en-US"/>
        </w:rPr>
        <w:t>תפקידה של מחלקת חשבונות מטען במשרד הראשי לבדוק אם נגבו דמי הובלה נכונים מהלקוחות. הביקורת העלתה, שהמחלקה אינה מקבלת נתונים על תשלומי עמלות לסוכנים ועל גביית הכספים מהלקוחות ואינה מקיימת בקרה על החישובים והחיובים בגין שטרי המטען.</w:t>
      </w:r>
      <w:r>
        <w:rPr>
          <w:sz w:val="22"/>
          <w:rtl/>
          <w:lang w:eastAsia="en-US"/>
        </w:rPr>
        <w:br/>
      </w:r>
    </w:p>
    <w:p w:rsidR="00706EAE">
      <w:pPr>
        <w:spacing w:line="240" w:lineRule="auto"/>
        <w:ind w:left="12" w:right="0"/>
        <w:jc w:val="both"/>
        <w:rPr>
          <w:rFonts w:hint="cs"/>
          <w:sz w:val="22"/>
          <w:rtl/>
          <w:lang w:eastAsia="en-US"/>
        </w:rPr>
      </w:pPr>
      <w:r>
        <w:rPr>
          <w:b/>
          <w:bCs/>
          <w:sz w:val="22"/>
          <w:rtl/>
          <w:lang w:eastAsia="en-US"/>
        </w:rPr>
        <w:br w:type="page"/>
      </w:r>
      <w:r>
        <w:rPr>
          <w:rFonts w:hint="cs"/>
          <w:sz w:val="22"/>
          <w:rtl/>
          <w:lang w:eastAsia="en-US"/>
        </w:rPr>
        <w:t>המחיר הנקוב בשטרי המטען הוא ברוטו, ואילו המחיר נטו שהחברה גובה נקבע על פי מערכת נתונים מסועפת. הנתונים אינם נקובים ברוב שטרי המטען, אולם משמשים בסיס לגביית דמי ההובלה על ידי הנציגויות.</w:t>
      </w:r>
    </w:p>
    <w:p w:rsidR="00706EAE">
      <w:pPr>
        <w:spacing w:line="240" w:lineRule="auto"/>
        <w:ind w:left="12" w:right="0"/>
        <w:jc w:val="both"/>
        <w:rPr>
          <w:rFonts w:hint="cs"/>
          <w:sz w:val="22"/>
          <w:rtl/>
          <w:lang w:eastAsia="en-US"/>
        </w:rPr>
      </w:pPr>
    </w:p>
    <w:p w:rsidR="00706EAE">
      <w:pPr>
        <w:spacing w:line="240" w:lineRule="auto"/>
        <w:ind w:left="12" w:right="0"/>
        <w:jc w:val="both"/>
        <w:rPr>
          <w:rFonts w:hint="cs"/>
          <w:sz w:val="22"/>
          <w:rtl/>
          <w:lang w:eastAsia="en-US"/>
        </w:rPr>
      </w:pPr>
      <w:r>
        <w:rPr>
          <w:rFonts w:hint="cs"/>
          <w:sz w:val="22"/>
          <w:rtl/>
          <w:lang w:eastAsia="en-US"/>
        </w:rPr>
        <w:t>החברה הודיעה למשרד מבקר המדינה, כי מיוני 1990 פועלת בחברה מערכת בקרת הכנסות מטען המבוססת על רשת מחשבים קטנים הקשורים למחשב המרכזי. מערכת זו מאפשרת הוצאת חשבוניות עדכניות ומסייעת לבקרה חשבונאית מלאה בנציגויות החברה על מחירי ההובלה והעמלות. בעקבות מעילה שנחשפה ב-1986 במחלקת המטענים, פוטר העובד שמעל והועמד לדין. במהלך בירור העניין מצאה החברה ליקויים נוספים במחלקת המטענים. התברר, שזכות העובד להשתמש בסיסמת צופן, שניתנה לו בעת שעבר בתפקיד אחר בהנהלת החשבונות, לא בוטלה; הסיסמה איפשרה לו לחדור למערכת המחשב ולבטל רישומים בפעולות הקופה. בעקבות החשיפה, שינתה החברה את כללי החלוקה של סיסמאות וצפנים במערך הממוחשב של המטען. עוד מצאה החברה, כי מחלקת החשבונות בסניף ישראל לא השתמשה בדוח הממוחשב על שחרור מענים מיובאים, שהראה גם את פעולות הביטול ואשר באמצעותו היה אפשר לגלות את המעילה בעוד מועד.</w:t>
      </w:r>
    </w:p>
    <w:p w:rsidR="00706EAE">
      <w:pPr>
        <w:spacing w:line="240" w:lineRule="auto"/>
        <w:ind w:left="12" w:right="0"/>
        <w:jc w:val="both"/>
        <w:rPr>
          <w:rFonts w:hint="cs"/>
          <w:sz w:val="22"/>
          <w:rtl/>
          <w:lang w:eastAsia="en-US"/>
        </w:rPr>
      </w:pPr>
    </w:p>
    <w:p w:rsidR="00706EAE">
      <w:pPr>
        <w:pStyle w:val="2"/>
        <w:ind w:left="0" w:right="0"/>
        <w:jc w:val="center"/>
        <w:rPr>
          <w:rFonts w:hint="cs"/>
          <w:rtl/>
          <w:lang w:eastAsia="en-US"/>
        </w:rPr>
      </w:pPr>
      <w:r>
        <w:rPr>
          <w:rFonts w:hint="cs"/>
          <w:rtl/>
          <w:lang w:eastAsia="en-US"/>
        </w:rPr>
        <w:t>תביעות ותלונות</w:t>
      </w:r>
    </w:p>
    <w:p w:rsidR="00706EAE">
      <w:pPr>
        <w:spacing w:line="240" w:lineRule="auto"/>
        <w:ind w:left="12" w:right="-72"/>
        <w:jc w:val="both"/>
        <w:rPr>
          <w:rFonts w:hint="cs"/>
          <w:sz w:val="22"/>
          <w:rtl/>
          <w:lang w:eastAsia="en-US"/>
        </w:rPr>
      </w:pPr>
      <w:r>
        <w:rPr>
          <w:rFonts w:hint="cs"/>
          <w:sz w:val="22"/>
          <w:rtl/>
          <w:lang w:eastAsia="en-US"/>
        </w:rPr>
        <w:t>אחריות אל על לנזקים שנגרמו למטענים שהיא מובילה מוגבלת, על פי אמנת ורשה, ל-20 דולר לכל ק"ג מטען. להלן נתונים על תביעות בשל נזקים שנגרמו למטענים בשנות הכספים 1986-1988:</w:t>
      </w:r>
    </w:p>
    <w:p w:rsidR="00DF14BE">
      <w:pPr>
        <w:spacing w:line="240" w:lineRule="auto"/>
        <w:ind w:left="12" w:right="-72"/>
        <w:jc w:val="both"/>
        <w:rPr>
          <w:rFonts w:hint="cs"/>
          <w:sz w:val="22"/>
          <w:rtl/>
          <w:lang w:eastAsia="en-US"/>
        </w:rPr>
      </w:pPr>
    </w:p>
    <w:tbl>
      <w:tblPr>
        <w:tblStyle w:val="TableGrid"/>
        <w:bidiVisual/>
        <w:tblW w:w="0" w:type="auto"/>
        <w:tblInd w:w="912" w:type="dxa"/>
        <w:tblBorders>
          <w:top w:val="nil"/>
          <w:left w:val="nil"/>
          <w:bottom w:val="nil"/>
          <w:right w:val="nil"/>
          <w:insideH w:val="nil"/>
          <w:insideV w:val="nil"/>
        </w:tblBorders>
        <w:tblLook w:val="01E0"/>
      </w:tblPr>
      <w:tblGrid>
        <w:gridCol w:w="1080"/>
        <w:gridCol w:w="418"/>
        <w:gridCol w:w="1454"/>
        <w:gridCol w:w="504"/>
        <w:gridCol w:w="1657"/>
        <w:gridCol w:w="359"/>
        <w:gridCol w:w="1440"/>
      </w:tblGrid>
      <w:tr>
        <w:tblPrEx>
          <w:tblW w:w="0" w:type="auto"/>
          <w:tblInd w:w="912" w:type="dxa"/>
          <w:tblBorders>
            <w:top w:val="nil"/>
            <w:left w:val="nil"/>
            <w:bottom w:val="nil"/>
            <w:right w:val="nil"/>
            <w:insideH w:val="nil"/>
            <w:insideV w:val="nil"/>
          </w:tblBorders>
          <w:tblLook w:val="01E0"/>
        </w:tblPrEx>
        <w:tc>
          <w:tcPr>
            <w:tcW w:w="1080" w:type="dxa"/>
          </w:tcPr>
          <w:p w:rsidR="005266E1" w:rsidP="005266E1">
            <w:pPr>
              <w:spacing w:line="240" w:lineRule="auto"/>
              <w:ind w:left="0" w:right="0"/>
              <w:jc w:val="center"/>
              <w:rPr>
                <w:rFonts w:hint="cs"/>
                <w:sz w:val="20"/>
                <w:szCs w:val="20"/>
                <w:rtl/>
                <w:lang w:eastAsia="en-US"/>
              </w:rPr>
            </w:pPr>
            <w:r>
              <w:rPr>
                <w:rFonts w:hint="cs"/>
                <w:sz w:val="20"/>
                <w:szCs w:val="20"/>
                <w:rtl/>
                <w:lang w:eastAsia="en-US"/>
              </w:rPr>
              <w:t>שנת</w:t>
            </w:r>
          </w:p>
          <w:p w:rsidR="00DF14BE" w:rsidP="005266E1">
            <w:pPr>
              <w:spacing w:line="240" w:lineRule="auto"/>
              <w:ind w:left="0" w:right="-72"/>
              <w:jc w:val="center"/>
              <w:rPr>
                <w:rFonts w:hint="cs"/>
                <w:sz w:val="22"/>
                <w:rtl/>
                <w:lang w:eastAsia="en-US"/>
              </w:rPr>
            </w:pPr>
            <w:r w:rsidR="005266E1">
              <w:rPr>
                <w:rFonts w:hint="cs"/>
                <w:sz w:val="20"/>
                <w:szCs w:val="20"/>
                <w:u w:val="single"/>
                <w:rtl/>
                <w:lang w:eastAsia="en-US"/>
              </w:rPr>
              <w:t>כספים</w:t>
            </w:r>
          </w:p>
        </w:tc>
        <w:tc>
          <w:tcPr>
            <w:tcW w:w="418" w:type="dxa"/>
          </w:tcPr>
          <w:p w:rsidR="00DF14BE" w:rsidP="005266E1">
            <w:pPr>
              <w:spacing w:line="240" w:lineRule="auto"/>
              <w:ind w:left="0" w:right="-72"/>
              <w:jc w:val="center"/>
              <w:rPr>
                <w:rFonts w:hint="cs"/>
                <w:sz w:val="22"/>
                <w:rtl/>
                <w:lang w:eastAsia="en-US"/>
              </w:rPr>
            </w:pPr>
          </w:p>
        </w:tc>
        <w:tc>
          <w:tcPr>
            <w:tcW w:w="1454" w:type="dxa"/>
          </w:tcPr>
          <w:p w:rsidR="005266E1" w:rsidP="005266E1">
            <w:pPr>
              <w:spacing w:line="240" w:lineRule="auto"/>
              <w:ind w:left="0" w:right="0"/>
              <w:jc w:val="center"/>
              <w:rPr>
                <w:rFonts w:hint="cs"/>
                <w:sz w:val="20"/>
                <w:szCs w:val="20"/>
                <w:rtl/>
                <w:lang w:eastAsia="en-US"/>
              </w:rPr>
            </w:pPr>
            <w:r>
              <w:rPr>
                <w:rFonts w:hint="cs"/>
                <w:sz w:val="20"/>
                <w:szCs w:val="20"/>
                <w:rtl/>
                <w:lang w:eastAsia="en-US"/>
              </w:rPr>
              <w:t>מספר</w:t>
            </w:r>
          </w:p>
          <w:p w:rsidR="005266E1" w:rsidP="005266E1">
            <w:pPr>
              <w:spacing w:line="240" w:lineRule="auto"/>
              <w:ind w:left="0" w:right="0"/>
              <w:jc w:val="center"/>
              <w:rPr>
                <w:rFonts w:hint="cs"/>
                <w:sz w:val="20"/>
                <w:szCs w:val="20"/>
                <w:rtl/>
                <w:lang w:eastAsia="en-US"/>
              </w:rPr>
            </w:pPr>
            <w:r>
              <w:rPr>
                <w:rFonts w:hint="cs"/>
                <w:sz w:val="20"/>
                <w:szCs w:val="20"/>
                <w:rtl/>
                <w:lang w:eastAsia="en-US"/>
              </w:rPr>
              <w:t>תביעות</w:t>
            </w:r>
          </w:p>
          <w:p w:rsidR="00DF14BE" w:rsidP="005266E1">
            <w:pPr>
              <w:spacing w:line="240" w:lineRule="auto"/>
              <w:ind w:left="0" w:right="-72"/>
              <w:jc w:val="center"/>
              <w:rPr>
                <w:rFonts w:hint="cs"/>
                <w:sz w:val="22"/>
                <w:rtl/>
                <w:lang w:eastAsia="en-US"/>
              </w:rPr>
            </w:pPr>
            <w:r w:rsidR="005266E1">
              <w:rPr>
                <w:rFonts w:hint="cs"/>
                <w:sz w:val="20"/>
                <w:szCs w:val="20"/>
                <w:u w:val="single"/>
                <w:rtl/>
                <w:lang w:eastAsia="en-US"/>
              </w:rPr>
              <w:t>שהתקבלו</w:t>
            </w:r>
          </w:p>
        </w:tc>
        <w:tc>
          <w:tcPr>
            <w:tcW w:w="504" w:type="dxa"/>
          </w:tcPr>
          <w:p w:rsidR="00DF14BE" w:rsidP="005266E1">
            <w:pPr>
              <w:spacing w:line="240" w:lineRule="auto"/>
              <w:ind w:left="0" w:right="-72"/>
              <w:jc w:val="center"/>
              <w:rPr>
                <w:rFonts w:hint="cs"/>
                <w:sz w:val="22"/>
                <w:rtl/>
                <w:lang w:eastAsia="en-US"/>
              </w:rPr>
            </w:pPr>
          </w:p>
        </w:tc>
        <w:tc>
          <w:tcPr>
            <w:tcW w:w="1657" w:type="dxa"/>
          </w:tcPr>
          <w:p w:rsidR="005266E1" w:rsidP="005266E1">
            <w:pPr>
              <w:spacing w:line="240" w:lineRule="auto"/>
              <w:ind w:left="0" w:right="0"/>
              <w:jc w:val="center"/>
              <w:rPr>
                <w:rFonts w:hint="cs"/>
                <w:sz w:val="20"/>
                <w:szCs w:val="20"/>
                <w:rtl/>
                <w:lang w:eastAsia="en-US"/>
              </w:rPr>
            </w:pPr>
            <w:r>
              <w:rPr>
                <w:rFonts w:hint="cs"/>
                <w:sz w:val="20"/>
                <w:szCs w:val="20"/>
                <w:rtl/>
                <w:lang w:eastAsia="en-US"/>
              </w:rPr>
              <w:t>מספר</w:t>
            </w:r>
          </w:p>
          <w:p w:rsidR="005266E1" w:rsidP="005266E1">
            <w:pPr>
              <w:spacing w:line="240" w:lineRule="auto"/>
              <w:ind w:left="0" w:right="0"/>
              <w:jc w:val="center"/>
              <w:rPr>
                <w:rFonts w:hint="cs"/>
                <w:sz w:val="20"/>
                <w:szCs w:val="20"/>
                <w:rtl/>
                <w:lang w:eastAsia="en-US"/>
              </w:rPr>
            </w:pPr>
            <w:r>
              <w:rPr>
                <w:rFonts w:hint="cs"/>
                <w:sz w:val="20"/>
                <w:szCs w:val="20"/>
                <w:rtl/>
                <w:lang w:eastAsia="en-US"/>
              </w:rPr>
              <w:t>תביעות</w:t>
            </w:r>
          </w:p>
          <w:p w:rsidR="00DF14BE" w:rsidP="005266E1">
            <w:pPr>
              <w:spacing w:line="240" w:lineRule="auto"/>
              <w:ind w:left="0" w:right="-72"/>
              <w:jc w:val="center"/>
              <w:rPr>
                <w:rFonts w:hint="cs"/>
                <w:sz w:val="22"/>
                <w:rtl/>
                <w:lang w:eastAsia="en-US"/>
              </w:rPr>
            </w:pPr>
            <w:r w:rsidR="005266E1">
              <w:rPr>
                <w:rFonts w:hint="cs"/>
                <w:sz w:val="20"/>
                <w:szCs w:val="20"/>
                <w:u w:val="single"/>
                <w:rtl/>
                <w:lang w:eastAsia="en-US"/>
              </w:rPr>
              <w:t>שטופלו</w:t>
            </w:r>
          </w:p>
        </w:tc>
        <w:tc>
          <w:tcPr>
            <w:tcW w:w="359" w:type="dxa"/>
          </w:tcPr>
          <w:p w:rsidR="00DF14BE" w:rsidP="005266E1">
            <w:pPr>
              <w:spacing w:line="240" w:lineRule="auto"/>
              <w:ind w:left="0" w:right="-72"/>
              <w:jc w:val="center"/>
              <w:rPr>
                <w:rFonts w:hint="cs"/>
                <w:sz w:val="22"/>
                <w:rtl/>
                <w:lang w:eastAsia="en-US"/>
              </w:rPr>
            </w:pPr>
          </w:p>
        </w:tc>
        <w:tc>
          <w:tcPr>
            <w:tcW w:w="1440" w:type="dxa"/>
          </w:tcPr>
          <w:p w:rsidR="005266E1" w:rsidP="005266E1">
            <w:pPr>
              <w:spacing w:line="240" w:lineRule="auto"/>
              <w:ind w:left="0" w:right="0"/>
              <w:jc w:val="center"/>
              <w:rPr>
                <w:rFonts w:hint="cs"/>
                <w:sz w:val="20"/>
                <w:szCs w:val="20"/>
                <w:rtl/>
                <w:lang w:eastAsia="en-US"/>
              </w:rPr>
            </w:pPr>
            <w:r>
              <w:rPr>
                <w:rFonts w:hint="cs"/>
                <w:sz w:val="20"/>
                <w:szCs w:val="20"/>
                <w:rtl/>
                <w:lang w:eastAsia="en-US"/>
              </w:rPr>
              <w:t>סכומים ששולמו</w:t>
            </w:r>
          </w:p>
          <w:p w:rsidR="00DF14BE" w:rsidP="005266E1">
            <w:pPr>
              <w:spacing w:line="240" w:lineRule="auto"/>
              <w:ind w:left="0" w:right="-72"/>
              <w:jc w:val="center"/>
              <w:rPr>
                <w:rFonts w:hint="cs"/>
                <w:sz w:val="22"/>
                <w:rtl/>
                <w:lang w:eastAsia="en-US"/>
              </w:rPr>
            </w:pPr>
            <w:r w:rsidR="005266E1">
              <w:rPr>
                <w:rFonts w:hint="cs"/>
                <w:sz w:val="20"/>
                <w:szCs w:val="20"/>
                <w:u w:val="single"/>
                <w:rtl/>
                <w:lang w:eastAsia="en-US"/>
              </w:rPr>
              <w:t>(באלפי דולרים</w:t>
            </w:r>
            <w:r w:rsidR="005266E1">
              <w:rPr>
                <w:rFonts w:hint="cs"/>
                <w:sz w:val="20"/>
                <w:szCs w:val="20"/>
                <w:rtl/>
                <w:lang w:eastAsia="en-US"/>
              </w:rPr>
              <w:t>)</w:t>
            </w:r>
          </w:p>
        </w:tc>
      </w:tr>
      <w:tr>
        <w:tblPrEx>
          <w:tblW w:w="0" w:type="auto"/>
          <w:tblInd w:w="912" w:type="dxa"/>
          <w:tblLook w:val="01E0"/>
        </w:tblPrEx>
        <w:tc>
          <w:tcPr>
            <w:tcW w:w="1080" w:type="dxa"/>
          </w:tcPr>
          <w:p w:rsidR="005266E1" w:rsidP="005266E1">
            <w:pPr>
              <w:spacing w:line="240" w:lineRule="auto"/>
              <w:ind w:left="0" w:right="0"/>
              <w:jc w:val="center"/>
              <w:rPr>
                <w:rFonts w:hint="cs"/>
                <w:sz w:val="20"/>
                <w:szCs w:val="20"/>
                <w:lang w:eastAsia="en-US"/>
              </w:rPr>
            </w:pPr>
            <w:r>
              <w:rPr>
                <w:rFonts w:hint="cs"/>
                <w:sz w:val="20"/>
                <w:szCs w:val="20"/>
                <w:rtl/>
                <w:lang w:eastAsia="en-US"/>
              </w:rPr>
              <w:t>1986</w:t>
            </w:r>
          </w:p>
        </w:tc>
        <w:tc>
          <w:tcPr>
            <w:tcW w:w="418" w:type="dxa"/>
          </w:tcPr>
          <w:p w:rsidR="005266E1" w:rsidP="005266E1">
            <w:pPr>
              <w:spacing w:line="240" w:lineRule="auto"/>
              <w:ind w:left="0" w:right="-72"/>
              <w:jc w:val="center"/>
              <w:rPr>
                <w:rFonts w:hint="cs"/>
                <w:sz w:val="22"/>
                <w:rtl/>
                <w:lang w:eastAsia="en-US"/>
              </w:rPr>
            </w:pPr>
          </w:p>
        </w:tc>
        <w:tc>
          <w:tcPr>
            <w:tcW w:w="1454" w:type="dxa"/>
          </w:tcPr>
          <w:p w:rsidR="005266E1" w:rsidP="005266E1">
            <w:pPr>
              <w:spacing w:line="240" w:lineRule="auto"/>
              <w:ind w:left="0" w:right="0"/>
              <w:jc w:val="center"/>
              <w:rPr>
                <w:rFonts w:hint="cs"/>
                <w:sz w:val="20"/>
                <w:szCs w:val="20"/>
                <w:lang w:eastAsia="en-US"/>
              </w:rPr>
            </w:pPr>
            <w:r>
              <w:rPr>
                <w:rFonts w:hint="cs"/>
                <w:sz w:val="20"/>
                <w:szCs w:val="20"/>
                <w:rtl/>
                <w:lang w:eastAsia="en-US"/>
              </w:rPr>
              <w:t>685</w:t>
            </w:r>
          </w:p>
        </w:tc>
        <w:tc>
          <w:tcPr>
            <w:tcW w:w="504" w:type="dxa"/>
          </w:tcPr>
          <w:p w:rsidR="005266E1" w:rsidP="005266E1">
            <w:pPr>
              <w:spacing w:line="240" w:lineRule="auto"/>
              <w:ind w:left="0" w:right="-72"/>
              <w:jc w:val="center"/>
              <w:rPr>
                <w:rFonts w:hint="cs"/>
                <w:sz w:val="22"/>
                <w:rtl/>
                <w:lang w:eastAsia="en-US"/>
              </w:rPr>
            </w:pPr>
          </w:p>
        </w:tc>
        <w:tc>
          <w:tcPr>
            <w:tcW w:w="1657" w:type="dxa"/>
          </w:tcPr>
          <w:p w:rsidR="005266E1" w:rsidP="005266E1">
            <w:pPr>
              <w:spacing w:line="240" w:lineRule="auto"/>
              <w:ind w:left="0" w:right="0"/>
              <w:jc w:val="center"/>
              <w:rPr>
                <w:rFonts w:hint="cs"/>
                <w:sz w:val="20"/>
                <w:szCs w:val="20"/>
                <w:lang w:eastAsia="en-US"/>
              </w:rPr>
            </w:pPr>
            <w:r>
              <w:rPr>
                <w:rFonts w:hint="cs"/>
                <w:sz w:val="20"/>
                <w:szCs w:val="20"/>
                <w:rtl/>
                <w:lang w:eastAsia="en-US"/>
              </w:rPr>
              <w:t>407</w:t>
            </w:r>
          </w:p>
        </w:tc>
        <w:tc>
          <w:tcPr>
            <w:tcW w:w="359" w:type="dxa"/>
          </w:tcPr>
          <w:p w:rsidR="005266E1" w:rsidP="005266E1">
            <w:pPr>
              <w:spacing w:line="240" w:lineRule="auto"/>
              <w:ind w:left="0" w:right="-72"/>
              <w:jc w:val="center"/>
              <w:rPr>
                <w:rFonts w:hint="cs"/>
                <w:sz w:val="22"/>
                <w:rtl/>
                <w:lang w:eastAsia="en-US"/>
              </w:rPr>
            </w:pPr>
          </w:p>
        </w:tc>
        <w:tc>
          <w:tcPr>
            <w:tcW w:w="1440" w:type="dxa"/>
          </w:tcPr>
          <w:p w:rsidR="005266E1" w:rsidP="005266E1">
            <w:pPr>
              <w:spacing w:line="240" w:lineRule="auto"/>
              <w:ind w:left="0" w:right="0"/>
              <w:jc w:val="center"/>
              <w:rPr>
                <w:rFonts w:hint="cs"/>
                <w:sz w:val="20"/>
                <w:szCs w:val="20"/>
                <w:lang w:eastAsia="en-US"/>
              </w:rPr>
            </w:pPr>
            <w:r>
              <w:rPr>
                <w:rFonts w:hint="cs"/>
                <w:sz w:val="20"/>
                <w:szCs w:val="20"/>
                <w:rtl/>
                <w:lang w:eastAsia="en-US"/>
              </w:rPr>
              <w:t>393</w:t>
            </w:r>
          </w:p>
        </w:tc>
      </w:tr>
      <w:tr>
        <w:tblPrEx>
          <w:tblW w:w="0" w:type="auto"/>
          <w:tblInd w:w="912" w:type="dxa"/>
          <w:tblLook w:val="01E0"/>
        </w:tblPrEx>
        <w:tc>
          <w:tcPr>
            <w:tcW w:w="1080" w:type="dxa"/>
          </w:tcPr>
          <w:p w:rsidR="005266E1" w:rsidP="005266E1">
            <w:pPr>
              <w:spacing w:line="240" w:lineRule="auto"/>
              <w:ind w:left="0" w:right="0"/>
              <w:jc w:val="center"/>
              <w:rPr>
                <w:rFonts w:hint="cs"/>
                <w:sz w:val="20"/>
                <w:szCs w:val="20"/>
                <w:lang w:eastAsia="en-US"/>
              </w:rPr>
            </w:pPr>
            <w:r>
              <w:rPr>
                <w:rFonts w:hint="cs"/>
                <w:sz w:val="20"/>
                <w:szCs w:val="20"/>
                <w:rtl/>
                <w:lang w:eastAsia="en-US"/>
              </w:rPr>
              <w:t>1987</w:t>
            </w:r>
          </w:p>
        </w:tc>
        <w:tc>
          <w:tcPr>
            <w:tcW w:w="418" w:type="dxa"/>
          </w:tcPr>
          <w:p w:rsidR="005266E1" w:rsidP="005266E1">
            <w:pPr>
              <w:spacing w:line="240" w:lineRule="auto"/>
              <w:ind w:left="0" w:right="-72"/>
              <w:jc w:val="center"/>
              <w:rPr>
                <w:rFonts w:hint="cs"/>
                <w:sz w:val="22"/>
                <w:rtl/>
                <w:lang w:eastAsia="en-US"/>
              </w:rPr>
            </w:pPr>
          </w:p>
        </w:tc>
        <w:tc>
          <w:tcPr>
            <w:tcW w:w="1454" w:type="dxa"/>
          </w:tcPr>
          <w:p w:rsidR="005266E1" w:rsidP="005266E1">
            <w:pPr>
              <w:spacing w:line="240" w:lineRule="auto"/>
              <w:ind w:left="0" w:right="0"/>
              <w:jc w:val="center"/>
              <w:rPr>
                <w:rFonts w:hint="cs"/>
                <w:sz w:val="20"/>
                <w:szCs w:val="20"/>
                <w:lang w:eastAsia="en-US"/>
              </w:rPr>
            </w:pPr>
            <w:r>
              <w:rPr>
                <w:rFonts w:hint="cs"/>
                <w:sz w:val="20"/>
                <w:szCs w:val="20"/>
                <w:rtl/>
                <w:lang w:eastAsia="en-US"/>
              </w:rPr>
              <w:t>701</w:t>
            </w:r>
          </w:p>
        </w:tc>
        <w:tc>
          <w:tcPr>
            <w:tcW w:w="504" w:type="dxa"/>
          </w:tcPr>
          <w:p w:rsidR="005266E1" w:rsidP="005266E1">
            <w:pPr>
              <w:spacing w:line="240" w:lineRule="auto"/>
              <w:ind w:left="0" w:right="-72"/>
              <w:jc w:val="center"/>
              <w:rPr>
                <w:rFonts w:hint="cs"/>
                <w:sz w:val="22"/>
                <w:rtl/>
                <w:lang w:eastAsia="en-US"/>
              </w:rPr>
            </w:pPr>
          </w:p>
        </w:tc>
        <w:tc>
          <w:tcPr>
            <w:tcW w:w="1657" w:type="dxa"/>
          </w:tcPr>
          <w:p w:rsidR="005266E1" w:rsidP="005266E1">
            <w:pPr>
              <w:spacing w:line="240" w:lineRule="auto"/>
              <w:ind w:left="0" w:right="0"/>
              <w:jc w:val="center"/>
              <w:rPr>
                <w:rFonts w:hint="cs"/>
                <w:sz w:val="20"/>
                <w:szCs w:val="20"/>
                <w:lang w:eastAsia="en-US"/>
              </w:rPr>
            </w:pPr>
            <w:r>
              <w:rPr>
                <w:rFonts w:hint="cs"/>
                <w:sz w:val="20"/>
                <w:szCs w:val="20"/>
                <w:rtl/>
                <w:lang w:eastAsia="en-US"/>
              </w:rPr>
              <w:t>401</w:t>
            </w:r>
          </w:p>
        </w:tc>
        <w:tc>
          <w:tcPr>
            <w:tcW w:w="359" w:type="dxa"/>
          </w:tcPr>
          <w:p w:rsidR="005266E1" w:rsidP="005266E1">
            <w:pPr>
              <w:spacing w:line="240" w:lineRule="auto"/>
              <w:ind w:left="0" w:right="-72"/>
              <w:jc w:val="center"/>
              <w:rPr>
                <w:rFonts w:hint="cs"/>
                <w:sz w:val="22"/>
                <w:rtl/>
                <w:lang w:eastAsia="en-US"/>
              </w:rPr>
            </w:pPr>
          </w:p>
        </w:tc>
        <w:tc>
          <w:tcPr>
            <w:tcW w:w="1440" w:type="dxa"/>
          </w:tcPr>
          <w:p w:rsidR="005266E1" w:rsidP="005266E1">
            <w:pPr>
              <w:spacing w:line="240" w:lineRule="auto"/>
              <w:ind w:left="0" w:right="0"/>
              <w:jc w:val="center"/>
              <w:rPr>
                <w:rFonts w:hint="cs"/>
                <w:sz w:val="20"/>
                <w:szCs w:val="20"/>
                <w:lang w:eastAsia="en-US"/>
              </w:rPr>
            </w:pPr>
            <w:r>
              <w:rPr>
                <w:rFonts w:hint="cs"/>
                <w:sz w:val="20"/>
                <w:szCs w:val="20"/>
                <w:rtl/>
                <w:lang w:eastAsia="en-US"/>
              </w:rPr>
              <w:t>724</w:t>
            </w:r>
          </w:p>
        </w:tc>
      </w:tr>
      <w:tr>
        <w:tblPrEx>
          <w:tblW w:w="0" w:type="auto"/>
          <w:tblInd w:w="912" w:type="dxa"/>
          <w:tblLook w:val="01E0"/>
        </w:tblPrEx>
        <w:tc>
          <w:tcPr>
            <w:tcW w:w="1080" w:type="dxa"/>
          </w:tcPr>
          <w:p w:rsidR="005266E1" w:rsidP="005266E1">
            <w:pPr>
              <w:spacing w:line="240" w:lineRule="auto"/>
              <w:ind w:left="0" w:right="0"/>
              <w:jc w:val="center"/>
              <w:rPr>
                <w:rFonts w:hint="cs"/>
                <w:sz w:val="20"/>
                <w:szCs w:val="20"/>
                <w:lang w:eastAsia="en-US"/>
              </w:rPr>
            </w:pPr>
            <w:r>
              <w:rPr>
                <w:rFonts w:hint="cs"/>
                <w:sz w:val="20"/>
                <w:szCs w:val="20"/>
                <w:rtl/>
                <w:lang w:eastAsia="en-US"/>
              </w:rPr>
              <w:t>1988</w:t>
            </w:r>
          </w:p>
        </w:tc>
        <w:tc>
          <w:tcPr>
            <w:tcW w:w="418" w:type="dxa"/>
          </w:tcPr>
          <w:p w:rsidR="005266E1" w:rsidP="005266E1">
            <w:pPr>
              <w:spacing w:line="240" w:lineRule="auto"/>
              <w:ind w:left="0" w:right="-72"/>
              <w:jc w:val="center"/>
              <w:rPr>
                <w:rFonts w:hint="cs"/>
                <w:sz w:val="22"/>
                <w:rtl/>
                <w:lang w:eastAsia="en-US"/>
              </w:rPr>
            </w:pPr>
          </w:p>
        </w:tc>
        <w:tc>
          <w:tcPr>
            <w:tcW w:w="1454" w:type="dxa"/>
          </w:tcPr>
          <w:p w:rsidR="005266E1" w:rsidP="005266E1">
            <w:pPr>
              <w:spacing w:line="240" w:lineRule="auto"/>
              <w:ind w:left="0" w:right="0"/>
              <w:jc w:val="center"/>
              <w:rPr>
                <w:rFonts w:hint="cs"/>
                <w:sz w:val="20"/>
                <w:szCs w:val="20"/>
                <w:lang w:eastAsia="en-US"/>
              </w:rPr>
            </w:pPr>
            <w:r>
              <w:rPr>
                <w:rFonts w:hint="cs"/>
                <w:sz w:val="20"/>
                <w:szCs w:val="20"/>
                <w:rtl/>
                <w:lang w:eastAsia="en-US"/>
              </w:rPr>
              <w:t>620</w:t>
            </w:r>
          </w:p>
        </w:tc>
        <w:tc>
          <w:tcPr>
            <w:tcW w:w="504" w:type="dxa"/>
          </w:tcPr>
          <w:p w:rsidR="005266E1" w:rsidP="005266E1">
            <w:pPr>
              <w:spacing w:line="240" w:lineRule="auto"/>
              <w:ind w:left="0" w:right="-72"/>
              <w:jc w:val="center"/>
              <w:rPr>
                <w:rFonts w:hint="cs"/>
                <w:sz w:val="22"/>
                <w:rtl/>
                <w:lang w:eastAsia="en-US"/>
              </w:rPr>
            </w:pPr>
          </w:p>
        </w:tc>
        <w:tc>
          <w:tcPr>
            <w:tcW w:w="1657" w:type="dxa"/>
          </w:tcPr>
          <w:p w:rsidR="005266E1" w:rsidP="005266E1">
            <w:pPr>
              <w:spacing w:line="240" w:lineRule="auto"/>
              <w:ind w:left="0" w:right="0"/>
              <w:jc w:val="center"/>
              <w:rPr>
                <w:rFonts w:hint="cs"/>
                <w:sz w:val="20"/>
                <w:szCs w:val="20"/>
                <w:lang w:eastAsia="en-US"/>
              </w:rPr>
            </w:pPr>
            <w:r>
              <w:rPr>
                <w:rFonts w:hint="cs"/>
                <w:sz w:val="20"/>
                <w:szCs w:val="20"/>
                <w:rtl/>
                <w:lang w:eastAsia="en-US"/>
              </w:rPr>
              <w:t>352</w:t>
            </w:r>
          </w:p>
        </w:tc>
        <w:tc>
          <w:tcPr>
            <w:tcW w:w="359" w:type="dxa"/>
          </w:tcPr>
          <w:p w:rsidR="005266E1" w:rsidP="005266E1">
            <w:pPr>
              <w:spacing w:line="240" w:lineRule="auto"/>
              <w:ind w:left="0" w:right="-72"/>
              <w:jc w:val="center"/>
              <w:rPr>
                <w:rFonts w:hint="cs"/>
                <w:sz w:val="22"/>
                <w:rtl/>
                <w:lang w:eastAsia="en-US"/>
              </w:rPr>
            </w:pPr>
          </w:p>
        </w:tc>
        <w:tc>
          <w:tcPr>
            <w:tcW w:w="1440" w:type="dxa"/>
          </w:tcPr>
          <w:p w:rsidR="005266E1" w:rsidP="005266E1">
            <w:pPr>
              <w:spacing w:line="240" w:lineRule="auto"/>
              <w:ind w:left="0" w:right="0"/>
              <w:jc w:val="center"/>
              <w:rPr>
                <w:rFonts w:hint="cs"/>
                <w:sz w:val="20"/>
                <w:szCs w:val="20"/>
                <w:lang w:eastAsia="en-US"/>
              </w:rPr>
            </w:pPr>
            <w:r>
              <w:rPr>
                <w:rFonts w:hint="cs"/>
                <w:sz w:val="20"/>
                <w:szCs w:val="20"/>
                <w:rtl/>
                <w:lang w:eastAsia="en-US"/>
              </w:rPr>
              <w:t>503</w:t>
            </w:r>
          </w:p>
        </w:tc>
      </w:tr>
    </w:tbl>
    <w:p w:rsidR="00DF14BE">
      <w:pPr>
        <w:spacing w:line="240" w:lineRule="auto"/>
        <w:ind w:left="12" w:right="-72"/>
        <w:jc w:val="both"/>
        <w:rPr>
          <w:rFonts w:hint="cs"/>
          <w:sz w:val="22"/>
          <w:rtl/>
          <w:lang w:eastAsia="en-US"/>
        </w:rPr>
      </w:pPr>
    </w:p>
    <w:p w:rsidR="00706EAE">
      <w:pPr>
        <w:spacing w:line="240" w:lineRule="auto"/>
        <w:ind w:left="12" w:right="0"/>
        <w:jc w:val="both"/>
        <w:rPr>
          <w:rFonts w:hint="cs"/>
          <w:sz w:val="22"/>
          <w:rtl/>
          <w:lang w:eastAsia="en-US"/>
        </w:rPr>
      </w:pP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בדיקה מדגמית שערך משרד מבקר המדינה העלתה, שמרבית התביעות הוגשו על חוסר, אובדן או נזק למטענים, ומיעוטן על איחור במועדי הגעת המשלוחים. הגידול בתשלומי החברה בשנת 1987 נבע משני תשלומים גדולים שהיא שילמה באותה שנה, אחד בסך כ-100,000 דולר, בשל גניבת מטען טקסטיל באירופה, ואחד בסך 165,000 דולר, בשל מנוע מטוס שהובל וניזוק.</w:t>
      </w:r>
    </w:p>
    <w:p w:rsidR="00706EAE">
      <w:pPr>
        <w:spacing w:line="240" w:lineRule="auto"/>
        <w:ind w:left="0" w:right="0"/>
        <w:jc w:val="both"/>
        <w:rPr>
          <w:rFonts w:hint="cs"/>
          <w:sz w:val="22"/>
          <w:rtl/>
          <w:lang w:eastAsia="en-US"/>
        </w:rPr>
      </w:pPr>
    </w:p>
    <w:p w:rsidR="00706EAE">
      <w:pPr>
        <w:spacing w:line="240" w:lineRule="auto"/>
        <w:ind w:left="0" w:right="0"/>
        <w:jc w:val="both"/>
        <w:rPr>
          <w:b/>
          <w:bCs/>
          <w:sz w:val="22"/>
          <w:rtl/>
          <w:lang w:eastAsia="en-US"/>
        </w:rPr>
      </w:pPr>
      <w:r>
        <w:rPr>
          <w:rFonts w:hint="cs"/>
          <w:b/>
          <w:bCs/>
          <w:sz w:val="22"/>
          <w:rtl/>
          <w:lang w:eastAsia="en-US"/>
        </w:rPr>
        <w:t>הביקורת העלתה, שאגף המטענים לא נעזר במידע שבתלונות כדי לעמוד על רמת השירות שמגישות יחידות המטען בנציגויות, ולהסיק מסקנות לצורך שיפורים.</w:t>
      </w:r>
    </w:p>
    <w:p w:rsidR="00706EAE">
      <w:pPr>
        <w:pStyle w:val="1"/>
        <w:spacing w:line="240" w:lineRule="auto"/>
        <w:ind w:left="0" w:right="0"/>
        <w:jc w:val="center"/>
        <w:rPr>
          <w:rFonts w:hint="cs"/>
          <w:u w:val="none"/>
          <w:rtl/>
          <w:lang w:eastAsia="en-US"/>
        </w:rPr>
      </w:pPr>
      <w:r>
        <w:rPr>
          <w:sz w:val="22"/>
          <w:rtl/>
          <w:lang w:eastAsia="en-US"/>
        </w:rPr>
        <w:br w:type="page"/>
      </w:r>
      <w:r>
        <w:rPr>
          <w:rFonts w:hint="cs"/>
          <w:u w:val="none"/>
          <w:rtl/>
          <w:lang w:eastAsia="en-US"/>
        </w:rPr>
        <w:t>רכישת מטוסים</w:t>
      </w:r>
    </w:p>
    <w:p w:rsidR="00706EAE">
      <w:pPr>
        <w:spacing w:line="240" w:lineRule="auto"/>
        <w:ind w:left="0" w:right="0"/>
        <w:jc w:val="both"/>
        <w:rPr>
          <w:rFonts w:hint="cs"/>
          <w:sz w:val="40"/>
          <w:rtl/>
          <w:lang w:eastAsia="en-US"/>
        </w:rPr>
      </w:pPr>
      <w:r>
        <w:rPr>
          <w:rFonts w:hint="cs"/>
          <w:sz w:val="40"/>
          <w:rtl/>
          <w:lang w:eastAsia="en-US"/>
        </w:rPr>
        <w:t>בסוף שנת 1991 הפעילה החברה 21 מטוסים מתוצרת בואינג: 9 מדגם 747, 5 מדגם 757 ו-4 מדגם 767. שני מטוסים מדגם 737 ואחד מדגם 707 החכירה החברה, בלי צוות אויר ובלי דיילים, לחברה תעופה ישראלית, המשתמשת בהם לטיסות שכר, בשיתוף עם חברת סאן דור, חברת בת של אל על, לטיסות שכר וכן לטיסות בשביל אל על. המטוסים מדגם 737 ו-767 הם בבעלות הממשלה.</w:t>
      </w:r>
    </w:p>
    <w:p w:rsidR="00706EAE">
      <w:pPr>
        <w:spacing w:line="240" w:lineRule="auto"/>
        <w:ind w:left="0" w:right="0"/>
        <w:jc w:val="both"/>
        <w:rPr>
          <w:rFonts w:hint="cs"/>
          <w:b/>
          <w:bCs/>
          <w:sz w:val="40"/>
          <w:rtl/>
          <w:lang w:eastAsia="en-US"/>
        </w:rPr>
      </w:pPr>
    </w:p>
    <w:p w:rsidR="00706EAE">
      <w:pPr>
        <w:pStyle w:val="3"/>
        <w:ind w:left="0" w:right="0"/>
        <w:jc w:val="left"/>
        <w:rPr>
          <w:rFonts w:hint="cs"/>
          <w:u w:val="none"/>
          <w:rtl/>
          <w:lang w:eastAsia="en-US"/>
        </w:rPr>
      </w:pPr>
      <w:r>
        <w:rPr>
          <w:rFonts w:hint="cs"/>
          <w:u w:val="none"/>
          <w:rtl/>
          <w:lang w:eastAsia="en-US"/>
        </w:rPr>
        <w:t>רכישת מטוסים וציוד טיסה על ידי המדינה בשביל החברה</w:t>
      </w:r>
    </w:p>
    <w:p w:rsidR="00706EAE">
      <w:pPr>
        <w:ind w:left="0" w:right="0"/>
        <w:jc w:val="both"/>
        <w:rPr>
          <w:rFonts w:hint="cs"/>
          <w:rtl/>
        </w:rPr>
      </w:pPr>
    </w:p>
    <w:p w:rsidR="00706EAE">
      <w:pPr>
        <w:spacing w:line="240" w:lineRule="auto"/>
        <w:ind w:left="0" w:right="0"/>
        <w:jc w:val="both"/>
        <w:rPr>
          <w:rFonts w:hint="cs"/>
          <w:sz w:val="32"/>
          <w:rtl/>
          <w:lang w:eastAsia="en-US"/>
        </w:rPr>
      </w:pPr>
      <w:r>
        <w:rPr>
          <w:rFonts w:hint="cs"/>
          <w:sz w:val="32"/>
          <w:rtl/>
          <w:lang w:eastAsia="en-US"/>
        </w:rPr>
        <w:t>במאי 1979 חמה אל על על הסכם עם חברת בואינג, שהעניק לאל על אופציה לרכוש ארבעה מטוסים מדגם 767, ושילמה מקדמה בסך 300,000 דולר. בפברואר 1980 חתמה על עוד הסכם אופציה לרכישת שני מטוסים מדגם 737 ושילמה מקדמה בסך 50,000 דולר.</w:t>
      </w:r>
    </w:p>
    <w:p w:rsidR="00706EAE">
      <w:pPr>
        <w:spacing w:line="240" w:lineRule="auto"/>
        <w:ind w:left="0" w:right="0"/>
        <w:jc w:val="both"/>
        <w:rPr>
          <w:rFonts w:hint="cs"/>
          <w:sz w:val="32"/>
          <w:rtl/>
          <w:lang w:eastAsia="en-US"/>
        </w:rPr>
      </w:pPr>
    </w:p>
    <w:p w:rsidR="00706EAE">
      <w:pPr>
        <w:spacing w:line="240" w:lineRule="auto"/>
        <w:ind w:left="0" w:right="0"/>
        <w:jc w:val="both"/>
        <w:rPr>
          <w:rFonts w:hint="cs"/>
          <w:sz w:val="32"/>
          <w:rtl/>
          <w:lang w:eastAsia="en-US"/>
        </w:rPr>
      </w:pPr>
      <w:r>
        <w:rPr>
          <w:rFonts w:hint="cs"/>
          <w:sz w:val="32"/>
          <w:rtl/>
          <w:lang w:eastAsia="en-US"/>
        </w:rPr>
        <w:t>בנובמבר 1980 אישר הדירקטוריון את רכישת ששת המטוסים על ידי מימוש האופציות, והחברה החלה בדיונים עם נציגי בואינג ועם מוסד פיננסי בארה"ב לקביעת תנאי הרכישה ותנאי האשראי. בשל הקושי ליטול עליה באותה תקופה התחייבות כספית בהיקף כה גדול ונוכח תכנית ההבראה שגיבשה (ראה לעיל עמ' 13) הוצע, שמדינת ישראל תרכוש את ששת המטוסים בעזרת האשראי שיעמידו לרשותה המוסד הפיננסי וחברת בואינג.</w:t>
      </w:r>
    </w:p>
    <w:p w:rsidR="00706EAE">
      <w:pPr>
        <w:spacing w:line="240" w:lineRule="auto"/>
        <w:ind w:left="0" w:right="0"/>
        <w:jc w:val="both"/>
        <w:rPr>
          <w:rFonts w:hint="cs"/>
          <w:sz w:val="32"/>
          <w:rtl/>
          <w:lang w:eastAsia="en-US"/>
        </w:rPr>
      </w:pPr>
    </w:p>
    <w:p w:rsidR="00706EAE">
      <w:pPr>
        <w:spacing w:line="240" w:lineRule="auto"/>
        <w:ind w:left="0" w:right="0"/>
        <w:jc w:val="both"/>
        <w:rPr>
          <w:rFonts w:hint="cs"/>
          <w:sz w:val="32"/>
          <w:rtl/>
          <w:lang w:eastAsia="en-US"/>
        </w:rPr>
      </w:pPr>
      <w:r>
        <w:rPr>
          <w:rFonts w:hint="cs"/>
          <w:sz w:val="32"/>
          <w:rtl/>
          <w:lang w:eastAsia="en-US"/>
        </w:rPr>
        <w:t>בינואר 1981 אישרה ועדת הכספים של הכנסת, על פי בקשתו של משרד האוצר, שינויים בתקציב המדינה לשנת הכספים 1980 כדי לאפשר את רכישת ששת המטוסים על ידי המדינה. בהחלטת ועדת הכספים נאמר, שמטוסים אלה לא יועברו לידי אל על, אלא באישור הוועדה.</w:t>
      </w:r>
    </w:p>
    <w:p w:rsidR="00706EAE">
      <w:pPr>
        <w:spacing w:line="240" w:lineRule="auto"/>
        <w:ind w:left="0" w:right="0"/>
        <w:jc w:val="both"/>
        <w:rPr>
          <w:rFonts w:hint="cs"/>
          <w:sz w:val="32"/>
          <w:rtl/>
          <w:lang w:eastAsia="en-US"/>
        </w:rPr>
      </w:pPr>
    </w:p>
    <w:p w:rsidR="00706EAE">
      <w:pPr>
        <w:spacing w:line="240" w:lineRule="auto"/>
        <w:ind w:left="0" w:right="0"/>
        <w:jc w:val="both"/>
        <w:rPr>
          <w:rFonts w:hint="cs"/>
          <w:sz w:val="32"/>
          <w:rtl/>
          <w:lang w:eastAsia="en-US"/>
        </w:rPr>
      </w:pPr>
      <w:r>
        <w:rPr>
          <w:rFonts w:hint="cs"/>
          <w:sz w:val="32"/>
          <w:rtl/>
          <w:lang w:eastAsia="en-US"/>
        </w:rPr>
        <w:t xml:space="preserve">במאי 1981 נחתם הסכם לרכישת המטוסים בין מדינת ישראל לבין חברת בואינג והמוסד הפיננסי. חברת בואינג סיפקה את שני המטוסים מדגם 737 בינואר 1983 ואת ארבעת המטוסים מדגם 767 במהלך החודשים יולי 1983 </w:t>
      </w:r>
      <w:r>
        <w:rPr>
          <w:sz w:val="32"/>
          <w:rtl/>
          <w:lang w:eastAsia="en-US"/>
        </w:rPr>
        <w:t>-</w:t>
      </w:r>
      <w:r>
        <w:rPr>
          <w:rFonts w:hint="cs"/>
          <w:sz w:val="32"/>
          <w:rtl/>
          <w:lang w:eastAsia="en-US"/>
        </w:rPr>
        <w:t xml:space="preserve"> יוני 1984.</w:t>
      </w:r>
    </w:p>
    <w:p w:rsidR="00706EAE">
      <w:pPr>
        <w:spacing w:line="240" w:lineRule="auto"/>
        <w:ind w:left="0" w:right="0"/>
        <w:jc w:val="both"/>
        <w:rPr>
          <w:rFonts w:hint="cs"/>
          <w:sz w:val="32"/>
          <w:rtl/>
          <w:lang w:eastAsia="en-US"/>
        </w:rPr>
      </w:pPr>
    </w:p>
    <w:p w:rsidR="00706EAE">
      <w:pPr>
        <w:spacing w:line="240" w:lineRule="auto"/>
        <w:ind w:left="0" w:right="0"/>
        <w:jc w:val="both"/>
        <w:rPr>
          <w:rFonts w:hint="cs"/>
          <w:sz w:val="22"/>
          <w:rtl/>
          <w:lang w:eastAsia="en-US"/>
        </w:rPr>
      </w:pPr>
      <w:r>
        <w:rPr>
          <w:rFonts w:hint="cs"/>
          <w:sz w:val="22"/>
          <w:rtl/>
          <w:lang w:eastAsia="en-US"/>
        </w:rPr>
        <w:t>לפי נתוני אל על, ההשקעה במטוסים אלה הסתכמה ב-244.4 מיליון דולר, לרבות 31.6 מיליון דולר בגין מנועים רזרביים. ממשלת ישראל נושאת בתשלומי הקרן והריבית. מאז קבלת המטוסים מפעילה אותם החברה כחלק מצי המטוסים שלה.</w:t>
      </w: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עד למועד סיום הביקורת, יוני 1992, לא אישורו שר האוצר ושר התחבורה את ההסדרים בין הממשלה לחברה בקשר לתשלום דמי השימוש במטוסים ובציוד. החברה זוקפת בספריה דמי שימוש במטוסים לזכות עתודה על פי תחשיב שהכינה ושהובא לידיעת החשב הכללי</w:t>
      </w:r>
      <w:r>
        <w:rPr>
          <w:rStyle w:val="FootnoteReference"/>
          <w:sz w:val="22"/>
          <w:rtl/>
        </w:rPr>
        <w:footnoteReference w:id="14"/>
      </w:r>
      <w:r>
        <w:rPr>
          <w:rFonts w:hint="cs"/>
          <w:sz w:val="22"/>
          <w:rtl/>
          <w:lang w:eastAsia="en-US"/>
        </w:rPr>
        <w:t xml:space="preserve">. </w:t>
      </w:r>
      <w:r>
        <w:rPr>
          <w:sz w:val="22"/>
          <w:rtl/>
          <w:lang w:eastAsia="en-US"/>
        </w:rPr>
        <w:br/>
      </w:r>
      <w:r>
        <w:rPr>
          <w:rFonts w:hint="cs"/>
          <w:sz w:val="22"/>
          <w:rtl/>
          <w:lang w:eastAsia="en-US"/>
        </w:rPr>
        <w:t>ב-31.12.91 הסתכמה העתודה ב-178.4 מיליון דולר.</w:t>
      </w:r>
    </w:p>
    <w:p w:rsidR="00706EAE">
      <w:pPr>
        <w:spacing w:line="240" w:lineRule="auto"/>
        <w:ind w:left="0" w:right="0"/>
        <w:jc w:val="both"/>
        <w:rPr>
          <w:b/>
          <w:bCs/>
          <w:sz w:val="22"/>
          <w:rtl/>
          <w:lang w:eastAsia="en-US"/>
        </w:rPr>
      </w:pPr>
    </w:p>
    <w:p w:rsidR="00706EAE">
      <w:pPr>
        <w:spacing w:line="240" w:lineRule="auto"/>
        <w:ind w:left="0" w:right="0"/>
        <w:jc w:val="both"/>
        <w:rPr>
          <w:rFonts w:hint="cs"/>
          <w:sz w:val="22"/>
          <w:rtl/>
          <w:lang w:eastAsia="en-US"/>
        </w:rPr>
      </w:pPr>
      <w:r>
        <w:rPr>
          <w:sz w:val="22"/>
          <w:szCs w:val="22"/>
          <w:vertAlign w:val="superscript"/>
          <w:rtl/>
          <w:lang w:eastAsia="en-US"/>
        </w:rPr>
        <w:br w:type="page"/>
      </w:r>
      <w:r>
        <w:rPr>
          <w:rFonts w:hint="cs"/>
          <w:sz w:val="22"/>
          <w:rtl/>
          <w:lang w:eastAsia="en-US"/>
        </w:rPr>
        <w:t>החברה נושאת בהוצאות התחזוקה השוטפות, לרבות עלות החלפים והוצאות קבועות, כגון ביטוח ורישוי.</w:t>
      </w: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בשנים 1988-1991 שילמה החברה לממשלה על חשבון דמי השימוש סך של כ-10 מיליון דולר שהופחת מהעתודה. באוקטובר 1990 נחתמה הצעת הסדר בין החברה למשרד האוצר (להלן: ההצעה). לפי ההצעה, תעביר הממשלה לבעלות החברה את המטוסים וציוד הטיסה הנלווה אליהם; בתמורה תשלם החברה לממשלה את יתרת החוב (קרן וריבית) לסילוק ההלוואות לרכישת המטוסים והציוד הנלווה, בסכום כולל של כ-85 מיליון דולר (פרטים בעניין זה ראה עמ' 15 לעיל). עוד נקבע שעם העברת הבעלות על המטוסים, יהפכו ההפרשות השונות במאזן החברה בקשר למטוסים ולשימוש בהן לחלק מההון העצמי של החברה ויוקצו כנגדן מניות לממשלה.</w:t>
      </w:r>
    </w:p>
    <w:p w:rsidR="00706EAE">
      <w:pPr>
        <w:spacing w:line="240" w:lineRule="auto"/>
        <w:ind w:left="0" w:right="0"/>
        <w:jc w:val="both"/>
        <w:rPr>
          <w:rFonts w:hint="cs"/>
          <w:sz w:val="22"/>
          <w:rtl/>
          <w:lang w:eastAsia="en-US"/>
        </w:rPr>
      </w:pPr>
    </w:p>
    <w:p w:rsidR="00706EAE">
      <w:pPr>
        <w:pStyle w:val="3"/>
        <w:ind w:left="0" w:right="0"/>
        <w:jc w:val="left"/>
        <w:rPr>
          <w:rFonts w:hint="cs"/>
          <w:u w:val="none"/>
          <w:rtl/>
          <w:lang w:eastAsia="en-US"/>
        </w:rPr>
      </w:pPr>
      <w:r>
        <w:rPr>
          <w:rFonts w:hint="cs"/>
          <w:u w:val="none"/>
          <w:rtl/>
          <w:lang w:eastAsia="en-US"/>
        </w:rPr>
        <w:t xml:space="preserve">הצטיידות במטוסי בואינג 757 </w:t>
      </w:r>
    </w:p>
    <w:p w:rsidR="00706EAE">
      <w:pPr>
        <w:ind w:left="0" w:right="0"/>
        <w:jc w:val="both"/>
        <w:rPr>
          <w:rFonts w:hint="cs"/>
          <w:rtl/>
        </w:rPr>
      </w:pPr>
    </w:p>
    <w:p w:rsidR="00706EAE">
      <w:pPr>
        <w:spacing w:line="240" w:lineRule="auto"/>
        <w:ind w:left="0" w:right="0"/>
        <w:jc w:val="both"/>
        <w:rPr>
          <w:rFonts w:hint="cs"/>
          <w:rtl/>
          <w:lang w:eastAsia="en-US"/>
        </w:rPr>
      </w:pPr>
      <w:r>
        <w:rPr>
          <w:rFonts w:hint="cs"/>
          <w:rtl/>
          <w:lang w:eastAsia="en-US"/>
        </w:rPr>
        <w:t>בנובמבר 1986 אישר המפרק הזמני הסכם בין אל על לבין חברת בואינג בדבר רכישת שני מטוסי 757 בסכום כולל של 77.6 מיליון דולר. העסקה כללה מרכיב ייצור אמריקני (גוף המטוס) שנאמד בכ-59 מיליון דולר ומרכיב ייצור בריטי (בעיקר מנועים) שנאמד בכ-17 מיליון דולר; וכן סכום של כ-1.6 מיליון דולר בעבור ציוד ושירותים שיירכשו בארצות אחרות.</w:t>
      </w:r>
    </w:p>
    <w:p w:rsidR="00706EAE">
      <w:pPr>
        <w:spacing w:line="240" w:lineRule="auto"/>
        <w:ind w:left="0" w:right="0"/>
        <w:jc w:val="both"/>
        <w:rPr>
          <w:rFonts w:hint="cs"/>
          <w:rtl/>
          <w:lang w:eastAsia="en-US"/>
        </w:rPr>
      </w:pPr>
    </w:p>
    <w:p w:rsidR="00706EAE">
      <w:pPr>
        <w:spacing w:line="240" w:lineRule="auto"/>
        <w:ind w:left="0" w:right="0"/>
        <w:jc w:val="both"/>
        <w:rPr>
          <w:rFonts w:hint="cs"/>
          <w:rtl/>
          <w:lang w:eastAsia="en-US"/>
        </w:rPr>
      </w:pPr>
      <w:r>
        <w:rPr>
          <w:rFonts w:hint="cs"/>
          <w:rtl/>
          <w:lang w:eastAsia="en-US"/>
        </w:rPr>
        <w:t>מוסדות מימון בארה"ב ובבריטניה איפשרו לאל על לקבל הלוואות לתקופות של עד 12 שנים, באמצעות מוסדות מימון ורשויות ממשלתיות של אותן מדינות.</w:t>
      </w:r>
    </w:p>
    <w:p w:rsidR="00706EAE">
      <w:pPr>
        <w:spacing w:line="240" w:lineRule="auto"/>
        <w:ind w:left="0" w:right="0"/>
        <w:jc w:val="both"/>
        <w:rPr>
          <w:rFonts w:hint="cs"/>
          <w:rtl/>
          <w:lang w:eastAsia="en-US"/>
        </w:rPr>
      </w:pPr>
    </w:p>
    <w:p w:rsidR="00706EAE">
      <w:pPr>
        <w:pStyle w:val="4"/>
        <w:ind w:left="0" w:right="0"/>
        <w:jc w:val="left"/>
        <w:rPr>
          <w:rFonts w:hint="cs"/>
          <w:rtl/>
          <w:lang w:eastAsia="en-US"/>
        </w:rPr>
      </w:pPr>
      <w:r>
        <w:rPr>
          <w:rFonts w:hint="cs"/>
          <w:rtl/>
          <w:lang w:eastAsia="en-US"/>
        </w:rPr>
        <w:t>מימון מרכיב הייצור האמריקאי</w:t>
      </w:r>
    </w:p>
    <w:p w:rsidR="00706EAE">
      <w:pPr>
        <w:spacing w:line="240" w:lineRule="auto"/>
        <w:ind w:left="0" w:right="0"/>
        <w:jc w:val="both"/>
        <w:rPr>
          <w:rFonts w:hint="cs"/>
          <w:sz w:val="22"/>
          <w:rtl/>
          <w:lang w:eastAsia="en-US"/>
        </w:rPr>
      </w:pPr>
      <w:r>
        <w:rPr>
          <w:rFonts w:hint="cs"/>
          <w:sz w:val="22"/>
          <w:rtl/>
          <w:lang w:eastAsia="en-US"/>
        </w:rPr>
        <w:t xml:space="preserve">בינואר 1987 פנתה חברה-בת של אחד הבנקים המסחריים הגדולים בארה"ב (להלן </w:t>
      </w:r>
      <w:r>
        <w:rPr>
          <w:sz w:val="22"/>
          <w:rtl/>
          <w:lang w:eastAsia="en-US"/>
        </w:rPr>
        <w:t>-</w:t>
      </w:r>
      <w:r>
        <w:rPr>
          <w:rFonts w:hint="cs"/>
          <w:sz w:val="22"/>
          <w:rtl/>
          <w:lang w:eastAsia="en-US"/>
        </w:rPr>
        <w:t xml:space="preserve"> חברה ק') לאל על ולבנק מסחרי בארץ (להלן </w:t>
      </w:r>
      <w:r>
        <w:rPr>
          <w:sz w:val="22"/>
          <w:rtl/>
          <w:lang w:eastAsia="en-US"/>
        </w:rPr>
        <w:t>-</w:t>
      </w:r>
      <w:r>
        <w:rPr>
          <w:rFonts w:hint="cs"/>
          <w:sz w:val="22"/>
          <w:rtl/>
          <w:lang w:eastAsia="en-US"/>
        </w:rPr>
        <w:t xml:space="preserve"> הבנק המסחרי) בהצעה לממן את מרכיב הייצור האמריקני של שני המטוסים. ואלה עיקרי הצעת חברה ק': אל על תקבל אשראי בסך 61 מיליון דולר, מזה 51.85 מיליון דולר מחברה ק' ו-9.15 מיליון דולר מהבנק המסחרי. חברה ק' תיתן את חלקה היא באמצעות הבנק המסחרי לתקופה של 12 שנה בריבית קבועה של 8% לשנה, לפירעון בתשלומים חצי-שנתיים שווים ורצופים.</w:t>
      </w:r>
    </w:p>
    <w:p w:rsidR="00706EAE">
      <w:pPr>
        <w:spacing w:line="240" w:lineRule="auto"/>
        <w:ind w:left="0" w:right="0"/>
        <w:jc w:val="both"/>
        <w:rPr>
          <w:rFonts w:hint="cs"/>
          <w:sz w:val="22"/>
          <w:rtl/>
          <w:lang w:eastAsia="en-US"/>
        </w:rPr>
      </w:pPr>
    </w:p>
    <w:p w:rsidR="00706EAE">
      <w:pPr>
        <w:spacing w:line="240" w:lineRule="auto"/>
        <w:ind w:left="0" w:right="0"/>
        <w:jc w:val="both"/>
        <w:rPr>
          <w:sz w:val="22"/>
          <w:rtl/>
          <w:lang w:eastAsia="en-US"/>
        </w:rPr>
      </w:pPr>
      <w:r>
        <w:rPr>
          <w:rFonts w:hint="cs"/>
          <w:sz w:val="22"/>
          <w:rtl/>
          <w:lang w:eastAsia="en-US"/>
        </w:rPr>
        <w:t>הסמנכ"ל לכספים הציג לפני המפרק הזמני של החברה את החלופות למימון רכישת המטוסים. לפי הנתונים שהגיש הסמנכ"ל, ההצעה הזולה ביותר היתה נטילת הלוואה מחברה ק' באמצעות הבנק המסחרי. בחלופה זו עלות הריבית, לרבות הוצאות היא 9.15% ואילו בחלופות האחרות העלות מגיעה ל-9.16% -10.07%. אולם בהצגת החלופות לא צוין התנאי שכנגד ההלוואה של הבנק המסחרי על אל על להפקיד סכום שווה באותו בנק, לא הוצגו תנאיו של הפיקדון האמור ולא נמסרו פרטים על הביטחונות שנדרשו ביתר החלופות.</w:t>
      </w:r>
    </w:p>
    <w:p w:rsidR="00706EAE">
      <w:pPr>
        <w:spacing w:line="240" w:lineRule="auto"/>
        <w:ind w:left="0" w:right="0"/>
        <w:jc w:val="both"/>
        <w:rPr>
          <w:rFonts w:hint="cs"/>
          <w:sz w:val="22"/>
          <w:rtl/>
          <w:lang w:eastAsia="en-US"/>
        </w:rPr>
      </w:pPr>
      <w:r>
        <w:rPr>
          <w:sz w:val="22"/>
          <w:rtl/>
          <w:lang w:eastAsia="en-US"/>
        </w:rPr>
        <w:br w:type="page"/>
      </w:r>
      <w:r>
        <w:rPr>
          <w:rFonts w:hint="cs"/>
          <w:sz w:val="22"/>
          <w:rtl/>
          <w:lang w:eastAsia="en-US"/>
        </w:rPr>
        <w:t>הסמנכ"ל לכספים ביקש מהמפרק הזמני להסמיכו להמשיך במו"מ עם הבנק המסחרי עד להשלמת המסמך, שבו יפורטו התנאים שעל פיהם יבצע הבנק המסחרי את ההלוואה. המפרק הזמני אישר את המשך המו"מ כדי לגבש הצעת הסכם.</w:t>
      </w: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ב-31.1.87 דיווח הסמנכ"ל לכספים למפרק הזמני, כי אל על הגיעה לסיכום עקרוני עם הבנק המסחרי בקשר לביצוע ההלוואה למימון רכישת המטוסים באמצעותו. סכום ההלוואה יהי 66 מיליון דולר, מהם 50 מיליון דולר מחברה ק' ו-16 מיליון דולר מאמצעי הבנק. הסמנכ"ל ציין, כי הביטחונות להלוואות הם: שיעבוד מטוסים ומנוע רזרבי, 35% השתתפות חברת בואינג בכיסוי יתרת חוב שלא תכוסה ממימוש המטוסים ופיקדון משועבד של אל על, בשיעור 24.2% מיתרת קרן ההלוואה, אשר בשלב ראשון יגיע עד 16 מיליון דולר.</w:t>
      </w: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ב-3.2.87 הודיע הסמנכ"ל לכספים למפרק הזמני, כי בנק ישראל מסר לבנק המסחרי שאין הוא נוטה לאשר מתן הלוואה במטבע חוץ מאמצעי בנק מסחרי ישראלי ללקוח ישראלי, כאשר מקור המימון להלוואה זו איננו הלוואה במט"ח מתושב חוץ. כן ציין הסמנכ"ל, כי ההלוואה תהיה רק בסך 50 מיליון דולר מכספי חברה ק' ואל על תשתמש באמצעיה היא כדי לממן את 16 מיליון הדולר; דבר זה יחייב התאמה של מרווחים וביטחונות עם הבנק, אולם קביעת עלות המימון של העסקה, על פי אישור המפרק הזמני, בשיכור של 9.15% אינה משתנה.</w:t>
      </w: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למחרת ב-4.2.87, חזר הסמנכ"ל לכספים על פרטים אלה בדיווח נוסף למפרק. בפרוטוקול מאותה ישיבה צוין, כי מאחר ששיעור הוצאות המימון לא יעלה על 9.15% אין צורך לקבל החלטה.</w:t>
      </w: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ב-20.2.87 חתמו הסמנכ"ל לכספים וגזבר אל על על עקרונות ההסכם שעמד להיחתם בינה לבין הבנק המסחרי בקשר להלוואה מסך 50 מיליון דולר. אל על התחייבה לשעבד את שני המטוסים לטובת הבנק המסחרי ולהעביר לידיו ולשעבד לו פיקדון בסך 10 מיליון דולר. בהתאם לתנאים, הסתכם המימון החיצוני שהועמד לרשות אל על ב-40 מיליון דולר בלבד. אשר לתנאי הפיקדונות, נקבע שאחד מהם, בסכום של 8 מיליון דולר לתקופה של 12 שנה, ייפרע בתשלומים חצי שנתיים בתוספת ריבית ליבור ועוד 3/8%, ופיקדון בסכום של 2 מיליון דולר לארבע שנים ייפרע בשמונה תשלומים חצי שנתיים בתוספת ריבית ליבור ועוד 5/16%.</w:t>
      </w: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אל על הסבירה, שתנאי הפיקדונות היו הטובים ביותר; באל על לא נמצאו נתונים המבססים הסבר זה.</w:t>
      </w: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התברר, כי השיעור שהובא לאישורו של המפרק (9.15% לשנה) היה תוצאה של ריבית ממוצעת על הלוואה של 50 מיליון דולר עם הסכום של 16 מיליון דולר שסופו שלא התקבל.</w:t>
      </w:r>
    </w:p>
    <w:p w:rsidR="00706EAE">
      <w:pPr>
        <w:spacing w:line="240" w:lineRule="auto"/>
        <w:ind w:left="0" w:right="0"/>
        <w:jc w:val="both"/>
        <w:rPr>
          <w:rFonts w:hint="cs"/>
          <w:sz w:val="22"/>
          <w:rtl/>
          <w:lang w:eastAsia="en-US"/>
        </w:rPr>
      </w:pPr>
    </w:p>
    <w:p w:rsidR="00706EAE">
      <w:pPr>
        <w:spacing w:line="240" w:lineRule="auto"/>
        <w:ind w:left="0" w:right="0"/>
        <w:jc w:val="both"/>
        <w:rPr>
          <w:sz w:val="22"/>
          <w:rtl/>
          <w:lang w:eastAsia="en-US"/>
        </w:rPr>
      </w:pPr>
      <w:r>
        <w:rPr>
          <w:rFonts w:hint="cs"/>
          <w:sz w:val="22"/>
          <w:rtl/>
          <w:lang w:eastAsia="en-US"/>
        </w:rPr>
        <w:t>מאז הצגת החלופות לפני המפרק הזמני בינואר 1987, בדיון שבו נתקבלה החלטה לקבל את הצעת הבנק המסחרי, השתנו היקף ההלוואה, היקף המימון העצמי של אל על, וכן שיעור המרווח של הבנק והביטחונות שאל על נדרשת לתת.</w:t>
      </w:r>
    </w:p>
    <w:p w:rsidR="00706EAE">
      <w:pPr>
        <w:pStyle w:val="Header"/>
        <w:tabs>
          <w:tab w:val="clear" w:pos="4153"/>
          <w:tab w:val="clear" w:pos="8306"/>
        </w:tabs>
        <w:spacing w:line="240" w:lineRule="auto"/>
        <w:ind w:left="0" w:right="0"/>
        <w:jc w:val="both"/>
        <w:rPr>
          <w:rFonts w:hint="cs"/>
          <w:sz w:val="22"/>
          <w:rtl/>
          <w:lang w:eastAsia="en-US"/>
        </w:rPr>
      </w:pPr>
      <w:r>
        <w:rPr>
          <w:sz w:val="22"/>
          <w:rtl/>
          <w:lang w:eastAsia="en-US"/>
        </w:rPr>
        <w:br w:type="page"/>
      </w:r>
    </w:p>
    <w:p w:rsidR="00706EAE">
      <w:pPr>
        <w:spacing w:line="240" w:lineRule="auto"/>
        <w:ind w:left="0" w:right="0"/>
        <w:jc w:val="both"/>
        <w:rPr>
          <w:rFonts w:hint="cs"/>
          <w:b/>
          <w:bCs/>
          <w:sz w:val="22"/>
          <w:rtl/>
          <w:lang w:eastAsia="en-US"/>
        </w:rPr>
      </w:pPr>
      <w:r>
        <w:rPr>
          <w:rFonts w:hint="cs"/>
          <w:b/>
          <w:bCs/>
          <w:sz w:val="22"/>
          <w:rtl/>
          <w:lang w:eastAsia="en-US"/>
        </w:rPr>
        <w:t>לדעת מבקר המדינה, נוכח שינויים אלה, היה על הסמנכ"ל לכספים לחזור ולהציג לפני המפרק חלופות מימון אחרות, קודם שנתקבלה החלטה סופית בדבר הסדר המימון.</w:t>
      </w:r>
    </w:p>
    <w:p w:rsidR="00706EAE">
      <w:pPr>
        <w:spacing w:line="240" w:lineRule="auto"/>
        <w:ind w:left="0" w:right="0"/>
        <w:jc w:val="both"/>
        <w:rPr>
          <w:rFonts w:hint="cs"/>
          <w:sz w:val="28"/>
          <w:szCs w:val="26"/>
          <w:rtl/>
          <w:lang w:eastAsia="en-US"/>
        </w:rPr>
      </w:pPr>
    </w:p>
    <w:p w:rsidR="00706EAE">
      <w:pPr>
        <w:pStyle w:val="4"/>
        <w:ind w:left="0" w:right="0"/>
        <w:jc w:val="left"/>
        <w:rPr>
          <w:rFonts w:hint="cs"/>
          <w:rtl/>
          <w:lang w:eastAsia="en-US"/>
        </w:rPr>
      </w:pPr>
      <w:r>
        <w:rPr>
          <w:rFonts w:hint="cs"/>
          <w:rtl/>
          <w:lang w:eastAsia="en-US"/>
        </w:rPr>
        <w:t>מימון מרכיב הייצור הבריטי</w:t>
      </w:r>
    </w:p>
    <w:p w:rsidR="00706EAE">
      <w:pPr>
        <w:spacing w:line="240" w:lineRule="auto"/>
        <w:ind w:left="0" w:right="0"/>
        <w:jc w:val="both"/>
        <w:rPr>
          <w:rFonts w:hint="cs"/>
          <w:sz w:val="30"/>
          <w:rtl/>
          <w:lang w:eastAsia="en-US"/>
        </w:rPr>
      </w:pPr>
      <w:r>
        <w:rPr>
          <w:rFonts w:hint="cs"/>
          <w:sz w:val="30"/>
          <w:rtl/>
          <w:lang w:eastAsia="en-US"/>
        </w:rPr>
        <w:t>הואיל ואל על נדרשה לשעבד לבנק המסחרי את שני המטוסים, לרבות מנועיהם, היא לא יכלה לנצל את האפשרות לקבל הלוואה בסך של כ-20 מיליון דולר למימון מרכיב הייצור הבריטי באמצעות בנק אחר בחו"ל ובערבות מוסד למימון יצוא בריטי. אשראי זה, בלי ביטחונות, יכול היה לקבל רק מוסד כספי או כל גוף אחר המקובל לצורך זה על המוסד למימון.</w:t>
      </w:r>
    </w:p>
    <w:p w:rsidR="00706EAE">
      <w:pPr>
        <w:spacing w:line="240" w:lineRule="auto"/>
        <w:ind w:left="0" w:right="0"/>
        <w:jc w:val="both"/>
        <w:rPr>
          <w:rFonts w:hint="cs"/>
          <w:sz w:val="30"/>
          <w:rtl/>
          <w:lang w:eastAsia="en-US"/>
        </w:rPr>
      </w:pPr>
    </w:p>
    <w:p w:rsidR="00706EAE">
      <w:pPr>
        <w:spacing w:line="240" w:lineRule="auto"/>
        <w:ind w:left="0" w:right="0"/>
        <w:jc w:val="both"/>
        <w:rPr>
          <w:rFonts w:hint="cs"/>
          <w:sz w:val="30"/>
          <w:rtl/>
          <w:lang w:eastAsia="en-US"/>
        </w:rPr>
      </w:pPr>
      <w:r>
        <w:rPr>
          <w:rFonts w:hint="cs"/>
          <w:sz w:val="30"/>
          <w:rtl/>
          <w:lang w:eastAsia="en-US"/>
        </w:rPr>
        <w:t>כדי להפיק רווח מהאשראי הנוח שהועמד אז לרשות אל על, נחתם באוגוסט 1987 מכתב כוונות בין אל על לבין קונצרן בארץ, שבאותו זמן היה זכאי לקבל מימון מהמוסד למימון אשראי בלי ביטחונות.</w:t>
      </w:r>
    </w:p>
    <w:p w:rsidR="00706EAE">
      <w:pPr>
        <w:spacing w:line="240" w:lineRule="auto"/>
        <w:ind w:left="0" w:right="0"/>
        <w:jc w:val="both"/>
        <w:rPr>
          <w:rFonts w:hint="cs"/>
          <w:sz w:val="30"/>
          <w:rtl/>
          <w:lang w:eastAsia="en-US"/>
        </w:rPr>
      </w:pPr>
    </w:p>
    <w:p w:rsidR="00706EAE">
      <w:pPr>
        <w:spacing w:line="240" w:lineRule="auto"/>
        <w:ind w:left="0" w:right="0"/>
        <w:jc w:val="both"/>
        <w:rPr>
          <w:rFonts w:hint="cs"/>
          <w:sz w:val="30"/>
          <w:rtl/>
          <w:lang w:eastAsia="en-US"/>
        </w:rPr>
      </w:pPr>
      <w:r>
        <w:rPr>
          <w:rFonts w:hint="cs"/>
          <w:sz w:val="30"/>
          <w:rtl/>
          <w:lang w:eastAsia="en-US"/>
        </w:rPr>
        <w:t>לפי מכתב הכוונות, ילווה הקונצרן לאל על סכום של 20 מיליון דולר שיקבל כהלוואה מבנק בחו"ל בערבות של מוסד המימון. תנאי ההלוואה שתועבר לאל על יהיו זהים לתנאים שבהם תתקבל ההלוואה מאותו בנק. תקופת ההלוואה נקבעה לעשר שנים, בשיעור ריבית של 10.26%.</w:t>
      </w:r>
    </w:p>
    <w:p w:rsidR="00706EAE">
      <w:pPr>
        <w:spacing w:line="240" w:lineRule="auto"/>
        <w:ind w:left="0" w:right="0"/>
        <w:jc w:val="both"/>
        <w:rPr>
          <w:rFonts w:hint="cs"/>
          <w:sz w:val="30"/>
          <w:rtl/>
          <w:lang w:eastAsia="en-US"/>
        </w:rPr>
      </w:pPr>
    </w:p>
    <w:p w:rsidR="00706EAE">
      <w:pPr>
        <w:spacing w:line="240" w:lineRule="auto"/>
        <w:ind w:left="0" w:right="0"/>
        <w:jc w:val="both"/>
        <w:rPr>
          <w:rFonts w:hint="cs"/>
          <w:sz w:val="30"/>
          <w:rtl/>
          <w:lang w:eastAsia="en-US"/>
        </w:rPr>
      </w:pPr>
      <w:r>
        <w:rPr>
          <w:rFonts w:hint="cs"/>
          <w:sz w:val="30"/>
          <w:rtl/>
          <w:lang w:eastAsia="en-US"/>
        </w:rPr>
        <w:t>להבטחת ההלוואה תפקיד אל על בידי הקונצרן פיקדון בסכום זהה לסכום ההלוואה. הפיקדון ישא ריבית בשיעור זהה לשיעור הריבית שתישא ההלוואה; הריבית תשולם במועדים שבהם יחולו מועדי פרעון ההלוואה. נוסף על הריבית האמורה ישלם הקונצרן לאל על עמלה בשיעור של 1.5% לשנה על יתרת הפיקדון שיופרד אצלו; העמלה תשלום בארץ, בשקלים, ותגיע במשך עשר שנים לסכום של כ-1.5 מיליון דולר. בגין עמלה זהו קיבלה אל על עד נובמבר 1990 743,600 דולר (כולל מע"מ). הביקורת העלתה, כי אל על לא דאגה לקבל ביטחונות לסילוק תשלומי העמלה במשך עשר שנים.</w:t>
      </w:r>
    </w:p>
    <w:p w:rsidR="00706EAE">
      <w:pPr>
        <w:spacing w:line="240" w:lineRule="auto"/>
        <w:ind w:left="0" w:right="0"/>
        <w:jc w:val="both"/>
        <w:rPr>
          <w:rFonts w:hint="cs"/>
          <w:sz w:val="30"/>
          <w:rtl/>
          <w:lang w:eastAsia="en-US"/>
        </w:rPr>
      </w:pPr>
    </w:p>
    <w:p w:rsidR="00706EAE">
      <w:pPr>
        <w:spacing w:line="240" w:lineRule="auto"/>
        <w:ind w:left="0" w:right="0"/>
        <w:jc w:val="both"/>
        <w:rPr>
          <w:rFonts w:hint="cs"/>
          <w:b/>
          <w:bCs/>
          <w:sz w:val="30"/>
          <w:rtl/>
          <w:lang w:eastAsia="en-US"/>
        </w:rPr>
      </w:pPr>
      <w:r>
        <w:rPr>
          <w:rFonts w:hint="cs"/>
          <w:b/>
          <w:bCs/>
          <w:sz w:val="30"/>
          <w:rtl/>
          <w:lang w:eastAsia="en-US"/>
        </w:rPr>
        <w:t>אין באל על מסמכים המעידים על פניות של החברה לבנקים או למוסדות אחרים, כדי לבדוק אפשרות של קבלת עמלה גבוהה יותר תמורת העברת האשראי לידיהם. אל על הודיעה למשרד מבקר המדינה, כי ניסתה לעניין בעסקה זו גופים פיננסיים שונים ונענתה בשלילה, פרט לקונצרן האמור.</w:t>
      </w:r>
    </w:p>
    <w:p w:rsidR="00706EAE">
      <w:pPr>
        <w:spacing w:line="240" w:lineRule="auto"/>
        <w:ind w:left="0" w:right="0"/>
        <w:jc w:val="both"/>
        <w:rPr>
          <w:rFonts w:hint="cs"/>
          <w:b/>
          <w:bCs/>
          <w:sz w:val="30"/>
          <w:rtl/>
          <w:lang w:eastAsia="en-US"/>
        </w:rPr>
      </w:pPr>
    </w:p>
    <w:p w:rsidR="00706EAE">
      <w:pPr>
        <w:spacing w:line="240" w:lineRule="auto"/>
        <w:ind w:left="0" w:right="0"/>
        <w:jc w:val="both"/>
        <w:rPr>
          <w:b/>
          <w:bCs/>
          <w:sz w:val="30"/>
          <w:rtl/>
          <w:lang w:eastAsia="en-US"/>
        </w:rPr>
      </w:pPr>
      <w:r>
        <w:rPr>
          <w:rFonts w:hint="cs"/>
          <w:b/>
          <w:bCs/>
          <w:sz w:val="30"/>
          <w:rtl/>
          <w:lang w:eastAsia="en-US"/>
        </w:rPr>
        <w:t>משרד מבקר המדינה העיר לחברה, כי כללי בקרה נאותים מחייבים שבעניין כגון זה יוכנו תרשומות בכתב על פניות החברה לגופים השונים, שעמם דנה בעניין הזה.</w:t>
      </w:r>
    </w:p>
    <w:p w:rsidR="00706EAE">
      <w:pPr>
        <w:pStyle w:val="1"/>
        <w:spacing w:line="240" w:lineRule="auto"/>
        <w:ind w:left="0" w:right="0"/>
        <w:jc w:val="center"/>
        <w:rPr>
          <w:rFonts w:hint="cs"/>
          <w:u w:val="none"/>
          <w:rtl/>
          <w:lang w:eastAsia="en-US"/>
        </w:rPr>
      </w:pPr>
      <w:r>
        <w:rPr>
          <w:sz w:val="30"/>
          <w:rtl/>
          <w:lang w:eastAsia="en-US"/>
        </w:rPr>
        <w:br w:type="page"/>
      </w:r>
      <w:r>
        <w:rPr>
          <w:rFonts w:hint="cs"/>
          <w:u w:val="none"/>
          <w:rtl/>
          <w:lang w:eastAsia="en-US"/>
        </w:rPr>
        <w:t>ניהול מלון בטבריה</w:t>
      </w:r>
    </w:p>
    <w:p w:rsidR="00706EAE">
      <w:pPr>
        <w:spacing w:line="240" w:lineRule="auto"/>
        <w:ind w:left="0" w:right="0"/>
        <w:jc w:val="both"/>
        <w:rPr>
          <w:rFonts w:hint="cs"/>
          <w:sz w:val="40"/>
          <w:rtl/>
          <w:lang w:eastAsia="en-US"/>
        </w:rPr>
      </w:pPr>
      <w:r>
        <w:rPr>
          <w:rFonts w:hint="cs"/>
          <w:sz w:val="40"/>
          <w:rtl/>
          <w:lang w:eastAsia="en-US"/>
        </w:rPr>
        <w:t xml:space="preserve">1. ב-1985 נקלעו מקימי מלון בטבריה לקשיים כספיים. והמלון הועבר לידי כונס נכסים. בסוף 1986 רכשה קבוצת משקיעים (להלן </w:t>
      </w:r>
      <w:r>
        <w:rPr>
          <w:sz w:val="40"/>
          <w:rtl/>
          <w:lang w:eastAsia="en-US"/>
        </w:rPr>
        <w:t>-</w:t>
      </w:r>
      <w:r>
        <w:rPr>
          <w:rFonts w:hint="cs"/>
          <w:sz w:val="40"/>
          <w:rtl/>
          <w:lang w:eastAsia="en-US"/>
        </w:rPr>
        <w:t xml:space="preserve"> הבעלים) את המלון מידי כונס הנכסים.</w:t>
      </w:r>
    </w:p>
    <w:p w:rsidR="00706EAE">
      <w:pPr>
        <w:spacing w:line="240" w:lineRule="auto"/>
        <w:ind w:left="0" w:right="0"/>
        <w:jc w:val="both"/>
        <w:rPr>
          <w:rFonts w:hint="cs"/>
          <w:rtl/>
          <w:lang w:eastAsia="en-US"/>
        </w:rPr>
      </w:pPr>
      <w:r>
        <w:rPr>
          <w:rFonts w:hint="cs"/>
          <w:sz w:val="40"/>
          <w:rtl/>
          <w:lang w:eastAsia="en-US"/>
        </w:rPr>
        <w:t>במלון 310 חדרים שהיו מיועדים למכירה כיחידות נופש שבועיות (</w:t>
      </w:r>
      <w:r>
        <w:rPr>
          <w:lang w:eastAsia="en-US"/>
        </w:rPr>
        <w:t>TIME SHARING</w:t>
      </w:r>
      <w:r>
        <w:rPr>
          <w:rFonts w:hint="cs"/>
          <w:rtl/>
          <w:lang w:eastAsia="en-US"/>
        </w:rPr>
        <w:t>). כל חדר איפשר למכור 52 יחידות כאלה ובסך הכל כ-16,000 יחידות נופש שבועיות. עד להעברתו של המלון לידי כונס הנכסים נרכשו כ-7,000 יחידות (התופסות בממוצע שנתי כ-140 חדרים במלון). לפיכך נשארו כ-170 חדרים, בממוצע שנתי, פנויים לאירוח נופשים רגילים. בפברואר 1987 נחתם זיכרון דברים בין הבעלים וחברה המייצגת את בעלי יחידות הנופש לבין אל על, ולפיו קיבלה עליה אל על את ניהול המלון ותפעולו.</w:t>
      </w:r>
    </w:p>
    <w:p w:rsidR="00706EAE">
      <w:pPr>
        <w:spacing w:line="240" w:lineRule="auto"/>
        <w:ind w:left="0" w:right="0"/>
        <w:jc w:val="both"/>
        <w:rPr>
          <w:rFonts w:hint="cs"/>
          <w:rtl/>
          <w:lang w:eastAsia="en-US"/>
        </w:rPr>
      </w:pPr>
      <w:r>
        <w:rPr>
          <w:rFonts w:hint="cs"/>
          <w:rtl/>
          <w:lang w:eastAsia="en-US"/>
        </w:rPr>
        <w:t>בזיכרון הדברים נקבע, שתקופת הניהול תהיה עד 31.12.92, עם אופציה להארכה בחמש שנים. אל על התחייבה כלפי בעלי המלון לכסות את הפסדי המלון, אם יהיו כאלה בתקופת ניהולה.</w:t>
      </w:r>
    </w:p>
    <w:p w:rsidR="00706EAE">
      <w:pPr>
        <w:spacing w:line="240" w:lineRule="auto"/>
        <w:ind w:left="0" w:right="0"/>
        <w:jc w:val="both"/>
        <w:rPr>
          <w:rFonts w:hint="cs"/>
          <w:rtl/>
          <w:lang w:eastAsia="en-US"/>
        </w:rPr>
      </w:pPr>
    </w:p>
    <w:p w:rsidR="00706EAE">
      <w:pPr>
        <w:spacing w:line="240" w:lineRule="auto"/>
        <w:ind w:left="0" w:right="0"/>
        <w:jc w:val="both"/>
        <w:rPr>
          <w:rFonts w:hint="cs"/>
          <w:rtl/>
          <w:lang w:eastAsia="en-US"/>
        </w:rPr>
      </w:pPr>
      <w:r>
        <w:rPr>
          <w:rFonts w:hint="cs"/>
          <w:rtl/>
          <w:lang w:eastAsia="en-US"/>
        </w:rPr>
        <w:t xml:space="preserve">ב-12.12.88 הגיעה אל על להסכם עם הבעלים על פרישה מניהול המלון ב-27.12.88 (להלן </w:t>
      </w:r>
      <w:r>
        <w:rPr>
          <w:rtl/>
          <w:lang w:eastAsia="en-US"/>
        </w:rPr>
        <w:t>-</w:t>
      </w:r>
      <w:r>
        <w:rPr>
          <w:rFonts w:hint="cs"/>
          <w:rtl/>
          <w:lang w:eastAsia="en-US"/>
        </w:rPr>
        <w:t xml:space="preserve"> היום הקובע). בהסכם נקבע, בין היתר, שהבעלים יתרמו סך 450,000 ש"ח לכיסוי הגרעון שנוצר בתקופת הניהול, ואילו אל על תכסה את יתרת הגרעון התפעולי ליום הקובע. לכיסוי הגרעון התפעולי שילמה אל על עד תחילת 1989 כ-1.4 מיליון ש"ח. באוקטובר 1989 הודיעו הבעלים, כי חשבון הגרעון התפעולי הגיע לכ-4.2 מיליון ש"ח, ולכן נדרשה אל על לשלם 3.75 מיליון ש"ח בתוספת הפרשי הצמדה וריבית מאז היום הקובע. בהסכמת שני הצדדים נתמנה רואה חשבון לבורר בעניין ההפרשים הללו. בדצמבר 1990 הגיעו הצדדים להסכם פשרה, באישור הבורר, שחייבה את אל על בתשלום נוסף בסך של כ-2.8 מיליון ש"ח, מזה: עוד כ-1.4 מיליון ש"ח בגין גרעון תפעולי, 0.64 מיליון ש"ח ריבית והפרשי הצמדה עד נובמבר אותה שנה, כיסוי משיכת יתר בחשבון הבנק של המלון ליום הקובע בסך של כ-400,000 ש"ח, התחייבות לתשלום בגין תביעות שהגיש צד שלישי בסך של כ-170,000 ש"ח והוצאות אחרות בסך של כ-180,000 ש"ח.</w:t>
      </w:r>
    </w:p>
    <w:p w:rsidR="00706EAE">
      <w:pPr>
        <w:spacing w:line="240" w:lineRule="auto"/>
        <w:ind w:left="0" w:right="0"/>
        <w:jc w:val="both"/>
        <w:rPr>
          <w:rFonts w:hint="cs"/>
          <w:rtl/>
          <w:lang w:eastAsia="en-US"/>
        </w:rPr>
      </w:pPr>
    </w:p>
    <w:p w:rsidR="00706EAE">
      <w:pPr>
        <w:spacing w:line="240" w:lineRule="auto"/>
        <w:ind w:left="0" w:right="0"/>
        <w:jc w:val="both"/>
        <w:rPr>
          <w:rFonts w:hint="cs"/>
          <w:rtl/>
          <w:lang w:eastAsia="en-US"/>
        </w:rPr>
      </w:pPr>
      <w:r>
        <w:rPr>
          <w:rFonts w:hint="cs"/>
          <w:rtl/>
          <w:lang w:eastAsia="en-US"/>
        </w:rPr>
        <w:t>2. לפי זיכרון הדברים מפברואר 1987, היתה אל על רשאית להפעיל את המלון באמצעות חברת לרום מלונות בי"ל בע"מ (ראה עמ' 17), או חברת ניהול אחרת להנחת דעתם של הבעלים. בד בבד עם זיכרון הדברים עם הבעלים עשתה אל על הסכם עם לרום, ולפיו היא העבירה לידי לרום את ניהול המלון והתחייבה לכסות את כל ההוצאות של לרום בגין ניהולו. לפי אותו הסכם, לרום לא היתה מוסמכת לקבל עליה התחייבות כספית ומתן ערבויות, אלא באישורה מראש של אל על. ביוני 1987 הוסכם בין אל על לבין תש"ת (חברת האם של לרום), כי אל על תעביר ללרום את דמי הניהול שהיא תהיה זכאית להם וכי תש"ת תמשיך לכסות את הוצאות לרום גם בקשר לניהול המלון בטבריה</w:t>
      </w:r>
      <w:r>
        <w:rPr>
          <w:rStyle w:val="FootnoteReference"/>
          <w:rtl/>
        </w:rPr>
        <w:footnoteReference w:id="15"/>
      </w:r>
      <w:r>
        <w:rPr>
          <w:rFonts w:hint="cs"/>
          <w:rtl/>
          <w:lang w:eastAsia="en-US"/>
        </w:rPr>
        <w:t>.</w:t>
      </w:r>
    </w:p>
    <w:p w:rsidR="00706EAE">
      <w:pPr>
        <w:spacing w:line="240" w:lineRule="auto"/>
        <w:ind w:left="0" w:right="0"/>
        <w:jc w:val="both"/>
        <w:rPr>
          <w:rFonts w:hint="cs"/>
          <w:rtl/>
          <w:lang w:eastAsia="en-US"/>
        </w:rPr>
      </w:pPr>
    </w:p>
    <w:p w:rsidR="00706EAE">
      <w:pPr>
        <w:spacing w:line="240" w:lineRule="auto"/>
        <w:ind w:left="0" w:right="0"/>
        <w:jc w:val="both"/>
        <w:rPr>
          <w:rFonts w:hint="cs"/>
          <w:sz w:val="26"/>
          <w:rtl/>
          <w:lang w:eastAsia="en-US"/>
        </w:rPr>
      </w:pPr>
      <w:r>
        <w:rPr>
          <w:sz w:val="20"/>
          <w:szCs w:val="22"/>
          <w:rtl/>
          <w:lang w:eastAsia="en-US"/>
        </w:rPr>
        <w:br w:type="page"/>
      </w:r>
      <w:r>
        <w:rPr>
          <w:rFonts w:hint="cs"/>
          <w:sz w:val="26"/>
          <w:rtl/>
          <w:lang w:eastAsia="en-US"/>
        </w:rPr>
        <w:t>3. משרד מבקר המדינה בדק בשנת 1990 את סדרי ההתקשרות של אל על עם בעלי המלון, בסדרי פרישתה מההתקשרות וסדרי ניהול המלון על ידי לרום; להלן הממצאים העיקריים.</w:t>
      </w: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 xml:space="preserve">(א) ההחלטה של אל על על ההתקשרות בדבר ניהול המלון התבססה על הערכה עסקית מינואר 1987 שהגיש ראש אגף תקציבים וכלכלה של אל על. בהערכה צוין, כי היא גיבשה יחד עם מנכ"ל לרום. בהערכה נקבע, כי מהפעלת 170 חדרים צפוי רווח תפעולי של 150,000 דולר בשנה הראשונה להפעלת המלון; 500,000 דולר בשנה השנייה (מהפעלת 140 חדרים); ורווח של 555,000 דולר בשנה השלישית. הערכה זו התבססה על ההנחה, כי תפוסת החדרים בשנה הראשונה תהיה בשיעור של 45%, בשנה השנייה </w:t>
      </w:r>
      <w:r>
        <w:rPr>
          <w:sz w:val="22"/>
          <w:rtl/>
          <w:lang w:eastAsia="en-US"/>
        </w:rPr>
        <w:t>-</w:t>
      </w:r>
      <w:r>
        <w:rPr>
          <w:rFonts w:hint="cs"/>
          <w:sz w:val="22"/>
          <w:rtl/>
          <w:lang w:eastAsia="en-US"/>
        </w:rPr>
        <w:t xml:space="preserve"> 55% ובשנה השלישית </w:t>
      </w:r>
      <w:r>
        <w:rPr>
          <w:sz w:val="22"/>
          <w:rtl/>
          <w:lang w:eastAsia="en-US"/>
        </w:rPr>
        <w:t>-</w:t>
      </w:r>
      <w:r>
        <w:rPr>
          <w:rFonts w:hint="cs"/>
          <w:sz w:val="22"/>
          <w:rtl/>
          <w:lang w:eastAsia="en-US"/>
        </w:rPr>
        <w:t xml:space="preserve"> 60%. לפי תוצאות עסקיות לא מבוקרות של המלון לשנת 1987, היה לו הפסד של כ-518,000 דולר ובשנת 1988, לפי הערכת הנהלת לרום, כ-350,000 דולר. כאמור, גרמה הפעלת המלון הפסדים ניכרים, בניגוד לאומדנים שעליהם התבססה החלטת ההתקשרות של אל על. ההפסד הכולל של אל על מהפעלת המלון בתקופת פברואר 1987 </w:t>
      </w:r>
      <w:r>
        <w:rPr>
          <w:sz w:val="22"/>
          <w:rtl/>
          <w:lang w:eastAsia="en-US"/>
        </w:rPr>
        <w:t>-</w:t>
      </w:r>
      <w:r>
        <w:rPr>
          <w:rFonts w:hint="cs"/>
          <w:sz w:val="22"/>
          <w:rtl/>
          <w:lang w:eastAsia="en-US"/>
        </w:rPr>
        <w:t xml:space="preserve"> דצמבר 19888 היה כ-4.2 מיליון ש"ח. אל על הסבירה למשרד מבקר המדינה, כי הסיבות העיקריות להפסד בניהול המלון היו הירידה בתיירות עקב המצב הביטחוני באותה תקופה והקפאת שער החליפין.</w:t>
      </w:r>
    </w:p>
    <w:p w:rsidR="00706EAE">
      <w:pPr>
        <w:spacing w:line="240" w:lineRule="auto"/>
        <w:ind w:left="0" w:right="0"/>
        <w:jc w:val="both"/>
        <w:rPr>
          <w:rFonts w:hint="cs"/>
          <w:sz w:val="22"/>
          <w:rtl/>
          <w:lang w:eastAsia="en-US"/>
        </w:rPr>
      </w:pPr>
    </w:p>
    <w:p w:rsidR="00706EAE">
      <w:pPr>
        <w:spacing w:line="240" w:lineRule="auto"/>
        <w:ind w:left="0" w:right="0"/>
        <w:jc w:val="both"/>
        <w:rPr>
          <w:rFonts w:hint="cs"/>
          <w:sz w:val="22"/>
          <w:rtl/>
          <w:lang w:eastAsia="en-US"/>
        </w:rPr>
      </w:pPr>
      <w:r>
        <w:rPr>
          <w:rFonts w:hint="cs"/>
          <w:sz w:val="22"/>
          <w:rtl/>
          <w:lang w:eastAsia="en-US"/>
        </w:rPr>
        <w:t>(ב) כ-45% בממוצע מחדרי המלון מיועדים לנופש שבועי לרוכשי יחידות נופש, שרכשו אותן עוד לפני העברת ניהול המלון לידי אל על, ואל על התחייבה לתת לנופשים אלה שירותי תחזוקה ושירותים אחרים; במשך שנתיים נאסר עליה להעלות את התשלום (לפי פסיקת בית המשפט, שאישר את רכישת המלון בידי המשקיעים) וכל שינוי בו בעתיד חייב היה להתקבל בהסכמת העמותה של בעלי יחידות הנופש. הביקורת העלתה, כי אל על לא בדקה אם התשלום שנקבע בעבור שירותים אלה, בסך 150 דולר לחדש לשנות של שבוע ימים, יספיק לכסות את כל ההוצאות הכרוכות בכך. לקראת סיום התקופה של הקפאת המחיר בעד שירותי התחזוקה וכדי לאפשר לקבוע מחיר ריאלי, עשה רואה החשבון של אל על תחשיב של התחזוקה לתקופה מינואר עד יולי 1988, ולפיו הסתכמו ההוצאות ב-256 דולר לחדש בשבוע. יוצא אפוא, כי במתן שירותים לבעלי יחידות נופש היו למלון הפסדים ניכרים.</w:t>
      </w:r>
    </w:p>
    <w:p w:rsidR="00706EAE">
      <w:pPr>
        <w:spacing w:line="240" w:lineRule="auto"/>
        <w:ind w:left="0" w:right="0"/>
        <w:jc w:val="both"/>
        <w:rPr>
          <w:rFonts w:hint="cs"/>
          <w:sz w:val="22"/>
          <w:rtl/>
          <w:lang w:eastAsia="en-US"/>
        </w:rPr>
      </w:pPr>
    </w:p>
    <w:p w:rsidR="00706EAE">
      <w:pPr>
        <w:spacing w:line="240" w:lineRule="auto"/>
        <w:ind w:left="0" w:right="0"/>
        <w:jc w:val="both"/>
        <w:rPr>
          <w:sz w:val="22"/>
          <w:rtl/>
          <w:lang w:eastAsia="en-US"/>
        </w:rPr>
      </w:pPr>
      <w:r>
        <w:rPr>
          <w:rFonts w:hint="cs"/>
          <w:sz w:val="22"/>
          <w:rtl/>
          <w:lang w:eastAsia="en-US"/>
        </w:rPr>
        <w:t>בהערכה העסקית שעליה התבססה ההחלטה לקבל את ניהול המלון, לא נכלל חישוב מפורט של התוצאות העסקיות במתן שירותים לבעלי יחידות נופש. אל על הסבירה למשרד מבקר המדינה, כי בהערכה העסקית שימשה בסיס לקבלת ההחלטה לניהול המלון, לא נעשה חישוב נפרד של ההוצאה בגין שירותי תחזוקה ליחידות נופש, כיוון שנבחנה התוצאה הכלכלית הכוללת שבהפעלת המלון, בלא להיכנס לבחינת הכדאיות העסקית של מגזרי הפעילות השונים, מה גם שאת דמי התחזוקה לא ניתן היה לעדכן במשך השנתיים הראשונות.</w:t>
      </w:r>
    </w:p>
    <w:p w:rsidR="00706EAE">
      <w:pPr>
        <w:spacing w:line="240" w:lineRule="auto"/>
        <w:ind w:left="0" w:right="0"/>
        <w:jc w:val="both"/>
        <w:rPr>
          <w:rFonts w:hint="cs"/>
          <w:sz w:val="22"/>
          <w:rtl/>
          <w:lang w:eastAsia="en-US"/>
        </w:rPr>
      </w:pPr>
    </w:p>
    <w:p w:rsidR="00706EAE">
      <w:pPr>
        <w:spacing w:line="240" w:lineRule="auto"/>
        <w:ind w:left="0" w:right="0"/>
        <w:jc w:val="both"/>
        <w:rPr>
          <w:rFonts w:hint="cs"/>
          <w:b/>
          <w:bCs/>
          <w:rtl/>
          <w:lang w:eastAsia="en-US"/>
        </w:rPr>
      </w:pPr>
      <w:r>
        <w:rPr>
          <w:rFonts w:hint="cs"/>
          <w:b/>
          <w:bCs/>
          <w:rtl/>
          <w:lang w:eastAsia="en-US"/>
        </w:rPr>
        <w:t xml:space="preserve">לדעת משרד מבקר המדינה, הואיל וניהול בית מלון הכולל יחידות </w:t>
      </w:r>
      <w:r>
        <w:rPr>
          <w:rFonts w:hint="cs"/>
          <w:b/>
          <w:bCs/>
          <w:lang w:eastAsia="en-US"/>
        </w:rPr>
        <w:t>TIME SHARING</w:t>
      </w:r>
      <w:r>
        <w:rPr>
          <w:b/>
          <w:bCs/>
          <w:rtl/>
          <w:lang w:eastAsia="en-US"/>
        </w:rPr>
        <w:t xml:space="preserve"> </w:t>
      </w:r>
      <w:r>
        <w:rPr>
          <w:rFonts w:hint="cs"/>
          <w:b/>
          <w:bCs/>
          <w:rtl/>
          <w:lang w:eastAsia="en-US"/>
        </w:rPr>
        <w:t>היה תחום חדשני בפעילות של אל על ולרום ומכיוון שלפי זיכרון הדברים חלה הקפאה על מחיר השירותים ליחידות הנופש למשך שנתיים, היה על אל על לבסס את ההערכה</w:t>
      </w:r>
    </w:p>
    <w:p w:rsidR="00706EAE">
      <w:pPr>
        <w:spacing w:line="240" w:lineRule="auto"/>
        <w:ind w:left="0" w:right="0"/>
        <w:jc w:val="both"/>
        <w:rPr>
          <w:rFonts w:hint="cs"/>
          <w:b/>
          <w:bCs/>
          <w:sz w:val="26"/>
          <w:rtl/>
          <w:lang w:eastAsia="en-US"/>
        </w:rPr>
      </w:pPr>
      <w:r>
        <w:rPr>
          <w:b/>
          <w:bCs/>
          <w:sz w:val="20"/>
          <w:szCs w:val="22"/>
          <w:rtl/>
          <w:lang w:eastAsia="en-US"/>
        </w:rPr>
        <w:br w:type="page"/>
      </w:r>
      <w:r>
        <w:rPr>
          <w:rFonts w:hint="cs"/>
          <w:b/>
          <w:bCs/>
          <w:sz w:val="26"/>
          <w:rtl/>
          <w:lang w:eastAsia="en-US"/>
        </w:rPr>
        <w:t>העסקית על חישובים מפורטים, לפי מגזרי הפעילות של המלון, עוד לפני ההתקשרות, כדי לאפשר בחינה מעמיקה של האומדנים, דבר שלא עשתה.</w:t>
      </w:r>
    </w:p>
    <w:p w:rsidR="00706EAE">
      <w:pPr>
        <w:spacing w:line="240" w:lineRule="auto"/>
        <w:ind w:left="0" w:right="0"/>
        <w:jc w:val="both"/>
        <w:rPr>
          <w:rFonts w:hint="cs"/>
          <w:sz w:val="20"/>
          <w:rtl/>
          <w:lang w:eastAsia="en-US"/>
        </w:rPr>
      </w:pPr>
    </w:p>
    <w:p w:rsidR="00706EAE">
      <w:pPr>
        <w:spacing w:line="240" w:lineRule="auto"/>
        <w:ind w:left="0" w:right="0"/>
        <w:jc w:val="both"/>
        <w:rPr>
          <w:rFonts w:hint="cs"/>
          <w:b/>
          <w:bCs/>
          <w:sz w:val="26"/>
          <w:rtl/>
          <w:lang w:eastAsia="en-US"/>
        </w:rPr>
      </w:pPr>
      <w:r>
        <w:rPr>
          <w:rFonts w:hint="cs"/>
          <w:sz w:val="26"/>
          <w:rtl/>
          <w:lang w:eastAsia="en-US"/>
        </w:rPr>
        <w:t xml:space="preserve">(ג) את המשא ומתן לקראת חתימה על זיכרון הדברים לניהול המלון קיימו ראש אגף התקציבים וכלכלה של אל על, שהיה בזמנו דירקטור בלרום, ומנכ"ל לרום דאז. בהחלטתו לקבל את הניהול הסתמך דירקטוריון לרום על ההערכה העסקית של ראש אגף תקציבים וכלכלה, שלפיו העסקה כדאית, ועל המשא </w:t>
      </w:r>
      <w:r>
        <w:rPr>
          <w:rFonts w:hint="cs"/>
          <w:sz w:val="20"/>
          <w:szCs w:val="22"/>
          <w:rtl/>
          <w:lang w:eastAsia="en-US"/>
        </w:rPr>
        <w:t>ומתן שקיים מנכ"ל לרום עם בעלי המלון</w:t>
      </w:r>
      <w:r>
        <w:rPr>
          <w:rFonts w:hint="cs"/>
          <w:b/>
          <w:bCs/>
          <w:sz w:val="20"/>
          <w:szCs w:val="22"/>
          <w:rtl/>
          <w:lang w:eastAsia="en-US"/>
        </w:rPr>
        <w:t xml:space="preserve">. </w:t>
      </w:r>
      <w:r>
        <w:rPr>
          <w:rFonts w:hint="cs"/>
          <w:b/>
          <w:bCs/>
          <w:sz w:val="26"/>
          <w:rtl/>
          <w:lang w:eastAsia="en-US"/>
        </w:rPr>
        <w:t xml:space="preserve">האישור של דירקטוריון לרום לנהל את המלון נתקבל בלי שנבדק מטעמו התחשיב שעשתה אל על, דבר שנדרש, לדעת משרד מבקר המדינה, עקב כניסת לרום לניהול מלון הכולל יחידות </w:t>
      </w:r>
      <w:r>
        <w:rPr>
          <w:rFonts w:hint="cs"/>
          <w:b/>
          <w:bCs/>
          <w:sz w:val="22"/>
          <w:szCs w:val="22"/>
          <w:lang w:eastAsia="en-US"/>
        </w:rPr>
        <w:t>TIME SHARING</w:t>
      </w:r>
      <w:r>
        <w:rPr>
          <w:b/>
          <w:bCs/>
          <w:sz w:val="22"/>
          <w:szCs w:val="20"/>
          <w:rtl/>
          <w:lang w:eastAsia="en-US"/>
        </w:rPr>
        <w:t xml:space="preserve"> </w:t>
      </w:r>
      <w:r>
        <w:rPr>
          <w:rFonts w:hint="cs"/>
          <w:b/>
          <w:bCs/>
          <w:sz w:val="26"/>
          <w:rtl/>
          <w:lang w:eastAsia="en-US"/>
        </w:rPr>
        <w:t>שהיה, כאמור, תחום חדשני בפעילות של חברות לניהול בתי מלון בכלל ושל אל על ולרום בפרט.</w:t>
      </w:r>
    </w:p>
    <w:p w:rsidR="00706EAE">
      <w:pPr>
        <w:spacing w:line="240" w:lineRule="auto"/>
        <w:ind w:left="0" w:right="0"/>
        <w:jc w:val="both"/>
        <w:rPr>
          <w:rFonts w:hint="cs"/>
          <w:b/>
          <w:bCs/>
          <w:sz w:val="26"/>
          <w:rtl/>
          <w:lang w:eastAsia="en-US"/>
        </w:rPr>
      </w:pPr>
    </w:p>
    <w:p w:rsidR="00706EAE">
      <w:pPr>
        <w:spacing w:line="240" w:lineRule="auto"/>
        <w:ind w:left="0" w:right="0"/>
        <w:jc w:val="both"/>
        <w:rPr>
          <w:rFonts w:hint="cs"/>
          <w:sz w:val="26"/>
          <w:rtl/>
          <w:lang w:eastAsia="en-US"/>
        </w:rPr>
      </w:pPr>
      <w:r>
        <w:rPr>
          <w:rFonts w:hint="cs"/>
          <w:sz w:val="26"/>
          <w:rtl/>
          <w:lang w:eastAsia="en-US"/>
        </w:rPr>
        <w:t>(ד) בזיכרון הדברים לא הוגדרה תקופת ההרצה של המלון ולא נקבע בו במפורש, כי על הבעלים לשאת בהוצאות ההרצה. בדיעבד התברר, שאל על נשאה בהוצאות שהיו בתקופת ההרצה ושלפי נתוניה הגיעו לסכום של כ-325,000 דולר. הוצאות אלה נזקפו לחשבון התפעול של המלון ולא להשקעה, שבה נושאים הבעלים, דבר שהגדיל את הגירעון בתפעול המלון.</w:t>
      </w:r>
    </w:p>
    <w:p w:rsidR="00706EAE">
      <w:pPr>
        <w:spacing w:line="240" w:lineRule="auto"/>
        <w:ind w:left="0" w:right="0"/>
        <w:jc w:val="both"/>
        <w:rPr>
          <w:rFonts w:hint="cs"/>
          <w:b/>
          <w:bCs/>
          <w:sz w:val="20"/>
          <w:rtl/>
          <w:lang w:eastAsia="en-US"/>
        </w:rPr>
      </w:pPr>
    </w:p>
    <w:p w:rsidR="00706EAE">
      <w:pPr>
        <w:spacing w:line="240" w:lineRule="auto"/>
        <w:ind w:left="0" w:right="0"/>
        <w:jc w:val="both"/>
        <w:rPr>
          <w:rFonts w:hint="cs"/>
          <w:b/>
          <w:bCs/>
          <w:sz w:val="26"/>
          <w:rtl/>
          <w:lang w:eastAsia="en-US"/>
        </w:rPr>
      </w:pPr>
      <w:r>
        <w:rPr>
          <w:rFonts w:hint="cs"/>
          <w:sz w:val="26"/>
          <w:rtl/>
          <w:lang w:eastAsia="en-US"/>
        </w:rPr>
        <w:t xml:space="preserve">(ה) על יסוד זיכרון הדברים נועדו, בממוצע, להפעלה רגילה: 170 חדרים בשנתיים הראשונות, ובהתחשב בגידול במספר יחידות הנופש </w:t>
      </w:r>
      <w:r>
        <w:rPr>
          <w:sz w:val="26"/>
          <w:rtl/>
          <w:lang w:eastAsia="en-US"/>
        </w:rPr>
        <w:t>-</w:t>
      </w:r>
      <w:r>
        <w:rPr>
          <w:rFonts w:hint="cs"/>
          <w:sz w:val="26"/>
          <w:rtl/>
          <w:lang w:eastAsia="en-US"/>
        </w:rPr>
        <w:t xml:space="preserve"> 155 חדרים בשנה השלישית; 140 חדרים בשנה הרביעית; ו-110 חדרים בשנה החמישית. בזיכרון הדברים לא נקבעו הגבלות בעניין תפוסת חדרים בידי בעלי יחידות הנופש בעונות שיא של התיירות. בעונות השיא גדל מספרם של נופשים מקרב בעלי יחידות הנופש ב-25% מעל לממוצע השנתי שנקבע, דבר שפגע בהכנסות המלון ובניהולו</w:t>
      </w:r>
      <w:r>
        <w:rPr>
          <w:rFonts w:hint="cs"/>
          <w:b/>
          <w:bCs/>
          <w:sz w:val="26"/>
          <w:rtl/>
          <w:lang w:eastAsia="en-US"/>
        </w:rPr>
        <w:t>. לדעת משרד מבקר המדינה, כדי לאפשר תכנון מיטבי של שיווק החדרים שנותרו במסגרת התפעול הרגיל, היה על הנהלת אל על לדאוג לצרף לזיכרון הדברים רשימה של בעלי יחידות הנופש ומועדי שהותם במלון, דבר שלא נעשה.</w:t>
      </w:r>
    </w:p>
    <w:p w:rsidR="00706EAE">
      <w:pPr>
        <w:spacing w:line="240" w:lineRule="auto"/>
        <w:ind w:left="0" w:right="0"/>
        <w:jc w:val="both"/>
        <w:rPr>
          <w:rFonts w:hint="cs"/>
          <w:b/>
          <w:bCs/>
          <w:sz w:val="20"/>
          <w:rtl/>
          <w:lang w:eastAsia="en-US"/>
        </w:rPr>
      </w:pPr>
    </w:p>
    <w:p w:rsidR="00706EAE">
      <w:pPr>
        <w:spacing w:line="240" w:lineRule="auto"/>
        <w:ind w:left="0" w:right="0"/>
        <w:jc w:val="both"/>
        <w:rPr>
          <w:rFonts w:hint="cs"/>
          <w:sz w:val="26"/>
          <w:rtl/>
          <w:lang w:eastAsia="en-US"/>
        </w:rPr>
      </w:pPr>
      <w:r>
        <w:rPr>
          <w:rFonts w:hint="cs"/>
          <w:sz w:val="26"/>
          <w:rtl/>
          <w:lang w:eastAsia="en-US"/>
        </w:rPr>
        <w:t>(ו) אל על לא פיקחה די הצורך על הפעילות של לרום ולא עשתה מעקב אחר פעילותה. המנהל הכללי של אל על אמנם מינה, במארס 1987, את נציג אל על בלונדון למפקח מטעמה על הביצוע של הסכם התפעול עם הבעלים, אולם הנציג המשיך בתפקידו בחו"ל עד לאחר פרישת אל על מניהול המלון, ולפיכך לא מילא למעשה את תפקידי הפיקוח, ואל על לא מינתה מפקח אחר תחתיו.</w:t>
      </w:r>
    </w:p>
    <w:p w:rsidR="00706EAE">
      <w:pPr>
        <w:spacing w:line="240" w:lineRule="auto"/>
        <w:ind w:left="0" w:right="0"/>
        <w:jc w:val="both"/>
        <w:rPr>
          <w:rFonts w:hint="cs"/>
          <w:b/>
          <w:bCs/>
          <w:sz w:val="20"/>
          <w:rtl/>
          <w:lang w:eastAsia="en-US"/>
        </w:rPr>
      </w:pPr>
    </w:p>
    <w:p w:rsidR="00706EAE">
      <w:pPr>
        <w:spacing w:line="240" w:lineRule="auto"/>
        <w:ind w:left="0" w:right="0"/>
        <w:jc w:val="both"/>
        <w:rPr>
          <w:rFonts w:hint="cs"/>
          <w:sz w:val="26"/>
          <w:rtl/>
          <w:lang w:eastAsia="en-US"/>
        </w:rPr>
      </w:pPr>
      <w:r>
        <w:rPr>
          <w:rFonts w:hint="cs"/>
          <w:sz w:val="26"/>
          <w:rtl/>
          <w:lang w:eastAsia="en-US"/>
        </w:rPr>
        <w:t>(ז) מדיוני דירקטוריון לרום, מיוני 1987, עולה, שלדעת הנהלת לרום גויסו למלון 30%-40% עובדים יותר מהדרוש וההוצאות בגינם היו גדולות בהרבה מן המתוכנן. הנהלת לרום לא נתנה הנחיות להנהלת המלון בעניין הזה.</w:t>
      </w:r>
    </w:p>
    <w:p w:rsidR="00706EAE">
      <w:pPr>
        <w:spacing w:line="240" w:lineRule="auto"/>
        <w:ind w:left="0" w:right="0"/>
        <w:jc w:val="both"/>
        <w:rPr>
          <w:rFonts w:hint="cs"/>
          <w:b/>
          <w:bCs/>
          <w:sz w:val="28"/>
          <w:szCs w:val="26"/>
          <w:rtl/>
          <w:lang w:eastAsia="en-US"/>
        </w:rPr>
      </w:pPr>
    </w:p>
    <w:p w:rsidR="00706EAE">
      <w:pPr>
        <w:spacing w:line="240" w:lineRule="auto"/>
        <w:ind w:left="0" w:right="0"/>
        <w:jc w:val="both"/>
        <w:rPr>
          <w:rFonts w:hint="cs"/>
          <w:sz w:val="26"/>
          <w:rtl/>
          <w:lang w:eastAsia="en-US"/>
        </w:rPr>
      </w:pPr>
      <w:r>
        <w:rPr>
          <w:rFonts w:hint="cs"/>
          <w:sz w:val="26"/>
          <w:rtl/>
          <w:lang w:eastAsia="en-US"/>
        </w:rPr>
        <w:t>(ח) היה פיגור גדול בהנהלת החשבונות של המלון, ולרום לא דאגה לעדכונה. עד מועד סיום הבדיקה בנושא זה, באוגוסט 1990, לא הוכן לשנת 1987 דוח כספי מבוקר בידי רואה חשבון.</w:t>
      </w:r>
    </w:p>
    <w:p w:rsidR="00706EAE">
      <w:pPr>
        <w:spacing w:line="240" w:lineRule="auto"/>
        <w:ind w:left="0" w:right="0"/>
        <w:jc w:val="both"/>
        <w:rPr>
          <w:rFonts w:hint="cs"/>
          <w:b/>
          <w:bCs/>
          <w:sz w:val="26"/>
          <w:rtl/>
          <w:lang w:eastAsia="en-US"/>
        </w:rPr>
      </w:pPr>
      <w:r>
        <w:rPr>
          <w:b/>
          <w:bCs/>
          <w:sz w:val="26"/>
          <w:rtl/>
          <w:lang w:eastAsia="en-US"/>
        </w:rPr>
        <w:br w:type="page"/>
      </w:r>
    </w:p>
    <w:p w:rsidR="00706EAE">
      <w:pPr>
        <w:spacing w:line="240" w:lineRule="auto"/>
        <w:ind w:left="0" w:right="0"/>
        <w:jc w:val="both"/>
        <w:rPr>
          <w:rFonts w:hint="cs"/>
          <w:rtl/>
          <w:lang w:eastAsia="en-US"/>
        </w:rPr>
      </w:pPr>
      <w:r>
        <w:rPr>
          <w:rFonts w:hint="cs"/>
          <w:rtl/>
          <w:lang w:eastAsia="en-US"/>
        </w:rPr>
        <w:t>(ט) בהתחשבנות על קביעת הגרעון בניהול המלון כללו הבעלים תביעה על אובדני מלאי בסכום של 214,000 ש"ח, דבר המצביע שהנהלת המלון לא הקפידה לקיים בקרה פנימית על רכוש החברה.</w:t>
      </w:r>
    </w:p>
    <w:p w:rsidR="00706EAE">
      <w:pPr>
        <w:spacing w:line="240" w:lineRule="auto"/>
        <w:ind w:left="0" w:right="0"/>
        <w:jc w:val="both"/>
        <w:rPr>
          <w:rFonts w:hint="cs"/>
          <w:b/>
          <w:bCs/>
          <w:sz w:val="26"/>
          <w:rtl/>
          <w:lang w:eastAsia="en-US"/>
        </w:rPr>
      </w:pPr>
    </w:p>
    <w:p w:rsidR="00706EAE">
      <w:pPr>
        <w:spacing w:line="240" w:lineRule="auto"/>
        <w:ind w:left="0" w:right="0"/>
        <w:jc w:val="center"/>
        <w:rPr>
          <w:b/>
          <w:bCs/>
          <w:sz w:val="26"/>
          <w:lang w:eastAsia="en-US"/>
        </w:rPr>
      </w:pPr>
      <w:r>
        <w:rPr>
          <w:rFonts w:ascii="Wingdings" w:hAnsi="Wingdings"/>
          <w:b/>
          <w:bCs/>
          <w:sz w:val="26"/>
          <w:lang w:eastAsia="en-US"/>
        </w:rPr>
        <w:sym w:font="Wingdings" w:char="F0B6"/>
      </w:r>
    </w:p>
    <w:p w:rsidR="00706EAE">
      <w:pPr>
        <w:spacing w:line="240" w:lineRule="auto"/>
        <w:ind w:left="0" w:right="0"/>
        <w:jc w:val="center"/>
        <w:rPr>
          <w:b/>
          <w:bCs/>
          <w:sz w:val="26"/>
          <w:lang w:eastAsia="en-US"/>
        </w:rPr>
      </w:pPr>
    </w:p>
    <w:p w:rsidR="00706EAE">
      <w:pPr>
        <w:spacing w:line="240" w:lineRule="auto"/>
        <w:ind w:left="0" w:right="0"/>
        <w:jc w:val="both"/>
        <w:rPr>
          <w:rFonts w:hint="cs"/>
          <w:b/>
          <w:bCs/>
          <w:sz w:val="22"/>
          <w:rtl/>
          <w:lang w:eastAsia="en-US"/>
        </w:rPr>
      </w:pPr>
      <w:r>
        <w:rPr>
          <w:rFonts w:hint="cs"/>
          <w:b/>
          <w:bCs/>
          <w:sz w:val="22"/>
          <w:rtl/>
          <w:lang w:eastAsia="en-US"/>
        </w:rPr>
        <w:t>אל על נטלה עליה לנהל מלון שחלק מחדריו נמכרו כיחידות נופש שבועיות. הבדיקות המוקדמות של אל על לקראת ההתקשרות עם הבעלים לא היו שלמות, והמעקב שלה אחר ניהול המלון לא היה צמוד, כפי שחייבו התנאים. לרום מצדה לא השכילה להתמודד עם בעיות הניהול של המלון. בסופו של דבר נגרם לאל על הפסד של 4.2 מיליון ש"ח.</w:t>
      </w:r>
    </w:p>
    <w:p w:rsidR="00706EAE">
      <w:pPr>
        <w:spacing w:line="240" w:lineRule="auto"/>
        <w:ind w:left="0" w:right="0"/>
        <w:jc w:val="both"/>
        <w:rPr>
          <w:rFonts w:hint="cs"/>
          <w:sz w:val="28"/>
          <w:szCs w:val="26"/>
          <w:rtl/>
          <w:lang w:eastAsia="en-US"/>
        </w:rPr>
      </w:pPr>
    </w:p>
    <w:p w:rsidR="00706EAE">
      <w:pPr>
        <w:spacing w:line="240" w:lineRule="auto"/>
        <w:ind w:left="0" w:right="0"/>
        <w:jc w:val="both"/>
        <w:rPr>
          <w:b/>
          <w:bCs/>
          <w:sz w:val="22"/>
          <w:rtl/>
          <w:lang w:eastAsia="en-US"/>
        </w:rPr>
      </w:pPr>
      <w:r>
        <w:rPr>
          <w:rFonts w:hint="cs"/>
          <w:b/>
          <w:bCs/>
          <w:sz w:val="22"/>
          <w:rtl/>
          <w:lang w:eastAsia="en-US"/>
        </w:rPr>
        <w:t>הדבר נעשה בלא שיתופה של חברת הבת, תש"ת, שהוקמה כדי לרכז פעולות כאלה. בעניין זה ציינה מבקר המדינה בדוח על חברת תש"ת, שניתן בנובמבר 1989: "ההתקשרות של אל על עם בלי המלון בטבריה, בקשר לניהול המלון ללא שיתופה של תש"ת, אינה עולה בקנה אחד עם המטרות שלשמן הוקמה תש"ת: ביצוע השקעות, עסקאות ומפעלים בתחום התיירות ושירותי התעופה. כפי שהוסבר לביקורת, הסטייה נובעת מחילוקי דעות בין אל על לבין תש"ת על אופן הניהול של תש"ת".</w:t>
      </w:r>
    </w:p>
    <w:p w:rsidR="00706EAE">
      <w:pPr>
        <w:spacing w:line="240" w:lineRule="auto"/>
        <w:ind w:left="0" w:right="0"/>
        <w:jc w:val="center"/>
        <w:rPr>
          <w:rFonts w:hint="cs"/>
          <w:b/>
          <w:bCs/>
          <w:sz w:val="38"/>
          <w:szCs w:val="36"/>
          <w:rtl/>
          <w:lang w:eastAsia="en-US"/>
        </w:rPr>
      </w:pPr>
      <w:r>
        <w:rPr>
          <w:sz w:val="22"/>
          <w:rtl/>
          <w:lang w:eastAsia="en-US"/>
        </w:rPr>
        <w:br w:type="page"/>
      </w:r>
      <w:r>
        <w:rPr>
          <w:rFonts w:hint="cs"/>
          <w:b/>
          <w:bCs/>
          <w:sz w:val="38"/>
          <w:szCs w:val="36"/>
          <w:rtl/>
          <w:lang w:eastAsia="en-US"/>
        </w:rPr>
        <w:t>מינהל וכספים</w:t>
      </w:r>
    </w:p>
    <w:p w:rsidR="00706EAE">
      <w:pPr>
        <w:spacing w:line="240" w:lineRule="auto"/>
        <w:ind w:left="0" w:right="0"/>
        <w:jc w:val="both"/>
        <w:rPr>
          <w:rFonts w:hint="cs"/>
          <w:sz w:val="26"/>
          <w:szCs w:val="28"/>
          <w:rtl/>
          <w:lang w:eastAsia="en-US"/>
        </w:rPr>
      </w:pPr>
    </w:p>
    <w:p w:rsidR="00706EAE">
      <w:pPr>
        <w:pStyle w:val="3"/>
        <w:ind w:left="0" w:right="0"/>
        <w:jc w:val="left"/>
        <w:rPr>
          <w:rFonts w:hint="cs"/>
          <w:u w:val="none"/>
          <w:rtl/>
          <w:lang w:eastAsia="en-US"/>
        </w:rPr>
      </w:pPr>
      <w:r>
        <w:rPr>
          <w:rFonts w:hint="cs"/>
          <w:u w:val="none"/>
          <w:rtl/>
          <w:lang w:eastAsia="en-US"/>
        </w:rPr>
        <w:t>עסקת קיבוע ריבית</w:t>
      </w:r>
    </w:p>
    <w:p w:rsidR="00706EAE">
      <w:pPr>
        <w:ind w:left="0" w:right="0"/>
        <w:jc w:val="both"/>
        <w:rPr>
          <w:rFonts w:hint="cs"/>
          <w:rtl/>
        </w:rPr>
      </w:pPr>
    </w:p>
    <w:p w:rsidR="00706EAE">
      <w:pPr>
        <w:spacing w:line="240" w:lineRule="auto"/>
        <w:ind w:left="0" w:right="0"/>
        <w:jc w:val="both"/>
        <w:rPr>
          <w:rFonts w:hint="cs"/>
          <w:sz w:val="26"/>
          <w:rtl/>
          <w:lang w:eastAsia="en-US"/>
        </w:rPr>
      </w:pPr>
      <w:r>
        <w:rPr>
          <w:rFonts w:hint="cs"/>
          <w:sz w:val="32"/>
          <w:rtl/>
          <w:lang w:eastAsia="en-US"/>
        </w:rPr>
        <w:t>1. יתרת החוב של אל על לבנקים ליום 31.3.85 היתה בסך של 263 מיליון דולר; מזה 42 מיליון דולר הלוואות בריבית שנתית קבועה של 8%-8.37% ו-221 מיליון דולר בריבית שנתית ניידת בשיעור ליבור</w:t>
      </w:r>
      <w:r>
        <w:rPr>
          <w:rStyle w:val="FootnoteReference"/>
          <w:sz w:val="32"/>
          <w:rtl/>
        </w:rPr>
        <w:footnoteReference w:id="16"/>
      </w:r>
      <w:r>
        <w:rPr>
          <w:rFonts w:hint="cs"/>
          <w:sz w:val="32"/>
          <w:rtl/>
          <w:lang w:eastAsia="en-US"/>
        </w:rPr>
        <w:t xml:space="preserve"> + ½% עד ליבור + ¾%. </w:t>
      </w:r>
    </w:p>
    <w:p w:rsidR="00706EAE">
      <w:pPr>
        <w:spacing w:line="240" w:lineRule="auto"/>
        <w:ind w:left="0" w:right="0"/>
        <w:jc w:val="both"/>
        <w:rPr>
          <w:rFonts w:hint="cs"/>
          <w:sz w:val="26"/>
          <w:rtl/>
          <w:lang w:eastAsia="en-US"/>
        </w:rPr>
      </w:pPr>
    </w:p>
    <w:p w:rsidR="00706EAE">
      <w:pPr>
        <w:spacing w:line="240" w:lineRule="auto"/>
        <w:ind w:left="0" w:right="0"/>
        <w:jc w:val="both"/>
        <w:rPr>
          <w:rFonts w:hint="cs"/>
          <w:sz w:val="26"/>
          <w:rtl/>
          <w:lang w:eastAsia="en-US"/>
        </w:rPr>
      </w:pPr>
      <w:r>
        <w:rPr>
          <w:rFonts w:hint="cs"/>
          <w:sz w:val="26"/>
          <w:rtl/>
          <w:lang w:eastAsia="en-US"/>
        </w:rPr>
        <w:t xml:space="preserve">בתחילת יוני 1985 הודיע גזבר החברה דאז לסמנכ"ל לכספים, כי מתקיימים בירורים עם בנקים בדבר עסקות קיבוע ריבית. ההצעה לקיבוע ריבית נועדה להבטיח יציבות במערך הפיננסי של אל על. לאחר בירורים עם שלושה בנקים נתקבלו ביוני 1985 הצעות משניים: בנק א' הציע עסקה של קיבוע ריבית בסכום של 100 מיליון דולר, ובנק ב' </w:t>
      </w:r>
      <w:r>
        <w:rPr>
          <w:sz w:val="26"/>
          <w:rtl/>
          <w:lang w:eastAsia="en-US"/>
        </w:rPr>
        <w:t>-</w:t>
      </w:r>
      <w:r>
        <w:rPr>
          <w:rFonts w:hint="cs"/>
          <w:sz w:val="26"/>
          <w:rtl/>
          <w:lang w:eastAsia="en-US"/>
        </w:rPr>
        <w:t xml:space="preserve"> עסקה בסכום של 30 מיליון דולר. ממסכמי החברה עולה, כי הסמנכ"ל וגזבר החברה החליטו באותו חודש לעשות עסקות קיבוע ריבית על סך כולל של 50 מיליון דולר בלבד: עם בנק א' בסך 20 מיליון דולר, ועם בנק ב' </w:t>
      </w:r>
      <w:r>
        <w:rPr>
          <w:sz w:val="26"/>
          <w:rtl/>
          <w:lang w:eastAsia="en-US"/>
        </w:rPr>
        <w:t>-</w:t>
      </w:r>
      <w:r>
        <w:rPr>
          <w:rFonts w:hint="cs"/>
          <w:sz w:val="26"/>
          <w:rtl/>
          <w:lang w:eastAsia="en-US"/>
        </w:rPr>
        <w:t xml:space="preserve"> בסך 30 מיליון דולר.</w:t>
      </w:r>
    </w:p>
    <w:p w:rsidR="00706EAE">
      <w:pPr>
        <w:spacing w:line="240" w:lineRule="auto"/>
        <w:ind w:left="0" w:right="0"/>
        <w:jc w:val="both"/>
        <w:rPr>
          <w:rFonts w:hint="cs"/>
          <w:sz w:val="26"/>
          <w:rtl/>
          <w:lang w:eastAsia="en-US"/>
        </w:rPr>
      </w:pPr>
    </w:p>
    <w:p w:rsidR="00706EAE">
      <w:pPr>
        <w:spacing w:line="240" w:lineRule="auto"/>
        <w:ind w:left="0" w:right="0"/>
        <w:jc w:val="both"/>
        <w:rPr>
          <w:rFonts w:hint="cs"/>
          <w:sz w:val="26"/>
          <w:rtl/>
          <w:lang w:eastAsia="en-US"/>
        </w:rPr>
      </w:pPr>
      <w:r>
        <w:rPr>
          <w:rFonts w:hint="cs"/>
          <w:sz w:val="26"/>
          <w:rtl/>
          <w:lang w:eastAsia="en-US"/>
        </w:rPr>
        <w:t>ביוני 1985 עשתה גזברות החברה את העסקות בהיקף הכספי שהציעו הבנקים, דהיינו בהיקף של 130 מיליון דולר: עם בנק א' על סכום של 100 מיליון דולר, במקום 20 מיליון דולר כפי שהוחלט, ועם בנק ב' על סכום של 30 מיליון דולר. הריבית נקבעה בשיעור של 10.125% לשנה עם בנק א', ו-9.84% לשנה עם בנק ב'. תקופת העסקות נקבעה לשלוש שנים.</w:t>
      </w:r>
    </w:p>
    <w:p w:rsidR="00706EAE">
      <w:pPr>
        <w:spacing w:line="240" w:lineRule="auto"/>
        <w:ind w:left="0" w:right="0"/>
        <w:jc w:val="both"/>
        <w:rPr>
          <w:rFonts w:hint="cs"/>
          <w:sz w:val="26"/>
          <w:rtl/>
          <w:lang w:eastAsia="en-US"/>
        </w:rPr>
      </w:pPr>
    </w:p>
    <w:p w:rsidR="00706EAE">
      <w:pPr>
        <w:spacing w:line="240" w:lineRule="auto"/>
        <w:ind w:left="0" w:right="0"/>
        <w:jc w:val="both"/>
        <w:rPr>
          <w:rFonts w:hint="cs"/>
          <w:sz w:val="26"/>
          <w:rtl/>
          <w:lang w:eastAsia="en-US"/>
        </w:rPr>
      </w:pPr>
      <w:r>
        <w:rPr>
          <w:rFonts w:hint="cs"/>
          <w:sz w:val="26"/>
          <w:rtl/>
          <w:lang w:eastAsia="en-US"/>
        </w:rPr>
        <w:t xml:space="preserve">לפי תנאי העסקות, הסכימו הצדדים כי כל שישה חודשים, החל ביום 6.12.85, תשלם אל על לבנקים, או הבנקים ישלמו לה, את ההפרש שבין שיעורי הריבית הקבועים בהסכמים לבין שיעור ריבית הליבור לשישה חודשים שיהיה קיים במועד הקבוע בהסכמים; אם ריבית הליבור תהיה גבוהה מהריבית שעליה סוכם עם הבנקים, הם ישלמו את ההפרש לאל על; ואם ריבית הליבור תהיה נמוכה ממה שסוכם </w:t>
      </w:r>
      <w:r>
        <w:rPr>
          <w:sz w:val="26"/>
          <w:rtl/>
          <w:lang w:eastAsia="en-US"/>
        </w:rPr>
        <w:t>-</w:t>
      </w:r>
      <w:r>
        <w:rPr>
          <w:rFonts w:hint="cs"/>
          <w:sz w:val="26"/>
          <w:rtl/>
          <w:lang w:eastAsia="en-US"/>
        </w:rPr>
        <w:t xml:space="preserve"> תשלם אל על את ההפרש לבנקים. בעת סגירת העסקות היה שיעור הליבור לשישה חודשים כ-8%</w:t>
      </w:r>
      <w:r>
        <w:rPr>
          <w:rStyle w:val="FootnoteReference"/>
          <w:sz w:val="26"/>
          <w:rtl/>
        </w:rPr>
        <w:footnoteReference w:id="17"/>
      </w:r>
      <w:r>
        <w:rPr>
          <w:rFonts w:hint="cs"/>
          <w:sz w:val="26"/>
          <w:rtl/>
          <w:lang w:eastAsia="en-US"/>
        </w:rPr>
        <w:t>.</w:t>
      </w:r>
    </w:p>
    <w:p w:rsidR="00706EAE">
      <w:pPr>
        <w:spacing w:line="240" w:lineRule="auto"/>
        <w:ind w:left="0" w:right="0"/>
        <w:jc w:val="both"/>
        <w:rPr>
          <w:rFonts w:hint="cs"/>
          <w:sz w:val="26"/>
          <w:rtl/>
          <w:lang w:eastAsia="en-US"/>
        </w:rPr>
      </w:pPr>
    </w:p>
    <w:p w:rsidR="00706EAE">
      <w:pPr>
        <w:spacing w:line="240" w:lineRule="auto"/>
        <w:ind w:left="0" w:right="0"/>
        <w:jc w:val="both"/>
        <w:rPr>
          <w:rFonts w:hint="cs"/>
          <w:sz w:val="26"/>
          <w:rtl/>
          <w:lang w:eastAsia="en-US"/>
        </w:rPr>
      </w:pPr>
      <w:r>
        <w:rPr>
          <w:rFonts w:hint="cs"/>
          <w:sz w:val="26"/>
          <w:rtl/>
          <w:lang w:eastAsia="en-US"/>
        </w:rPr>
        <w:t xml:space="preserve">הואיל ובתקופת העסקות היה שיעור הליבור נמוך מהשיעור הנקוב בהסכמים, הסתכמו </w:t>
      </w:r>
      <w:r>
        <w:rPr>
          <w:sz w:val="26"/>
          <w:rtl/>
          <w:lang w:eastAsia="en-US"/>
        </w:rPr>
        <w:t>-</w:t>
      </w:r>
      <w:r>
        <w:rPr>
          <w:rFonts w:hint="cs"/>
          <w:sz w:val="26"/>
          <w:rtl/>
          <w:lang w:eastAsia="en-US"/>
        </w:rPr>
        <w:t xml:space="preserve"> לפי נתוני החברה </w:t>
      </w:r>
      <w:r>
        <w:rPr>
          <w:sz w:val="26"/>
          <w:rtl/>
          <w:lang w:eastAsia="en-US"/>
        </w:rPr>
        <w:t>-</w:t>
      </w:r>
      <w:r>
        <w:rPr>
          <w:rFonts w:hint="cs"/>
          <w:sz w:val="26"/>
          <w:rtl/>
          <w:lang w:eastAsia="en-US"/>
        </w:rPr>
        <w:t xml:space="preserve"> הוצאותיה בגין עסקות קיבוע הריבית במשך שלוש שנים ב-8.85 מיליון דולר. </w:t>
      </w:r>
      <w:r>
        <w:rPr>
          <w:sz w:val="26"/>
          <w:rtl/>
          <w:lang w:eastAsia="en-US"/>
        </w:rPr>
        <w:br/>
      </w:r>
      <w:r>
        <w:rPr>
          <w:rFonts w:hint="cs"/>
          <w:sz w:val="26"/>
          <w:rtl/>
          <w:lang w:eastAsia="en-US"/>
        </w:rPr>
        <w:t>כ- 5 מיליון דולר מסכום זה נבעו מהגדלת העסקה עם בנק א' ב-80 מיליון דולר יותר מן הסכום שהוחלט עליו.</w:t>
      </w:r>
    </w:p>
    <w:p w:rsidR="00706EAE">
      <w:pPr>
        <w:spacing w:line="240" w:lineRule="auto"/>
        <w:ind w:left="0" w:right="0"/>
        <w:jc w:val="both"/>
        <w:rPr>
          <w:rFonts w:hint="cs"/>
          <w:sz w:val="26"/>
          <w:rtl/>
          <w:lang w:eastAsia="en-US"/>
        </w:rPr>
      </w:pPr>
    </w:p>
    <w:p w:rsidR="00706EAE">
      <w:pPr>
        <w:spacing w:line="240" w:lineRule="auto"/>
        <w:ind w:left="0" w:right="0"/>
        <w:jc w:val="both"/>
        <w:rPr>
          <w:rFonts w:hint="cs"/>
          <w:sz w:val="26"/>
          <w:rtl/>
          <w:lang w:eastAsia="en-US"/>
        </w:rPr>
      </w:pPr>
      <w:r>
        <w:rPr>
          <w:rFonts w:hint="cs"/>
          <w:sz w:val="26"/>
          <w:rtl/>
          <w:lang w:eastAsia="en-US"/>
        </w:rPr>
        <w:t>התברר, כי הגדלת היקף העסקה עם בנק א' מעל הסכום שעליו החליטו הסמנכ"ל לכספים והגזבר נבעה מתקלה בסדרי מתן אישור של העסקה לבנק המבצע: החברה נוהגת להוציא הוראות לבנקים באמצעות מברקים מקודדים; ההוראות חתומות בידי</w:t>
      </w:r>
    </w:p>
    <w:p w:rsidR="00706EAE">
      <w:pPr>
        <w:spacing w:line="240" w:lineRule="auto"/>
        <w:ind w:left="0" w:right="0"/>
        <w:jc w:val="both"/>
        <w:rPr>
          <w:rFonts w:hint="cs"/>
          <w:sz w:val="18"/>
          <w:rtl/>
          <w:lang w:eastAsia="en-US"/>
        </w:rPr>
      </w:pPr>
      <w:r>
        <w:rPr>
          <w:sz w:val="26"/>
          <w:rtl/>
          <w:lang w:eastAsia="en-US"/>
        </w:rPr>
        <w:br w:type="page"/>
      </w:r>
      <w:r>
        <w:rPr>
          <w:rFonts w:hint="cs"/>
          <w:sz w:val="18"/>
          <w:rtl/>
          <w:lang w:eastAsia="en-US"/>
        </w:rPr>
        <w:t>שני עובדי הגזברות שהם בעלי זכות קידוד. פעולה זו נעשית על פי הוראה בעל פה מגזבר החברה הממונה עליהם. לגזבר עצמו אין סמכות לקדד מברקים, כדי לשמור על כללי בקרה פנימית. במקרה הנדון ביקש בנק א' אישור לעסקה בסכום של 100 מיליון דולר והעובדים האמורים נתנו את האישור לפי הוראות בעל פה של הגזבר, בלא הוא עצמו בדק ואישר את נכונות הסכום.</w:t>
      </w:r>
    </w:p>
    <w:p w:rsidR="00706EAE">
      <w:pPr>
        <w:spacing w:line="240" w:lineRule="auto"/>
        <w:ind w:left="0" w:right="0"/>
        <w:jc w:val="both"/>
        <w:rPr>
          <w:rFonts w:hint="cs"/>
          <w:b/>
          <w:bCs/>
          <w:sz w:val="18"/>
          <w:rtl/>
          <w:lang w:eastAsia="en-US"/>
        </w:rPr>
      </w:pPr>
    </w:p>
    <w:p w:rsidR="00706EAE">
      <w:pPr>
        <w:spacing w:line="240" w:lineRule="auto"/>
        <w:ind w:left="0" w:right="0"/>
        <w:jc w:val="both"/>
        <w:rPr>
          <w:rFonts w:hint="cs"/>
          <w:sz w:val="18"/>
          <w:rtl/>
          <w:lang w:eastAsia="en-US"/>
        </w:rPr>
      </w:pPr>
      <w:r>
        <w:rPr>
          <w:rFonts w:hint="cs"/>
          <w:sz w:val="18"/>
          <w:rtl/>
          <w:lang w:eastAsia="en-US"/>
        </w:rPr>
        <w:t>בגזברות לא היו נהלים כתובים, המחייבים לתת הוראות בכתב לעובדים בעלי זכות קידוד, ולהמציא העתק מכל מבקר מקודד, לאחר שנשלח, לגזבר, לשם אישור בתחימת ידו. נהלים כאלה יכלו להבטיח את פיקוחו של הגזבר על הוראות שנתנו עובדיו לבנקים. בעקבות התקלה שאירעה בביצוע העסקה, הוציא הסמנכ"ל לכספים בפברואר 1986 נוהל בכתב למשלוח מברקים על ידי הגזברות. על רקע העסקה הזאת פרש הגזבר באותו חודש מעבודתו בחברה.</w:t>
      </w:r>
    </w:p>
    <w:p w:rsidR="00706EAE">
      <w:pPr>
        <w:spacing w:line="240" w:lineRule="auto"/>
        <w:ind w:left="0" w:right="0"/>
        <w:jc w:val="both"/>
        <w:rPr>
          <w:rFonts w:hint="cs"/>
          <w:sz w:val="18"/>
          <w:rtl/>
          <w:lang w:eastAsia="en-US"/>
        </w:rPr>
      </w:pPr>
    </w:p>
    <w:p w:rsidR="00706EAE">
      <w:pPr>
        <w:spacing w:line="240" w:lineRule="auto"/>
        <w:ind w:left="0" w:right="0"/>
        <w:jc w:val="both"/>
        <w:rPr>
          <w:rFonts w:hint="cs"/>
          <w:sz w:val="18"/>
          <w:rtl/>
          <w:lang w:eastAsia="en-US"/>
        </w:rPr>
      </w:pPr>
      <w:r>
        <w:rPr>
          <w:rFonts w:hint="cs"/>
          <w:sz w:val="18"/>
          <w:rtl/>
          <w:lang w:eastAsia="en-US"/>
        </w:rPr>
        <w:t>באפריל 1986 הטיל המנכ"ל על המבקר הפנימי לבדוק את ההעסקות של קיבוע הריבית. דוח המבקר הפנימי הוגש להנהלת החברה כעבור שנה.</w:t>
      </w:r>
    </w:p>
    <w:p w:rsidR="00706EAE">
      <w:pPr>
        <w:spacing w:line="240" w:lineRule="auto"/>
        <w:ind w:left="0" w:right="0"/>
        <w:jc w:val="both"/>
        <w:rPr>
          <w:rFonts w:hint="cs"/>
          <w:sz w:val="18"/>
          <w:rtl/>
          <w:lang w:eastAsia="en-US"/>
        </w:rPr>
      </w:pPr>
    </w:p>
    <w:p w:rsidR="00706EAE">
      <w:pPr>
        <w:spacing w:line="240" w:lineRule="auto"/>
        <w:ind w:left="0" w:right="0"/>
        <w:jc w:val="both"/>
        <w:rPr>
          <w:rFonts w:hint="cs"/>
          <w:sz w:val="18"/>
          <w:rtl/>
          <w:lang w:eastAsia="en-US"/>
        </w:rPr>
      </w:pPr>
      <w:r>
        <w:rPr>
          <w:rFonts w:hint="cs"/>
          <w:sz w:val="18"/>
          <w:rtl/>
          <w:lang w:eastAsia="en-US"/>
        </w:rPr>
        <w:t>במאי 1986 הודיע המפרק הזמני לבית המשפט, בין היתר, כי החליט לנזוף בגורם באל על שהציע את העסקה ובגורם שאישר אותה; וכי הנהלים המעודכנים הנוגעים לסמכויות כספיות וכן נוהלי העבודה של הצוותים המקצועיים יובאו לאישור המפרק הזמני. ביוני אותה שנה אישר בית המשפט את הודעת המפרק.</w:t>
      </w:r>
    </w:p>
    <w:p w:rsidR="00706EAE">
      <w:pPr>
        <w:spacing w:line="240" w:lineRule="auto"/>
        <w:ind w:left="0" w:right="0"/>
        <w:jc w:val="both"/>
        <w:rPr>
          <w:rFonts w:hint="cs"/>
          <w:sz w:val="18"/>
          <w:rtl/>
          <w:lang w:eastAsia="en-US"/>
        </w:rPr>
      </w:pPr>
    </w:p>
    <w:p w:rsidR="00706EAE">
      <w:pPr>
        <w:spacing w:line="240" w:lineRule="auto"/>
        <w:ind w:left="0" w:right="0"/>
        <w:jc w:val="both"/>
        <w:rPr>
          <w:rFonts w:hint="cs"/>
          <w:sz w:val="18"/>
          <w:rtl/>
          <w:lang w:eastAsia="en-US"/>
        </w:rPr>
      </w:pPr>
      <w:r>
        <w:rPr>
          <w:rFonts w:hint="cs"/>
          <w:sz w:val="18"/>
          <w:rtl/>
          <w:lang w:eastAsia="en-US"/>
        </w:rPr>
        <w:t>2. משרד מבקר המדינה בדק את תהליך קבלת ההחלטות בעניין העסקות לקיבוע הריבית, ואלה הממצאים העיקריים:</w:t>
      </w:r>
    </w:p>
    <w:p w:rsidR="00706EAE">
      <w:pPr>
        <w:spacing w:line="240" w:lineRule="auto"/>
        <w:ind w:left="0" w:right="0"/>
        <w:jc w:val="both"/>
        <w:rPr>
          <w:rFonts w:hint="cs"/>
          <w:sz w:val="18"/>
          <w:rtl/>
          <w:lang w:eastAsia="en-US"/>
        </w:rPr>
      </w:pPr>
    </w:p>
    <w:p w:rsidR="00706EAE">
      <w:pPr>
        <w:spacing w:line="240" w:lineRule="auto"/>
        <w:ind w:left="0" w:right="0"/>
        <w:jc w:val="both"/>
        <w:rPr>
          <w:rFonts w:hint="cs"/>
          <w:sz w:val="18"/>
          <w:rtl/>
          <w:lang w:eastAsia="en-US"/>
        </w:rPr>
      </w:pPr>
      <w:r>
        <w:rPr>
          <w:rFonts w:hint="cs"/>
          <w:sz w:val="18"/>
          <w:rtl/>
          <w:lang w:eastAsia="en-US"/>
        </w:rPr>
        <w:t>(א) אף אל פי שהעסקה היתה בהיקף כספי גדול, ולתקופה ארוכה, ותוצאותיה מושפעות במידה רבה מתמורות בשוק הכספים הבינלאומי, לא נעשו תחשיבי כדאיות לפני קבלת ההחלטה על ביצוע העסקה ולא נרשמו ההנחות ששימשו בסיס לביצוע העסקה, ומידת הסיכון שבה. בהחלטתה, החברה לא נעזרה בחוות דעת בכתב של יועצים פיננסיים מחוץ לחברה.</w:t>
      </w:r>
    </w:p>
    <w:p w:rsidR="00706EAE">
      <w:pPr>
        <w:spacing w:line="240" w:lineRule="auto"/>
        <w:ind w:left="0" w:right="0"/>
        <w:jc w:val="both"/>
        <w:rPr>
          <w:rFonts w:hint="cs"/>
          <w:sz w:val="18"/>
          <w:rtl/>
          <w:lang w:eastAsia="en-US"/>
        </w:rPr>
      </w:pPr>
    </w:p>
    <w:p w:rsidR="00706EAE">
      <w:pPr>
        <w:spacing w:line="240" w:lineRule="auto"/>
        <w:ind w:left="0" w:right="0"/>
        <w:jc w:val="both"/>
        <w:rPr>
          <w:rFonts w:hint="cs"/>
          <w:sz w:val="18"/>
          <w:rtl/>
          <w:lang w:eastAsia="en-US"/>
        </w:rPr>
      </w:pPr>
      <w:r>
        <w:rPr>
          <w:rFonts w:hint="cs"/>
          <w:sz w:val="18"/>
          <w:rtl/>
          <w:lang w:eastAsia="en-US"/>
        </w:rPr>
        <w:t>(ב) הסמנכ"ל לכספים לא קיבל לפני ביצוע העסקה אישור בכתב מאת המנהל הכללי לדברי הסמנכ"ל האישור ניתן לא בעל-פה.</w:t>
      </w:r>
    </w:p>
    <w:p w:rsidR="00706EAE">
      <w:pPr>
        <w:spacing w:line="240" w:lineRule="auto"/>
        <w:ind w:left="0" w:right="0"/>
        <w:jc w:val="both"/>
        <w:rPr>
          <w:rFonts w:hint="cs"/>
          <w:sz w:val="18"/>
          <w:rtl/>
          <w:lang w:eastAsia="en-US"/>
        </w:rPr>
      </w:pPr>
    </w:p>
    <w:p w:rsidR="00706EAE">
      <w:pPr>
        <w:spacing w:line="240" w:lineRule="auto"/>
        <w:ind w:left="0" w:right="0"/>
        <w:jc w:val="both"/>
        <w:rPr>
          <w:b/>
          <w:bCs/>
          <w:sz w:val="18"/>
          <w:rtl/>
          <w:lang w:eastAsia="en-US"/>
        </w:rPr>
      </w:pPr>
      <w:r>
        <w:rPr>
          <w:rFonts w:hint="cs"/>
          <w:b/>
          <w:bCs/>
          <w:sz w:val="18"/>
          <w:rtl/>
          <w:lang w:eastAsia="en-US"/>
        </w:rPr>
        <w:t>לדעת משרד מבקר המדינה, בהתחשב בהיקף הכספי הגדול של העסקה ובסיכונים הכרוכים בה לנוכח התקופה הארוכה יחסית שאליה היא מתייחסת, היה על המנכ"ל לקבל את אישורו המוקדם של המפרק הזמני לפני ביצועה ולתת אישור בכתב לסמנכ"ל לכספים.</w:t>
      </w:r>
    </w:p>
    <w:p w:rsidR="00706EAE">
      <w:pPr>
        <w:spacing w:line="240" w:lineRule="auto"/>
        <w:ind w:left="0" w:right="0"/>
        <w:jc w:val="both"/>
        <w:rPr>
          <w:rFonts w:hint="cs"/>
          <w:sz w:val="18"/>
          <w:rtl/>
          <w:lang w:eastAsia="en-US"/>
        </w:rPr>
      </w:pPr>
      <w:r>
        <w:rPr>
          <w:sz w:val="18"/>
          <w:rtl/>
          <w:lang w:eastAsia="en-US"/>
        </w:rPr>
        <w:br w:type="page"/>
      </w:r>
    </w:p>
    <w:p w:rsidR="00706EAE">
      <w:pPr>
        <w:pStyle w:val="3"/>
        <w:ind w:left="0" w:right="0"/>
        <w:jc w:val="left"/>
        <w:rPr>
          <w:rFonts w:hint="cs"/>
          <w:u w:val="none"/>
          <w:rtl/>
          <w:lang w:eastAsia="en-US"/>
        </w:rPr>
      </w:pPr>
      <w:r>
        <w:rPr>
          <w:rFonts w:hint="cs"/>
          <w:u w:val="none"/>
          <w:rtl/>
          <w:lang w:eastAsia="en-US"/>
        </w:rPr>
        <w:t>דוחות כספיים</w:t>
      </w:r>
    </w:p>
    <w:p w:rsidR="00706EAE">
      <w:pPr>
        <w:ind w:left="0" w:right="0"/>
        <w:jc w:val="both"/>
        <w:rPr>
          <w:rFonts w:hint="cs"/>
          <w:rtl/>
        </w:rPr>
      </w:pPr>
    </w:p>
    <w:p w:rsidR="00706EAE">
      <w:pPr>
        <w:spacing w:line="240" w:lineRule="auto"/>
        <w:ind w:left="0" w:right="0"/>
        <w:jc w:val="both"/>
        <w:rPr>
          <w:rFonts w:hint="cs"/>
          <w:sz w:val="18"/>
          <w:rtl/>
          <w:lang w:eastAsia="en-US"/>
        </w:rPr>
      </w:pPr>
      <w:r>
        <w:rPr>
          <w:rFonts w:hint="cs"/>
          <w:sz w:val="18"/>
          <w:rtl/>
          <w:lang w:eastAsia="en-US"/>
        </w:rPr>
        <w:t>מאחר שעיקר הפעילות של החברה מתנהלת במטבע חוץ וספרי חשבונותיה ערוכים בדולרים של ארה"ב, ערוכים גם הדוחות הכספיים שלה בדולרים של ארה"ב. כאמור, מאז דצמבר 1982 מנוהלת החברה על ידי הכונס הרשמי של מדינת ישראל, אשר מונה למפרק הזמני של חברה; בהתחשב בתזרים המזומנים החיובי המאפשר לה לעמוד בהתחייבויותיה, ממשיכה החברה להכין את הדוחות הכספיים על פי כללי חשבונאות המתאימים ל"עסק ממשיך".</w:t>
      </w:r>
    </w:p>
    <w:p w:rsidR="00706EAE">
      <w:pPr>
        <w:spacing w:line="240" w:lineRule="auto"/>
        <w:ind w:left="0" w:right="0"/>
        <w:jc w:val="both"/>
        <w:rPr>
          <w:rFonts w:hint="cs"/>
          <w:sz w:val="18"/>
          <w:rtl/>
          <w:lang w:eastAsia="en-US"/>
        </w:rPr>
      </w:pPr>
    </w:p>
    <w:p w:rsidR="00706EAE">
      <w:pPr>
        <w:spacing w:line="240" w:lineRule="auto"/>
        <w:ind w:left="0" w:right="0"/>
        <w:jc w:val="both"/>
        <w:rPr>
          <w:rFonts w:hint="cs"/>
          <w:sz w:val="18"/>
          <w:rtl/>
          <w:lang w:eastAsia="en-US"/>
        </w:rPr>
      </w:pPr>
      <w:r>
        <w:rPr>
          <w:rFonts w:hint="cs"/>
          <w:sz w:val="18"/>
          <w:rtl/>
          <w:lang w:eastAsia="en-US"/>
        </w:rPr>
        <w:t>בעמוד הבא מובאים מאזנים מרוכזים של חברת אל על לסוף שנות הכספים 1988-1991, כפי שריכז משרד מבקר המדינה:</w:t>
      </w:r>
    </w:p>
    <w:p w:rsidR="00706EAE">
      <w:pPr>
        <w:spacing w:line="240" w:lineRule="auto"/>
        <w:ind w:left="0" w:right="0"/>
        <w:jc w:val="both"/>
        <w:rPr>
          <w:rFonts w:hint="cs"/>
          <w:sz w:val="18"/>
          <w:rtl/>
          <w:lang w:eastAsia="en-US"/>
        </w:rPr>
      </w:pPr>
    </w:p>
    <w:p w:rsidR="00706EAE">
      <w:pPr>
        <w:pStyle w:val="4"/>
        <w:ind w:left="0" w:right="0"/>
        <w:jc w:val="left"/>
        <w:rPr>
          <w:rFonts w:hint="cs"/>
          <w:rtl/>
          <w:lang w:eastAsia="en-US"/>
        </w:rPr>
      </w:pPr>
      <w:r>
        <w:rPr>
          <w:rFonts w:hint="cs"/>
          <w:rtl/>
          <w:lang w:eastAsia="en-US"/>
        </w:rPr>
        <w:t>מטוסים וציוד טיסה</w:t>
      </w:r>
    </w:p>
    <w:p w:rsidR="00706EAE">
      <w:pPr>
        <w:spacing w:line="240" w:lineRule="auto"/>
        <w:ind w:left="0" w:right="0"/>
        <w:jc w:val="both"/>
        <w:rPr>
          <w:rFonts w:hint="cs"/>
          <w:sz w:val="18"/>
          <w:rtl/>
          <w:lang w:eastAsia="en-US"/>
        </w:rPr>
      </w:pPr>
      <w:r>
        <w:rPr>
          <w:rFonts w:hint="cs"/>
          <w:sz w:val="18"/>
          <w:rtl/>
          <w:lang w:eastAsia="en-US"/>
        </w:rPr>
        <w:t>להלן פירוט הסעיף "מטוסים וציוד טיסה" ל-31.12.91 (באלפי דולרים):</w:t>
      </w:r>
    </w:p>
    <w:p w:rsidR="005266E1">
      <w:pPr>
        <w:spacing w:line="240" w:lineRule="auto"/>
        <w:ind w:left="0" w:right="0"/>
        <w:jc w:val="both"/>
        <w:rPr>
          <w:rFonts w:hint="cs"/>
          <w:sz w:val="18"/>
          <w:rtl/>
          <w:lang w:eastAsia="en-US"/>
        </w:rPr>
      </w:pPr>
    </w:p>
    <w:tbl>
      <w:tblPr>
        <w:tblStyle w:val="TableGrid"/>
        <w:bidiVisual/>
        <w:tblW w:w="0" w:type="auto"/>
        <w:tblInd w:w="1056" w:type="dxa"/>
        <w:tblLook w:val="01E0"/>
      </w:tblPr>
      <w:tblGrid>
        <w:gridCol w:w="2256"/>
        <w:gridCol w:w="312"/>
        <w:gridCol w:w="1176"/>
        <w:gridCol w:w="1399"/>
        <w:gridCol w:w="1688"/>
      </w:tblGrid>
      <w:tr>
        <w:tblPrEx>
          <w:tblW w:w="0" w:type="auto"/>
          <w:tblInd w:w="1056" w:type="dxa"/>
          <w:tblLook w:val="01E0"/>
        </w:tblPrEx>
        <w:tc>
          <w:tcPr>
            <w:tcW w:w="2256" w:type="dxa"/>
          </w:tcPr>
          <w:p w:rsidR="005266E1">
            <w:pPr>
              <w:spacing w:line="240" w:lineRule="auto"/>
              <w:ind w:left="0" w:right="0"/>
              <w:jc w:val="both"/>
              <w:rPr>
                <w:rFonts w:hint="cs"/>
                <w:sz w:val="18"/>
                <w:rtl/>
                <w:lang w:eastAsia="en-US"/>
              </w:rPr>
            </w:pPr>
          </w:p>
        </w:tc>
        <w:tc>
          <w:tcPr>
            <w:tcW w:w="312" w:type="dxa"/>
          </w:tcPr>
          <w:p w:rsidR="005266E1">
            <w:pPr>
              <w:spacing w:line="240" w:lineRule="auto"/>
              <w:ind w:left="0" w:right="0"/>
              <w:jc w:val="both"/>
              <w:rPr>
                <w:rFonts w:hint="cs"/>
                <w:sz w:val="18"/>
                <w:rtl/>
                <w:lang w:eastAsia="en-US"/>
              </w:rPr>
            </w:pPr>
          </w:p>
        </w:tc>
        <w:tc>
          <w:tcPr>
            <w:tcW w:w="1176" w:type="dxa"/>
          </w:tcPr>
          <w:p w:rsidR="005266E1" w:rsidP="00DB3DC8">
            <w:pPr>
              <w:spacing w:line="240" w:lineRule="auto"/>
              <w:ind w:left="0" w:right="0"/>
              <w:jc w:val="center"/>
              <w:rPr>
                <w:rFonts w:hint="cs"/>
                <w:sz w:val="18"/>
                <w:szCs w:val="18"/>
                <w:u w:val="single"/>
                <w:rtl/>
                <w:lang w:eastAsia="en-US"/>
              </w:rPr>
            </w:pPr>
            <w:r>
              <w:rPr>
                <w:rFonts w:hint="cs"/>
                <w:sz w:val="18"/>
                <w:szCs w:val="22"/>
                <w:u w:val="single"/>
                <w:rtl/>
                <w:lang w:eastAsia="en-US"/>
              </w:rPr>
              <w:t>עלות</w:t>
            </w:r>
          </w:p>
        </w:tc>
        <w:tc>
          <w:tcPr>
            <w:tcW w:w="1399" w:type="dxa"/>
          </w:tcPr>
          <w:p w:rsidR="005266E1" w:rsidP="00DB3DC8">
            <w:pPr>
              <w:spacing w:line="240" w:lineRule="auto"/>
              <w:ind w:left="0" w:right="0"/>
              <w:jc w:val="center"/>
              <w:rPr>
                <w:rFonts w:hint="cs"/>
                <w:sz w:val="18"/>
                <w:szCs w:val="18"/>
                <w:u w:val="single"/>
                <w:rtl/>
                <w:lang w:eastAsia="en-US"/>
              </w:rPr>
            </w:pPr>
            <w:r>
              <w:rPr>
                <w:rFonts w:hint="cs"/>
                <w:sz w:val="18"/>
                <w:szCs w:val="22"/>
                <w:u w:val="single"/>
                <w:rtl/>
                <w:lang w:eastAsia="en-US"/>
              </w:rPr>
              <w:t>פחת שנצבר</w:t>
            </w:r>
          </w:p>
        </w:tc>
        <w:tc>
          <w:tcPr>
            <w:tcW w:w="1688" w:type="dxa"/>
          </w:tcPr>
          <w:p w:rsidR="005266E1" w:rsidP="00DB3DC8">
            <w:pPr>
              <w:spacing w:line="240" w:lineRule="auto"/>
              <w:ind w:left="0" w:right="0"/>
              <w:jc w:val="center"/>
              <w:rPr>
                <w:rFonts w:hint="cs"/>
                <w:sz w:val="18"/>
                <w:szCs w:val="18"/>
                <w:u w:val="single"/>
                <w:rtl/>
                <w:lang w:eastAsia="en-US"/>
              </w:rPr>
            </w:pPr>
            <w:r>
              <w:rPr>
                <w:rFonts w:hint="cs"/>
                <w:sz w:val="18"/>
                <w:szCs w:val="22"/>
                <w:u w:val="single"/>
                <w:rtl/>
                <w:lang w:eastAsia="en-US"/>
              </w:rPr>
              <w:t>עלות מופחתת</w:t>
            </w:r>
          </w:p>
        </w:tc>
      </w:tr>
      <w:tr>
        <w:tblPrEx>
          <w:tblW w:w="0" w:type="auto"/>
          <w:tblInd w:w="1056" w:type="dxa"/>
          <w:tblLook w:val="01E0"/>
        </w:tblPrEx>
        <w:tc>
          <w:tcPr>
            <w:tcW w:w="2256" w:type="dxa"/>
          </w:tcPr>
          <w:p w:rsidR="005266E1" w:rsidP="005266E1">
            <w:pPr>
              <w:spacing w:line="240" w:lineRule="auto"/>
              <w:ind w:left="12" w:right="0"/>
              <w:jc w:val="both"/>
              <w:rPr>
                <w:rFonts w:hint="cs"/>
                <w:sz w:val="18"/>
                <w:szCs w:val="20"/>
                <w:rtl/>
                <w:lang w:eastAsia="en-US"/>
              </w:rPr>
            </w:pPr>
            <w:r>
              <w:rPr>
                <w:rFonts w:hint="cs"/>
                <w:sz w:val="18"/>
                <w:szCs w:val="20"/>
                <w:rtl/>
                <w:lang w:eastAsia="en-US"/>
              </w:rPr>
              <w:t xml:space="preserve">9 מטוסים מדגם 747, </w:t>
            </w:r>
          </w:p>
          <w:p w:rsidR="005266E1" w:rsidP="005266E1">
            <w:pPr>
              <w:spacing w:line="240" w:lineRule="auto"/>
              <w:ind w:left="0" w:right="0"/>
              <w:jc w:val="both"/>
              <w:rPr>
                <w:rFonts w:hint="cs"/>
                <w:sz w:val="18"/>
                <w:rtl/>
                <w:lang w:eastAsia="en-US"/>
              </w:rPr>
            </w:pPr>
            <w:r>
              <w:rPr>
                <w:rFonts w:hint="cs"/>
                <w:sz w:val="18"/>
                <w:szCs w:val="20"/>
                <w:rtl/>
                <w:lang w:eastAsia="en-US"/>
              </w:rPr>
              <w:t>לרבות מנועים להחלפה</w:t>
            </w: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321,463</w:t>
            </w:r>
          </w:p>
        </w:tc>
        <w:tc>
          <w:tcPr>
            <w:tcW w:w="1399"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295,610</w:t>
            </w:r>
          </w:p>
        </w:tc>
        <w:tc>
          <w:tcPr>
            <w:tcW w:w="1688"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25,853</w:t>
            </w:r>
          </w:p>
        </w:tc>
      </w:tr>
      <w:tr>
        <w:tblPrEx>
          <w:tblW w:w="0" w:type="auto"/>
          <w:tblInd w:w="1056" w:type="dxa"/>
          <w:tblLook w:val="01E0"/>
        </w:tblPrEx>
        <w:tc>
          <w:tcPr>
            <w:tcW w:w="2256" w:type="dxa"/>
          </w:tcPr>
          <w:p w:rsidR="005266E1">
            <w:pPr>
              <w:spacing w:line="240" w:lineRule="auto"/>
              <w:ind w:left="0" w:right="0"/>
              <w:jc w:val="both"/>
              <w:rPr>
                <w:rFonts w:hint="cs"/>
                <w:sz w:val="18"/>
                <w:rtl/>
                <w:lang w:eastAsia="en-US"/>
              </w:rPr>
            </w:pP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rtl/>
                <w:lang w:eastAsia="en-US"/>
              </w:rPr>
            </w:pPr>
          </w:p>
        </w:tc>
        <w:tc>
          <w:tcPr>
            <w:tcW w:w="1399" w:type="dxa"/>
          </w:tcPr>
          <w:p w:rsidR="005266E1" w:rsidP="005266E1">
            <w:pPr>
              <w:spacing w:line="240" w:lineRule="auto"/>
              <w:ind w:left="0" w:right="0"/>
              <w:jc w:val="center"/>
              <w:rPr>
                <w:rFonts w:hint="cs"/>
                <w:sz w:val="18"/>
                <w:rtl/>
                <w:lang w:eastAsia="en-US"/>
              </w:rPr>
            </w:pPr>
          </w:p>
        </w:tc>
        <w:tc>
          <w:tcPr>
            <w:tcW w:w="1688" w:type="dxa"/>
          </w:tcPr>
          <w:p w:rsidR="005266E1" w:rsidP="005266E1">
            <w:pPr>
              <w:spacing w:line="240" w:lineRule="auto"/>
              <w:ind w:left="0" w:right="0"/>
              <w:jc w:val="center"/>
              <w:rPr>
                <w:rFonts w:hint="cs"/>
                <w:sz w:val="18"/>
                <w:rtl/>
                <w:lang w:eastAsia="en-US"/>
              </w:rPr>
            </w:pPr>
          </w:p>
        </w:tc>
      </w:tr>
      <w:tr>
        <w:tblPrEx>
          <w:tblW w:w="0" w:type="auto"/>
          <w:tblInd w:w="1056" w:type="dxa"/>
          <w:tblLook w:val="01E0"/>
        </w:tblPrEx>
        <w:tc>
          <w:tcPr>
            <w:tcW w:w="2256" w:type="dxa"/>
          </w:tcPr>
          <w:p w:rsidR="005266E1" w:rsidP="005266E1">
            <w:pPr>
              <w:spacing w:line="240" w:lineRule="auto"/>
              <w:ind w:left="0" w:right="0"/>
              <w:jc w:val="both"/>
              <w:rPr>
                <w:rFonts w:hint="cs"/>
                <w:sz w:val="18"/>
                <w:szCs w:val="20"/>
                <w:rtl/>
                <w:lang w:eastAsia="en-US"/>
              </w:rPr>
            </w:pPr>
            <w:r>
              <w:rPr>
                <w:rFonts w:hint="cs"/>
                <w:sz w:val="18"/>
                <w:szCs w:val="20"/>
                <w:rtl/>
                <w:lang w:eastAsia="en-US"/>
              </w:rPr>
              <w:t>מטוס מדגם 707, לרבות</w:t>
            </w:r>
          </w:p>
          <w:p w:rsidR="005266E1" w:rsidP="005266E1">
            <w:pPr>
              <w:spacing w:line="240" w:lineRule="auto"/>
              <w:ind w:left="0" w:right="0"/>
              <w:jc w:val="both"/>
              <w:rPr>
                <w:rFonts w:hint="cs"/>
                <w:sz w:val="18"/>
                <w:rtl/>
                <w:lang w:eastAsia="en-US"/>
              </w:rPr>
            </w:pPr>
            <w:r>
              <w:rPr>
                <w:rFonts w:hint="cs"/>
                <w:sz w:val="18"/>
                <w:szCs w:val="20"/>
                <w:rtl/>
                <w:lang w:eastAsia="en-US"/>
              </w:rPr>
              <w:t>מנוע להחלפה</w:t>
            </w: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11,043</w:t>
            </w:r>
          </w:p>
        </w:tc>
        <w:tc>
          <w:tcPr>
            <w:tcW w:w="1399"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11,043</w:t>
            </w:r>
          </w:p>
        </w:tc>
        <w:tc>
          <w:tcPr>
            <w:tcW w:w="1688"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w:t>
            </w:r>
          </w:p>
        </w:tc>
      </w:tr>
      <w:tr>
        <w:tblPrEx>
          <w:tblW w:w="0" w:type="auto"/>
          <w:tblInd w:w="1056" w:type="dxa"/>
          <w:tblLook w:val="01E0"/>
        </w:tblPrEx>
        <w:tc>
          <w:tcPr>
            <w:tcW w:w="2256" w:type="dxa"/>
          </w:tcPr>
          <w:p w:rsidR="005266E1">
            <w:pPr>
              <w:spacing w:line="240" w:lineRule="auto"/>
              <w:ind w:left="0" w:right="0"/>
              <w:jc w:val="both"/>
              <w:rPr>
                <w:rFonts w:hint="cs"/>
                <w:sz w:val="18"/>
                <w:rtl/>
                <w:lang w:eastAsia="en-US"/>
              </w:rPr>
            </w:pP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rtl/>
                <w:lang w:eastAsia="en-US"/>
              </w:rPr>
            </w:pPr>
          </w:p>
        </w:tc>
        <w:tc>
          <w:tcPr>
            <w:tcW w:w="1399" w:type="dxa"/>
          </w:tcPr>
          <w:p w:rsidR="005266E1" w:rsidP="005266E1">
            <w:pPr>
              <w:spacing w:line="240" w:lineRule="auto"/>
              <w:ind w:left="0" w:right="0"/>
              <w:jc w:val="center"/>
              <w:rPr>
                <w:rFonts w:hint="cs"/>
                <w:sz w:val="18"/>
                <w:rtl/>
                <w:lang w:eastAsia="en-US"/>
              </w:rPr>
            </w:pPr>
          </w:p>
        </w:tc>
        <w:tc>
          <w:tcPr>
            <w:tcW w:w="1688" w:type="dxa"/>
          </w:tcPr>
          <w:p w:rsidR="005266E1" w:rsidP="005266E1">
            <w:pPr>
              <w:spacing w:line="240" w:lineRule="auto"/>
              <w:ind w:left="0" w:right="0"/>
              <w:jc w:val="center"/>
              <w:rPr>
                <w:rFonts w:hint="cs"/>
                <w:sz w:val="18"/>
                <w:rtl/>
                <w:lang w:eastAsia="en-US"/>
              </w:rPr>
            </w:pPr>
          </w:p>
        </w:tc>
      </w:tr>
      <w:tr>
        <w:tblPrEx>
          <w:tblW w:w="0" w:type="auto"/>
          <w:tblInd w:w="1056" w:type="dxa"/>
          <w:tblLook w:val="01E0"/>
        </w:tblPrEx>
        <w:tc>
          <w:tcPr>
            <w:tcW w:w="2256" w:type="dxa"/>
          </w:tcPr>
          <w:p w:rsidR="005266E1" w:rsidP="005266E1">
            <w:pPr>
              <w:spacing w:line="240" w:lineRule="auto"/>
              <w:ind w:left="0" w:right="0"/>
              <w:jc w:val="both"/>
              <w:rPr>
                <w:rFonts w:hint="cs"/>
                <w:sz w:val="18"/>
                <w:szCs w:val="20"/>
                <w:rtl/>
                <w:lang w:eastAsia="en-US"/>
              </w:rPr>
            </w:pPr>
            <w:r>
              <w:rPr>
                <w:rFonts w:hint="cs"/>
                <w:sz w:val="18"/>
                <w:szCs w:val="20"/>
                <w:rtl/>
                <w:lang w:eastAsia="en-US"/>
              </w:rPr>
              <w:t>5 מטוסים מדגם 757, לרבות</w:t>
            </w:r>
          </w:p>
          <w:p w:rsidR="005266E1" w:rsidP="005266E1">
            <w:pPr>
              <w:spacing w:line="240" w:lineRule="auto"/>
              <w:ind w:left="0" w:right="0"/>
              <w:jc w:val="both"/>
              <w:rPr>
                <w:rFonts w:hint="cs"/>
                <w:sz w:val="18"/>
                <w:rtl/>
                <w:lang w:eastAsia="en-US"/>
              </w:rPr>
            </w:pPr>
            <w:r>
              <w:rPr>
                <w:rFonts w:hint="cs"/>
                <w:sz w:val="18"/>
                <w:szCs w:val="20"/>
                <w:rtl/>
                <w:lang w:eastAsia="en-US"/>
              </w:rPr>
              <w:t>מנועים להחלפה</w:t>
            </w: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188,047</w:t>
            </w:r>
          </w:p>
        </w:tc>
        <w:tc>
          <w:tcPr>
            <w:tcW w:w="1399"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30,627</w:t>
            </w:r>
          </w:p>
        </w:tc>
        <w:tc>
          <w:tcPr>
            <w:tcW w:w="1688"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157,420</w:t>
            </w:r>
          </w:p>
        </w:tc>
      </w:tr>
      <w:tr>
        <w:tblPrEx>
          <w:tblW w:w="0" w:type="auto"/>
          <w:tblInd w:w="1056" w:type="dxa"/>
          <w:tblLook w:val="01E0"/>
        </w:tblPrEx>
        <w:tc>
          <w:tcPr>
            <w:tcW w:w="2256" w:type="dxa"/>
          </w:tcPr>
          <w:p w:rsidR="005266E1">
            <w:pPr>
              <w:spacing w:line="240" w:lineRule="auto"/>
              <w:ind w:left="0" w:right="0"/>
              <w:jc w:val="both"/>
              <w:rPr>
                <w:rFonts w:hint="cs"/>
                <w:sz w:val="18"/>
                <w:rtl/>
                <w:lang w:eastAsia="en-US"/>
              </w:rPr>
            </w:pP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rtl/>
                <w:lang w:eastAsia="en-US"/>
              </w:rPr>
            </w:pPr>
          </w:p>
        </w:tc>
        <w:tc>
          <w:tcPr>
            <w:tcW w:w="1399" w:type="dxa"/>
          </w:tcPr>
          <w:p w:rsidR="005266E1" w:rsidP="005266E1">
            <w:pPr>
              <w:spacing w:line="240" w:lineRule="auto"/>
              <w:ind w:left="0" w:right="0"/>
              <w:jc w:val="center"/>
              <w:rPr>
                <w:rFonts w:hint="cs"/>
                <w:sz w:val="18"/>
                <w:rtl/>
                <w:lang w:eastAsia="en-US"/>
              </w:rPr>
            </w:pPr>
          </w:p>
        </w:tc>
        <w:tc>
          <w:tcPr>
            <w:tcW w:w="1688" w:type="dxa"/>
          </w:tcPr>
          <w:p w:rsidR="005266E1" w:rsidP="005266E1">
            <w:pPr>
              <w:spacing w:line="240" w:lineRule="auto"/>
              <w:ind w:left="0" w:right="0"/>
              <w:jc w:val="center"/>
              <w:rPr>
                <w:rFonts w:hint="cs"/>
                <w:sz w:val="18"/>
                <w:rtl/>
                <w:lang w:eastAsia="en-US"/>
              </w:rPr>
            </w:pPr>
          </w:p>
        </w:tc>
      </w:tr>
      <w:tr>
        <w:tblPrEx>
          <w:tblW w:w="0" w:type="auto"/>
          <w:tblInd w:w="1056" w:type="dxa"/>
          <w:tblLook w:val="01E0"/>
        </w:tblPrEx>
        <w:tc>
          <w:tcPr>
            <w:tcW w:w="2256" w:type="dxa"/>
          </w:tcPr>
          <w:p w:rsidR="005266E1" w:rsidP="00DB3DC8">
            <w:pPr>
              <w:spacing w:line="240" w:lineRule="auto"/>
              <w:ind w:left="0" w:right="0"/>
              <w:jc w:val="both"/>
              <w:rPr>
                <w:rFonts w:hint="cs"/>
                <w:sz w:val="18"/>
                <w:szCs w:val="18"/>
                <w:rtl/>
                <w:lang w:eastAsia="en-US"/>
              </w:rPr>
            </w:pPr>
            <w:r>
              <w:rPr>
                <w:rFonts w:hint="cs"/>
                <w:sz w:val="18"/>
                <w:szCs w:val="20"/>
                <w:rtl/>
                <w:lang w:eastAsia="en-US"/>
              </w:rPr>
              <w:t>אביזרים וחלפים</w:t>
            </w:r>
          </w:p>
        </w:tc>
        <w:tc>
          <w:tcPr>
            <w:tcW w:w="312" w:type="dxa"/>
          </w:tcPr>
          <w:p w:rsidR="005266E1" w:rsidP="00DB3DC8">
            <w:pPr>
              <w:spacing w:line="240" w:lineRule="auto"/>
              <w:ind w:left="0" w:right="0"/>
              <w:jc w:val="both"/>
              <w:rPr>
                <w:rFonts w:hint="cs"/>
                <w:sz w:val="18"/>
                <w:szCs w:val="20"/>
                <w:rtl/>
                <w:lang w:eastAsia="en-US"/>
              </w:rPr>
            </w:pPr>
          </w:p>
        </w:tc>
        <w:tc>
          <w:tcPr>
            <w:tcW w:w="1176" w:type="dxa"/>
          </w:tcPr>
          <w:p w:rsidR="005266E1" w:rsidP="005266E1">
            <w:pPr>
              <w:spacing w:line="240" w:lineRule="auto"/>
              <w:ind w:left="0" w:right="0"/>
              <w:jc w:val="center"/>
              <w:rPr>
                <w:rFonts w:hint="cs"/>
                <w:sz w:val="18"/>
                <w:szCs w:val="18"/>
                <w:lang w:eastAsia="en-US"/>
              </w:rPr>
            </w:pPr>
            <w:r>
              <w:rPr>
                <w:rFonts w:hint="cs"/>
                <w:sz w:val="18"/>
                <w:szCs w:val="20"/>
                <w:rtl/>
                <w:lang w:eastAsia="en-US"/>
              </w:rPr>
              <w:t>90,758</w:t>
            </w:r>
          </w:p>
        </w:tc>
        <w:tc>
          <w:tcPr>
            <w:tcW w:w="1399" w:type="dxa"/>
          </w:tcPr>
          <w:p w:rsidR="005266E1" w:rsidP="005266E1">
            <w:pPr>
              <w:spacing w:line="240" w:lineRule="auto"/>
              <w:ind w:left="0" w:right="0"/>
              <w:jc w:val="center"/>
              <w:rPr>
                <w:rFonts w:hint="cs"/>
                <w:sz w:val="18"/>
                <w:szCs w:val="18"/>
                <w:lang w:eastAsia="en-US"/>
              </w:rPr>
            </w:pPr>
            <w:r>
              <w:rPr>
                <w:rFonts w:hint="cs"/>
                <w:sz w:val="18"/>
                <w:szCs w:val="20"/>
                <w:rtl/>
                <w:lang w:eastAsia="en-US"/>
              </w:rPr>
              <w:t>64,845</w:t>
            </w:r>
          </w:p>
        </w:tc>
        <w:tc>
          <w:tcPr>
            <w:tcW w:w="1688" w:type="dxa"/>
          </w:tcPr>
          <w:p w:rsidR="005266E1" w:rsidP="005266E1">
            <w:pPr>
              <w:spacing w:line="240" w:lineRule="auto"/>
              <w:ind w:left="0" w:right="0"/>
              <w:jc w:val="center"/>
              <w:rPr>
                <w:rFonts w:hint="cs"/>
                <w:sz w:val="18"/>
                <w:szCs w:val="18"/>
                <w:lang w:eastAsia="en-US"/>
              </w:rPr>
            </w:pPr>
            <w:r>
              <w:rPr>
                <w:rFonts w:hint="cs"/>
                <w:sz w:val="18"/>
                <w:szCs w:val="20"/>
                <w:rtl/>
                <w:lang w:eastAsia="en-US"/>
              </w:rPr>
              <w:t>25,913</w:t>
            </w:r>
          </w:p>
        </w:tc>
      </w:tr>
      <w:tr>
        <w:tblPrEx>
          <w:tblW w:w="0" w:type="auto"/>
          <w:tblInd w:w="1056" w:type="dxa"/>
          <w:tblLook w:val="01E0"/>
        </w:tblPrEx>
        <w:tc>
          <w:tcPr>
            <w:tcW w:w="2256" w:type="dxa"/>
          </w:tcPr>
          <w:p w:rsidR="005266E1">
            <w:pPr>
              <w:spacing w:line="240" w:lineRule="auto"/>
              <w:ind w:left="0" w:right="0"/>
              <w:jc w:val="both"/>
              <w:rPr>
                <w:rFonts w:hint="cs"/>
                <w:sz w:val="18"/>
                <w:rtl/>
                <w:lang w:eastAsia="en-US"/>
              </w:rPr>
            </w:pP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rtl/>
                <w:lang w:eastAsia="en-US"/>
              </w:rPr>
            </w:pPr>
          </w:p>
        </w:tc>
        <w:tc>
          <w:tcPr>
            <w:tcW w:w="1399" w:type="dxa"/>
          </w:tcPr>
          <w:p w:rsidR="005266E1" w:rsidP="005266E1">
            <w:pPr>
              <w:spacing w:line="240" w:lineRule="auto"/>
              <w:ind w:left="0" w:right="0"/>
              <w:jc w:val="center"/>
              <w:rPr>
                <w:rFonts w:hint="cs"/>
                <w:sz w:val="18"/>
                <w:rtl/>
                <w:lang w:eastAsia="en-US"/>
              </w:rPr>
            </w:pPr>
          </w:p>
        </w:tc>
        <w:tc>
          <w:tcPr>
            <w:tcW w:w="1688" w:type="dxa"/>
          </w:tcPr>
          <w:p w:rsidR="005266E1" w:rsidP="005266E1">
            <w:pPr>
              <w:spacing w:line="240" w:lineRule="auto"/>
              <w:ind w:left="0" w:right="0"/>
              <w:jc w:val="center"/>
              <w:rPr>
                <w:rFonts w:hint="cs"/>
                <w:sz w:val="18"/>
                <w:rtl/>
                <w:lang w:eastAsia="en-US"/>
              </w:rPr>
            </w:pPr>
          </w:p>
        </w:tc>
      </w:tr>
      <w:tr>
        <w:tblPrEx>
          <w:tblW w:w="0" w:type="auto"/>
          <w:tblInd w:w="1056" w:type="dxa"/>
          <w:tblLook w:val="01E0"/>
        </w:tblPrEx>
        <w:tc>
          <w:tcPr>
            <w:tcW w:w="2256" w:type="dxa"/>
          </w:tcPr>
          <w:p w:rsidR="005266E1">
            <w:pPr>
              <w:spacing w:line="240" w:lineRule="auto"/>
              <w:ind w:left="0" w:right="0"/>
              <w:jc w:val="both"/>
              <w:rPr>
                <w:rFonts w:hint="cs"/>
                <w:sz w:val="18"/>
                <w:rtl/>
                <w:lang w:eastAsia="en-US"/>
              </w:rPr>
            </w:pPr>
            <w:r>
              <w:rPr>
                <w:rFonts w:hint="cs"/>
                <w:b/>
                <w:bCs/>
                <w:sz w:val="18"/>
                <w:szCs w:val="20"/>
                <w:rtl/>
                <w:lang w:eastAsia="en-US"/>
              </w:rPr>
              <w:t>תשלומים על חשבון</w:t>
            </w: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rtl/>
                <w:lang w:eastAsia="en-US"/>
              </w:rPr>
            </w:pPr>
          </w:p>
        </w:tc>
        <w:tc>
          <w:tcPr>
            <w:tcW w:w="1399" w:type="dxa"/>
          </w:tcPr>
          <w:p w:rsidR="005266E1" w:rsidP="005266E1">
            <w:pPr>
              <w:spacing w:line="240" w:lineRule="auto"/>
              <w:ind w:left="0" w:right="0"/>
              <w:jc w:val="center"/>
              <w:rPr>
                <w:rFonts w:hint="cs"/>
                <w:sz w:val="18"/>
                <w:rtl/>
                <w:lang w:eastAsia="en-US"/>
              </w:rPr>
            </w:pPr>
          </w:p>
        </w:tc>
        <w:tc>
          <w:tcPr>
            <w:tcW w:w="1688" w:type="dxa"/>
          </w:tcPr>
          <w:p w:rsidR="005266E1" w:rsidP="005266E1">
            <w:pPr>
              <w:spacing w:line="240" w:lineRule="auto"/>
              <w:ind w:left="0" w:right="0"/>
              <w:jc w:val="center"/>
              <w:rPr>
                <w:rFonts w:hint="cs"/>
                <w:sz w:val="18"/>
                <w:rtl/>
                <w:lang w:eastAsia="en-US"/>
              </w:rPr>
            </w:pPr>
          </w:p>
        </w:tc>
      </w:tr>
      <w:tr>
        <w:tblPrEx>
          <w:tblW w:w="0" w:type="auto"/>
          <w:tblInd w:w="1056" w:type="dxa"/>
          <w:tblLook w:val="01E0"/>
        </w:tblPrEx>
        <w:tc>
          <w:tcPr>
            <w:tcW w:w="2256" w:type="dxa"/>
          </w:tcPr>
          <w:p w:rsidR="005266E1">
            <w:pPr>
              <w:spacing w:line="240" w:lineRule="auto"/>
              <w:ind w:left="0" w:right="0"/>
              <w:jc w:val="both"/>
              <w:rPr>
                <w:rFonts w:hint="cs"/>
                <w:b/>
                <w:bCs/>
                <w:sz w:val="18"/>
                <w:szCs w:val="20"/>
                <w:rtl/>
                <w:lang w:eastAsia="en-US"/>
              </w:rPr>
            </w:pP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rtl/>
                <w:lang w:eastAsia="en-US"/>
              </w:rPr>
            </w:pPr>
          </w:p>
        </w:tc>
        <w:tc>
          <w:tcPr>
            <w:tcW w:w="1399" w:type="dxa"/>
          </w:tcPr>
          <w:p w:rsidR="005266E1" w:rsidP="005266E1">
            <w:pPr>
              <w:spacing w:line="240" w:lineRule="auto"/>
              <w:ind w:left="0" w:right="0"/>
              <w:jc w:val="center"/>
              <w:rPr>
                <w:rFonts w:hint="cs"/>
                <w:sz w:val="18"/>
                <w:rtl/>
                <w:lang w:eastAsia="en-US"/>
              </w:rPr>
            </w:pPr>
          </w:p>
        </w:tc>
        <w:tc>
          <w:tcPr>
            <w:tcW w:w="1688" w:type="dxa"/>
          </w:tcPr>
          <w:p w:rsidR="005266E1" w:rsidP="005266E1">
            <w:pPr>
              <w:spacing w:line="240" w:lineRule="auto"/>
              <w:ind w:left="0" w:right="0"/>
              <w:jc w:val="center"/>
              <w:rPr>
                <w:rFonts w:hint="cs"/>
                <w:sz w:val="18"/>
                <w:rtl/>
                <w:lang w:eastAsia="en-US"/>
              </w:rPr>
            </w:pPr>
          </w:p>
        </w:tc>
      </w:tr>
      <w:tr>
        <w:tblPrEx>
          <w:tblW w:w="0" w:type="auto"/>
          <w:tblInd w:w="1056" w:type="dxa"/>
          <w:tblLook w:val="01E0"/>
        </w:tblPrEx>
        <w:tc>
          <w:tcPr>
            <w:tcW w:w="2256" w:type="dxa"/>
          </w:tcPr>
          <w:p w:rsidR="005266E1" w:rsidP="00DB3DC8">
            <w:pPr>
              <w:spacing w:line="240" w:lineRule="auto"/>
              <w:ind w:left="0" w:right="0"/>
              <w:jc w:val="both"/>
              <w:rPr>
                <w:rFonts w:hint="cs"/>
                <w:sz w:val="18"/>
                <w:szCs w:val="20"/>
                <w:rtl/>
                <w:lang w:eastAsia="en-US"/>
              </w:rPr>
            </w:pPr>
            <w:r>
              <w:rPr>
                <w:rFonts w:hint="cs"/>
                <w:sz w:val="18"/>
                <w:szCs w:val="20"/>
                <w:rtl/>
                <w:lang w:eastAsia="en-US"/>
              </w:rPr>
              <w:t>2 מטוסים מדגם 757</w:t>
            </w:r>
          </w:p>
          <w:p w:rsidR="005266E1" w:rsidP="00DB3DC8">
            <w:pPr>
              <w:spacing w:line="240" w:lineRule="auto"/>
              <w:ind w:left="0" w:right="0"/>
              <w:jc w:val="both"/>
              <w:rPr>
                <w:rFonts w:hint="cs"/>
                <w:sz w:val="18"/>
                <w:szCs w:val="18"/>
                <w:lang w:eastAsia="en-US"/>
              </w:rPr>
            </w:pPr>
            <w:r>
              <w:rPr>
                <w:rFonts w:hint="cs"/>
                <w:sz w:val="18"/>
                <w:szCs w:val="20"/>
                <w:rtl/>
                <w:lang w:eastAsia="en-US"/>
              </w:rPr>
              <w:t xml:space="preserve">ו-2 מטוסים מדגם 747 </w:t>
            </w:r>
          </w:p>
        </w:tc>
        <w:tc>
          <w:tcPr>
            <w:tcW w:w="312" w:type="dxa"/>
          </w:tcPr>
          <w:p w:rsidR="005266E1" w:rsidP="00DB3DC8">
            <w:pPr>
              <w:spacing w:line="240" w:lineRule="auto"/>
              <w:ind w:left="0" w:right="0"/>
              <w:jc w:val="both"/>
              <w:rPr>
                <w:rFonts w:hint="cs"/>
                <w:sz w:val="18"/>
                <w:szCs w:val="20"/>
                <w:rtl/>
                <w:lang w:eastAsia="en-US"/>
              </w:rPr>
            </w:pPr>
          </w:p>
        </w:tc>
        <w:tc>
          <w:tcPr>
            <w:tcW w:w="1176"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14,200</w:t>
            </w:r>
          </w:p>
        </w:tc>
        <w:tc>
          <w:tcPr>
            <w:tcW w:w="1399"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w:t>
            </w:r>
          </w:p>
        </w:tc>
        <w:tc>
          <w:tcPr>
            <w:tcW w:w="1688"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14,200</w:t>
            </w:r>
          </w:p>
        </w:tc>
      </w:tr>
      <w:tr>
        <w:tblPrEx>
          <w:tblW w:w="0" w:type="auto"/>
          <w:tblInd w:w="1056" w:type="dxa"/>
          <w:tblLook w:val="01E0"/>
        </w:tblPrEx>
        <w:tc>
          <w:tcPr>
            <w:tcW w:w="2256" w:type="dxa"/>
          </w:tcPr>
          <w:p w:rsidR="005266E1">
            <w:pPr>
              <w:spacing w:line="240" w:lineRule="auto"/>
              <w:ind w:left="0" w:right="0"/>
              <w:jc w:val="both"/>
              <w:rPr>
                <w:rFonts w:hint="cs"/>
                <w:b/>
                <w:bCs/>
                <w:sz w:val="18"/>
                <w:szCs w:val="20"/>
                <w:rtl/>
                <w:lang w:eastAsia="en-US"/>
              </w:rPr>
            </w:pP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rtl/>
                <w:lang w:eastAsia="en-US"/>
              </w:rPr>
            </w:pPr>
          </w:p>
        </w:tc>
        <w:tc>
          <w:tcPr>
            <w:tcW w:w="1399" w:type="dxa"/>
          </w:tcPr>
          <w:p w:rsidR="005266E1" w:rsidP="005266E1">
            <w:pPr>
              <w:spacing w:line="240" w:lineRule="auto"/>
              <w:ind w:left="0" w:right="0"/>
              <w:jc w:val="center"/>
              <w:rPr>
                <w:rFonts w:hint="cs"/>
                <w:sz w:val="18"/>
                <w:rtl/>
                <w:lang w:eastAsia="en-US"/>
              </w:rPr>
            </w:pPr>
          </w:p>
        </w:tc>
        <w:tc>
          <w:tcPr>
            <w:tcW w:w="1688" w:type="dxa"/>
          </w:tcPr>
          <w:p w:rsidR="005266E1" w:rsidP="005266E1">
            <w:pPr>
              <w:spacing w:line="240" w:lineRule="auto"/>
              <w:ind w:left="0" w:right="0"/>
              <w:jc w:val="center"/>
              <w:rPr>
                <w:rFonts w:hint="cs"/>
                <w:sz w:val="18"/>
                <w:rtl/>
                <w:lang w:eastAsia="en-US"/>
              </w:rPr>
            </w:pPr>
          </w:p>
        </w:tc>
      </w:tr>
      <w:tr>
        <w:tblPrEx>
          <w:tblW w:w="0" w:type="auto"/>
          <w:tblInd w:w="1056" w:type="dxa"/>
          <w:tblLook w:val="01E0"/>
        </w:tblPrEx>
        <w:tc>
          <w:tcPr>
            <w:tcW w:w="2256" w:type="dxa"/>
          </w:tcPr>
          <w:p w:rsidR="005266E1" w:rsidP="00DB3DC8">
            <w:pPr>
              <w:spacing w:line="240" w:lineRule="auto"/>
              <w:ind w:left="0" w:right="0"/>
              <w:jc w:val="both"/>
              <w:rPr>
                <w:rFonts w:hint="cs"/>
                <w:sz w:val="18"/>
                <w:szCs w:val="20"/>
                <w:rtl/>
                <w:lang w:eastAsia="en-US"/>
              </w:rPr>
            </w:pPr>
            <w:r>
              <w:rPr>
                <w:rFonts w:hint="cs"/>
                <w:sz w:val="18"/>
                <w:szCs w:val="20"/>
                <w:rtl/>
                <w:lang w:eastAsia="en-US"/>
              </w:rPr>
              <w:t xml:space="preserve">הסבת מטוס מדגם 747 </w:t>
            </w:r>
          </w:p>
          <w:p w:rsidR="005266E1" w:rsidP="00DB3DC8">
            <w:pPr>
              <w:spacing w:line="240" w:lineRule="auto"/>
              <w:ind w:left="0" w:right="0"/>
              <w:jc w:val="both"/>
              <w:rPr>
                <w:rFonts w:hint="cs"/>
                <w:sz w:val="18"/>
                <w:szCs w:val="18"/>
                <w:rtl/>
                <w:lang w:eastAsia="en-US"/>
              </w:rPr>
            </w:pPr>
            <w:r>
              <w:rPr>
                <w:rFonts w:hint="cs"/>
                <w:sz w:val="18"/>
                <w:szCs w:val="20"/>
                <w:rtl/>
                <w:lang w:eastAsia="en-US"/>
              </w:rPr>
              <w:t>למטוס יסיב</w:t>
            </w:r>
          </w:p>
        </w:tc>
        <w:tc>
          <w:tcPr>
            <w:tcW w:w="312" w:type="dxa"/>
          </w:tcPr>
          <w:p w:rsidR="005266E1" w:rsidP="00DB3DC8">
            <w:pPr>
              <w:spacing w:line="240" w:lineRule="auto"/>
              <w:ind w:left="0" w:right="0"/>
              <w:jc w:val="both"/>
              <w:rPr>
                <w:rFonts w:hint="cs"/>
                <w:sz w:val="18"/>
                <w:szCs w:val="18"/>
                <w:lang w:eastAsia="en-US"/>
              </w:rPr>
            </w:pPr>
          </w:p>
        </w:tc>
        <w:tc>
          <w:tcPr>
            <w:tcW w:w="1176"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4,875</w:t>
            </w:r>
          </w:p>
        </w:tc>
        <w:tc>
          <w:tcPr>
            <w:tcW w:w="1399"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w:t>
            </w:r>
          </w:p>
        </w:tc>
        <w:tc>
          <w:tcPr>
            <w:tcW w:w="1688"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4,875</w:t>
            </w:r>
          </w:p>
        </w:tc>
      </w:tr>
      <w:tr>
        <w:tblPrEx>
          <w:tblW w:w="0" w:type="auto"/>
          <w:tblInd w:w="1056" w:type="dxa"/>
          <w:tblLook w:val="01E0"/>
        </w:tblPrEx>
        <w:tc>
          <w:tcPr>
            <w:tcW w:w="2256" w:type="dxa"/>
          </w:tcPr>
          <w:p w:rsidR="005266E1">
            <w:pPr>
              <w:spacing w:line="240" w:lineRule="auto"/>
              <w:ind w:left="0" w:right="0"/>
              <w:jc w:val="both"/>
              <w:rPr>
                <w:rFonts w:hint="cs"/>
                <w:b/>
                <w:bCs/>
                <w:sz w:val="18"/>
                <w:szCs w:val="20"/>
                <w:rtl/>
                <w:lang w:eastAsia="en-US"/>
              </w:rPr>
            </w:pPr>
          </w:p>
        </w:tc>
        <w:tc>
          <w:tcPr>
            <w:tcW w:w="312" w:type="dxa"/>
          </w:tcPr>
          <w:p w:rsidR="005266E1">
            <w:pPr>
              <w:spacing w:line="240" w:lineRule="auto"/>
              <w:ind w:left="0" w:right="0"/>
              <w:jc w:val="both"/>
              <w:rPr>
                <w:rFonts w:hint="cs"/>
                <w:sz w:val="18"/>
                <w:rtl/>
                <w:lang w:eastAsia="en-US"/>
              </w:rPr>
            </w:pPr>
          </w:p>
        </w:tc>
        <w:tc>
          <w:tcPr>
            <w:tcW w:w="1176" w:type="dxa"/>
          </w:tcPr>
          <w:p w:rsidR="005266E1" w:rsidP="005266E1">
            <w:pPr>
              <w:spacing w:line="240" w:lineRule="auto"/>
              <w:ind w:left="0" w:right="0"/>
              <w:jc w:val="center"/>
              <w:rPr>
                <w:rFonts w:hint="cs"/>
                <w:sz w:val="18"/>
                <w:rtl/>
                <w:lang w:eastAsia="en-US"/>
              </w:rPr>
            </w:pPr>
          </w:p>
        </w:tc>
        <w:tc>
          <w:tcPr>
            <w:tcW w:w="1399" w:type="dxa"/>
          </w:tcPr>
          <w:p w:rsidR="005266E1" w:rsidP="005266E1">
            <w:pPr>
              <w:spacing w:line="240" w:lineRule="auto"/>
              <w:ind w:left="0" w:right="0"/>
              <w:jc w:val="center"/>
              <w:rPr>
                <w:rFonts w:hint="cs"/>
                <w:sz w:val="18"/>
                <w:rtl/>
                <w:lang w:eastAsia="en-US"/>
              </w:rPr>
            </w:pPr>
          </w:p>
        </w:tc>
        <w:tc>
          <w:tcPr>
            <w:tcW w:w="1688" w:type="dxa"/>
          </w:tcPr>
          <w:p w:rsidR="005266E1" w:rsidP="005266E1">
            <w:pPr>
              <w:spacing w:line="240" w:lineRule="auto"/>
              <w:ind w:left="0" w:right="0"/>
              <w:jc w:val="center"/>
              <w:rPr>
                <w:rFonts w:hint="cs"/>
                <w:sz w:val="18"/>
                <w:rtl/>
                <w:lang w:eastAsia="en-US"/>
              </w:rPr>
            </w:pPr>
          </w:p>
        </w:tc>
      </w:tr>
      <w:tr>
        <w:tblPrEx>
          <w:tblW w:w="0" w:type="auto"/>
          <w:tblInd w:w="1056" w:type="dxa"/>
          <w:tblLook w:val="01E0"/>
        </w:tblPrEx>
        <w:tc>
          <w:tcPr>
            <w:tcW w:w="2256" w:type="dxa"/>
          </w:tcPr>
          <w:p w:rsidR="005266E1" w:rsidP="00DB3DC8">
            <w:pPr>
              <w:spacing w:line="240" w:lineRule="auto"/>
              <w:ind w:left="0" w:right="0"/>
              <w:jc w:val="both"/>
              <w:rPr>
                <w:rFonts w:hint="cs"/>
                <w:sz w:val="18"/>
                <w:szCs w:val="20"/>
                <w:rtl/>
                <w:lang w:eastAsia="en-US"/>
              </w:rPr>
            </w:pPr>
            <w:r>
              <w:rPr>
                <w:rFonts w:hint="cs"/>
                <w:sz w:val="18"/>
                <w:szCs w:val="20"/>
                <w:rtl/>
                <w:lang w:eastAsia="en-US"/>
              </w:rPr>
              <w:t>רכישת מטוסים וציוד</w:t>
            </w:r>
          </w:p>
          <w:p w:rsidR="005266E1" w:rsidP="00DB3DC8">
            <w:pPr>
              <w:spacing w:line="240" w:lineRule="auto"/>
              <w:ind w:left="0" w:right="0"/>
              <w:jc w:val="both"/>
              <w:rPr>
                <w:rFonts w:hint="cs"/>
                <w:sz w:val="18"/>
                <w:szCs w:val="18"/>
                <w:rtl/>
                <w:lang w:eastAsia="en-US"/>
              </w:rPr>
            </w:pPr>
            <w:r>
              <w:rPr>
                <w:rFonts w:hint="cs"/>
                <w:sz w:val="18"/>
                <w:szCs w:val="20"/>
                <w:rtl/>
                <w:lang w:eastAsia="en-US"/>
              </w:rPr>
              <w:t>טיסה מממשלת ישראל</w:t>
            </w:r>
          </w:p>
        </w:tc>
        <w:tc>
          <w:tcPr>
            <w:tcW w:w="312" w:type="dxa"/>
          </w:tcPr>
          <w:p w:rsidR="005266E1" w:rsidP="00DB3DC8">
            <w:pPr>
              <w:spacing w:line="240" w:lineRule="auto"/>
              <w:ind w:left="0" w:right="0"/>
              <w:jc w:val="both"/>
              <w:rPr>
                <w:rFonts w:hint="cs"/>
                <w:sz w:val="18"/>
                <w:szCs w:val="20"/>
                <w:rtl/>
                <w:lang w:eastAsia="en-US"/>
              </w:rPr>
            </w:pPr>
          </w:p>
        </w:tc>
        <w:tc>
          <w:tcPr>
            <w:tcW w:w="1176"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15,000</w:t>
            </w:r>
          </w:p>
        </w:tc>
        <w:tc>
          <w:tcPr>
            <w:tcW w:w="1399"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w:t>
            </w:r>
          </w:p>
        </w:tc>
        <w:tc>
          <w:tcPr>
            <w:tcW w:w="1688" w:type="dxa"/>
          </w:tcPr>
          <w:p w:rsidR="005266E1" w:rsidP="005266E1">
            <w:pPr>
              <w:spacing w:line="240" w:lineRule="auto"/>
              <w:ind w:left="0" w:right="0"/>
              <w:jc w:val="center"/>
              <w:rPr>
                <w:rFonts w:hint="cs"/>
                <w:sz w:val="18"/>
                <w:szCs w:val="20"/>
                <w:rtl/>
                <w:lang w:eastAsia="en-US"/>
              </w:rPr>
            </w:pPr>
          </w:p>
          <w:p w:rsidR="005266E1" w:rsidP="005266E1">
            <w:pPr>
              <w:spacing w:line="240" w:lineRule="auto"/>
              <w:ind w:left="0" w:right="0"/>
              <w:jc w:val="center"/>
              <w:rPr>
                <w:rFonts w:hint="cs"/>
                <w:sz w:val="18"/>
                <w:szCs w:val="18"/>
                <w:lang w:eastAsia="en-US"/>
              </w:rPr>
            </w:pPr>
            <w:r>
              <w:rPr>
                <w:rFonts w:hint="cs"/>
                <w:sz w:val="18"/>
                <w:szCs w:val="20"/>
                <w:rtl/>
                <w:lang w:eastAsia="en-US"/>
              </w:rPr>
              <w:t>15,000</w:t>
            </w:r>
          </w:p>
        </w:tc>
      </w:tr>
      <w:tr>
        <w:tblPrEx>
          <w:tblW w:w="0" w:type="auto"/>
          <w:tblInd w:w="1056" w:type="dxa"/>
          <w:tblLook w:val="01E0"/>
        </w:tblPrEx>
        <w:tc>
          <w:tcPr>
            <w:tcW w:w="2256" w:type="dxa"/>
          </w:tcPr>
          <w:p w:rsidR="005266E1" w:rsidP="00DB3DC8">
            <w:pPr>
              <w:spacing w:line="240" w:lineRule="auto"/>
              <w:ind w:left="0" w:right="0"/>
              <w:jc w:val="both"/>
              <w:rPr>
                <w:rFonts w:hint="cs"/>
                <w:sz w:val="18"/>
                <w:szCs w:val="20"/>
                <w:rtl/>
                <w:lang w:eastAsia="en-US"/>
              </w:rPr>
            </w:pPr>
          </w:p>
        </w:tc>
        <w:tc>
          <w:tcPr>
            <w:tcW w:w="312" w:type="dxa"/>
          </w:tcPr>
          <w:p w:rsidR="005266E1" w:rsidP="00DB3DC8">
            <w:pPr>
              <w:spacing w:line="240" w:lineRule="auto"/>
              <w:ind w:left="0" w:right="0"/>
              <w:jc w:val="both"/>
              <w:rPr>
                <w:rFonts w:hint="cs"/>
                <w:sz w:val="18"/>
                <w:szCs w:val="20"/>
                <w:rtl/>
                <w:lang w:eastAsia="en-US"/>
              </w:rPr>
            </w:pPr>
          </w:p>
        </w:tc>
        <w:tc>
          <w:tcPr>
            <w:tcW w:w="1176" w:type="dxa"/>
          </w:tcPr>
          <w:p w:rsidR="005266E1" w:rsidP="005266E1">
            <w:pPr>
              <w:spacing w:line="240" w:lineRule="auto"/>
              <w:ind w:left="0" w:right="0"/>
              <w:jc w:val="center"/>
              <w:rPr>
                <w:rFonts w:hint="cs"/>
                <w:sz w:val="18"/>
                <w:szCs w:val="20"/>
                <w:rtl/>
                <w:lang w:eastAsia="en-US"/>
              </w:rPr>
            </w:pPr>
          </w:p>
        </w:tc>
        <w:tc>
          <w:tcPr>
            <w:tcW w:w="1399" w:type="dxa"/>
          </w:tcPr>
          <w:p w:rsidR="005266E1" w:rsidP="005266E1">
            <w:pPr>
              <w:spacing w:line="240" w:lineRule="auto"/>
              <w:ind w:left="0" w:right="0"/>
              <w:jc w:val="center"/>
              <w:rPr>
                <w:rFonts w:hint="cs"/>
                <w:sz w:val="18"/>
                <w:szCs w:val="20"/>
                <w:rtl/>
                <w:lang w:eastAsia="en-US"/>
              </w:rPr>
            </w:pPr>
          </w:p>
        </w:tc>
        <w:tc>
          <w:tcPr>
            <w:tcW w:w="1688" w:type="dxa"/>
          </w:tcPr>
          <w:p w:rsidR="005266E1" w:rsidP="005266E1">
            <w:pPr>
              <w:spacing w:line="240" w:lineRule="auto"/>
              <w:ind w:left="0" w:right="0"/>
              <w:jc w:val="center"/>
              <w:rPr>
                <w:rFonts w:hint="cs"/>
                <w:sz w:val="18"/>
                <w:szCs w:val="20"/>
                <w:rtl/>
                <w:lang w:eastAsia="en-US"/>
              </w:rPr>
            </w:pPr>
          </w:p>
        </w:tc>
      </w:tr>
      <w:tr>
        <w:tblPrEx>
          <w:tblW w:w="0" w:type="auto"/>
          <w:tblInd w:w="1056" w:type="dxa"/>
          <w:tblLook w:val="01E0"/>
        </w:tblPrEx>
        <w:tc>
          <w:tcPr>
            <w:tcW w:w="2256" w:type="dxa"/>
          </w:tcPr>
          <w:p w:rsidR="005266E1" w:rsidP="00DB3DC8">
            <w:pPr>
              <w:spacing w:line="240" w:lineRule="auto"/>
              <w:ind w:left="0" w:right="0"/>
              <w:jc w:val="both"/>
              <w:rPr>
                <w:rFonts w:hint="cs"/>
                <w:sz w:val="18"/>
                <w:szCs w:val="18"/>
                <w:rtl/>
                <w:lang w:eastAsia="en-US"/>
              </w:rPr>
            </w:pPr>
            <w:r>
              <w:rPr>
                <w:rFonts w:hint="cs"/>
                <w:sz w:val="18"/>
                <w:szCs w:val="18"/>
                <w:rtl/>
                <w:lang w:eastAsia="en-US"/>
              </w:rPr>
              <w:t>אופציה לרכישת 2 מטוסים</w:t>
            </w:r>
          </w:p>
          <w:p w:rsidR="005266E1" w:rsidP="00DB3DC8">
            <w:pPr>
              <w:spacing w:line="240" w:lineRule="auto"/>
              <w:ind w:left="0" w:right="0"/>
              <w:jc w:val="both"/>
              <w:rPr>
                <w:rFonts w:hint="cs"/>
                <w:sz w:val="18"/>
                <w:szCs w:val="18"/>
                <w:rtl/>
                <w:lang w:eastAsia="en-US"/>
              </w:rPr>
            </w:pPr>
            <w:r>
              <w:rPr>
                <w:rFonts w:hint="cs"/>
                <w:sz w:val="18"/>
                <w:szCs w:val="18"/>
                <w:rtl/>
                <w:lang w:eastAsia="en-US"/>
              </w:rPr>
              <w:t>מדגם 747 להספקה בשנים</w:t>
            </w:r>
          </w:p>
          <w:p w:rsidR="005266E1" w:rsidP="00DB3DC8">
            <w:pPr>
              <w:spacing w:line="240" w:lineRule="auto"/>
              <w:ind w:left="0" w:right="0"/>
              <w:jc w:val="both"/>
              <w:rPr>
                <w:rFonts w:hint="cs"/>
                <w:sz w:val="18"/>
                <w:szCs w:val="18"/>
                <w:rtl/>
                <w:lang w:eastAsia="en-US"/>
              </w:rPr>
            </w:pPr>
            <w:r>
              <w:rPr>
                <w:rFonts w:hint="cs"/>
                <w:sz w:val="18"/>
                <w:szCs w:val="18"/>
                <w:rtl/>
                <w:lang w:eastAsia="en-US"/>
              </w:rPr>
              <w:t>1996 ו-1997</w:t>
            </w:r>
          </w:p>
        </w:tc>
        <w:tc>
          <w:tcPr>
            <w:tcW w:w="312" w:type="dxa"/>
          </w:tcPr>
          <w:p w:rsidR="005266E1" w:rsidP="00DB3DC8">
            <w:pPr>
              <w:spacing w:line="240" w:lineRule="auto"/>
              <w:ind w:left="0" w:right="0"/>
              <w:jc w:val="both"/>
              <w:rPr>
                <w:rFonts w:hint="cs"/>
                <w:sz w:val="18"/>
                <w:szCs w:val="18"/>
                <w:rtl/>
                <w:lang w:eastAsia="en-US"/>
              </w:rPr>
            </w:pPr>
          </w:p>
        </w:tc>
        <w:tc>
          <w:tcPr>
            <w:tcW w:w="1176" w:type="dxa"/>
          </w:tcPr>
          <w:p w:rsidR="005266E1" w:rsidP="005266E1">
            <w:pPr>
              <w:spacing w:line="240" w:lineRule="auto"/>
              <w:ind w:left="0" w:right="0"/>
              <w:jc w:val="center"/>
              <w:rPr>
                <w:rFonts w:hint="cs"/>
                <w:sz w:val="18"/>
                <w:szCs w:val="18"/>
                <w:rtl/>
                <w:lang w:eastAsia="en-US"/>
              </w:rPr>
            </w:pPr>
          </w:p>
          <w:p w:rsidR="005266E1" w:rsidP="005266E1">
            <w:pPr>
              <w:spacing w:line="240" w:lineRule="auto"/>
              <w:ind w:left="0" w:right="0"/>
              <w:jc w:val="center"/>
              <w:rPr>
                <w:rFonts w:hint="cs"/>
                <w:sz w:val="18"/>
                <w:szCs w:val="18"/>
                <w:rtl/>
                <w:lang w:eastAsia="en-US"/>
              </w:rPr>
            </w:pPr>
          </w:p>
          <w:p w:rsidR="005266E1" w:rsidP="005266E1">
            <w:pPr>
              <w:spacing w:line="240" w:lineRule="auto"/>
              <w:ind w:left="0" w:right="0"/>
              <w:jc w:val="center"/>
              <w:rPr>
                <w:rFonts w:hint="cs"/>
                <w:sz w:val="18"/>
                <w:szCs w:val="18"/>
                <w:lang w:eastAsia="en-US"/>
              </w:rPr>
            </w:pPr>
            <w:r>
              <w:rPr>
                <w:rFonts w:hint="cs"/>
                <w:sz w:val="18"/>
                <w:szCs w:val="18"/>
                <w:rtl/>
                <w:lang w:eastAsia="en-US"/>
              </w:rPr>
              <w:t>1,120</w:t>
            </w:r>
          </w:p>
        </w:tc>
        <w:tc>
          <w:tcPr>
            <w:tcW w:w="1399" w:type="dxa"/>
          </w:tcPr>
          <w:p w:rsidR="005266E1" w:rsidP="005266E1">
            <w:pPr>
              <w:spacing w:line="240" w:lineRule="auto"/>
              <w:ind w:left="0" w:right="0"/>
              <w:jc w:val="center"/>
              <w:rPr>
                <w:rFonts w:hint="cs"/>
                <w:sz w:val="18"/>
                <w:szCs w:val="18"/>
                <w:rtl/>
                <w:lang w:eastAsia="en-US"/>
              </w:rPr>
            </w:pPr>
          </w:p>
          <w:p w:rsidR="005266E1" w:rsidP="005266E1">
            <w:pPr>
              <w:spacing w:line="240" w:lineRule="auto"/>
              <w:ind w:left="0" w:right="0"/>
              <w:jc w:val="center"/>
              <w:rPr>
                <w:rFonts w:hint="cs"/>
                <w:sz w:val="18"/>
                <w:szCs w:val="18"/>
                <w:rtl/>
                <w:lang w:eastAsia="en-US"/>
              </w:rPr>
            </w:pPr>
          </w:p>
          <w:p w:rsidR="005266E1" w:rsidP="005266E1">
            <w:pPr>
              <w:spacing w:line="240" w:lineRule="auto"/>
              <w:ind w:left="0" w:right="0"/>
              <w:jc w:val="center"/>
              <w:rPr>
                <w:rFonts w:hint="cs"/>
                <w:sz w:val="18"/>
                <w:szCs w:val="18"/>
                <w:lang w:eastAsia="en-US"/>
              </w:rPr>
            </w:pPr>
            <w:r>
              <w:rPr>
                <w:rFonts w:hint="cs"/>
                <w:sz w:val="18"/>
                <w:szCs w:val="18"/>
                <w:rtl/>
                <w:lang w:eastAsia="en-US"/>
              </w:rPr>
              <w:t>--</w:t>
            </w:r>
          </w:p>
        </w:tc>
        <w:tc>
          <w:tcPr>
            <w:tcW w:w="1688" w:type="dxa"/>
          </w:tcPr>
          <w:p w:rsidR="005266E1" w:rsidP="005266E1">
            <w:pPr>
              <w:spacing w:line="240" w:lineRule="auto"/>
              <w:ind w:left="0" w:right="0"/>
              <w:jc w:val="center"/>
              <w:rPr>
                <w:rFonts w:hint="cs"/>
                <w:sz w:val="18"/>
                <w:szCs w:val="18"/>
                <w:rtl/>
                <w:lang w:eastAsia="en-US"/>
              </w:rPr>
            </w:pPr>
          </w:p>
          <w:p w:rsidR="005266E1" w:rsidP="005266E1">
            <w:pPr>
              <w:spacing w:line="240" w:lineRule="auto"/>
              <w:ind w:left="0" w:right="0"/>
              <w:jc w:val="center"/>
              <w:rPr>
                <w:rFonts w:hint="cs"/>
                <w:sz w:val="18"/>
                <w:szCs w:val="18"/>
                <w:rtl/>
                <w:lang w:eastAsia="en-US"/>
              </w:rPr>
            </w:pPr>
          </w:p>
          <w:p w:rsidR="005266E1" w:rsidP="005266E1">
            <w:pPr>
              <w:spacing w:line="240" w:lineRule="auto"/>
              <w:ind w:left="0" w:right="0"/>
              <w:jc w:val="center"/>
              <w:rPr>
                <w:rFonts w:hint="cs"/>
                <w:sz w:val="18"/>
                <w:szCs w:val="18"/>
                <w:lang w:eastAsia="en-US"/>
              </w:rPr>
            </w:pPr>
            <w:r>
              <w:rPr>
                <w:rFonts w:hint="cs"/>
                <w:sz w:val="18"/>
                <w:szCs w:val="18"/>
                <w:rtl/>
                <w:lang w:eastAsia="en-US"/>
              </w:rPr>
              <w:t>1,120</w:t>
            </w:r>
          </w:p>
        </w:tc>
      </w:tr>
      <w:tr>
        <w:tblPrEx>
          <w:tblW w:w="0" w:type="auto"/>
          <w:tblInd w:w="1056" w:type="dxa"/>
          <w:tblLook w:val="01E0"/>
        </w:tblPrEx>
        <w:tc>
          <w:tcPr>
            <w:tcW w:w="2256" w:type="dxa"/>
          </w:tcPr>
          <w:p w:rsidR="005266E1" w:rsidP="00DB3DC8">
            <w:pPr>
              <w:spacing w:line="240" w:lineRule="auto"/>
              <w:ind w:left="0" w:right="0"/>
              <w:jc w:val="both"/>
              <w:rPr>
                <w:rFonts w:hint="cs"/>
                <w:sz w:val="18"/>
                <w:szCs w:val="20"/>
                <w:rtl/>
                <w:lang w:eastAsia="en-US"/>
              </w:rPr>
            </w:pPr>
          </w:p>
        </w:tc>
        <w:tc>
          <w:tcPr>
            <w:tcW w:w="312" w:type="dxa"/>
          </w:tcPr>
          <w:p w:rsidR="005266E1" w:rsidP="00DB3DC8">
            <w:pPr>
              <w:spacing w:line="240" w:lineRule="auto"/>
              <w:ind w:left="0" w:right="0"/>
              <w:jc w:val="both"/>
              <w:rPr>
                <w:rFonts w:hint="cs"/>
                <w:sz w:val="18"/>
                <w:szCs w:val="20"/>
                <w:rtl/>
                <w:lang w:eastAsia="en-US"/>
              </w:rPr>
            </w:pPr>
          </w:p>
        </w:tc>
        <w:tc>
          <w:tcPr>
            <w:tcW w:w="1176" w:type="dxa"/>
          </w:tcPr>
          <w:p w:rsidR="005266E1" w:rsidP="005266E1">
            <w:pPr>
              <w:spacing w:line="240" w:lineRule="auto"/>
              <w:ind w:left="0" w:right="0"/>
              <w:jc w:val="center"/>
              <w:rPr>
                <w:rFonts w:hint="cs"/>
                <w:sz w:val="18"/>
                <w:szCs w:val="20"/>
                <w:rtl/>
                <w:lang w:eastAsia="en-US"/>
              </w:rPr>
            </w:pPr>
          </w:p>
        </w:tc>
        <w:tc>
          <w:tcPr>
            <w:tcW w:w="1399" w:type="dxa"/>
          </w:tcPr>
          <w:p w:rsidR="005266E1" w:rsidP="005266E1">
            <w:pPr>
              <w:spacing w:line="240" w:lineRule="auto"/>
              <w:ind w:left="0" w:right="0"/>
              <w:jc w:val="center"/>
              <w:rPr>
                <w:rFonts w:hint="cs"/>
                <w:sz w:val="18"/>
                <w:szCs w:val="20"/>
                <w:rtl/>
                <w:lang w:eastAsia="en-US"/>
              </w:rPr>
            </w:pPr>
          </w:p>
        </w:tc>
        <w:tc>
          <w:tcPr>
            <w:tcW w:w="1688" w:type="dxa"/>
          </w:tcPr>
          <w:p w:rsidR="005266E1" w:rsidP="005266E1">
            <w:pPr>
              <w:spacing w:line="240" w:lineRule="auto"/>
              <w:ind w:left="0" w:right="0"/>
              <w:jc w:val="center"/>
              <w:rPr>
                <w:rFonts w:hint="cs"/>
                <w:sz w:val="18"/>
                <w:szCs w:val="20"/>
                <w:rtl/>
                <w:lang w:eastAsia="en-US"/>
              </w:rPr>
            </w:pPr>
          </w:p>
        </w:tc>
      </w:tr>
      <w:tr>
        <w:tblPrEx>
          <w:tblW w:w="0" w:type="auto"/>
          <w:tblInd w:w="1056" w:type="dxa"/>
          <w:tblLook w:val="01E0"/>
        </w:tblPrEx>
        <w:tc>
          <w:tcPr>
            <w:tcW w:w="2256" w:type="dxa"/>
          </w:tcPr>
          <w:p w:rsidR="005266E1" w:rsidP="00DB3DC8">
            <w:pPr>
              <w:spacing w:line="240" w:lineRule="auto"/>
              <w:ind w:left="0" w:right="0"/>
              <w:jc w:val="both"/>
              <w:rPr>
                <w:rFonts w:hint="cs"/>
                <w:sz w:val="18"/>
                <w:szCs w:val="20"/>
                <w:rtl/>
                <w:lang w:eastAsia="en-US"/>
              </w:rPr>
            </w:pPr>
          </w:p>
        </w:tc>
        <w:tc>
          <w:tcPr>
            <w:tcW w:w="312" w:type="dxa"/>
          </w:tcPr>
          <w:p w:rsidR="005266E1" w:rsidP="00DB3DC8">
            <w:pPr>
              <w:spacing w:line="240" w:lineRule="auto"/>
              <w:ind w:left="0" w:right="0"/>
              <w:jc w:val="both"/>
              <w:rPr>
                <w:rFonts w:hint="cs"/>
                <w:sz w:val="18"/>
                <w:szCs w:val="20"/>
                <w:rtl/>
                <w:lang w:eastAsia="en-US"/>
              </w:rPr>
            </w:pPr>
          </w:p>
        </w:tc>
        <w:tc>
          <w:tcPr>
            <w:tcW w:w="1176" w:type="dxa"/>
          </w:tcPr>
          <w:p w:rsidR="005266E1" w:rsidP="005266E1">
            <w:pPr>
              <w:spacing w:line="240" w:lineRule="auto"/>
              <w:ind w:left="0" w:right="0"/>
              <w:jc w:val="center"/>
              <w:rPr>
                <w:rFonts w:hint="cs"/>
                <w:b/>
                <w:bCs/>
                <w:sz w:val="18"/>
                <w:szCs w:val="18"/>
                <w:lang w:eastAsia="en-US"/>
              </w:rPr>
            </w:pPr>
            <w:r>
              <w:rPr>
                <w:rFonts w:hint="cs"/>
                <w:b/>
                <w:bCs/>
                <w:sz w:val="18"/>
                <w:szCs w:val="18"/>
                <w:rtl/>
                <w:lang w:eastAsia="en-US"/>
              </w:rPr>
              <w:t>-------</w:t>
            </w:r>
          </w:p>
        </w:tc>
        <w:tc>
          <w:tcPr>
            <w:tcW w:w="1399" w:type="dxa"/>
          </w:tcPr>
          <w:p w:rsidR="005266E1" w:rsidP="005266E1">
            <w:pPr>
              <w:spacing w:line="240" w:lineRule="auto"/>
              <w:ind w:left="0" w:right="0"/>
              <w:jc w:val="center"/>
              <w:rPr>
                <w:rFonts w:hint="cs"/>
                <w:b/>
                <w:bCs/>
                <w:sz w:val="18"/>
                <w:szCs w:val="18"/>
                <w:lang w:eastAsia="en-US"/>
              </w:rPr>
            </w:pPr>
            <w:r>
              <w:rPr>
                <w:rFonts w:hint="cs"/>
                <w:b/>
                <w:bCs/>
                <w:sz w:val="18"/>
                <w:szCs w:val="18"/>
                <w:rtl/>
                <w:lang w:eastAsia="en-US"/>
              </w:rPr>
              <w:t>--------------</w:t>
            </w:r>
          </w:p>
        </w:tc>
        <w:tc>
          <w:tcPr>
            <w:tcW w:w="1688" w:type="dxa"/>
          </w:tcPr>
          <w:p w:rsidR="005266E1" w:rsidP="005266E1">
            <w:pPr>
              <w:spacing w:line="240" w:lineRule="auto"/>
              <w:ind w:left="0" w:right="0"/>
              <w:jc w:val="center"/>
              <w:rPr>
                <w:rFonts w:hint="cs"/>
                <w:b/>
                <w:bCs/>
                <w:sz w:val="18"/>
                <w:szCs w:val="18"/>
                <w:lang w:eastAsia="en-US"/>
              </w:rPr>
            </w:pPr>
            <w:r>
              <w:rPr>
                <w:rFonts w:hint="cs"/>
                <w:b/>
                <w:bCs/>
                <w:sz w:val="18"/>
                <w:szCs w:val="18"/>
                <w:rtl/>
                <w:lang w:eastAsia="en-US"/>
              </w:rPr>
              <w:t>-------------</w:t>
            </w:r>
          </w:p>
        </w:tc>
      </w:tr>
      <w:tr>
        <w:tblPrEx>
          <w:tblW w:w="0" w:type="auto"/>
          <w:tblInd w:w="1056" w:type="dxa"/>
          <w:tblLook w:val="01E0"/>
        </w:tblPrEx>
        <w:tc>
          <w:tcPr>
            <w:tcW w:w="2256" w:type="dxa"/>
          </w:tcPr>
          <w:p w:rsidR="005266E1" w:rsidP="00DB3DC8">
            <w:pPr>
              <w:spacing w:line="240" w:lineRule="auto"/>
              <w:ind w:left="0" w:right="0"/>
              <w:jc w:val="both"/>
              <w:rPr>
                <w:rFonts w:hint="cs"/>
                <w:sz w:val="18"/>
                <w:szCs w:val="20"/>
                <w:rtl/>
                <w:lang w:eastAsia="en-US"/>
              </w:rPr>
            </w:pPr>
          </w:p>
        </w:tc>
        <w:tc>
          <w:tcPr>
            <w:tcW w:w="312" w:type="dxa"/>
          </w:tcPr>
          <w:p w:rsidR="005266E1" w:rsidP="00DB3DC8">
            <w:pPr>
              <w:spacing w:line="240" w:lineRule="auto"/>
              <w:ind w:left="0" w:right="0"/>
              <w:jc w:val="both"/>
              <w:rPr>
                <w:rFonts w:hint="cs"/>
                <w:sz w:val="18"/>
                <w:szCs w:val="20"/>
                <w:rtl/>
                <w:lang w:eastAsia="en-US"/>
              </w:rPr>
            </w:pPr>
          </w:p>
        </w:tc>
        <w:tc>
          <w:tcPr>
            <w:tcW w:w="1176" w:type="dxa"/>
          </w:tcPr>
          <w:p w:rsidR="005266E1" w:rsidP="005266E1">
            <w:pPr>
              <w:spacing w:line="240" w:lineRule="auto"/>
              <w:ind w:left="0" w:right="0"/>
              <w:jc w:val="center"/>
              <w:rPr>
                <w:rFonts w:hint="cs"/>
                <w:b/>
                <w:bCs/>
                <w:sz w:val="18"/>
                <w:szCs w:val="18"/>
                <w:lang w:eastAsia="en-US"/>
              </w:rPr>
            </w:pPr>
            <w:r>
              <w:rPr>
                <w:rFonts w:hint="cs"/>
                <w:b/>
                <w:bCs/>
                <w:sz w:val="18"/>
                <w:szCs w:val="18"/>
                <w:rtl/>
                <w:lang w:eastAsia="en-US"/>
              </w:rPr>
              <w:t>646,506</w:t>
            </w:r>
          </w:p>
        </w:tc>
        <w:tc>
          <w:tcPr>
            <w:tcW w:w="1399" w:type="dxa"/>
          </w:tcPr>
          <w:p w:rsidR="005266E1" w:rsidP="005266E1">
            <w:pPr>
              <w:spacing w:line="240" w:lineRule="auto"/>
              <w:ind w:left="0" w:right="0"/>
              <w:jc w:val="center"/>
              <w:rPr>
                <w:rFonts w:hint="cs"/>
                <w:b/>
                <w:bCs/>
                <w:sz w:val="18"/>
                <w:szCs w:val="18"/>
                <w:lang w:eastAsia="en-US"/>
              </w:rPr>
            </w:pPr>
            <w:r>
              <w:rPr>
                <w:rFonts w:hint="cs"/>
                <w:b/>
                <w:bCs/>
                <w:sz w:val="18"/>
                <w:szCs w:val="18"/>
                <w:rtl/>
                <w:lang w:eastAsia="en-US"/>
              </w:rPr>
              <w:t>402,125</w:t>
            </w:r>
          </w:p>
        </w:tc>
        <w:tc>
          <w:tcPr>
            <w:tcW w:w="1688" w:type="dxa"/>
          </w:tcPr>
          <w:p w:rsidR="005266E1" w:rsidP="005266E1">
            <w:pPr>
              <w:spacing w:line="240" w:lineRule="auto"/>
              <w:ind w:left="0" w:right="0"/>
              <w:jc w:val="center"/>
              <w:rPr>
                <w:rFonts w:hint="cs"/>
                <w:b/>
                <w:bCs/>
                <w:sz w:val="18"/>
                <w:szCs w:val="18"/>
                <w:lang w:eastAsia="en-US"/>
              </w:rPr>
            </w:pPr>
            <w:r>
              <w:rPr>
                <w:rFonts w:hint="cs"/>
                <w:b/>
                <w:bCs/>
                <w:sz w:val="18"/>
                <w:szCs w:val="18"/>
                <w:rtl/>
                <w:lang w:eastAsia="en-US"/>
              </w:rPr>
              <w:t>244,381</w:t>
            </w:r>
          </w:p>
        </w:tc>
      </w:tr>
      <w:tr>
        <w:tblPrEx>
          <w:tblW w:w="0" w:type="auto"/>
          <w:tblInd w:w="1056" w:type="dxa"/>
          <w:tblLook w:val="01E0"/>
        </w:tblPrEx>
        <w:tc>
          <w:tcPr>
            <w:tcW w:w="2256" w:type="dxa"/>
          </w:tcPr>
          <w:p w:rsidR="005266E1" w:rsidP="00DB3DC8">
            <w:pPr>
              <w:spacing w:line="240" w:lineRule="auto"/>
              <w:ind w:left="0" w:right="0"/>
              <w:jc w:val="both"/>
              <w:rPr>
                <w:rFonts w:hint="cs"/>
                <w:sz w:val="18"/>
                <w:szCs w:val="20"/>
                <w:rtl/>
                <w:lang w:eastAsia="en-US"/>
              </w:rPr>
            </w:pPr>
          </w:p>
        </w:tc>
        <w:tc>
          <w:tcPr>
            <w:tcW w:w="312" w:type="dxa"/>
          </w:tcPr>
          <w:p w:rsidR="005266E1" w:rsidP="00DB3DC8">
            <w:pPr>
              <w:spacing w:line="240" w:lineRule="auto"/>
              <w:ind w:left="0" w:right="0"/>
              <w:jc w:val="both"/>
              <w:rPr>
                <w:rFonts w:hint="cs"/>
                <w:sz w:val="18"/>
                <w:szCs w:val="20"/>
                <w:rtl/>
                <w:lang w:eastAsia="en-US"/>
              </w:rPr>
            </w:pPr>
          </w:p>
        </w:tc>
        <w:tc>
          <w:tcPr>
            <w:tcW w:w="1176" w:type="dxa"/>
          </w:tcPr>
          <w:p w:rsidR="005266E1" w:rsidP="00DB3DC8">
            <w:pPr>
              <w:spacing w:line="240" w:lineRule="auto"/>
              <w:ind w:left="0" w:right="0"/>
              <w:jc w:val="center"/>
              <w:rPr>
                <w:rFonts w:hint="cs"/>
                <w:b/>
                <w:bCs/>
                <w:sz w:val="18"/>
                <w:szCs w:val="18"/>
                <w:lang w:eastAsia="en-US"/>
              </w:rPr>
            </w:pPr>
            <w:r>
              <w:rPr>
                <w:rFonts w:hint="cs"/>
                <w:b/>
                <w:bCs/>
                <w:sz w:val="18"/>
                <w:szCs w:val="18"/>
                <w:rtl/>
                <w:lang w:eastAsia="en-US"/>
              </w:rPr>
              <w:t>-------</w:t>
            </w:r>
          </w:p>
        </w:tc>
        <w:tc>
          <w:tcPr>
            <w:tcW w:w="1399" w:type="dxa"/>
          </w:tcPr>
          <w:p w:rsidR="005266E1" w:rsidP="00DB3DC8">
            <w:pPr>
              <w:spacing w:line="240" w:lineRule="auto"/>
              <w:ind w:left="0" w:right="0"/>
              <w:jc w:val="center"/>
              <w:rPr>
                <w:rFonts w:hint="cs"/>
                <w:b/>
                <w:bCs/>
                <w:sz w:val="18"/>
                <w:szCs w:val="18"/>
                <w:lang w:eastAsia="en-US"/>
              </w:rPr>
            </w:pPr>
            <w:r>
              <w:rPr>
                <w:rFonts w:hint="cs"/>
                <w:b/>
                <w:bCs/>
                <w:sz w:val="18"/>
                <w:szCs w:val="18"/>
                <w:rtl/>
                <w:lang w:eastAsia="en-US"/>
              </w:rPr>
              <w:t>--------------</w:t>
            </w:r>
          </w:p>
        </w:tc>
        <w:tc>
          <w:tcPr>
            <w:tcW w:w="1688" w:type="dxa"/>
          </w:tcPr>
          <w:p w:rsidR="005266E1" w:rsidP="00DB3DC8">
            <w:pPr>
              <w:spacing w:line="240" w:lineRule="auto"/>
              <w:ind w:left="0" w:right="0"/>
              <w:jc w:val="center"/>
              <w:rPr>
                <w:rFonts w:hint="cs"/>
                <w:b/>
                <w:bCs/>
                <w:sz w:val="18"/>
                <w:szCs w:val="18"/>
                <w:lang w:eastAsia="en-US"/>
              </w:rPr>
            </w:pPr>
            <w:r>
              <w:rPr>
                <w:rFonts w:hint="cs"/>
                <w:b/>
                <w:bCs/>
                <w:sz w:val="18"/>
                <w:szCs w:val="18"/>
                <w:rtl/>
                <w:lang w:eastAsia="en-US"/>
              </w:rPr>
              <w:t>-------------</w:t>
            </w:r>
          </w:p>
        </w:tc>
      </w:tr>
    </w:tbl>
    <w:p w:rsidR="005266E1">
      <w:pPr>
        <w:spacing w:line="240" w:lineRule="auto"/>
        <w:ind w:left="0" w:right="0"/>
        <w:jc w:val="both"/>
        <w:rPr>
          <w:rFonts w:hint="cs"/>
          <w:sz w:val="18"/>
          <w:rtl/>
          <w:lang w:eastAsia="en-US"/>
        </w:rPr>
      </w:pPr>
    </w:p>
    <w:p w:rsidR="00706EAE">
      <w:pPr>
        <w:spacing w:line="240" w:lineRule="auto"/>
        <w:ind w:left="0" w:right="0"/>
        <w:jc w:val="both"/>
        <w:rPr>
          <w:rFonts w:hint="cs"/>
          <w:sz w:val="18"/>
          <w:rtl/>
          <w:lang w:eastAsia="en-US"/>
        </w:rPr>
      </w:pPr>
    </w:p>
    <w:p w:rsidR="00706EAE">
      <w:pPr>
        <w:spacing w:line="240" w:lineRule="auto"/>
        <w:ind w:left="0" w:right="0"/>
        <w:jc w:val="both"/>
        <w:rPr>
          <w:rFonts w:hint="cs"/>
          <w:b/>
          <w:bCs/>
          <w:sz w:val="18"/>
          <w:rtl/>
          <w:lang w:eastAsia="en-US"/>
        </w:rPr>
      </w:pPr>
    </w:p>
    <w:p w:rsidR="00706EAE">
      <w:pPr>
        <w:spacing w:line="240" w:lineRule="auto"/>
        <w:ind w:left="0" w:right="0"/>
        <w:jc w:val="both"/>
        <w:rPr>
          <w:rFonts w:hint="cs"/>
          <w:b/>
          <w:bCs/>
          <w:sz w:val="28"/>
          <w:szCs w:val="26"/>
          <w:rtl/>
          <w:lang w:eastAsia="en-US"/>
        </w:rPr>
      </w:pPr>
      <w:r>
        <w:rPr>
          <w:b/>
          <w:bCs/>
          <w:sz w:val="18"/>
          <w:rtl/>
          <w:lang w:eastAsia="en-US"/>
        </w:rPr>
        <w:br w:type="page"/>
      </w:r>
      <w:r>
        <w:rPr>
          <w:rFonts w:hint="cs"/>
          <w:b/>
          <w:bCs/>
          <w:sz w:val="28"/>
          <w:szCs w:val="26"/>
          <w:rtl/>
          <w:lang w:eastAsia="en-US"/>
        </w:rPr>
        <w:t>מאזנים מרוכזים (באלפי דולרים)</w:t>
      </w:r>
    </w:p>
    <w:tbl>
      <w:tblPr>
        <w:tblStyle w:val="TableGrid"/>
        <w:bidiVisual/>
        <w:tblW w:w="0" w:type="auto"/>
        <w:tblLook w:val="01E0"/>
      </w:tblPr>
      <w:tblGrid>
        <w:gridCol w:w="2280"/>
        <w:gridCol w:w="1512"/>
        <w:gridCol w:w="1440"/>
        <w:gridCol w:w="1516"/>
        <w:gridCol w:w="1688"/>
      </w:tblGrid>
      <w:tr>
        <w:tblPrEx>
          <w:tblW w:w="0" w:type="auto"/>
          <w:tblLook w:val="01E0"/>
        </w:tblPrEx>
        <w:tc>
          <w:tcPr>
            <w:tcW w:w="2280" w:type="dxa"/>
          </w:tcPr>
          <w:p w:rsidR="005D2CC8">
            <w:pPr>
              <w:spacing w:line="240" w:lineRule="auto"/>
              <w:ind w:left="0" w:right="0"/>
              <w:jc w:val="both"/>
              <w:rPr>
                <w:rFonts w:hint="cs"/>
                <w:b/>
                <w:bCs/>
                <w:sz w:val="28"/>
                <w:szCs w:val="26"/>
                <w:rtl/>
                <w:lang w:eastAsia="en-US"/>
              </w:rPr>
            </w:pPr>
          </w:p>
        </w:tc>
        <w:tc>
          <w:tcPr>
            <w:tcW w:w="1512" w:type="dxa"/>
          </w:tcPr>
          <w:p w:rsidR="005D2CC8" w:rsidP="005D2CC8">
            <w:pPr>
              <w:spacing w:line="240" w:lineRule="auto"/>
              <w:ind w:left="0" w:right="0"/>
              <w:jc w:val="center"/>
              <w:rPr>
                <w:rFonts w:hint="cs"/>
                <w:lang w:eastAsia="en-US"/>
              </w:rPr>
            </w:pPr>
            <w:r>
              <w:rPr>
                <w:rFonts w:hint="cs"/>
                <w:szCs w:val="20"/>
                <w:rtl/>
                <w:lang w:eastAsia="en-US"/>
              </w:rPr>
              <w:t>31.12.91</w:t>
            </w:r>
          </w:p>
        </w:tc>
        <w:tc>
          <w:tcPr>
            <w:tcW w:w="1440" w:type="dxa"/>
          </w:tcPr>
          <w:p w:rsidR="005D2CC8" w:rsidP="005D2CC8">
            <w:pPr>
              <w:spacing w:line="240" w:lineRule="auto"/>
              <w:ind w:left="0" w:right="0"/>
              <w:jc w:val="center"/>
              <w:rPr>
                <w:rFonts w:hint="cs"/>
                <w:lang w:eastAsia="en-US"/>
              </w:rPr>
            </w:pPr>
            <w:r>
              <w:rPr>
                <w:rFonts w:hint="cs"/>
                <w:szCs w:val="20"/>
                <w:rtl/>
                <w:lang w:eastAsia="en-US"/>
              </w:rPr>
              <w:t>31.12.90</w:t>
            </w:r>
          </w:p>
        </w:tc>
        <w:tc>
          <w:tcPr>
            <w:tcW w:w="1516" w:type="dxa"/>
          </w:tcPr>
          <w:p w:rsidR="005D2CC8" w:rsidP="005D2CC8">
            <w:pPr>
              <w:spacing w:line="240" w:lineRule="auto"/>
              <w:ind w:left="0" w:right="0"/>
              <w:jc w:val="center"/>
              <w:rPr>
                <w:rFonts w:hint="cs"/>
                <w:lang w:eastAsia="en-US"/>
              </w:rPr>
            </w:pPr>
            <w:r>
              <w:rPr>
                <w:rFonts w:hint="cs"/>
                <w:szCs w:val="20"/>
                <w:rtl/>
                <w:lang w:eastAsia="en-US"/>
              </w:rPr>
              <w:t>31.12.89</w:t>
            </w:r>
          </w:p>
        </w:tc>
        <w:tc>
          <w:tcPr>
            <w:tcW w:w="1688" w:type="dxa"/>
          </w:tcPr>
          <w:p w:rsidR="005D2CC8" w:rsidP="005D2CC8">
            <w:pPr>
              <w:spacing w:line="240" w:lineRule="auto"/>
              <w:ind w:left="0" w:right="0"/>
              <w:jc w:val="center"/>
              <w:rPr>
                <w:rFonts w:hint="cs"/>
                <w:lang w:eastAsia="en-US"/>
              </w:rPr>
            </w:pPr>
            <w:r>
              <w:rPr>
                <w:rFonts w:hint="cs"/>
                <w:szCs w:val="20"/>
                <w:rtl/>
                <w:lang w:eastAsia="en-US"/>
              </w:rPr>
              <w:t>31.12.88</w:t>
            </w:r>
          </w:p>
        </w:tc>
      </w:tr>
      <w:tr>
        <w:tblPrEx>
          <w:tblW w:w="0" w:type="auto"/>
          <w:tblLook w:val="01E0"/>
        </w:tblPrEx>
        <w:tc>
          <w:tcPr>
            <w:tcW w:w="2280" w:type="dxa"/>
          </w:tcPr>
          <w:p w:rsidR="005D2CC8">
            <w:pPr>
              <w:spacing w:line="240" w:lineRule="auto"/>
              <w:ind w:left="0" w:right="0"/>
              <w:jc w:val="both"/>
              <w:rPr>
                <w:rFonts w:hint="cs"/>
                <w:b/>
                <w:bCs/>
                <w:sz w:val="28"/>
                <w:szCs w:val="26"/>
                <w:rtl/>
                <w:lang w:eastAsia="en-US"/>
              </w:rPr>
            </w:pPr>
          </w:p>
        </w:tc>
        <w:tc>
          <w:tcPr>
            <w:tcW w:w="1512" w:type="dxa"/>
          </w:tcPr>
          <w:p w:rsidR="005D2CC8" w:rsidP="005D2C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440" w:type="dxa"/>
          </w:tcPr>
          <w:p w:rsidR="005D2CC8" w:rsidP="005D2C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516" w:type="dxa"/>
          </w:tcPr>
          <w:p w:rsidR="005D2CC8" w:rsidP="005D2C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688" w:type="dxa"/>
          </w:tcPr>
          <w:p w:rsidR="005D2CC8" w:rsidP="005D2CC8">
            <w:pPr>
              <w:spacing w:line="240" w:lineRule="auto"/>
              <w:ind w:left="0" w:right="0"/>
              <w:jc w:val="center"/>
              <w:rPr>
                <w:rFonts w:hint="cs"/>
                <w:b/>
                <w:bCs/>
                <w:sz w:val="28"/>
                <w:szCs w:val="26"/>
                <w:rtl/>
                <w:lang w:eastAsia="en-US"/>
              </w:rPr>
            </w:pPr>
            <w:r>
              <w:rPr>
                <w:rFonts w:hint="cs"/>
                <w:b/>
                <w:bCs/>
                <w:sz w:val="28"/>
                <w:szCs w:val="26"/>
                <w:rtl/>
                <w:lang w:eastAsia="en-US"/>
              </w:rPr>
              <w:t>---------</w:t>
            </w:r>
          </w:p>
        </w:tc>
      </w:tr>
      <w:tr>
        <w:tblPrEx>
          <w:tblW w:w="0" w:type="auto"/>
          <w:tblLook w:val="01E0"/>
        </w:tblPrEx>
        <w:tc>
          <w:tcPr>
            <w:tcW w:w="2280" w:type="dxa"/>
          </w:tcPr>
          <w:p w:rsidR="005D2CC8" w:rsidP="00DB3DC8">
            <w:pPr>
              <w:pStyle w:val="Heading3"/>
              <w:spacing w:line="240" w:lineRule="auto"/>
              <w:ind w:left="0" w:right="0"/>
              <w:jc w:val="both"/>
              <w:outlineLvl w:val="2"/>
              <w:rPr>
                <w:rFonts w:hint="cs"/>
                <w:b/>
                <w:sz w:val="20"/>
                <w:szCs w:val="20"/>
                <w:u w:val="none"/>
                <w:rtl/>
                <w:lang w:eastAsia="en-US"/>
              </w:rPr>
            </w:pPr>
            <w:r>
              <w:rPr>
                <w:rFonts w:hint="cs"/>
                <w:b/>
                <w:sz w:val="20"/>
                <w:szCs w:val="20"/>
                <w:u w:val="none"/>
                <w:rtl/>
                <w:lang w:eastAsia="en-US"/>
              </w:rPr>
              <w:t>רכוש קבוע ויעודות</w:t>
            </w:r>
          </w:p>
        </w:tc>
        <w:tc>
          <w:tcPr>
            <w:tcW w:w="1512" w:type="dxa"/>
          </w:tcPr>
          <w:p w:rsidR="005D2CC8" w:rsidP="005D2CC8">
            <w:pPr>
              <w:spacing w:line="240" w:lineRule="auto"/>
              <w:ind w:left="0" w:right="0"/>
              <w:jc w:val="center"/>
              <w:rPr>
                <w:rFonts w:hint="cs"/>
                <w:b/>
                <w:bCs/>
                <w:sz w:val="28"/>
                <w:szCs w:val="26"/>
                <w:rtl/>
                <w:lang w:eastAsia="en-US"/>
              </w:rPr>
            </w:pPr>
          </w:p>
        </w:tc>
        <w:tc>
          <w:tcPr>
            <w:tcW w:w="1440" w:type="dxa"/>
          </w:tcPr>
          <w:p w:rsidR="005D2CC8" w:rsidP="005D2CC8">
            <w:pPr>
              <w:spacing w:line="240" w:lineRule="auto"/>
              <w:ind w:left="0" w:right="0"/>
              <w:jc w:val="center"/>
              <w:rPr>
                <w:rFonts w:hint="cs"/>
                <w:b/>
                <w:bCs/>
                <w:sz w:val="28"/>
                <w:szCs w:val="26"/>
                <w:rtl/>
                <w:lang w:eastAsia="en-US"/>
              </w:rPr>
            </w:pPr>
          </w:p>
        </w:tc>
        <w:tc>
          <w:tcPr>
            <w:tcW w:w="1516" w:type="dxa"/>
          </w:tcPr>
          <w:p w:rsidR="005D2CC8" w:rsidP="005D2CC8">
            <w:pPr>
              <w:spacing w:line="240" w:lineRule="auto"/>
              <w:ind w:left="0" w:right="0"/>
              <w:jc w:val="center"/>
              <w:rPr>
                <w:rFonts w:hint="cs"/>
                <w:b/>
                <w:bCs/>
                <w:sz w:val="28"/>
                <w:szCs w:val="26"/>
                <w:rtl/>
                <w:lang w:eastAsia="en-US"/>
              </w:rPr>
            </w:pPr>
          </w:p>
        </w:tc>
        <w:tc>
          <w:tcPr>
            <w:tcW w:w="1688" w:type="dxa"/>
          </w:tcPr>
          <w:p w:rsidR="005D2CC8" w:rsidP="005D2CC8">
            <w:pPr>
              <w:spacing w:line="240" w:lineRule="auto"/>
              <w:ind w:left="0" w:right="0"/>
              <w:jc w:val="center"/>
              <w:rPr>
                <w:rFonts w:hint="cs"/>
                <w:b/>
                <w:bCs/>
                <w:sz w:val="28"/>
                <w:szCs w:val="26"/>
                <w:rtl/>
                <w:lang w:eastAsia="en-US"/>
              </w:rPr>
            </w:pPr>
          </w:p>
        </w:tc>
      </w:tr>
      <w:tr>
        <w:tblPrEx>
          <w:tblW w:w="0" w:type="auto"/>
          <w:tblLook w:val="01E0"/>
        </w:tblPrEx>
        <w:tc>
          <w:tcPr>
            <w:tcW w:w="2280" w:type="dxa"/>
            <w:vAlign w:val="bottom"/>
          </w:tcPr>
          <w:p w:rsidR="005D2CC8" w:rsidP="00DB3DC8">
            <w:pPr>
              <w:pStyle w:val="a0"/>
              <w:spacing w:line="240" w:lineRule="auto"/>
              <w:ind w:left="567" w:right="0"/>
              <w:jc w:val="left"/>
              <w:rPr>
                <w:rFonts w:hint="cs"/>
                <w:szCs w:val="24"/>
                <w:rtl/>
                <w:lang w:eastAsia="en-US"/>
              </w:rPr>
            </w:pPr>
            <w:r>
              <w:rPr>
                <w:rFonts w:hint="cs"/>
                <w:rtl/>
                <w:lang w:eastAsia="en-US"/>
              </w:rPr>
              <w:t>מטוסים וציוד טיסה</w:t>
            </w:r>
          </w:p>
        </w:tc>
        <w:tc>
          <w:tcPr>
            <w:tcW w:w="1512" w:type="dxa"/>
            <w:vAlign w:val="bottom"/>
          </w:tcPr>
          <w:p w:rsidR="005D2CC8" w:rsidP="005D2CC8">
            <w:pPr>
              <w:spacing w:line="240" w:lineRule="auto"/>
              <w:ind w:left="0" w:right="0"/>
              <w:jc w:val="center"/>
              <w:rPr>
                <w:rFonts w:hint="cs"/>
                <w:lang w:eastAsia="en-US"/>
              </w:rPr>
            </w:pPr>
            <w:r>
              <w:rPr>
                <w:rFonts w:hint="cs"/>
                <w:szCs w:val="20"/>
                <w:rtl/>
                <w:lang w:eastAsia="en-US"/>
              </w:rPr>
              <w:t>244,381</w:t>
            </w:r>
          </w:p>
        </w:tc>
        <w:tc>
          <w:tcPr>
            <w:tcW w:w="1440" w:type="dxa"/>
            <w:vAlign w:val="bottom"/>
          </w:tcPr>
          <w:p w:rsidR="005D2CC8" w:rsidP="005D2CC8">
            <w:pPr>
              <w:spacing w:line="240" w:lineRule="auto"/>
              <w:ind w:left="0" w:right="0"/>
              <w:jc w:val="center"/>
              <w:rPr>
                <w:rFonts w:hint="cs"/>
                <w:lang w:eastAsia="en-US"/>
              </w:rPr>
            </w:pPr>
            <w:r>
              <w:rPr>
                <w:rFonts w:hint="cs"/>
                <w:szCs w:val="20"/>
                <w:rtl/>
                <w:lang w:eastAsia="en-US"/>
              </w:rPr>
              <w:t>229,639</w:t>
            </w:r>
          </w:p>
        </w:tc>
        <w:tc>
          <w:tcPr>
            <w:tcW w:w="1516" w:type="dxa"/>
            <w:vAlign w:val="bottom"/>
          </w:tcPr>
          <w:p w:rsidR="005D2CC8" w:rsidP="005D2CC8">
            <w:pPr>
              <w:spacing w:line="240" w:lineRule="auto"/>
              <w:ind w:left="0" w:right="0"/>
              <w:jc w:val="center"/>
              <w:rPr>
                <w:rFonts w:hint="cs"/>
                <w:lang w:eastAsia="en-US"/>
              </w:rPr>
            </w:pPr>
            <w:r>
              <w:rPr>
                <w:rFonts w:hint="cs"/>
                <w:szCs w:val="20"/>
                <w:rtl/>
                <w:lang w:eastAsia="en-US"/>
              </w:rPr>
              <w:t>185,727</w:t>
            </w:r>
          </w:p>
        </w:tc>
        <w:tc>
          <w:tcPr>
            <w:tcW w:w="1688" w:type="dxa"/>
            <w:vAlign w:val="bottom"/>
          </w:tcPr>
          <w:p w:rsidR="005D2CC8" w:rsidP="005D2CC8">
            <w:pPr>
              <w:spacing w:line="240" w:lineRule="auto"/>
              <w:ind w:left="0" w:right="0"/>
              <w:jc w:val="center"/>
              <w:rPr>
                <w:rFonts w:hint="cs"/>
                <w:lang w:eastAsia="en-US"/>
              </w:rPr>
            </w:pPr>
            <w:r>
              <w:rPr>
                <w:rFonts w:hint="cs"/>
                <w:szCs w:val="20"/>
                <w:rtl/>
                <w:lang w:eastAsia="en-US"/>
              </w:rPr>
              <w:t>181,228</w:t>
            </w:r>
          </w:p>
        </w:tc>
      </w:tr>
      <w:tr>
        <w:tblPrEx>
          <w:tblW w:w="0" w:type="auto"/>
          <w:tblLook w:val="01E0"/>
        </w:tblPrEx>
        <w:tc>
          <w:tcPr>
            <w:tcW w:w="2280" w:type="dxa"/>
            <w:vAlign w:val="bottom"/>
          </w:tcPr>
          <w:p w:rsidR="005D2CC8" w:rsidP="00DB3DC8">
            <w:pPr>
              <w:spacing w:line="240" w:lineRule="auto"/>
              <w:ind w:left="567" w:right="0"/>
              <w:jc w:val="left"/>
              <w:rPr>
                <w:rFonts w:hint="cs"/>
                <w:rtl/>
                <w:lang w:eastAsia="en-US"/>
              </w:rPr>
            </w:pPr>
            <w:r>
              <w:rPr>
                <w:rFonts w:hint="cs"/>
                <w:szCs w:val="20"/>
                <w:rtl/>
                <w:lang w:eastAsia="en-US"/>
              </w:rPr>
              <w:t>ציוד קרקע</w:t>
            </w:r>
          </w:p>
        </w:tc>
        <w:tc>
          <w:tcPr>
            <w:tcW w:w="1512" w:type="dxa"/>
            <w:vAlign w:val="bottom"/>
          </w:tcPr>
          <w:p w:rsidR="005D2CC8" w:rsidP="005D2CC8">
            <w:pPr>
              <w:spacing w:line="240" w:lineRule="auto"/>
              <w:ind w:left="0" w:right="0"/>
              <w:jc w:val="center"/>
              <w:rPr>
                <w:rFonts w:hint="cs"/>
                <w:lang w:eastAsia="en-US"/>
              </w:rPr>
            </w:pPr>
            <w:r>
              <w:rPr>
                <w:rFonts w:hint="cs"/>
                <w:szCs w:val="20"/>
                <w:rtl/>
                <w:lang w:eastAsia="en-US"/>
              </w:rPr>
              <w:t>14,155</w:t>
            </w:r>
          </w:p>
        </w:tc>
        <w:tc>
          <w:tcPr>
            <w:tcW w:w="1440" w:type="dxa"/>
            <w:vAlign w:val="bottom"/>
          </w:tcPr>
          <w:p w:rsidR="005D2CC8" w:rsidP="005D2CC8">
            <w:pPr>
              <w:spacing w:line="240" w:lineRule="auto"/>
              <w:ind w:left="0" w:right="0"/>
              <w:jc w:val="center"/>
              <w:rPr>
                <w:rFonts w:hint="cs"/>
                <w:lang w:eastAsia="en-US"/>
              </w:rPr>
            </w:pPr>
            <w:r>
              <w:rPr>
                <w:rFonts w:hint="cs"/>
                <w:szCs w:val="20"/>
                <w:rtl/>
                <w:lang w:eastAsia="en-US"/>
              </w:rPr>
              <w:t>15,207</w:t>
            </w:r>
          </w:p>
        </w:tc>
        <w:tc>
          <w:tcPr>
            <w:tcW w:w="1516" w:type="dxa"/>
            <w:vAlign w:val="bottom"/>
          </w:tcPr>
          <w:p w:rsidR="005D2CC8" w:rsidP="005D2CC8">
            <w:pPr>
              <w:spacing w:line="240" w:lineRule="auto"/>
              <w:ind w:left="0" w:right="0"/>
              <w:jc w:val="center"/>
              <w:rPr>
                <w:rFonts w:hint="cs"/>
                <w:lang w:eastAsia="en-US"/>
              </w:rPr>
            </w:pPr>
            <w:r>
              <w:rPr>
                <w:rFonts w:hint="cs"/>
                <w:szCs w:val="20"/>
                <w:rtl/>
                <w:lang w:eastAsia="en-US"/>
              </w:rPr>
              <w:t>13,989</w:t>
            </w:r>
          </w:p>
        </w:tc>
        <w:tc>
          <w:tcPr>
            <w:tcW w:w="1688" w:type="dxa"/>
            <w:vAlign w:val="bottom"/>
          </w:tcPr>
          <w:p w:rsidR="005D2CC8" w:rsidP="005D2CC8">
            <w:pPr>
              <w:spacing w:line="240" w:lineRule="auto"/>
              <w:ind w:left="0" w:right="0"/>
              <w:jc w:val="center"/>
              <w:rPr>
                <w:rFonts w:hint="cs"/>
                <w:lang w:eastAsia="en-US"/>
              </w:rPr>
            </w:pPr>
            <w:r>
              <w:rPr>
                <w:rFonts w:hint="cs"/>
                <w:szCs w:val="20"/>
                <w:rtl/>
                <w:lang w:eastAsia="en-US"/>
              </w:rPr>
              <w:t>11,902</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r>
              <w:rPr>
                <w:rFonts w:hint="cs"/>
                <w:szCs w:val="20"/>
                <w:rtl/>
                <w:lang w:eastAsia="en-US"/>
              </w:rPr>
              <w:t>בניינים ושיפורים</w:t>
            </w:r>
          </w:p>
          <w:p w:rsidR="005D2CC8" w:rsidP="00DB3DC8">
            <w:pPr>
              <w:spacing w:line="240" w:lineRule="auto"/>
              <w:ind w:left="567" w:right="0"/>
              <w:jc w:val="left"/>
              <w:rPr>
                <w:rFonts w:hint="cs"/>
                <w:rtl/>
                <w:lang w:eastAsia="en-US"/>
              </w:rPr>
            </w:pPr>
            <w:r>
              <w:rPr>
                <w:rFonts w:hint="cs"/>
                <w:szCs w:val="20"/>
                <w:rtl/>
                <w:lang w:eastAsia="en-US"/>
              </w:rPr>
              <w:t>במושכרים</w:t>
            </w:r>
          </w:p>
        </w:tc>
        <w:tc>
          <w:tcPr>
            <w:tcW w:w="1512" w:type="dxa"/>
            <w:vAlign w:val="bottom"/>
          </w:tcPr>
          <w:p w:rsidR="005D2CC8" w:rsidP="005D2CC8">
            <w:pPr>
              <w:spacing w:line="240" w:lineRule="auto"/>
              <w:ind w:left="0" w:right="0"/>
              <w:jc w:val="center"/>
              <w:rPr>
                <w:rFonts w:hint="cs"/>
                <w:lang w:eastAsia="en-US"/>
              </w:rPr>
            </w:pPr>
            <w:r>
              <w:rPr>
                <w:rFonts w:hint="cs"/>
                <w:szCs w:val="20"/>
                <w:rtl/>
                <w:lang w:eastAsia="en-US"/>
              </w:rPr>
              <w:t>16,199</w:t>
            </w:r>
          </w:p>
        </w:tc>
        <w:tc>
          <w:tcPr>
            <w:tcW w:w="1440" w:type="dxa"/>
            <w:vAlign w:val="bottom"/>
          </w:tcPr>
          <w:p w:rsidR="005D2CC8" w:rsidP="005D2CC8">
            <w:pPr>
              <w:spacing w:line="240" w:lineRule="auto"/>
              <w:ind w:left="0" w:right="0"/>
              <w:jc w:val="center"/>
              <w:rPr>
                <w:rFonts w:hint="cs"/>
                <w:lang w:eastAsia="en-US"/>
              </w:rPr>
            </w:pPr>
            <w:r>
              <w:rPr>
                <w:rFonts w:hint="cs"/>
                <w:szCs w:val="20"/>
                <w:rtl/>
                <w:lang w:eastAsia="en-US"/>
              </w:rPr>
              <w:t>16,633</w:t>
            </w:r>
          </w:p>
        </w:tc>
        <w:tc>
          <w:tcPr>
            <w:tcW w:w="1516" w:type="dxa"/>
            <w:vAlign w:val="bottom"/>
          </w:tcPr>
          <w:p w:rsidR="005D2CC8" w:rsidP="005D2CC8">
            <w:pPr>
              <w:spacing w:line="240" w:lineRule="auto"/>
              <w:ind w:left="0" w:right="0"/>
              <w:jc w:val="center"/>
              <w:rPr>
                <w:rFonts w:hint="cs"/>
                <w:lang w:eastAsia="en-US"/>
              </w:rPr>
            </w:pPr>
            <w:r>
              <w:rPr>
                <w:rFonts w:hint="cs"/>
                <w:szCs w:val="20"/>
                <w:rtl/>
                <w:lang w:eastAsia="en-US"/>
              </w:rPr>
              <w:t>16,828</w:t>
            </w:r>
          </w:p>
        </w:tc>
        <w:tc>
          <w:tcPr>
            <w:tcW w:w="1688" w:type="dxa"/>
            <w:vAlign w:val="bottom"/>
          </w:tcPr>
          <w:p w:rsidR="005D2CC8" w:rsidP="005D2CC8">
            <w:pPr>
              <w:spacing w:line="240" w:lineRule="auto"/>
              <w:ind w:left="0" w:right="0"/>
              <w:jc w:val="center"/>
              <w:rPr>
                <w:rFonts w:hint="cs"/>
                <w:lang w:eastAsia="en-US"/>
              </w:rPr>
            </w:pPr>
            <w:r>
              <w:rPr>
                <w:rFonts w:hint="cs"/>
                <w:szCs w:val="20"/>
                <w:rtl/>
                <w:lang w:eastAsia="en-US"/>
              </w:rPr>
              <w:t>17,864</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r>
              <w:rPr>
                <w:rFonts w:hint="cs"/>
                <w:szCs w:val="20"/>
                <w:rtl/>
                <w:lang w:eastAsia="en-US"/>
              </w:rPr>
              <w:t>יעודות בקשר</w:t>
            </w:r>
          </w:p>
          <w:p w:rsidR="005D2CC8" w:rsidP="00DB3DC8">
            <w:pPr>
              <w:spacing w:line="240" w:lineRule="auto"/>
              <w:ind w:left="567" w:right="0"/>
              <w:jc w:val="left"/>
              <w:rPr>
                <w:rFonts w:hint="cs"/>
                <w:rtl/>
                <w:lang w:eastAsia="en-US"/>
              </w:rPr>
            </w:pPr>
            <w:r>
              <w:rPr>
                <w:rFonts w:hint="cs"/>
                <w:szCs w:val="20"/>
                <w:rtl/>
                <w:lang w:eastAsia="en-US"/>
              </w:rPr>
              <w:t>לרכישת מטוסים וציוד</w:t>
            </w:r>
          </w:p>
        </w:tc>
        <w:tc>
          <w:tcPr>
            <w:tcW w:w="1512" w:type="dxa"/>
            <w:vAlign w:val="bottom"/>
          </w:tcPr>
          <w:p w:rsidR="005D2CC8" w:rsidP="005D2CC8">
            <w:pPr>
              <w:spacing w:line="240" w:lineRule="auto"/>
              <w:ind w:left="0" w:right="0"/>
              <w:jc w:val="center"/>
              <w:rPr>
                <w:rFonts w:hint="cs"/>
                <w:lang w:eastAsia="en-US"/>
              </w:rPr>
            </w:pPr>
            <w:r>
              <w:rPr>
                <w:rFonts w:hint="cs"/>
                <w:szCs w:val="20"/>
                <w:rtl/>
                <w:lang w:eastAsia="en-US"/>
              </w:rPr>
              <w:t>90,245</w:t>
            </w:r>
          </w:p>
        </w:tc>
        <w:tc>
          <w:tcPr>
            <w:tcW w:w="1440" w:type="dxa"/>
            <w:vAlign w:val="bottom"/>
          </w:tcPr>
          <w:p w:rsidR="005D2CC8" w:rsidP="005D2CC8">
            <w:pPr>
              <w:spacing w:line="240" w:lineRule="auto"/>
              <w:ind w:left="0" w:right="0"/>
              <w:jc w:val="center"/>
              <w:rPr>
                <w:rFonts w:hint="cs"/>
                <w:lang w:eastAsia="en-US"/>
              </w:rPr>
            </w:pPr>
            <w:r>
              <w:rPr>
                <w:rFonts w:hint="cs"/>
                <w:szCs w:val="20"/>
                <w:rtl/>
                <w:lang w:eastAsia="en-US"/>
              </w:rPr>
              <w:t>52,734</w:t>
            </w:r>
          </w:p>
        </w:tc>
        <w:tc>
          <w:tcPr>
            <w:tcW w:w="1516" w:type="dxa"/>
            <w:vAlign w:val="bottom"/>
          </w:tcPr>
          <w:p w:rsidR="005D2CC8" w:rsidP="005D2CC8">
            <w:pPr>
              <w:spacing w:line="240" w:lineRule="auto"/>
              <w:ind w:left="0" w:right="0"/>
              <w:jc w:val="center"/>
              <w:rPr>
                <w:rFonts w:hint="cs"/>
                <w:lang w:eastAsia="en-US"/>
              </w:rPr>
            </w:pPr>
            <w:r>
              <w:rPr>
                <w:rFonts w:hint="cs"/>
                <w:szCs w:val="20"/>
                <w:rtl/>
                <w:lang w:eastAsia="en-US"/>
              </w:rPr>
              <w:t>92,547</w:t>
            </w:r>
          </w:p>
        </w:tc>
        <w:tc>
          <w:tcPr>
            <w:tcW w:w="1688" w:type="dxa"/>
            <w:vAlign w:val="bottom"/>
          </w:tcPr>
          <w:p w:rsidR="005D2CC8" w:rsidP="005D2CC8">
            <w:pPr>
              <w:spacing w:line="240" w:lineRule="auto"/>
              <w:ind w:left="0" w:right="0"/>
              <w:jc w:val="center"/>
              <w:rPr>
                <w:rFonts w:hint="cs"/>
                <w:lang w:eastAsia="en-US"/>
              </w:rPr>
            </w:pPr>
            <w:r>
              <w:rPr>
                <w:rFonts w:hint="cs"/>
                <w:szCs w:val="20"/>
                <w:rtl/>
                <w:lang w:eastAsia="en-US"/>
              </w:rPr>
              <w:t>56,220</w:t>
            </w:r>
          </w:p>
        </w:tc>
      </w:tr>
      <w:tr>
        <w:tblPrEx>
          <w:tblW w:w="0" w:type="auto"/>
          <w:tblLook w:val="01E0"/>
        </w:tblPrEx>
        <w:tc>
          <w:tcPr>
            <w:tcW w:w="2280" w:type="dxa"/>
          </w:tcPr>
          <w:p w:rsidR="005D2CC8">
            <w:pPr>
              <w:spacing w:line="240" w:lineRule="auto"/>
              <w:ind w:left="0" w:right="0"/>
              <w:jc w:val="both"/>
              <w:rPr>
                <w:rFonts w:hint="cs"/>
                <w:b/>
                <w:bCs/>
                <w:sz w:val="28"/>
                <w:szCs w:val="26"/>
                <w:rtl/>
                <w:lang w:eastAsia="en-US"/>
              </w:rPr>
            </w:pPr>
          </w:p>
        </w:tc>
        <w:tc>
          <w:tcPr>
            <w:tcW w:w="1512" w:type="dxa"/>
          </w:tcPr>
          <w:p w:rsidR="005D2CC8" w:rsidP="005D2C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440" w:type="dxa"/>
          </w:tcPr>
          <w:p w:rsidR="005D2CC8" w:rsidP="005D2C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516" w:type="dxa"/>
          </w:tcPr>
          <w:p w:rsidR="005D2CC8" w:rsidP="005D2C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688" w:type="dxa"/>
          </w:tcPr>
          <w:p w:rsidR="005D2CC8" w:rsidP="005D2CC8">
            <w:pPr>
              <w:spacing w:line="240" w:lineRule="auto"/>
              <w:ind w:left="0" w:right="0"/>
              <w:jc w:val="center"/>
              <w:rPr>
                <w:rFonts w:hint="cs"/>
                <w:b/>
                <w:bCs/>
                <w:sz w:val="28"/>
                <w:szCs w:val="26"/>
                <w:rtl/>
                <w:lang w:eastAsia="en-US"/>
              </w:rPr>
            </w:pPr>
            <w:r>
              <w:rPr>
                <w:rFonts w:hint="cs"/>
                <w:b/>
                <w:bCs/>
                <w:sz w:val="28"/>
                <w:szCs w:val="26"/>
                <w:rtl/>
                <w:lang w:eastAsia="en-US"/>
              </w:rPr>
              <w:t>---------</w:t>
            </w:r>
          </w:p>
        </w:tc>
      </w:tr>
      <w:tr>
        <w:tblPrEx>
          <w:tblW w:w="0" w:type="auto"/>
          <w:tblLook w:val="01E0"/>
        </w:tblPrEx>
        <w:tc>
          <w:tcPr>
            <w:tcW w:w="2280" w:type="dxa"/>
            <w:vAlign w:val="bottom"/>
          </w:tcPr>
          <w:p w:rsidR="005D2CC8" w:rsidP="00DB3DC8">
            <w:pPr>
              <w:spacing w:line="240" w:lineRule="auto"/>
              <w:ind w:left="0" w:right="0"/>
              <w:jc w:val="left"/>
              <w:rPr>
                <w:rFonts w:hint="cs"/>
                <w:lang w:eastAsia="en-US"/>
              </w:rPr>
            </w:pPr>
          </w:p>
        </w:tc>
        <w:tc>
          <w:tcPr>
            <w:tcW w:w="1512" w:type="dxa"/>
            <w:vAlign w:val="bottom"/>
          </w:tcPr>
          <w:p w:rsidR="005D2CC8" w:rsidP="00DB3DC8">
            <w:pPr>
              <w:spacing w:line="240" w:lineRule="auto"/>
              <w:ind w:left="0" w:right="0"/>
              <w:jc w:val="left"/>
              <w:rPr>
                <w:rFonts w:hint="cs"/>
                <w:b/>
                <w:bCs/>
                <w:lang w:eastAsia="en-US"/>
              </w:rPr>
            </w:pPr>
            <w:r>
              <w:rPr>
                <w:rFonts w:hint="cs"/>
                <w:b/>
                <w:bCs/>
                <w:szCs w:val="20"/>
                <w:rtl/>
                <w:lang w:eastAsia="en-US"/>
              </w:rPr>
              <w:t>364,980</w:t>
            </w:r>
          </w:p>
        </w:tc>
        <w:tc>
          <w:tcPr>
            <w:tcW w:w="1440" w:type="dxa"/>
            <w:vAlign w:val="bottom"/>
          </w:tcPr>
          <w:p w:rsidR="005D2CC8" w:rsidP="00DB3DC8">
            <w:pPr>
              <w:spacing w:line="240" w:lineRule="auto"/>
              <w:ind w:left="0" w:right="0"/>
              <w:jc w:val="left"/>
              <w:rPr>
                <w:rFonts w:hint="cs"/>
                <w:b/>
                <w:bCs/>
                <w:lang w:eastAsia="en-US"/>
              </w:rPr>
            </w:pPr>
            <w:r>
              <w:rPr>
                <w:rFonts w:hint="cs"/>
                <w:b/>
                <w:bCs/>
                <w:szCs w:val="20"/>
                <w:rtl/>
                <w:lang w:eastAsia="en-US"/>
              </w:rPr>
              <w:t>314,213</w:t>
            </w:r>
          </w:p>
        </w:tc>
        <w:tc>
          <w:tcPr>
            <w:tcW w:w="1516" w:type="dxa"/>
            <w:vAlign w:val="bottom"/>
          </w:tcPr>
          <w:p w:rsidR="005D2CC8" w:rsidP="00DB3DC8">
            <w:pPr>
              <w:spacing w:line="240" w:lineRule="auto"/>
              <w:ind w:left="0" w:right="0"/>
              <w:jc w:val="left"/>
              <w:rPr>
                <w:rFonts w:hint="cs"/>
                <w:b/>
                <w:bCs/>
                <w:lang w:eastAsia="en-US"/>
              </w:rPr>
            </w:pPr>
            <w:r>
              <w:rPr>
                <w:rFonts w:hint="cs"/>
                <w:b/>
                <w:bCs/>
                <w:szCs w:val="20"/>
                <w:rtl/>
                <w:lang w:eastAsia="en-US"/>
              </w:rPr>
              <w:t>309,091</w:t>
            </w:r>
          </w:p>
        </w:tc>
        <w:tc>
          <w:tcPr>
            <w:tcW w:w="1688" w:type="dxa"/>
            <w:vAlign w:val="bottom"/>
          </w:tcPr>
          <w:p w:rsidR="005D2CC8" w:rsidP="00DB3DC8">
            <w:pPr>
              <w:spacing w:line="240" w:lineRule="auto"/>
              <w:ind w:left="0" w:right="0"/>
              <w:jc w:val="left"/>
              <w:rPr>
                <w:rFonts w:hint="cs"/>
                <w:b/>
                <w:bCs/>
                <w:lang w:eastAsia="en-US"/>
              </w:rPr>
            </w:pPr>
            <w:r>
              <w:rPr>
                <w:rFonts w:hint="cs"/>
                <w:b/>
                <w:bCs/>
                <w:szCs w:val="20"/>
                <w:rtl/>
                <w:lang w:eastAsia="en-US"/>
              </w:rPr>
              <w:t>267,214</w:t>
            </w:r>
          </w:p>
        </w:tc>
      </w:tr>
      <w:tr>
        <w:tblPrEx>
          <w:tblW w:w="0" w:type="auto"/>
          <w:tblLook w:val="01E0"/>
        </w:tblPrEx>
        <w:tc>
          <w:tcPr>
            <w:tcW w:w="2280" w:type="dxa"/>
            <w:vAlign w:val="bottom"/>
          </w:tcPr>
          <w:p w:rsidR="005D2CC8" w:rsidP="00DB3DC8">
            <w:pPr>
              <w:pStyle w:val="Heading5"/>
              <w:spacing w:line="240" w:lineRule="auto"/>
              <w:ind w:left="12" w:right="0"/>
              <w:jc w:val="left"/>
              <w:outlineLvl w:val="4"/>
              <w:rPr>
                <w:rFonts w:hint="cs"/>
                <w:bCs/>
                <w:sz w:val="20"/>
                <w:szCs w:val="20"/>
                <w:rtl/>
                <w:lang w:eastAsia="en-US"/>
              </w:rPr>
            </w:pPr>
            <w:r>
              <w:rPr>
                <w:rFonts w:hint="cs"/>
                <w:bCs/>
                <w:sz w:val="20"/>
                <w:szCs w:val="20"/>
                <w:rtl/>
                <w:lang w:eastAsia="en-US"/>
              </w:rPr>
              <w:t>השקעות</w:t>
            </w:r>
          </w:p>
        </w:tc>
        <w:tc>
          <w:tcPr>
            <w:tcW w:w="1512" w:type="dxa"/>
            <w:vAlign w:val="bottom"/>
          </w:tcPr>
          <w:p w:rsidR="005D2CC8" w:rsidP="00DB3DC8">
            <w:pPr>
              <w:spacing w:line="240" w:lineRule="auto"/>
              <w:ind w:left="0" w:right="0"/>
              <w:jc w:val="left"/>
              <w:rPr>
                <w:rFonts w:hint="cs"/>
                <w:szCs w:val="20"/>
                <w:rtl/>
                <w:lang w:eastAsia="en-US"/>
              </w:rPr>
            </w:pPr>
            <w:r>
              <w:rPr>
                <w:rFonts w:hint="cs"/>
                <w:szCs w:val="20"/>
                <w:rtl/>
                <w:lang w:eastAsia="en-US"/>
              </w:rPr>
              <w:t>59,783</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55,780</w:t>
            </w:r>
          </w:p>
        </w:tc>
        <w:tc>
          <w:tcPr>
            <w:tcW w:w="1516" w:type="dxa"/>
            <w:vAlign w:val="bottom"/>
          </w:tcPr>
          <w:p w:rsidR="005D2CC8" w:rsidP="00DB3DC8">
            <w:pPr>
              <w:spacing w:line="240" w:lineRule="auto"/>
              <w:ind w:left="0" w:right="0"/>
              <w:jc w:val="left"/>
              <w:rPr>
                <w:rFonts w:hint="cs"/>
                <w:szCs w:val="20"/>
                <w:rtl/>
                <w:lang w:eastAsia="en-US"/>
              </w:rPr>
            </w:pPr>
            <w:r>
              <w:rPr>
                <w:rFonts w:hint="cs"/>
                <w:szCs w:val="20"/>
                <w:rtl/>
                <w:lang w:eastAsia="en-US"/>
              </w:rPr>
              <w:t>47,391</w:t>
            </w:r>
          </w:p>
        </w:tc>
        <w:tc>
          <w:tcPr>
            <w:tcW w:w="1688" w:type="dxa"/>
            <w:vAlign w:val="bottom"/>
          </w:tcPr>
          <w:p w:rsidR="005D2CC8" w:rsidP="00DB3DC8">
            <w:pPr>
              <w:spacing w:line="240" w:lineRule="auto"/>
              <w:ind w:left="0" w:right="0"/>
              <w:jc w:val="left"/>
              <w:rPr>
                <w:rFonts w:hint="cs"/>
                <w:szCs w:val="20"/>
                <w:rtl/>
                <w:lang w:eastAsia="en-US"/>
              </w:rPr>
            </w:pPr>
            <w:r>
              <w:rPr>
                <w:rFonts w:hint="cs"/>
                <w:szCs w:val="20"/>
                <w:rtl/>
                <w:lang w:eastAsia="en-US"/>
              </w:rPr>
              <w:t>78,105</w:t>
            </w:r>
          </w:p>
        </w:tc>
      </w:tr>
      <w:tr>
        <w:tblPrEx>
          <w:tblW w:w="0" w:type="auto"/>
          <w:tblLook w:val="01E0"/>
        </w:tblPrEx>
        <w:tc>
          <w:tcPr>
            <w:tcW w:w="2280" w:type="dxa"/>
            <w:vAlign w:val="bottom"/>
          </w:tcPr>
          <w:p w:rsidR="005D2CC8" w:rsidP="00DB3DC8">
            <w:pPr>
              <w:pStyle w:val="Heading5"/>
              <w:spacing w:line="240" w:lineRule="auto"/>
              <w:ind w:left="12" w:right="0"/>
              <w:jc w:val="left"/>
              <w:outlineLvl w:val="4"/>
              <w:rPr>
                <w:rFonts w:hint="cs"/>
                <w:bCs/>
                <w:sz w:val="20"/>
                <w:szCs w:val="20"/>
                <w:rtl/>
                <w:lang w:eastAsia="en-US"/>
              </w:rPr>
            </w:pPr>
            <w:r>
              <w:rPr>
                <w:rFonts w:hint="cs"/>
                <w:bCs/>
                <w:sz w:val="20"/>
                <w:szCs w:val="20"/>
                <w:rtl/>
                <w:lang w:eastAsia="en-US"/>
              </w:rPr>
              <w:t>רכוש שוטף</w:t>
            </w:r>
          </w:p>
        </w:tc>
        <w:tc>
          <w:tcPr>
            <w:tcW w:w="1512" w:type="dxa"/>
            <w:vAlign w:val="bottom"/>
          </w:tcPr>
          <w:p w:rsidR="005D2CC8" w:rsidP="00DB3DC8">
            <w:pPr>
              <w:spacing w:line="240" w:lineRule="auto"/>
              <w:ind w:left="0" w:right="0"/>
              <w:jc w:val="left"/>
              <w:rPr>
                <w:rFonts w:hint="cs"/>
                <w:szCs w:val="20"/>
                <w:rtl/>
                <w:lang w:eastAsia="en-US"/>
              </w:rPr>
            </w:pPr>
          </w:p>
        </w:tc>
        <w:tc>
          <w:tcPr>
            <w:tcW w:w="1440" w:type="dxa"/>
            <w:vAlign w:val="bottom"/>
          </w:tcPr>
          <w:p w:rsidR="005D2CC8" w:rsidP="00DB3DC8">
            <w:pPr>
              <w:spacing w:line="240" w:lineRule="auto"/>
              <w:ind w:left="0" w:right="0"/>
              <w:jc w:val="left"/>
              <w:rPr>
                <w:rFonts w:hint="cs"/>
                <w:szCs w:val="20"/>
                <w:rtl/>
                <w:lang w:eastAsia="en-US"/>
              </w:rPr>
            </w:pPr>
          </w:p>
        </w:tc>
        <w:tc>
          <w:tcPr>
            <w:tcW w:w="1516" w:type="dxa"/>
            <w:vAlign w:val="bottom"/>
          </w:tcPr>
          <w:p w:rsidR="005D2CC8" w:rsidP="00DB3DC8">
            <w:pPr>
              <w:spacing w:line="240" w:lineRule="auto"/>
              <w:ind w:left="0" w:right="0"/>
              <w:jc w:val="left"/>
              <w:rPr>
                <w:rFonts w:hint="cs"/>
                <w:szCs w:val="20"/>
                <w:rtl/>
                <w:lang w:eastAsia="en-US"/>
              </w:rPr>
            </w:pPr>
          </w:p>
        </w:tc>
        <w:tc>
          <w:tcPr>
            <w:tcW w:w="1688" w:type="dxa"/>
            <w:vAlign w:val="bottom"/>
          </w:tcPr>
          <w:p w:rsidR="005D2CC8" w:rsidP="00DB3DC8">
            <w:pPr>
              <w:spacing w:line="240" w:lineRule="auto"/>
              <w:ind w:left="0" w:right="0"/>
              <w:jc w:val="left"/>
              <w:rPr>
                <w:rFonts w:hint="cs"/>
                <w:szCs w:val="20"/>
                <w:rtl/>
                <w:lang w:eastAsia="en-US"/>
              </w:rPr>
            </w:pPr>
          </w:p>
        </w:tc>
      </w:tr>
      <w:tr>
        <w:tblPrEx>
          <w:tblW w:w="0" w:type="auto"/>
          <w:tblLook w:val="01E0"/>
        </w:tblPrEx>
        <w:tc>
          <w:tcPr>
            <w:tcW w:w="2280" w:type="dxa"/>
            <w:vAlign w:val="bottom"/>
          </w:tcPr>
          <w:p w:rsidR="005D2CC8" w:rsidP="00DB3DC8">
            <w:pPr>
              <w:spacing w:line="240" w:lineRule="auto"/>
              <w:ind w:left="567" w:right="0"/>
              <w:jc w:val="left"/>
              <w:rPr>
                <w:rFonts w:hint="cs"/>
                <w:rtl/>
                <w:lang w:eastAsia="en-US"/>
              </w:rPr>
            </w:pPr>
            <w:r>
              <w:rPr>
                <w:rFonts w:hint="cs"/>
                <w:szCs w:val="20"/>
                <w:rtl/>
                <w:lang w:eastAsia="en-US"/>
              </w:rPr>
              <w:t>מלאי</w:t>
            </w:r>
          </w:p>
        </w:tc>
        <w:tc>
          <w:tcPr>
            <w:tcW w:w="1512" w:type="dxa"/>
            <w:vAlign w:val="bottom"/>
          </w:tcPr>
          <w:p w:rsidR="005D2CC8" w:rsidP="00DB3DC8">
            <w:pPr>
              <w:spacing w:line="240" w:lineRule="auto"/>
              <w:ind w:left="0" w:right="0"/>
              <w:jc w:val="left"/>
              <w:rPr>
                <w:rFonts w:hint="cs"/>
                <w:szCs w:val="20"/>
                <w:rtl/>
                <w:lang w:eastAsia="en-US"/>
              </w:rPr>
            </w:pPr>
            <w:r>
              <w:rPr>
                <w:rFonts w:hint="cs"/>
                <w:szCs w:val="20"/>
                <w:rtl/>
                <w:lang w:eastAsia="en-US"/>
              </w:rPr>
              <w:t>5,764</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5,176</w:t>
            </w:r>
          </w:p>
        </w:tc>
        <w:tc>
          <w:tcPr>
            <w:tcW w:w="1516" w:type="dxa"/>
            <w:vAlign w:val="bottom"/>
          </w:tcPr>
          <w:p w:rsidR="005D2CC8" w:rsidP="00DB3DC8">
            <w:pPr>
              <w:spacing w:line="240" w:lineRule="auto"/>
              <w:ind w:left="0" w:right="0"/>
              <w:jc w:val="left"/>
              <w:rPr>
                <w:rFonts w:hint="cs"/>
                <w:szCs w:val="20"/>
                <w:rtl/>
                <w:lang w:eastAsia="en-US"/>
              </w:rPr>
            </w:pPr>
            <w:r>
              <w:rPr>
                <w:rFonts w:hint="cs"/>
                <w:szCs w:val="20"/>
                <w:rtl/>
                <w:lang w:eastAsia="en-US"/>
              </w:rPr>
              <w:t>4,827</w:t>
            </w:r>
          </w:p>
        </w:tc>
        <w:tc>
          <w:tcPr>
            <w:tcW w:w="1688" w:type="dxa"/>
            <w:vAlign w:val="bottom"/>
          </w:tcPr>
          <w:p w:rsidR="005D2CC8" w:rsidP="00DB3DC8">
            <w:pPr>
              <w:spacing w:line="240" w:lineRule="auto"/>
              <w:ind w:left="0" w:right="0"/>
              <w:jc w:val="left"/>
              <w:rPr>
                <w:rFonts w:hint="cs"/>
                <w:szCs w:val="20"/>
                <w:rtl/>
                <w:lang w:eastAsia="en-US"/>
              </w:rPr>
            </w:pPr>
            <w:r>
              <w:rPr>
                <w:rFonts w:hint="cs"/>
                <w:szCs w:val="20"/>
                <w:rtl/>
                <w:lang w:eastAsia="en-US"/>
              </w:rPr>
              <w:t>4,889</w:t>
            </w:r>
          </w:p>
        </w:tc>
      </w:tr>
      <w:tr>
        <w:tblPrEx>
          <w:tblW w:w="0" w:type="auto"/>
          <w:tblLook w:val="01E0"/>
        </w:tblPrEx>
        <w:tc>
          <w:tcPr>
            <w:tcW w:w="2280" w:type="dxa"/>
            <w:vAlign w:val="bottom"/>
          </w:tcPr>
          <w:p w:rsidR="005D2CC8" w:rsidP="00DB3DC8">
            <w:pPr>
              <w:spacing w:line="240" w:lineRule="auto"/>
              <w:ind w:left="567" w:right="0"/>
              <w:jc w:val="left"/>
              <w:rPr>
                <w:rFonts w:hint="cs"/>
                <w:rtl/>
                <w:lang w:eastAsia="en-US"/>
              </w:rPr>
            </w:pPr>
            <w:r>
              <w:rPr>
                <w:rFonts w:hint="cs"/>
                <w:szCs w:val="20"/>
                <w:rtl/>
                <w:lang w:eastAsia="en-US"/>
              </w:rPr>
              <w:t>חייבים ויתרות חובה</w:t>
            </w:r>
          </w:p>
        </w:tc>
        <w:tc>
          <w:tcPr>
            <w:tcW w:w="1512" w:type="dxa"/>
            <w:vAlign w:val="bottom"/>
          </w:tcPr>
          <w:p w:rsidR="005D2CC8" w:rsidP="00DB3DC8">
            <w:pPr>
              <w:spacing w:line="240" w:lineRule="auto"/>
              <w:ind w:left="0" w:right="0"/>
              <w:jc w:val="left"/>
              <w:rPr>
                <w:rFonts w:hint="cs"/>
                <w:szCs w:val="20"/>
                <w:rtl/>
                <w:lang w:eastAsia="en-US"/>
              </w:rPr>
            </w:pPr>
            <w:r>
              <w:rPr>
                <w:rFonts w:hint="cs"/>
                <w:szCs w:val="20"/>
                <w:rtl/>
                <w:lang w:eastAsia="en-US"/>
              </w:rPr>
              <w:t>76,539</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81,047</w:t>
            </w:r>
          </w:p>
        </w:tc>
        <w:tc>
          <w:tcPr>
            <w:tcW w:w="1516" w:type="dxa"/>
            <w:vAlign w:val="bottom"/>
          </w:tcPr>
          <w:p w:rsidR="005D2CC8" w:rsidP="00DB3DC8">
            <w:pPr>
              <w:spacing w:line="240" w:lineRule="auto"/>
              <w:ind w:left="0" w:right="0"/>
              <w:jc w:val="left"/>
              <w:rPr>
                <w:rFonts w:hint="cs"/>
                <w:szCs w:val="20"/>
                <w:rtl/>
                <w:lang w:eastAsia="en-US"/>
              </w:rPr>
            </w:pPr>
            <w:r>
              <w:rPr>
                <w:rFonts w:hint="cs"/>
                <w:szCs w:val="20"/>
                <w:rtl/>
                <w:lang w:eastAsia="en-US"/>
              </w:rPr>
              <w:t>75,976</w:t>
            </w:r>
          </w:p>
        </w:tc>
        <w:tc>
          <w:tcPr>
            <w:tcW w:w="1688" w:type="dxa"/>
            <w:vAlign w:val="bottom"/>
          </w:tcPr>
          <w:p w:rsidR="005D2CC8" w:rsidP="00DB3DC8">
            <w:pPr>
              <w:spacing w:line="240" w:lineRule="auto"/>
              <w:ind w:left="0" w:right="0"/>
              <w:jc w:val="left"/>
              <w:rPr>
                <w:rFonts w:hint="cs"/>
                <w:szCs w:val="20"/>
                <w:rtl/>
                <w:lang w:eastAsia="en-US"/>
              </w:rPr>
            </w:pPr>
            <w:r>
              <w:rPr>
                <w:rFonts w:hint="cs"/>
                <w:szCs w:val="20"/>
                <w:rtl/>
                <w:lang w:eastAsia="en-US"/>
              </w:rPr>
              <w:t>66,200</w:t>
            </w:r>
          </w:p>
        </w:tc>
      </w:tr>
      <w:tr>
        <w:tblPrEx>
          <w:tblW w:w="0" w:type="auto"/>
          <w:tblLook w:val="01E0"/>
        </w:tblPrEx>
        <w:tc>
          <w:tcPr>
            <w:tcW w:w="2280" w:type="dxa"/>
            <w:vAlign w:val="bottom"/>
          </w:tcPr>
          <w:p w:rsidR="005D2CC8" w:rsidP="00DB3DC8">
            <w:pPr>
              <w:spacing w:line="240" w:lineRule="auto"/>
              <w:ind w:left="567" w:right="0"/>
              <w:jc w:val="left"/>
              <w:rPr>
                <w:rFonts w:hint="cs"/>
                <w:rtl/>
                <w:lang w:eastAsia="en-US"/>
              </w:rPr>
            </w:pPr>
            <w:r>
              <w:rPr>
                <w:rFonts w:hint="cs"/>
                <w:szCs w:val="20"/>
                <w:rtl/>
                <w:lang w:eastAsia="en-US"/>
              </w:rPr>
              <w:t>מזומנים</w:t>
            </w:r>
          </w:p>
        </w:tc>
        <w:tc>
          <w:tcPr>
            <w:tcW w:w="1512" w:type="dxa"/>
            <w:vAlign w:val="bottom"/>
          </w:tcPr>
          <w:p w:rsidR="005D2CC8" w:rsidP="00DB3DC8">
            <w:pPr>
              <w:spacing w:line="240" w:lineRule="auto"/>
              <w:ind w:left="0" w:right="0"/>
              <w:jc w:val="left"/>
              <w:rPr>
                <w:rFonts w:hint="cs"/>
                <w:szCs w:val="20"/>
                <w:rtl/>
                <w:lang w:eastAsia="en-US"/>
              </w:rPr>
            </w:pPr>
            <w:r>
              <w:rPr>
                <w:rFonts w:hint="cs"/>
                <w:szCs w:val="20"/>
                <w:rtl/>
                <w:lang w:eastAsia="en-US"/>
              </w:rPr>
              <w:t>28,560</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19,370</w:t>
            </w:r>
          </w:p>
        </w:tc>
        <w:tc>
          <w:tcPr>
            <w:tcW w:w="1516" w:type="dxa"/>
            <w:vAlign w:val="bottom"/>
          </w:tcPr>
          <w:p w:rsidR="005D2CC8" w:rsidP="00DB3DC8">
            <w:pPr>
              <w:spacing w:line="240" w:lineRule="auto"/>
              <w:ind w:left="0" w:right="0"/>
              <w:jc w:val="left"/>
              <w:rPr>
                <w:rFonts w:hint="cs"/>
                <w:szCs w:val="20"/>
                <w:rtl/>
                <w:lang w:eastAsia="en-US"/>
              </w:rPr>
            </w:pPr>
            <w:r>
              <w:rPr>
                <w:rFonts w:hint="cs"/>
                <w:szCs w:val="20"/>
                <w:rtl/>
                <w:lang w:eastAsia="en-US"/>
              </w:rPr>
              <w:t>17,339</w:t>
            </w:r>
          </w:p>
        </w:tc>
        <w:tc>
          <w:tcPr>
            <w:tcW w:w="1688" w:type="dxa"/>
            <w:vAlign w:val="bottom"/>
          </w:tcPr>
          <w:p w:rsidR="005D2CC8" w:rsidP="00DB3DC8">
            <w:pPr>
              <w:spacing w:line="240" w:lineRule="auto"/>
              <w:ind w:left="0" w:right="0"/>
              <w:jc w:val="left"/>
              <w:rPr>
                <w:rFonts w:hint="cs"/>
                <w:szCs w:val="20"/>
                <w:rtl/>
                <w:lang w:eastAsia="en-US"/>
              </w:rPr>
            </w:pPr>
            <w:r>
              <w:rPr>
                <w:rFonts w:hint="cs"/>
                <w:szCs w:val="20"/>
                <w:rtl/>
                <w:lang w:eastAsia="en-US"/>
              </w:rPr>
              <w:t>17,365</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r>
              <w:rPr>
                <w:rFonts w:hint="cs"/>
                <w:szCs w:val="20"/>
                <w:rtl/>
                <w:lang w:eastAsia="en-US"/>
              </w:rPr>
              <w:t>פיקדונות המיועדים</w:t>
            </w:r>
            <w:r>
              <w:rPr>
                <w:szCs w:val="20"/>
                <w:rtl/>
                <w:lang w:eastAsia="en-US"/>
              </w:rPr>
              <w:br/>
            </w:r>
            <w:r>
              <w:rPr>
                <w:rFonts w:hint="cs"/>
                <w:szCs w:val="20"/>
                <w:rtl/>
                <w:lang w:eastAsia="en-US"/>
              </w:rPr>
              <w:t>להחזרת אשראי לזמן קצר</w:t>
            </w:r>
          </w:p>
        </w:tc>
        <w:tc>
          <w:tcPr>
            <w:tcW w:w="1512" w:type="dxa"/>
            <w:vAlign w:val="bottom"/>
          </w:tcPr>
          <w:p w:rsidR="005D2CC8" w:rsidP="00DB3DC8">
            <w:pPr>
              <w:pStyle w:val="Heading6"/>
              <w:spacing w:line="240" w:lineRule="auto"/>
              <w:ind w:left="0" w:right="0"/>
              <w:jc w:val="left"/>
              <w:outlineLvl w:val="5"/>
              <w:rPr>
                <w:rFonts w:hint="cs"/>
                <w:bCs w:val="0"/>
                <w:rtl/>
                <w:lang w:eastAsia="en-US"/>
              </w:rPr>
            </w:pPr>
            <w:r>
              <w:rPr>
                <w:rFonts w:hint="cs"/>
                <w:bCs w:val="0"/>
                <w:rtl/>
                <w:lang w:eastAsia="en-US"/>
              </w:rPr>
              <w:t xml:space="preserve"> --</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75,950</w:t>
            </w:r>
          </w:p>
        </w:tc>
        <w:tc>
          <w:tcPr>
            <w:tcW w:w="1516" w:type="dxa"/>
            <w:vAlign w:val="bottom"/>
          </w:tcPr>
          <w:p w:rsidR="005D2CC8" w:rsidP="00DB3DC8">
            <w:pPr>
              <w:pStyle w:val="Heading6"/>
              <w:spacing w:line="240" w:lineRule="auto"/>
              <w:ind w:left="0" w:right="0"/>
              <w:jc w:val="left"/>
              <w:outlineLvl w:val="5"/>
              <w:rPr>
                <w:rFonts w:hint="cs"/>
                <w:bCs w:val="0"/>
                <w:rtl/>
                <w:lang w:eastAsia="en-US"/>
              </w:rPr>
            </w:pPr>
            <w:r>
              <w:rPr>
                <w:rFonts w:hint="cs"/>
                <w:bCs w:val="0"/>
                <w:rtl/>
                <w:lang w:eastAsia="en-US"/>
              </w:rPr>
              <w:t xml:space="preserve"> --</w:t>
            </w:r>
          </w:p>
        </w:tc>
        <w:tc>
          <w:tcPr>
            <w:tcW w:w="1688" w:type="dxa"/>
            <w:vAlign w:val="bottom"/>
          </w:tcPr>
          <w:p w:rsidR="005D2CC8" w:rsidP="00DB3DC8">
            <w:pPr>
              <w:pStyle w:val="Heading6"/>
              <w:spacing w:line="240" w:lineRule="auto"/>
              <w:ind w:left="0" w:right="0"/>
              <w:jc w:val="left"/>
              <w:outlineLvl w:val="5"/>
              <w:rPr>
                <w:rFonts w:hint="cs"/>
                <w:bCs w:val="0"/>
                <w:rtl/>
                <w:lang w:eastAsia="en-US"/>
              </w:rPr>
            </w:pPr>
            <w:r>
              <w:rPr>
                <w:rFonts w:hint="cs"/>
                <w:bCs w:val="0"/>
                <w:rtl/>
                <w:lang w:eastAsia="en-US"/>
              </w:rPr>
              <w:t xml:space="preserve"> --</w:t>
            </w:r>
          </w:p>
        </w:tc>
      </w:tr>
      <w:tr>
        <w:tblPrEx>
          <w:tblW w:w="0" w:type="auto"/>
          <w:tblLook w:val="01E0"/>
        </w:tblPrEx>
        <w:tc>
          <w:tcPr>
            <w:tcW w:w="2280" w:type="dxa"/>
            <w:vAlign w:val="bottom"/>
          </w:tcPr>
          <w:p w:rsidR="005D2CC8" w:rsidP="00DB3DC8">
            <w:pPr>
              <w:spacing w:line="240" w:lineRule="auto"/>
              <w:ind w:left="0" w:right="0"/>
              <w:jc w:val="left"/>
              <w:rPr>
                <w:rFonts w:hint="cs"/>
                <w:lang w:eastAsia="en-US"/>
              </w:rPr>
            </w:pPr>
          </w:p>
        </w:tc>
        <w:tc>
          <w:tcPr>
            <w:tcW w:w="1512" w:type="dxa"/>
            <w:vAlign w:val="bottom"/>
          </w:tcPr>
          <w:p w:rsidR="005D2CC8" w:rsidP="00DB3DC8">
            <w:pPr>
              <w:spacing w:line="240" w:lineRule="auto"/>
              <w:ind w:left="0" w:right="0"/>
              <w:jc w:val="left"/>
              <w:rPr>
                <w:rFonts w:hint="cs"/>
                <w:b/>
                <w:bCs/>
                <w:lang w:eastAsia="en-US"/>
              </w:rPr>
            </w:pPr>
            <w:r>
              <w:rPr>
                <w:rFonts w:hint="cs"/>
                <w:b/>
                <w:bCs/>
                <w:szCs w:val="20"/>
                <w:rtl/>
                <w:lang w:eastAsia="en-US"/>
              </w:rPr>
              <w:t>364,980</w:t>
            </w:r>
          </w:p>
        </w:tc>
        <w:tc>
          <w:tcPr>
            <w:tcW w:w="1440" w:type="dxa"/>
            <w:vAlign w:val="bottom"/>
          </w:tcPr>
          <w:p w:rsidR="005D2CC8" w:rsidP="00DB3DC8">
            <w:pPr>
              <w:spacing w:line="240" w:lineRule="auto"/>
              <w:ind w:left="0" w:right="0"/>
              <w:jc w:val="left"/>
              <w:rPr>
                <w:rFonts w:hint="cs"/>
                <w:b/>
                <w:bCs/>
                <w:lang w:eastAsia="en-US"/>
              </w:rPr>
            </w:pPr>
            <w:r>
              <w:rPr>
                <w:rFonts w:hint="cs"/>
                <w:b/>
                <w:bCs/>
                <w:szCs w:val="20"/>
                <w:rtl/>
                <w:lang w:eastAsia="en-US"/>
              </w:rPr>
              <w:t>314,213</w:t>
            </w:r>
          </w:p>
        </w:tc>
        <w:tc>
          <w:tcPr>
            <w:tcW w:w="1516" w:type="dxa"/>
            <w:vAlign w:val="bottom"/>
          </w:tcPr>
          <w:p w:rsidR="005D2CC8" w:rsidP="00DB3DC8">
            <w:pPr>
              <w:spacing w:line="240" w:lineRule="auto"/>
              <w:ind w:left="0" w:right="0"/>
              <w:jc w:val="left"/>
              <w:rPr>
                <w:rFonts w:hint="cs"/>
                <w:b/>
                <w:bCs/>
                <w:lang w:eastAsia="en-US"/>
              </w:rPr>
            </w:pPr>
            <w:r>
              <w:rPr>
                <w:rFonts w:hint="cs"/>
                <w:b/>
                <w:bCs/>
                <w:szCs w:val="20"/>
                <w:rtl/>
                <w:lang w:eastAsia="en-US"/>
              </w:rPr>
              <w:t>309,091</w:t>
            </w:r>
          </w:p>
        </w:tc>
        <w:tc>
          <w:tcPr>
            <w:tcW w:w="1688" w:type="dxa"/>
            <w:vAlign w:val="bottom"/>
          </w:tcPr>
          <w:p w:rsidR="005D2CC8" w:rsidP="00DB3DC8">
            <w:pPr>
              <w:spacing w:line="240" w:lineRule="auto"/>
              <w:ind w:left="0" w:right="0"/>
              <w:jc w:val="left"/>
              <w:rPr>
                <w:rFonts w:hint="cs"/>
                <w:b/>
                <w:bCs/>
                <w:lang w:eastAsia="en-US"/>
              </w:rPr>
            </w:pPr>
            <w:r>
              <w:rPr>
                <w:rFonts w:hint="cs"/>
                <w:b/>
                <w:bCs/>
                <w:szCs w:val="20"/>
                <w:rtl/>
                <w:lang w:eastAsia="en-US"/>
              </w:rPr>
              <w:t>267,214</w:t>
            </w:r>
          </w:p>
        </w:tc>
      </w:tr>
      <w:tr>
        <w:tblPrEx>
          <w:tblW w:w="0" w:type="auto"/>
          <w:tblLook w:val="01E0"/>
        </w:tblPrEx>
        <w:tc>
          <w:tcPr>
            <w:tcW w:w="2280" w:type="dxa"/>
            <w:vAlign w:val="bottom"/>
          </w:tcPr>
          <w:p w:rsidR="005D2CC8" w:rsidP="00DB3DC8">
            <w:pPr>
              <w:spacing w:line="240" w:lineRule="auto"/>
              <w:ind w:left="0" w:right="0"/>
              <w:jc w:val="left"/>
              <w:rPr>
                <w:rFonts w:hint="cs"/>
                <w:lang w:eastAsia="en-US"/>
              </w:rPr>
            </w:pPr>
          </w:p>
        </w:tc>
        <w:tc>
          <w:tcPr>
            <w:tcW w:w="1512"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440"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516"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688"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r>
      <w:tr>
        <w:tblPrEx>
          <w:tblW w:w="0" w:type="auto"/>
          <w:tblLook w:val="01E0"/>
        </w:tblPrEx>
        <w:tc>
          <w:tcPr>
            <w:tcW w:w="2280" w:type="dxa"/>
            <w:vAlign w:val="bottom"/>
          </w:tcPr>
          <w:p w:rsidR="005D2CC8" w:rsidP="00DB3DC8">
            <w:pPr>
              <w:spacing w:line="240" w:lineRule="auto"/>
              <w:ind w:left="0" w:right="0"/>
              <w:jc w:val="left"/>
              <w:rPr>
                <w:rFonts w:hint="cs"/>
                <w:lang w:eastAsia="en-US"/>
              </w:rPr>
            </w:pPr>
          </w:p>
        </w:tc>
        <w:tc>
          <w:tcPr>
            <w:tcW w:w="1512"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110,863</w:t>
            </w:r>
          </w:p>
        </w:tc>
        <w:tc>
          <w:tcPr>
            <w:tcW w:w="1440"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181,543</w:t>
            </w:r>
          </w:p>
        </w:tc>
        <w:tc>
          <w:tcPr>
            <w:tcW w:w="1516"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98,142</w:t>
            </w:r>
          </w:p>
        </w:tc>
        <w:tc>
          <w:tcPr>
            <w:tcW w:w="1688"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88,454</w:t>
            </w:r>
          </w:p>
        </w:tc>
      </w:tr>
      <w:tr>
        <w:tblPrEx>
          <w:tblW w:w="0" w:type="auto"/>
          <w:tblLook w:val="01E0"/>
        </w:tblPrEx>
        <w:tc>
          <w:tcPr>
            <w:tcW w:w="2280" w:type="dxa"/>
            <w:vAlign w:val="bottom"/>
          </w:tcPr>
          <w:p w:rsidR="005D2CC8" w:rsidP="00DB3DC8">
            <w:pPr>
              <w:spacing w:line="240" w:lineRule="auto"/>
              <w:ind w:left="0" w:right="0"/>
              <w:jc w:val="left"/>
              <w:rPr>
                <w:rFonts w:hint="cs"/>
                <w:lang w:eastAsia="en-US"/>
              </w:rPr>
            </w:pPr>
          </w:p>
        </w:tc>
        <w:tc>
          <w:tcPr>
            <w:tcW w:w="1512"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440"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516"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688"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r>
      <w:tr>
        <w:tblPrEx>
          <w:tblW w:w="0" w:type="auto"/>
          <w:tblLook w:val="01E0"/>
        </w:tblPrEx>
        <w:tc>
          <w:tcPr>
            <w:tcW w:w="2280" w:type="dxa"/>
            <w:vAlign w:val="bottom"/>
          </w:tcPr>
          <w:p w:rsidR="005D2CC8" w:rsidP="00DB3DC8">
            <w:pPr>
              <w:pStyle w:val="Heading7"/>
              <w:spacing w:line="240" w:lineRule="auto"/>
              <w:ind w:left="0" w:right="0"/>
              <w:jc w:val="center"/>
              <w:outlineLvl w:val="6"/>
              <w:rPr>
                <w:rFonts w:hint="cs"/>
                <w:bCs/>
                <w:sz w:val="20"/>
                <w:szCs w:val="20"/>
                <w:u w:val="none"/>
                <w:rtl/>
                <w:lang w:eastAsia="en-US"/>
              </w:rPr>
            </w:pPr>
            <w:r>
              <w:rPr>
                <w:rFonts w:hint="cs"/>
                <w:bCs/>
                <w:sz w:val="20"/>
                <w:szCs w:val="20"/>
                <w:u w:val="none"/>
                <w:rtl/>
                <w:lang w:eastAsia="en-US"/>
              </w:rPr>
              <w:t xml:space="preserve"> ס"ה</w:t>
            </w:r>
          </w:p>
        </w:tc>
        <w:tc>
          <w:tcPr>
            <w:tcW w:w="1512" w:type="dxa"/>
            <w:vAlign w:val="bottom"/>
          </w:tcPr>
          <w:p w:rsidR="005D2CC8" w:rsidP="00DB3DC8">
            <w:pPr>
              <w:spacing w:line="240" w:lineRule="auto"/>
              <w:ind w:left="0" w:right="0"/>
              <w:jc w:val="left"/>
              <w:rPr>
                <w:rFonts w:hint="cs"/>
                <w:b/>
                <w:bCs/>
                <w:noProof/>
                <w:szCs w:val="20"/>
                <w:rtl/>
                <w:lang w:eastAsia="en-US"/>
              </w:rPr>
            </w:pPr>
            <w:r>
              <w:rPr>
                <w:rFonts w:hint="cs"/>
                <w:b/>
                <w:bCs/>
                <w:noProof/>
                <w:szCs w:val="20"/>
                <w:rtl/>
                <w:lang w:eastAsia="en-US"/>
              </w:rPr>
              <w:t>535,626</w:t>
            </w:r>
          </w:p>
        </w:tc>
        <w:tc>
          <w:tcPr>
            <w:tcW w:w="1440" w:type="dxa"/>
            <w:vAlign w:val="bottom"/>
          </w:tcPr>
          <w:p w:rsidR="005D2CC8" w:rsidP="00DB3DC8">
            <w:pPr>
              <w:spacing w:line="240" w:lineRule="auto"/>
              <w:ind w:left="0" w:right="0"/>
              <w:jc w:val="left"/>
              <w:rPr>
                <w:rFonts w:hint="cs"/>
                <w:b/>
                <w:bCs/>
                <w:noProof/>
                <w:szCs w:val="20"/>
                <w:rtl/>
                <w:lang w:eastAsia="en-US"/>
              </w:rPr>
            </w:pPr>
            <w:r>
              <w:rPr>
                <w:rFonts w:hint="cs"/>
                <w:b/>
                <w:bCs/>
                <w:noProof/>
                <w:szCs w:val="20"/>
                <w:rtl/>
                <w:lang w:eastAsia="en-US"/>
              </w:rPr>
              <w:t>551,536</w:t>
            </w:r>
          </w:p>
        </w:tc>
        <w:tc>
          <w:tcPr>
            <w:tcW w:w="1516" w:type="dxa"/>
            <w:vAlign w:val="bottom"/>
          </w:tcPr>
          <w:p w:rsidR="005D2CC8" w:rsidP="00DB3DC8">
            <w:pPr>
              <w:spacing w:line="240" w:lineRule="auto"/>
              <w:ind w:left="0" w:right="0"/>
              <w:jc w:val="left"/>
              <w:rPr>
                <w:rFonts w:hint="cs"/>
                <w:b/>
                <w:bCs/>
                <w:noProof/>
                <w:szCs w:val="20"/>
                <w:rtl/>
                <w:lang w:eastAsia="en-US"/>
              </w:rPr>
            </w:pPr>
            <w:r>
              <w:rPr>
                <w:rFonts w:hint="cs"/>
                <w:b/>
                <w:bCs/>
                <w:noProof/>
                <w:szCs w:val="20"/>
                <w:rtl/>
                <w:lang w:eastAsia="en-US"/>
              </w:rPr>
              <w:t>454,624</w:t>
            </w:r>
          </w:p>
        </w:tc>
        <w:tc>
          <w:tcPr>
            <w:tcW w:w="1688" w:type="dxa"/>
            <w:vAlign w:val="bottom"/>
          </w:tcPr>
          <w:p w:rsidR="005D2CC8" w:rsidP="00DB3DC8">
            <w:pPr>
              <w:spacing w:line="240" w:lineRule="auto"/>
              <w:ind w:left="0" w:right="0"/>
              <w:jc w:val="left"/>
              <w:rPr>
                <w:rFonts w:hint="cs"/>
                <w:b/>
                <w:bCs/>
                <w:noProof/>
                <w:szCs w:val="20"/>
                <w:rtl/>
                <w:lang w:eastAsia="en-US"/>
              </w:rPr>
            </w:pPr>
            <w:r>
              <w:rPr>
                <w:rFonts w:hint="cs"/>
                <w:b/>
                <w:bCs/>
                <w:noProof/>
                <w:szCs w:val="20"/>
                <w:rtl/>
                <w:lang w:eastAsia="en-US"/>
              </w:rPr>
              <w:t>433,773</w:t>
            </w:r>
          </w:p>
        </w:tc>
      </w:tr>
      <w:tr>
        <w:tblPrEx>
          <w:tblW w:w="0" w:type="auto"/>
          <w:tblLook w:val="01E0"/>
        </w:tblPrEx>
        <w:tc>
          <w:tcPr>
            <w:tcW w:w="2280" w:type="dxa"/>
            <w:vAlign w:val="bottom"/>
          </w:tcPr>
          <w:p w:rsidR="005D2CC8" w:rsidP="00DB3DC8">
            <w:pPr>
              <w:pStyle w:val="Heading7"/>
              <w:spacing w:line="240" w:lineRule="auto"/>
              <w:ind w:left="0" w:right="0"/>
              <w:jc w:val="center"/>
              <w:outlineLvl w:val="6"/>
              <w:rPr>
                <w:rFonts w:hint="cs"/>
                <w:bCs/>
                <w:sz w:val="20"/>
                <w:szCs w:val="20"/>
                <w:u w:val="none"/>
                <w:rtl/>
                <w:lang w:eastAsia="en-US"/>
              </w:rPr>
            </w:pPr>
          </w:p>
        </w:tc>
        <w:tc>
          <w:tcPr>
            <w:tcW w:w="1512"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440"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516"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688"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r>
      <w:tr>
        <w:tblPrEx>
          <w:tblW w:w="0" w:type="auto"/>
          <w:tblLook w:val="01E0"/>
        </w:tblPrEx>
        <w:tc>
          <w:tcPr>
            <w:tcW w:w="2280" w:type="dxa"/>
            <w:vAlign w:val="bottom"/>
          </w:tcPr>
          <w:p w:rsidR="005D2CC8" w:rsidP="00DB3DC8">
            <w:pPr>
              <w:pStyle w:val="Heading5"/>
              <w:spacing w:line="240" w:lineRule="auto"/>
              <w:ind w:left="12" w:right="0"/>
              <w:jc w:val="center"/>
              <w:outlineLvl w:val="4"/>
              <w:rPr>
                <w:rFonts w:hint="cs"/>
                <w:bCs/>
                <w:sz w:val="20"/>
                <w:szCs w:val="20"/>
                <w:rtl/>
                <w:lang w:eastAsia="en-US"/>
              </w:rPr>
            </w:pPr>
            <w:r>
              <w:rPr>
                <w:rFonts w:hint="cs"/>
                <w:bCs/>
                <w:sz w:val="20"/>
                <w:szCs w:val="20"/>
                <w:rtl/>
                <w:lang w:eastAsia="en-US"/>
              </w:rPr>
              <w:t>עתודות</w:t>
            </w:r>
          </w:p>
        </w:tc>
        <w:tc>
          <w:tcPr>
            <w:tcW w:w="1512"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316,181</w:t>
            </w:r>
          </w:p>
        </w:tc>
        <w:tc>
          <w:tcPr>
            <w:tcW w:w="1440"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283,437</w:t>
            </w:r>
          </w:p>
        </w:tc>
        <w:tc>
          <w:tcPr>
            <w:tcW w:w="1516"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232,954</w:t>
            </w:r>
          </w:p>
        </w:tc>
        <w:tc>
          <w:tcPr>
            <w:tcW w:w="1688"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216,453</w:t>
            </w:r>
          </w:p>
        </w:tc>
      </w:tr>
      <w:tr>
        <w:tblPrEx>
          <w:tblW w:w="0" w:type="auto"/>
          <w:tblLook w:val="01E0"/>
        </w:tblPrEx>
        <w:tc>
          <w:tcPr>
            <w:tcW w:w="2280"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התחייבויות לזמן ארוך</w:t>
            </w:r>
          </w:p>
        </w:tc>
        <w:tc>
          <w:tcPr>
            <w:tcW w:w="1512" w:type="dxa"/>
            <w:vAlign w:val="bottom"/>
          </w:tcPr>
          <w:p w:rsidR="005D2CC8" w:rsidP="00DB3DC8">
            <w:pPr>
              <w:pStyle w:val="Heading5"/>
              <w:spacing w:line="240" w:lineRule="auto"/>
              <w:ind w:left="12" w:right="0"/>
              <w:jc w:val="left"/>
              <w:outlineLvl w:val="4"/>
              <w:rPr>
                <w:rFonts w:hint="cs"/>
                <w:bCs/>
                <w:sz w:val="20"/>
                <w:szCs w:val="20"/>
                <w:rtl/>
                <w:lang w:eastAsia="en-US"/>
              </w:rPr>
            </w:pPr>
            <w:r>
              <w:rPr>
                <w:rFonts w:hint="cs"/>
                <w:bCs/>
                <w:sz w:val="20"/>
                <w:szCs w:val="20"/>
                <w:rtl/>
                <w:lang w:eastAsia="en-US"/>
              </w:rPr>
              <w:t>79,334</w:t>
            </w:r>
          </w:p>
        </w:tc>
        <w:tc>
          <w:tcPr>
            <w:tcW w:w="1440"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109,994</w:t>
            </w:r>
          </w:p>
        </w:tc>
        <w:tc>
          <w:tcPr>
            <w:tcW w:w="1516"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127,042</w:t>
            </w:r>
          </w:p>
        </w:tc>
        <w:tc>
          <w:tcPr>
            <w:tcW w:w="1688"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169,249</w:t>
            </w:r>
          </w:p>
        </w:tc>
      </w:tr>
      <w:tr>
        <w:tblPrEx>
          <w:tblW w:w="0" w:type="auto"/>
          <w:tblLook w:val="01E0"/>
        </w:tblPrEx>
        <w:tc>
          <w:tcPr>
            <w:tcW w:w="2280"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ממשלת ישראל</w:t>
            </w:r>
          </w:p>
        </w:tc>
        <w:tc>
          <w:tcPr>
            <w:tcW w:w="1512"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18,803</w:t>
            </w:r>
          </w:p>
        </w:tc>
        <w:tc>
          <w:tcPr>
            <w:tcW w:w="1440"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18,803</w:t>
            </w:r>
          </w:p>
        </w:tc>
        <w:tc>
          <w:tcPr>
            <w:tcW w:w="1516"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18,803</w:t>
            </w:r>
          </w:p>
        </w:tc>
        <w:tc>
          <w:tcPr>
            <w:tcW w:w="1688"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18,803</w:t>
            </w:r>
          </w:p>
        </w:tc>
      </w:tr>
      <w:tr>
        <w:tblPrEx>
          <w:tblW w:w="0" w:type="auto"/>
          <w:tblLook w:val="01E0"/>
        </w:tblPrEx>
        <w:tc>
          <w:tcPr>
            <w:tcW w:w="2280" w:type="dxa"/>
            <w:vAlign w:val="bottom"/>
          </w:tcPr>
          <w:p w:rsidR="005D2CC8" w:rsidP="00DB3DC8">
            <w:pPr>
              <w:pStyle w:val="Heading5"/>
              <w:spacing w:line="240" w:lineRule="auto"/>
              <w:ind w:left="12" w:right="0"/>
              <w:jc w:val="left"/>
              <w:outlineLvl w:val="4"/>
              <w:rPr>
                <w:rFonts w:hint="cs"/>
                <w:bCs/>
                <w:sz w:val="20"/>
                <w:szCs w:val="20"/>
                <w:rtl/>
                <w:lang w:eastAsia="en-US"/>
              </w:rPr>
            </w:pPr>
            <w:r>
              <w:rPr>
                <w:rFonts w:hint="cs"/>
                <w:bCs/>
                <w:sz w:val="20"/>
                <w:szCs w:val="20"/>
                <w:rtl/>
                <w:lang w:eastAsia="en-US"/>
              </w:rPr>
              <w:t>התחייבויות שוטפות</w:t>
            </w:r>
          </w:p>
        </w:tc>
        <w:tc>
          <w:tcPr>
            <w:tcW w:w="1512" w:type="dxa"/>
            <w:vAlign w:val="bottom"/>
          </w:tcPr>
          <w:p w:rsidR="005D2CC8" w:rsidP="00DB3DC8">
            <w:pPr>
              <w:pStyle w:val="a0"/>
              <w:spacing w:line="240" w:lineRule="auto"/>
              <w:ind w:left="0" w:right="0"/>
              <w:jc w:val="left"/>
              <w:rPr>
                <w:rFonts w:hint="cs"/>
                <w:szCs w:val="24"/>
                <w:lang w:eastAsia="en-US"/>
              </w:rPr>
            </w:pPr>
          </w:p>
        </w:tc>
        <w:tc>
          <w:tcPr>
            <w:tcW w:w="1440" w:type="dxa"/>
            <w:vAlign w:val="bottom"/>
          </w:tcPr>
          <w:p w:rsidR="005D2CC8" w:rsidP="00DB3DC8">
            <w:pPr>
              <w:spacing w:line="240" w:lineRule="auto"/>
              <w:ind w:left="0" w:right="0"/>
              <w:jc w:val="left"/>
              <w:rPr>
                <w:rFonts w:hint="cs"/>
                <w:lang w:eastAsia="en-US"/>
              </w:rPr>
            </w:pPr>
          </w:p>
        </w:tc>
        <w:tc>
          <w:tcPr>
            <w:tcW w:w="1516" w:type="dxa"/>
            <w:vAlign w:val="bottom"/>
          </w:tcPr>
          <w:p w:rsidR="005D2CC8" w:rsidP="00DB3DC8">
            <w:pPr>
              <w:spacing w:line="240" w:lineRule="auto"/>
              <w:ind w:left="0" w:right="0"/>
              <w:jc w:val="left"/>
              <w:rPr>
                <w:rFonts w:hint="cs"/>
                <w:lang w:eastAsia="en-US"/>
              </w:rPr>
            </w:pPr>
          </w:p>
        </w:tc>
        <w:tc>
          <w:tcPr>
            <w:tcW w:w="1688" w:type="dxa"/>
            <w:vAlign w:val="bottom"/>
          </w:tcPr>
          <w:p w:rsidR="005D2CC8" w:rsidP="00DB3DC8">
            <w:pPr>
              <w:spacing w:line="240" w:lineRule="auto"/>
              <w:ind w:left="0" w:right="0"/>
              <w:jc w:val="left"/>
              <w:rPr>
                <w:rFonts w:hint="cs"/>
                <w:lang w:eastAsia="en-US"/>
              </w:rPr>
            </w:pP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r>
              <w:rPr>
                <w:rFonts w:hint="cs"/>
                <w:szCs w:val="20"/>
                <w:rtl/>
                <w:lang w:eastAsia="en-US"/>
              </w:rPr>
              <w:t>הלוואות לזמן קצר</w:t>
            </w:r>
          </w:p>
        </w:tc>
        <w:tc>
          <w:tcPr>
            <w:tcW w:w="1512" w:type="dxa"/>
            <w:vAlign w:val="bottom"/>
          </w:tcPr>
          <w:p w:rsidR="005D2CC8" w:rsidP="00DB3DC8">
            <w:pPr>
              <w:spacing w:line="240" w:lineRule="auto"/>
              <w:ind w:left="0" w:right="0"/>
              <w:jc w:val="left"/>
              <w:rPr>
                <w:rFonts w:hint="cs"/>
                <w:szCs w:val="20"/>
                <w:rtl/>
                <w:lang w:eastAsia="en-US"/>
              </w:rPr>
            </w:pPr>
            <w:r>
              <w:rPr>
                <w:rFonts w:hint="cs"/>
                <w:szCs w:val="20"/>
                <w:rtl/>
                <w:lang w:eastAsia="en-US"/>
              </w:rPr>
              <w:t>5,176</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75,950</w:t>
            </w:r>
          </w:p>
        </w:tc>
        <w:tc>
          <w:tcPr>
            <w:tcW w:w="1516" w:type="dxa"/>
            <w:vAlign w:val="bottom"/>
          </w:tcPr>
          <w:p w:rsidR="005D2CC8" w:rsidP="00DB3DC8">
            <w:pPr>
              <w:spacing w:line="240" w:lineRule="auto"/>
              <w:ind w:left="0" w:right="0"/>
              <w:jc w:val="left"/>
              <w:rPr>
                <w:rFonts w:hint="cs"/>
                <w:szCs w:val="20"/>
                <w:rtl/>
                <w:lang w:eastAsia="en-US"/>
              </w:rPr>
            </w:pPr>
          </w:p>
        </w:tc>
        <w:tc>
          <w:tcPr>
            <w:tcW w:w="1688" w:type="dxa"/>
            <w:vAlign w:val="bottom"/>
          </w:tcPr>
          <w:p w:rsidR="005D2CC8" w:rsidP="00DB3DC8">
            <w:pPr>
              <w:spacing w:line="240" w:lineRule="auto"/>
              <w:ind w:left="0" w:right="0"/>
              <w:jc w:val="left"/>
              <w:rPr>
                <w:rFonts w:hint="cs"/>
                <w:szCs w:val="20"/>
                <w:rtl/>
                <w:lang w:eastAsia="en-US"/>
              </w:rPr>
            </w:pP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r>
              <w:rPr>
                <w:rFonts w:hint="cs"/>
                <w:szCs w:val="20"/>
                <w:rtl/>
                <w:lang w:eastAsia="en-US"/>
              </w:rPr>
              <w:t>חלויות שוטפות</w:t>
            </w:r>
            <w:r>
              <w:rPr>
                <w:szCs w:val="20"/>
                <w:rtl/>
                <w:lang w:eastAsia="en-US"/>
              </w:rPr>
              <w:br/>
            </w:r>
            <w:r>
              <w:rPr>
                <w:rFonts w:hint="cs"/>
                <w:szCs w:val="20"/>
                <w:rtl/>
                <w:lang w:eastAsia="en-US"/>
              </w:rPr>
              <w:t>של הלוואות לזמן ארוך</w:t>
            </w:r>
          </w:p>
        </w:tc>
        <w:tc>
          <w:tcPr>
            <w:tcW w:w="1512" w:type="dxa"/>
            <w:vAlign w:val="bottom"/>
          </w:tcPr>
          <w:p w:rsidR="005D2CC8" w:rsidP="00DB3DC8">
            <w:pPr>
              <w:spacing w:line="240" w:lineRule="auto"/>
              <w:ind w:left="0" w:right="0"/>
              <w:jc w:val="left"/>
              <w:rPr>
                <w:rFonts w:hint="cs"/>
                <w:szCs w:val="20"/>
                <w:rtl/>
                <w:lang w:eastAsia="en-US"/>
              </w:rPr>
            </w:pPr>
            <w:r>
              <w:rPr>
                <w:rFonts w:hint="cs"/>
                <w:szCs w:val="20"/>
                <w:rtl/>
                <w:lang w:eastAsia="en-US"/>
              </w:rPr>
              <w:t>34,351</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12,086</w:t>
            </w:r>
          </w:p>
        </w:tc>
        <w:tc>
          <w:tcPr>
            <w:tcW w:w="1516" w:type="dxa"/>
            <w:vAlign w:val="bottom"/>
          </w:tcPr>
          <w:p w:rsidR="005D2CC8" w:rsidP="00DB3DC8">
            <w:pPr>
              <w:spacing w:line="240" w:lineRule="auto"/>
              <w:ind w:left="0" w:right="0"/>
              <w:jc w:val="left"/>
              <w:rPr>
                <w:rFonts w:hint="cs"/>
                <w:szCs w:val="20"/>
                <w:rtl/>
                <w:lang w:eastAsia="en-US"/>
              </w:rPr>
            </w:pPr>
            <w:r>
              <w:rPr>
                <w:rFonts w:hint="cs"/>
                <w:szCs w:val="20"/>
                <w:rtl/>
                <w:lang w:eastAsia="en-US"/>
              </w:rPr>
              <w:t>10,514</w:t>
            </w:r>
          </w:p>
        </w:tc>
        <w:tc>
          <w:tcPr>
            <w:tcW w:w="1688" w:type="dxa"/>
            <w:vAlign w:val="bottom"/>
          </w:tcPr>
          <w:p w:rsidR="005D2CC8" w:rsidP="00DB3DC8">
            <w:pPr>
              <w:spacing w:line="240" w:lineRule="auto"/>
              <w:ind w:left="0" w:right="0"/>
              <w:jc w:val="left"/>
              <w:rPr>
                <w:rFonts w:hint="cs"/>
                <w:szCs w:val="20"/>
                <w:rtl/>
                <w:lang w:eastAsia="en-US"/>
              </w:rPr>
            </w:pPr>
            <w:r>
              <w:rPr>
                <w:rFonts w:hint="cs"/>
                <w:szCs w:val="20"/>
                <w:rtl/>
                <w:lang w:eastAsia="en-US"/>
              </w:rPr>
              <w:t>35,452</w:t>
            </w:r>
          </w:p>
        </w:tc>
      </w:tr>
      <w:tr>
        <w:tblPrEx>
          <w:tblW w:w="0" w:type="auto"/>
          <w:tblLook w:val="01E0"/>
        </w:tblPrEx>
        <w:tc>
          <w:tcPr>
            <w:tcW w:w="2280" w:type="dxa"/>
            <w:vAlign w:val="center"/>
          </w:tcPr>
          <w:p w:rsidR="005D2CC8" w:rsidP="00DB3DC8">
            <w:pPr>
              <w:spacing w:line="240" w:lineRule="auto"/>
              <w:ind w:left="567" w:right="0"/>
              <w:jc w:val="left"/>
              <w:rPr>
                <w:rFonts w:hint="cs"/>
                <w:szCs w:val="20"/>
                <w:rtl/>
                <w:lang w:eastAsia="en-US"/>
              </w:rPr>
            </w:pPr>
            <w:r>
              <w:rPr>
                <w:rFonts w:hint="cs"/>
                <w:szCs w:val="20"/>
                <w:rtl/>
                <w:lang w:eastAsia="en-US"/>
              </w:rPr>
              <w:t>בנקים- אשראי שוטף</w:t>
            </w:r>
          </w:p>
        </w:tc>
        <w:tc>
          <w:tcPr>
            <w:tcW w:w="1512" w:type="dxa"/>
            <w:vAlign w:val="center"/>
          </w:tcPr>
          <w:p w:rsidR="005D2CC8" w:rsidP="00DB3DC8">
            <w:pPr>
              <w:spacing w:line="240" w:lineRule="auto"/>
              <w:ind w:left="0" w:right="0"/>
              <w:jc w:val="left"/>
              <w:rPr>
                <w:rFonts w:hint="cs"/>
                <w:szCs w:val="20"/>
                <w:rtl/>
                <w:lang w:eastAsia="en-US"/>
              </w:rPr>
            </w:pPr>
            <w:r>
              <w:rPr>
                <w:rFonts w:hint="cs"/>
                <w:szCs w:val="20"/>
                <w:rtl/>
                <w:lang w:eastAsia="en-US"/>
              </w:rPr>
              <w:t xml:space="preserve"> --</w:t>
            </w:r>
          </w:p>
        </w:tc>
        <w:tc>
          <w:tcPr>
            <w:tcW w:w="1440" w:type="dxa"/>
            <w:vAlign w:val="center"/>
          </w:tcPr>
          <w:p w:rsidR="005D2CC8" w:rsidP="00DB3DC8">
            <w:pPr>
              <w:spacing w:line="240" w:lineRule="auto"/>
              <w:ind w:left="0" w:right="0"/>
              <w:jc w:val="left"/>
              <w:rPr>
                <w:rFonts w:hint="cs"/>
                <w:szCs w:val="20"/>
                <w:rtl/>
                <w:lang w:eastAsia="en-US"/>
              </w:rPr>
            </w:pPr>
            <w:r>
              <w:rPr>
                <w:rFonts w:hint="cs"/>
                <w:szCs w:val="20"/>
                <w:rtl/>
                <w:lang w:eastAsia="en-US"/>
              </w:rPr>
              <w:t>5,650</w:t>
            </w:r>
          </w:p>
        </w:tc>
        <w:tc>
          <w:tcPr>
            <w:tcW w:w="1516" w:type="dxa"/>
            <w:vAlign w:val="center"/>
          </w:tcPr>
          <w:p w:rsidR="005D2CC8" w:rsidP="00DB3DC8">
            <w:pPr>
              <w:spacing w:line="240" w:lineRule="auto"/>
              <w:ind w:left="0" w:right="0"/>
              <w:jc w:val="left"/>
              <w:rPr>
                <w:rFonts w:hint="cs"/>
                <w:szCs w:val="20"/>
                <w:rtl/>
                <w:lang w:eastAsia="en-US"/>
              </w:rPr>
            </w:pPr>
            <w:r>
              <w:rPr>
                <w:rFonts w:hint="cs"/>
                <w:szCs w:val="20"/>
                <w:rtl/>
                <w:lang w:eastAsia="en-US"/>
              </w:rPr>
              <w:t>7,508</w:t>
            </w:r>
          </w:p>
        </w:tc>
        <w:tc>
          <w:tcPr>
            <w:tcW w:w="1688" w:type="dxa"/>
            <w:vAlign w:val="center"/>
          </w:tcPr>
          <w:p w:rsidR="005D2CC8" w:rsidP="00DB3DC8">
            <w:pPr>
              <w:spacing w:line="240" w:lineRule="auto"/>
              <w:ind w:left="0" w:right="0"/>
              <w:jc w:val="left"/>
              <w:rPr>
                <w:rFonts w:hint="cs"/>
                <w:szCs w:val="20"/>
                <w:rtl/>
                <w:lang w:eastAsia="en-US"/>
              </w:rPr>
            </w:pPr>
            <w:r>
              <w:rPr>
                <w:rFonts w:hint="cs"/>
                <w:szCs w:val="20"/>
                <w:rtl/>
                <w:lang w:eastAsia="en-US"/>
              </w:rPr>
              <w:t>5,679</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r>
              <w:rPr>
                <w:rFonts w:hint="cs"/>
                <w:szCs w:val="20"/>
                <w:rtl/>
                <w:lang w:eastAsia="en-US"/>
              </w:rPr>
              <w:t>ספקים, זכאים</w:t>
            </w:r>
            <w:r>
              <w:rPr>
                <w:szCs w:val="20"/>
                <w:rtl/>
                <w:lang w:eastAsia="en-US"/>
              </w:rPr>
              <w:br/>
            </w:r>
            <w:r>
              <w:rPr>
                <w:rFonts w:hint="cs"/>
                <w:szCs w:val="20"/>
                <w:rtl/>
                <w:lang w:eastAsia="en-US"/>
              </w:rPr>
              <w:t>ויתרות זכות</w:t>
            </w:r>
          </w:p>
        </w:tc>
        <w:tc>
          <w:tcPr>
            <w:tcW w:w="1512" w:type="dxa"/>
            <w:vAlign w:val="bottom"/>
          </w:tcPr>
          <w:p w:rsidR="005D2CC8" w:rsidP="00DB3DC8">
            <w:pPr>
              <w:spacing w:line="240" w:lineRule="auto"/>
              <w:ind w:left="0" w:right="0"/>
              <w:jc w:val="left"/>
              <w:rPr>
                <w:rFonts w:hint="cs"/>
                <w:szCs w:val="20"/>
                <w:rtl/>
                <w:lang w:eastAsia="en-US"/>
              </w:rPr>
            </w:pPr>
            <w:r>
              <w:rPr>
                <w:rFonts w:hint="cs"/>
                <w:szCs w:val="20"/>
                <w:rtl/>
                <w:lang w:eastAsia="en-US"/>
              </w:rPr>
              <w:t>145,473</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147,536</w:t>
            </w:r>
          </w:p>
        </w:tc>
        <w:tc>
          <w:tcPr>
            <w:tcW w:w="1516" w:type="dxa"/>
            <w:vAlign w:val="bottom"/>
          </w:tcPr>
          <w:p w:rsidR="005D2CC8" w:rsidP="00DB3DC8">
            <w:pPr>
              <w:spacing w:line="240" w:lineRule="auto"/>
              <w:ind w:left="0" w:right="0"/>
              <w:jc w:val="left"/>
              <w:rPr>
                <w:rFonts w:hint="cs"/>
                <w:szCs w:val="20"/>
                <w:rtl/>
                <w:lang w:eastAsia="en-US"/>
              </w:rPr>
            </w:pPr>
            <w:r>
              <w:rPr>
                <w:rFonts w:hint="cs"/>
                <w:szCs w:val="20"/>
                <w:rtl/>
                <w:lang w:eastAsia="en-US"/>
              </w:rPr>
              <w:t>168,678</w:t>
            </w:r>
          </w:p>
        </w:tc>
        <w:tc>
          <w:tcPr>
            <w:tcW w:w="1688" w:type="dxa"/>
            <w:vAlign w:val="bottom"/>
          </w:tcPr>
          <w:p w:rsidR="005D2CC8" w:rsidP="00DB3DC8">
            <w:pPr>
              <w:spacing w:line="240" w:lineRule="auto"/>
              <w:ind w:left="0" w:right="0"/>
              <w:jc w:val="left"/>
              <w:rPr>
                <w:rFonts w:hint="cs"/>
                <w:szCs w:val="20"/>
                <w:rtl/>
                <w:lang w:eastAsia="en-US"/>
              </w:rPr>
            </w:pPr>
            <w:r>
              <w:rPr>
                <w:rFonts w:hint="cs"/>
                <w:szCs w:val="20"/>
                <w:rtl/>
                <w:lang w:eastAsia="en-US"/>
              </w:rPr>
              <w:t>124,747</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r>
              <w:rPr>
                <w:rFonts w:hint="cs"/>
                <w:szCs w:val="20"/>
                <w:rtl/>
                <w:lang w:eastAsia="en-US"/>
              </w:rPr>
              <w:t>הכנסות מראש</w:t>
            </w:r>
            <w:r>
              <w:rPr>
                <w:szCs w:val="20"/>
                <w:rtl/>
                <w:lang w:eastAsia="en-US"/>
              </w:rPr>
              <w:br/>
            </w:r>
            <w:r>
              <w:rPr>
                <w:rFonts w:hint="cs"/>
                <w:szCs w:val="20"/>
                <w:rtl/>
                <w:lang w:eastAsia="en-US"/>
              </w:rPr>
              <w:t>ממכירת כרטיסים</w:t>
            </w:r>
          </w:p>
        </w:tc>
        <w:tc>
          <w:tcPr>
            <w:tcW w:w="1512" w:type="dxa"/>
            <w:vAlign w:val="bottom"/>
          </w:tcPr>
          <w:p w:rsidR="005D2CC8" w:rsidP="00DB3DC8">
            <w:pPr>
              <w:spacing w:line="240" w:lineRule="auto"/>
              <w:ind w:left="0" w:right="0"/>
              <w:jc w:val="left"/>
              <w:rPr>
                <w:rFonts w:hint="cs"/>
                <w:szCs w:val="20"/>
                <w:rtl/>
                <w:lang w:eastAsia="en-US"/>
              </w:rPr>
            </w:pPr>
            <w:r>
              <w:rPr>
                <w:rFonts w:hint="cs"/>
                <w:szCs w:val="20"/>
                <w:rtl/>
                <w:lang w:eastAsia="en-US"/>
              </w:rPr>
              <w:t>68,781</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59,042</w:t>
            </w:r>
          </w:p>
        </w:tc>
        <w:tc>
          <w:tcPr>
            <w:tcW w:w="1516" w:type="dxa"/>
            <w:vAlign w:val="bottom"/>
          </w:tcPr>
          <w:p w:rsidR="005D2CC8" w:rsidP="00DB3DC8">
            <w:pPr>
              <w:spacing w:line="240" w:lineRule="auto"/>
              <w:ind w:left="0" w:right="0"/>
              <w:jc w:val="left"/>
              <w:rPr>
                <w:rFonts w:hint="cs"/>
                <w:szCs w:val="20"/>
                <w:rtl/>
                <w:lang w:eastAsia="en-US"/>
              </w:rPr>
            </w:pPr>
            <w:r>
              <w:rPr>
                <w:rFonts w:hint="cs"/>
                <w:szCs w:val="20"/>
                <w:rtl/>
                <w:lang w:eastAsia="en-US"/>
              </w:rPr>
              <w:t>66,422</w:t>
            </w:r>
          </w:p>
        </w:tc>
        <w:tc>
          <w:tcPr>
            <w:tcW w:w="1688" w:type="dxa"/>
            <w:vAlign w:val="bottom"/>
          </w:tcPr>
          <w:p w:rsidR="005D2CC8" w:rsidP="00DB3DC8">
            <w:pPr>
              <w:spacing w:line="240" w:lineRule="auto"/>
              <w:ind w:left="0" w:right="0"/>
              <w:jc w:val="left"/>
              <w:rPr>
                <w:rFonts w:hint="cs"/>
                <w:szCs w:val="20"/>
                <w:rtl/>
                <w:lang w:eastAsia="en-US"/>
              </w:rPr>
            </w:pPr>
            <w:r>
              <w:rPr>
                <w:rFonts w:hint="cs"/>
                <w:szCs w:val="20"/>
                <w:rtl/>
                <w:lang w:eastAsia="en-US"/>
              </w:rPr>
              <w:t>57,839</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p>
        </w:tc>
        <w:tc>
          <w:tcPr>
            <w:tcW w:w="1512"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440"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516"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688"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r>
      <w:tr>
        <w:tblPrEx>
          <w:tblW w:w="0" w:type="auto"/>
          <w:tblLook w:val="01E0"/>
        </w:tblPrEx>
        <w:tc>
          <w:tcPr>
            <w:tcW w:w="2280" w:type="dxa"/>
          </w:tcPr>
          <w:p w:rsidR="005D2CC8" w:rsidP="00DB3DC8">
            <w:pPr>
              <w:spacing w:line="240" w:lineRule="auto"/>
              <w:ind w:left="0" w:right="0"/>
              <w:jc w:val="left"/>
              <w:rPr>
                <w:rFonts w:hint="cs"/>
                <w:lang w:eastAsia="en-US"/>
              </w:rPr>
            </w:pPr>
          </w:p>
        </w:tc>
        <w:tc>
          <w:tcPr>
            <w:tcW w:w="1512"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253,781</w:t>
            </w:r>
          </w:p>
        </w:tc>
        <w:tc>
          <w:tcPr>
            <w:tcW w:w="1440"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300,984</w:t>
            </w:r>
          </w:p>
        </w:tc>
        <w:tc>
          <w:tcPr>
            <w:tcW w:w="1516"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253,122</w:t>
            </w:r>
          </w:p>
        </w:tc>
        <w:tc>
          <w:tcPr>
            <w:tcW w:w="1688"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223,717</w:t>
            </w:r>
          </w:p>
        </w:tc>
      </w:tr>
      <w:tr>
        <w:tblPrEx>
          <w:tblW w:w="0" w:type="auto"/>
          <w:tblLook w:val="01E0"/>
        </w:tblPrEx>
        <w:tc>
          <w:tcPr>
            <w:tcW w:w="2280" w:type="dxa"/>
            <w:vAlign w:val="bottom"/>
          </w:tcPr>
          <w:p w:rsidR="005D2CC8" w:rsidP="00DB3DC8">
            <w:pPr>
              <w:spacing w:line="240" w:lineRule="auto"/>
              <w:ind w:left="0" w:right="0"/>
              <w:jc w:val="left"/>
              <w:rPr>
                <w:rFonts w:hint="cs"/>
                <w:b/>
                <w:bCs/>
                <w:rtl/>
                <w:lang w:eastAsia="en-US"/>
              </w:rPr>
            </w:pPr>
            <w:r>
              <w:rPr>
                <w:rFonts w:hint="cs"/>
                <w:b/>
                <w:bCs/>
                <w:szCs w:val="20"/>
                <w:rtl/>
                <w:lang w:eastAsia="en-US"/>
              </w:rPr>
              <w:t>הפרשות להוצאות</w:t>
            </w:r>
            <w:r>
              <w:rPr>
                <w:b/>
                <w:bCs/>
                <w:szCs w:val="20"/>
                <w:rtl/>
                <w:lang w:eastAsia="en-US"/>
              </w:rPr>
              <w:br/>
            </w:r>
            <w:r>
              <w:rPr>
                <w:rFonts w:hint="cs"/>
                <w:b/>
                <w:bCs/>
                <w:szCs w:val="20"/>
                <w:rtl/>
                <w:lang w:eastAsia="en-US"/>
              </w:rPr>
              <w:t>ולתביעות</w:t>
            </w:r>
          </w:p>
        </w:tc>
        <w:tc>
          <w:tcPr>
            <w:tcW w:w="1512"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52,238</w:t>
            </w:r>
          </w:p>
        </w:tc>
        <w:tc>
          <w:tcPr>
            <w:tcW w:w="1440"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62,074</w:t>
            </w:r>
          </w:p>
        </w:tc>
        <w:tc>
          <w:tcPr>
            <w:tcW w:w="1516"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60,556</w:t>
            </w:r>
          </w:p>
        </w:tc>
        <w:tc>
          <w:tcPr>
            <w:tcW w:w="1688"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67,646</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p>
        </w:tc>
        <w:tc>
          <w:tcPr>
            <w:tcW w:w="1512"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440"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516"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688"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r>
      <w:tr>
        <w:tblPrEx>
          <w:tblW w:w="0" w:type="auto"/>
          <w:tblLook w:val="01E0"/>
        </w:tblPrEx>
        <w:tc>
          <w:tcPr>
            <w:tcW w:w="2280" w:type="dxa"/>
            <w:vAlign w:val="bottom"/>
          </w:tcPr>
          <w:p w:rsidR="005D2CC8" w:rsidP="00DB3DC8">
            <w:pPr>
              <w:pStyle w:val="Heading5"/>
              <w:spacing w:line="240" w:lineRule="auto"/>
              <w:ind w:left="12" w:right="0"/>
              <w:jc w:val="left"/>
              <w:outlineLvl w:val="4"/>
              <w:rPr>
                <w:rFonts w:hint="cs"/>
                <w:bCs/>
                <w:sz w:val="20"/>
                <w:szCs w:val="20"/>
                <w:rtl/>
                <w:lang w:eastAsia="en-US"/>
              </w:rPr>
            </w:pPr>
            <w:r>
              <w:rPr>
                <w:rFonts w:hint="cs"/>
                <w:bCs/>
                <w:sz w:val="20"/>
                <w:szCs w:val="20"/>
                <w:rtl/>
                <w:lang w:eastAsia="en-US"/>
              </w:rPr>
              <w:t>גרעון בהון</w:t>
            </w:r>
          </w:p>
        </w:tc>
        <w:tc>
          <w:tcPr>
            <w:tcW w:w="1512" w:type="dxa"/>
          </w:tcPr>
          <w:p w:rsidR="005D2CC8" w:rsidP="00DB3DC8">
            <w:pPr>
              <w:spacing w:line="240" w:lineRule="auto"/>
              <w:ind w:left="0" w:right="0"/>
              <w:jc w:val="both"/>
              <w:rPr>
                <w:rFonts w:hint="cs"/>
                <w:lang w:eastAsia="en-US"/>
              </w:rPr>
            </w:pPr>
          </w:p>
        </w:tc>
        <w:tc>
          <w:tcPr>
            <w:tcW w:w="1440" w:type="dxa"/>
          </w:tcPr>
          <w:p w:rsidR="005D2CC8" w:rsidP="00DB3DC8">
            <w:pPr>
              <w:spacing w:line="240" w:lineRule="auto"/>
              <w:ind w:left="0" w:right="0"/>
              <w:jc w:val="both"/>
              <w:rPr>
                <w:rFonts w:hint="cs"/>
                <w:lang w:eastAsia="en-US"/>
              </w:rPr>
            </w:pPr>
          </w:p>
        </w:tc>
        <w:tc>
          <w:tcPr>
            <w:tcW w:w="1516" w:type="dxa"/>
          </w:tcPr>
          <w:p w:rsidR="005D2CC8" w:rsidP="00DB3DC8">
            <w:pPr>
              <w:spacing w:line="240" w:lineRule="auto"/>
              <w:ind w:left="0" w:right="0"/>
              <w:jc w:val="both"/>
              <w:rPr>
                <w:rFonts w:hint="cs"/>
                <w:lang w:eastAsia="en-US"/>
              </w:rPr>
            </w:pPr>
          </w:p>
        </w:tc>
        <w:tc>
          <w:tcPr>
            <w:tcW w:w="1688" w:type="dxa"/>
          </w:tcPr>
          <w:p w:rsidR="005D2CC8" w:rsidP="00DB3DC8">
            <w:pPr>
              <w:spacing w:line="240" w:lineRule="auto"/>
              <w:ind w:left="0" w:right="0"/>
              <w:jc w:val="both"/>
              <w:rPr>
                <w:rFonts w:hint="cs"/>
                <w:lang w:eastAsia="en-US"/>
              </w:rPr>
            </w:pP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r>
              <w:rPr>
                <w:rFonts w:hint="cs"/>
                <w:szCs w:val="20"/>
                <w:rtl/>
                <w:lang w:eastAsia="en-US"/>
              </w:rPr>
              <w:t>הון מניות וקרן</w:t>
            </w:r>
            <w:r>
              <w:rPr>
                <w:szCs w:val="20"/>
                <w:rtl/>
                <w:lang w:eastAsia="en-US"/>
              </w:rPr>
              <w:br/>
            </w:r>
            <w:r>
              <w:rPr>
                <w:rFonts w:hint="cs"/>
                <w:szCs w:val="20"/>
                <w:rtl/>
                <w:lang w:eastAsia="en-US"/>
              </w:rPr>
              <w:t>התאמת הון</w:t>
            </w:r>
          </w:p>
        </w:tc>
        <w:tc>
          <w:tcPr>
            <w:tcW w:w="1512" w:type="dxa"/>
            <w:vAlign w:val="bottom"/>
          </w:tcPr>
          <w:p w:rsidR="005D2CC8" w:rsidP="00DB3DC8">
            <w:pPr>
              <w:spacing w:line="240" w:lineRule="auto"/>
              <w:ind w:left="0" w:right="0"/>
              <w:jc w:val="left"/>
              <w:rPr>
                <w:rFonts w:hint="cs"/>
                <w:szCs w:val="20"/>
                <w:rtl/>
                <w:lang w:eastAsia="en-US"/>
              </w:rPr>
            </w:pPr>
            <w:r>
              <w:rPr>
                <w:rFonts w:hint="cs"/>
                <w:szCs w:val="20"/>
                <w:rtl/>
                <w:lang w:eastAsia="en-US"/>
              </w:rPr>
              <w:t>42,116</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42,116</w:t>
            </w:r>
          </w:p>
        </w:tc>
        <w:tc>
          <w:tcPr>
            <w:tcW w:w="1516" w:type="dxa"/>
            <w:vAlign w:val="bottom"/>
          </w:tcPr>
          <w:p w:rsidR="005D2CC8" w:rsidP="00DB3DC8">
            <w:pPr>
              <w:spacing w:line="240" w:lineRule="auto"/>
              <w:ind w:left="0" w:right="0"/>
              <w:jc w:val="left"/>
              <w:rPr>
                <w:rFonts w:hint="cs"/>
                <w:szCs w:val="20"/>
                <w:rtl/>
                <w:lang w:eastAsia="en-US"/>
              </w:rPr>
            </w:pPr>
            <w:r>
              <w:rPr>
                <w:rFonts w:hint="cs"/>
                <w:szCs w:val="20"/>
                <w:rtl/>
                <w:lang w:eastAsia="en-US"/>
              </w:rPr>
              <w:t>42,116</w:t>
            </w:r>
          </w:p>
        </w:tc>
        <w:tc>
          <w:tcPr>
            <w:tcW w:w="1688" w:type="dxa"/>
            <w:vAlign w:val="bottom"/>
          </w:tcPr>
          <w:p w:rsidR="005D2CC8" w:rsidP="00DB3DC8">
            <w:pPr>
              <w:spacing w:line="240" w:lineRule="auto"/>
              <w:ind w:left="0" w:right="0"/>
              <w:jc w:val="left"/>
              <w:rPr>
                <w:rFonts w:hint="cs"/>
                <w:szCs w:val="20"/>
                <w:rtl/>
                <w:lang w:eastAsia="en-US"/>
              </w:rPr>
            </w:pPr>
            <w:r>
              <w:rPr>
                <w:rFonts w:hint="cs"/>
                <w:szCs w:val="20"/>
                <w:rtl/>
                <w:lang w:eastAsia="en-US"/>
              </w:rPr>
              <w:t>42,116</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r>
              <w:rPr>
                <w:rFonts w:hint="cs"/>
                <w:szCs w:val="20"/>
                <w:rtl/>
                <w:lang w:eastAsia="en-US"/>
              </w:rPr>
              <w:t>יתרת הפסד</w:t>
            </w:r>
          </w:p>
        </w:tc>
        <w:tc>
          <w:tcPr>
            <w:tcW w:w="1512" w:type="dxa"/>
            <w:vAlign w:val="bottom"/>
          </w:tcPr>
          <w:p w:rsidR="005D2CC8" w:rsidP="00DB3DC8">
            <w:pPr>
              <w:spacing w:line="240" w:lineRule="auto"/>
              <w:ind w:left="0" w:right="0"/>
              <w:jc w:val="left"/>
              <w:rPr>
                <w:rFonts w:hint="cs"/>
                <w:szCs w:val="20"/>
                <w:rtl/>
                <w:lang w:eastAsia="en-US"/>
              </w:rPr>
            </w:pPr>
            <w:r>
              <w:rPr>
                <w:rFonts w:hint="cs"/>
                <w:szCs w:val="20"/>
                <w:rtl/>
                <w:lang w:eastAsia="en-US"/>
              </w:rPr>
              <w:t>(226,917)</w:t>
            </w:r>
          </w:p>
        </w:tc>
        <w:tc>
          <w:tcPr>
            <w:tcW w:w="1440" w:type="dxa"/>
            <w:vAlign w:val="bottom"/>
          </w:tcPr>
          <w:p w:rsidR="005D2CC8" w:rsidP="00DB3DC8">
            <w:pPr>
              <w:spacing w:line="240" w:lineRule="auto"/>
              <w:ind w:left="0" w:right="0"/>
              <w:jc w:val="left"/>
              <w:rPr>
                <w:rFonts w:hint="cs"/>
                <w:szCs w:val="20"/>
                <w:rtl/>
                <w:lang w:eastAsia="en-US"/>
              </w:rPr>
            </w:pPr>
            <w:r>
              <w:rPr>
                <w:rFonts w:hint="cs"/>
                <w:szCs w:val="20"/>
                <w:rtl/>
                <w:lang w:eastAsia="en-US"/>
              </w:rPr>
              <w:t>(265,872)</w:t>
            </w:r>
          </w:p>
        </w:tc>
        <w:tc>
          <w:tcPr>
            <w:tcW w:w="1516" w:type="dxa"/>
            <w:vAlign w:val="bottom"/>
          </w:tcPr>
          <w:p w:rsidR="005D2CC8" w:rsidP="00DB3DC8">
            <w:pPr>
              <w:spacing w:line="240" w:lineRule="auto"/>
              <w:ind w:left="0" w:right="0"/>
              <w:jc w:val="left"/>
              <w:rPr>
                <w:rFonts w:hint="cs"/>
                <w:szCs w:val="20"/>
                <w:rtl/>
                <w:lang w:eastAsia="en-US"/>
              </w:rPr>
            </w:pPr>
            <w:r>
              <w:rPr>
                <w:rFonts w:hint="cs"/>
                <w:szCs w:val="20"/>
                <w:rtl/>
                <w:lang w:eastAsia="en-US"/>
              </w:rPr>
              <w:t>(279,969)</w:t>
            </w:r>
          </w:p>
        </w:tc>
        <w:tc>
          <w:tcPr>
            <w:tcW w:w="1688" w:type="dxa"/>
            <w:vAlign w:val="bottom"/>
          </w:tcPr>
          <w:p w:rsidR="005D2CC8" w:rsidP="00DB3DC8">
            <w:pPr>
              <w:spacing w:line="240" w:lineRule="auto"/>
              <w:ind w:left="0" w:right="0"/>
              <w:jc w:val="left"/>
              <w:rPr>
                <w:rFonts w:hint="cs"/>
                <w:szCs w:val="20"/>
                <w:rtl/>
                <w:lang w:eastAsia="en-US"/>
              </w:rPr>
            </w:pPr>
            <w:r>
              <w:rPr>
                <w:rFonts w:hint="cs"/>
                <w:szCs w:val="20"/>
                <w:rtl/>
                <w:lang w:eastAsia="en-US"/>
              </w:rPr>
              <w:t>(304,211)</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p>
        </w:tc>
        <w:tc>
          <w:tcPr>
            <w:tcW w:w="1512"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440"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516"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688"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p>
        </w:tc>
        <w:tc>
          <w:tcPr>
            <w:tcW w:w="1512"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(184,801)</w:t>
            </w:r>
          </w:p>
        </w:tc>
        <w:tc>
          <w:tcPr>
            <w:tcW w:w="1440"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(223,756)</w:t>
            </w:r>
          </w:p>
        </w:tc>
        <w:tc>
          <w:tcPr>
            <w:tcW w:w="1516"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(237,853)</w:t>
            </w:r>
          </w:p>
        </w:tc>
        <w:tc>
          <w:tcPr>
            <w:tcW w:w="1688" w:type="dxa"/>
            <w:vAlign w:val="bottom"/>
          </w:tcPr>
          <w:p w:rsidR="005D2CC8" w:rsidP="00DB3DC8">
            <w:pPr>
              <w:spacing w:line="240" w:lineRule="auto"/>
              <w:ind w:left="0" w:right="0"/>
              <w:jc w:val="left"/>
              <w:rPr>
                <w:rFonts w:hint="cs"/>
                <w:b/>
                <w:bCs/>
                <w:szCs w:val="20"/>
                <w:rtl/>
                <w:lang w:eastAsia="en-US"/>
              </w:rPr>
            </w:pPr>
            <w:r>
              <w:rPr>
                <w:rFonts w:hint="cs"/>
                <w:b/>
                <w:bCs/>
                <w:szCs w:val="20"/>
                <w:rtl/>
                <w:lang w:eastAsia="en-US"/>
              </w:rPr>
              <w:t>(262,095)</w:t>
            </w:r>
          </w:p>
        </w:tc>
      </w:tr>
      <w:tr>
        <w:tblPrEx>
          <w:tblW w:w="0" w:type="auto"/>
          <w:tblLook w:val="01E0"/>
        </w:tblPrEx>
        <w:tc>
          <w:tcPr>
            <w:tcW w:w="2280" w:type="dxa"/>
            <w:vAlign w:val="bottom"/>
          </w:tcPr>
          <w:p w:rsidR="005D2CC8" w:rsidP="00DB3DC8">
            <w:pPr>
              <w:spacing w:line="240" w:lineRule="auto"/>
              <w:ind w:left="567" w:right="0"/>
              <w:jc w:val="left"/>
              <w:rPr>
                <w:rFonts w:hint="cs"/>
                <w:szCs w:val="20"/>
                <w:rtl/>
                <w:lang w:eastAsia="en-US"/>
              </w:rPr>
            </w:pPr>
          </w:p>
        </w:tc>
        <w:tc>
          <w:tcPr>
            <w:tcW w:w="1512"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440"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516"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c>
          <w:tcPr>
            <w:tcW w:w="1688" w:type="dxa"/>
          </w:tcPr>
          <w:p w:rsidR="005D2CC8" w:rsidP="00DB3DC8">
            <w:pPr>
              <w:spacing w:line="240" w:lineRule="auto"/>
              <w:ind w:left="0" w:right="0"/>
              <w:jc w:val="center"/>
              <w:rPr>
                <w:rFonts w:hint="cs"/>
                <w:b/>
                <w:bCs/>
                <w:sz w:val="28"/>
                <w:szCs w:val="26"/>
                <w:rtl/>
                <w:lang w:eastAsia="en-US"/>
              </w:rPr>
            </w:pPr>
            <w:r>
              <w:rPr>
                <w:rFonts w:hint="cs"/>
                <w:b/>
                <w:bCs/>
                <w:sz w:val="28"/>
                <w:szCs w:val="26"/>
                <w:rtl/>
                <w:lang w:eastAsia="en-US"/>
              </w:rPr>
              <w:t>---------</w:t>
            </w:r>
          </w:p>
        </w:tc>
      </w:tr>
      <w:tr>
        <w:tblPrEx>
          <w:tblW w:w="0" w:type="auto"/>
          <w:tblLook w:val="01E0"/>
        </w:tblPrEx>
        <w:tc>
          <w:tcPr>
            <w:tcW w:w="2280" w:type="dxa"/>
            <w:vAlign w:val="bottom"/>
          </w:tcPr>
          <w:p w:rsidR="005D2CC8" w:rsidP="00DB3DC8">
            <w:pPr>
              <w:pStyle w:val="Heading7"/>
              <w:spacing w:line="240" w:lineRule="auto"/>
              <w:ind w:left="0" w:right="0"/>
              <w:jc w:val="center"/>
              <w:outlineLvl w:val="6"/>
              <w:rPr>
                <w:rFonts w:hint="cs"/>
                <w:bCs/>
                <w:sz w:val="20"/>
                <w:szCs w:val="20"/>
                <w:u w:val="none"/>
                <w:rtl/>
                <w:lang w:eastAsia="en-US"/>
              </w:rPr>
            </w:pPr>
            <w:r>
              <w:rPr>
                <w:rFonts w:hint="cs"/>
                <w:bCs/>
                <w:sz w:val="20"/>
                <w:szCs w:val="20"/>
                <w:u w:val="none"/>
                <w:rtl/>
                <w:lang w:eastAsia="en-US"/>
              </w:rPr>
              <w:t xml:space="preserve"> ס"ה</w:t>
            </w:r>
          </w:p>
        </w:tc>
        <w:tc>
          <w:tcPr>
            <w:tcW w:w="1512" w:type="dxa"/>
          </w:tcPr>
          <w:p w:rsidR="005D2CC8" w:rsidP="00DB3DC8">
            <w:pPr>
              <w:spacing w:line="240" w:lineRule="auto"/>
              <w:ind w:left="0" w:right="0"/>
              <w:jc w:val="left"/>
              <w:rPr>
                <w:rFonts w:hint="cs"/>
                <w:b/>
                <w:bCs/>
                <w:szCs w:val="20"/>
                <w:rtl/>
                <w:lang w:eastAsia="en-US"/>
              </w:rPr>
            </w:pPr>
            <w:r>
              <w:rPr>
                <w:rFonts w:hint="cs"/>
                <w:b/>
                <w:bCs/>
                <w:szCs w:val="20"/>
                <w:rtl/>
                <w:lang w:eastAsia="en-US"/>
              </w:rPr>
              <w:t>535,626</w:t>
            </w:r>
          </w:p>
        </w:tc>
        <w:tc>
          <w:tcPr>
            <w:tcW w:w="1440" w:type="dxa"/>
          </w:tcPr>
          <w:p w:rsidR="005D2CC8" w:rsidP="00DB3DC8">
            <w:pPr>
              <w:spacing w:line="240" w:lineRule="auto"/>
              <w:ind w:left="0" w:right="0"/>
              <w:jc w:val="left"/>
              <w:rPr>
                <w:rFonts w:hint="cs"/>
                <w:b/>
                <w:bCs/>
                <w:szCs w:val="20"/>
                <w:rtl/>
                <w:lang w:eastAsia="en-US"/>
              </w:rPr>
            </w:pPr>
            <w:r>
              <w:rPr>
                <w:rFonts w:hint="cs"/>
                <w:b/>
                <w:bCs/>
                <w:szCs w:val="20"/>
                <w:rtl/>
                <w:lang w:eastAsia="en-US"/>
              </w:rPr>
              <w:t>551,536</w:t>
            </w:r>
          </w:p>
        </w:tc>
        <w:tc>
          <w:tcPr>
            <w:tcW w:w="1516" w:type="dxa"/>
          </w:tcPr>
          <w:p w:rsidR="005D2CC8" w:rsidP="00DB3DC8">
            <w:pPr>
              <w:spacing w:line="240" w:lineRule="auto"/>
              <w:ind w:left="0" w:right="0"/>
              <w:jc w:val="left"/>
              <w:rPr>
                <w:rFonts w:hint="cs"/>
                <w:b/>
                <w:bCs/>
                <w:szCs w:val="20"/>
                <w:rtl/>
                <w:lang w:eastAsia="en-US"/>
              </w:rPr>
            </w:pPr>
            <w:r>
              <w:rPr>
                <w:rFonts w:hint="cs"/>
                <w:b/>
                <w:bCs/>
                <w:szCs w:val="20"/>
                <w:rtl/>
                <w:lang w:eastAsia="en-US"/>
              </w:rPr>
              <w:t>454,624</w:t>
            </w:r>
          </w:p>
        </w:tc>
        <w:tc>
          <w:tcPr>
            <w:tcW w:w="1688" w:type="dxa"/>
          </w:tcPr>
          <w:p w:rsidR="005D2CC8" w:rsidP="00DB3DC8">
            <w:pPr>
              <w:spacing w:line="240" w:lineRule="auto"/>
              <w:ind w:left="0" w:right="0"/>
              <w:jc w:val="left"/>
              <w:rPr>
                <w:rFonts w:hint="cs"/>
                <w:b/>
                <w:bCs/>
                <w:szCs w:val="20"/>
                <w:rtl/>
                <w:lang w:eastAsia="en-US"/>
              </w:rPr>
            </w:pPr>
            <w:r>
              <w:rPr>
                <w:rFonts w:hint="cs"/>
                <w:b/>
                <w:bCs/>
                <w:szCs w:val="20"/>
                <w:rtl/>
                <w:lang w:eastAsia="en-US"/>
              </w:rPr>
              <w:t>433,773</w:t>
            </w:r>
          </w:p>
        </w:tc>
      </w:tr>
    </w:tbl>
    <w:p w:rsidR="00C87AA9">
      <w:pPr>
        <w:spacing w:line="240" w:lineRule="auto"/>
        <w:ind w:left="0" w:right="0"/>
        <w:jc w:val="both"/>
        <w:rPr>
          <w:rFonts w:hint="cs"/>
          <w:b/>
          <w:bCs/>
          <w:sz w:val="28"/>
          <w:szCs w:val="26"/>
          <w:rtl/>
          <w:lang w:eastAsia="en-US"/>
        </w:rPr>
      </w:pPr>
    </w:p>
    <w:p w:rsidR="00706EAE">
      <w:pPr>
        <w:spacing w:line="240" w:lineRule="auto"/>
        <w:ind w:left="0" w:right="0"/>
        <w:jc w:val="both"/>
        <w:rPr>
          <w:rFonts w:hint="cs"/>
          <w:b/>
          <w:bCs/>
          <w:rtl/>
          <w:lang w:eastAsia="en-US"/>
        </w:rPr>
      </w:pPr>
    </w:p>
    <w:p w:rsidR="00706EAE">
      <w:pPr>
        <w:spacing w:line="240" w:lineRule="auto"/>
        <w:ind w:left="0" w:right="0"/>
        <w:jc w:val="both"/>
        <w:rPr>
          <w:rFonts w:hint="cs"/>
          <w:rtl/>
          <w:lang w:eastAsia="en-US"/>
        </w:rPr>
      </w:pPr>
      <w:r>
        <w:rPr>
          <w:b/>
          <w:bCs/>
          <w:rtl/>
          <w:lang w:eastAsia="en-US"/>
        </w:rPr>
        <w:br w:type="page"/>
      </w:r>
      <w:r>
        <w:rPr>
          <w:rFonts w:hint="cs"/>
          <w:rtl/>
          <w:lang w:eastAsia="en-US"/>
        </w:rPr>
        <w:t>שיעור הפחת השנתי של מטוסי 747 שנרכשו בשנים 1971-1979 הוא 8% בכל אחת מעשר השנים הראשונות ו-5% בשנה בכל אחת מארבע השנים שלאחר מכן. שיעור הפחת השנתי של מטוס משומש שנרכש בשנת 1988 הוא 16% בכל אחת מחמש השנים הראשונות ו-5% בכל אחת מארבע השנים שלאחר מכן. שיעור הפחת השנתי על מטוסי 757 הוא 6.25%. המטוס מדגם 707 וארבעה מטוסי 747, כולל מנועים להחלפה, הופחתו כליל ליום 31.12.91.</w:t>
      </w:r>
    </w:p>
    <w:p w:rsidR="00706EAE">
      <w:pPr>
        <w:spacing w:line="240" w:lineRule="auto"/>
        <w:ind w:left="0" w:right="0"/>
        <w:jc w:val="both"/>
        <w:rPr>
          <w:rFonts w:hint="cs"/>
          <w:rtl/>
          <w:lang w:eastAsia="en-US"/>
        </w:rPr>
      </w:pPr>
    </w:p>
    <w:p w:rsidR="00706EAE">
      <w:pPr>
        <w:spacing w:line="240" w:lineRule="auto"/>
        <w:ind w:left="0" w:right="0"/>
        <w:jc w:val="both"/>
        <w:rPr>
          <w:rFonts w:hint="cs"/>
          <w:rtl/>
          <w:lang w:eastAsia="en-US"/>
        </w:rPr>
      </w:pPr>
      <w:r>
        <w:rPr>
          <w:rFonts w:hint="cs"/>
          <w:rtl/>
          <w:lang w:eastAsia="en-US"/>
        </w:rPr>
        <w:t>שיעור הפחת השנתי של מנועים להחלפה הוא 8%. שיעור הפחת של אבזרים וחלפים נקבע בשיעורים שנתיים מהעלות ובתוספת הפחתה לגבי אבזרים וחלפים של מטוסים עד לשיעור הפחת הממוצע שנצבר על המטוסים. בשנים קודמות נכללה הפחתה כאמור לגבי מטוסי בואינג 747 בלבד. השינוי גרם להגדלת הפחת בשנת 1991 בסך 2.7 מיליון דולר (מזה 1.8 מיליון דולר בגין שנים קודמות).</w:t>
      </w:r>
    </w:p>
    <w:p w:rsidR="00706EAE">
      <w:pPr>
        <w:spacing w:line="240" w:lineRule="auto"/>
        <w:ind w:left="0" w:right="0"/>
        <w:jc w:val="both"/>
        <w:rPr>
          <w:rFonts w:hint="cs"/>
          <w:sz w:val="28"/>
          <w:szCs w:val="26"/>
          <w:rtl/>
          <w:lang w:eastAsia="en-US"/>
        </w:rPr>
      </w:pPr>
    </w:p>
    <w:p w:rsidR="00706EAE">
      <w:pPr>
        <w:pStyle w:val="4"/>
        <w:ind w:left="0" w:right="0"/>
        <w:jc w:val="left"/>
        <w:rPr>
          <w:rFonts w:hint="cs"/>
          <w:rtl/>
          <w:lang w:eastAsia="en-US"/>
        </w:rPr>
      </w:pPr>
      <w:r>
        <w:rPr>
          <w:rFonts w:hint="cs"/>
          <w:rtl/>
          <w:lang w:eastAsia="en-US"/>
        </w:rPr>
        <w:t>יעודות בקשר לרכישת מטוסים וציוד</w:t>
      </w:r>
    </w:p>
    <w:p w:rsidR="00706EAE">
      <w:pPr>
        <w:spacing w:line="240" w:lineRule="auto"/>
        <w:ind w:left="0" w:right="0"/>
        <w:jc w:val="both"/>
        <w:rPr>
          <w:rFonts w:hint="cs"/>
          <w:sz w:val="28"/>
          <w:rtl/>
          <w:lang w:eastAsia="en-US"/>
        </w:rPr>
      </w:pPr>
      <w:r>
        <w:rPr>
          <w:rFonts w:hint="cs"/>
          <w:sz w:val="28"/>
          <w:rtl/>
          <w:lang w:eastAsia="en-US"/>
        </w:rPr>
        <w:t>אל על התקשרה בהסכמים לרכישת שני מטוסים מדגם 747 שמועד הספקתם נקבע לשנת 1994, שני מטוסים מדגם 757 וציוד טיסה נלווה שמועד הספקתם נקבע לשנת 1993 ולהסבת מטוס 747 למטוס יסיב שמועד גמר ההסבה נקבע לשנת 1993. הסכום הכולל של הסכמים אלה מגיע ל-424.2 מיליון דולר. ביעודות נכללו ליום 31.12.91 פקדונות בבנקים בסך 79.4 מיליון דולר שיועדו למימון הרכישה וההסבה של המטוסים ובסך של 10.8 מיליון דולר למימון ציוד קרקע ונכסים אחרים. בכוונת החברה לממן את היתרה ממקורות עצמיים ומהלוואות ארוכות מועד.</w:t>
      </w:r>
    </w:p>
    <w:p w:rsidR="00706EAE">
      <w:pPr>
        <w:spacing w:line="240" w:lineRule="auto"/>
        <w:ind w:left="0" w:right="0"/>
        <w:jc w:val="both"/>
        <w:rPr>
          <w:rFonts w:hint="cs"/>
          <w:b/>
          <w:bCs/>
          <w:sz w:val="28"/>
          <w:rtl/>
          <w:lang w:eastAsia="en-US"/>
        </w:rPr>
      </w:pPr>
    </w:p>
    <w:p w:rsidR="00706EAE">
      <w:pPr>
        <w:pStyle w:val="4"/>
        <w:ind w:left="0" w:right="0"/>
        <w:jc w:val="left"/>
        <w:rPr>
          <w:rFonts w:hint="cs"/>
          <w:rtl/>
          <w:lang w:eastAsia="en-US"/>
        </w:rPr>
      </w:pPr>
      <w:r>
        <w:rPr>
          <w:rFonts w:hint="cs"/>
          <w:rtl/>
          <w:lang w:eastAsia="en-US"/>
        </w:rPr>
        <w:t>השקעות</w:t>
      </w:r>
    </w:p>
    <w:p w:rsidR="00706EAE">
      <w:pPr>
        <w:spacing w:line="240" w:lineRule="auto"/>
        <w:ind w:left="0" w:right="0"/>
        <w:jc w:val="both"/>
        <w:rPr>
          <w:rFonts w:hint="cs"/>
          <w:b/>
          <w:bCs/>
          <w:sz w:val="28"/>
          <w:rtl/>
          <w:lang w:eastAsia="en-US"/>
        </w:rPr>
      </w:pPr>
      <w:r>
        <w:rPr>
          <w:rFonts w:hint="cs"/>
          <w:sz w:val="28"/>
          <w:rtl/>
          <w:lang w:eastAsia="en-US"/>
        </w:rPr>
        <w:t xml:space="preserve">בסעיף זה נכללו ליום 31.12.91 פיקדונות בבנקים, בסך של כ-26.0 מיליון דולר צמודים לדולר או למדד המחירים לצרכן, הנושאים ריבית ניידת או קבועה, שפרעונם לאחר 1992, וניירות ערך סחירים בסך של כ-12 מיליון דולר. עוד נכללו בסעיף זה השקעות בחברות בנות בסך כ-20.4 מיליון דולר מזה 12.2 מיליון דולר השקעה במניות לפי השווי המאזני ו-8.2 מיליון דולר, חוב של חברת תש"ת לאל על. </w:t>
      </w:r>
      <w:r>
        <w:rPr>
          <w:rFonts w:hint="cs"/>
          <w:b/>
          <w:bCs/>
          <w:sz w:val="28"/>
          <w:rtl/>
          <w:lang w:eastAsia="en-US"/>
        </w:rPr>
        <w:t>עד ליוני 1992 לא נקבעו הסדרים בדבר הריבית וההחזר של החוב הזה, על אף פניות של אל על לחברת תש"ת</w:t>
      </w:r>
      <w:r>
        <w:rPr>
          <w:rStyle w:val="FootnoteReference"/>
          <w:b/>
          <w:bCs/>
          <w:sz w:val="28"/>
          <w:rtl/>
        </w:rPr>
        <w:footnoteReference w:id="18"/>
      </w:r>
      <w:r>
        <w:rPr>
          <w:rFonts w:hint="cs"/>
          <w:b/>
          <w:bCs/>
          <w:sz w:val="28"/>
          <w:rtl/>
          <w:lang w:eastAsia="en-US"/>
        </w:rPr>
        <w:t>.</w:t>
      </w:r>
    </w:p>
    <w:p w:rsidR="00706EAE">
      <w:pPr>
        <w:spacing w:line="240" w:lineRule="auto"/>
        <w:ind w:left="0" w:right="0"/>
        <w:jc w:val="both"/>
        <w:rPr>
          <w:rFonts w:hint="cs"/>
          <w:b/>
          <w:bCs/>
          <w:sz w:val="28"/>
          <w:rtl/>
          <w:lang w:eastAsia="en-US"/>
        </w:rPr>
      </w:pPr>
    </w:p>
    <w:p w:rsidR="00706EAE">
      <w:pPr>
        <w:spacing w:line="240" w:lineRule="auto"/>
        <w:ind w:left="0" w:right="0"/>
        <w:jc w:val="both"/>
        <w:rPr>
          <w:rFonts w:hint="cs"/>
          <w:sz w:val="28"/>
          <w:rtl/>
          <w:lang w:eastAsia="en-US"/>
        </w:rPr>
      </w:pPr>
      <w:r>
        <w:rPr>
          <w:rFonts w:hint="cs"/>
          <w:sz w:val="28"/>
          <w:rtl/>
          <w:lang w:eastAsia="en-US"/>
        </w:rPr>
        <w:t>לפי גילוי דעת מס' 15 של לשכת רואי חשבון בישראל, יש להכין דוחות כספיים מאוחדים אם לחברה יש שליטה, במישרין או בעקיפין, בחברות הבנות. עד שנת הכספים 1984 הכינה אל על דוחות כספיים מאוחדים עם החברות הבנות שלה ומאז היא לא הכינה דוחות מאוחדים כאלה.</w:t>
      </w:r>
    </w:p>
    <w:p w:rsidR="00706EAE">
      <w:pPr>
        <w:spacing w:line="240" w:lineRule="auto"/>
        <w:ind w:left="0" w:right="0"/>
        <w:jc w:val="both"/>
        <w:rPr>
          <w:rFonts w:hint="cs"/>
          <w:b/>
          <w:bCs/>
          <w:sz w:val="28"/>
          <w:rtl/>
          <w:lang w:eastAsia="en-US"/>
        </w:rPr>
      </w:pPr>
    </w:p>
    <w:p w:rsidR="00706EAE">
      <w:pPr>
        <w:pStyle w:val="4"/>
        <w:ind w:left="0" w:right="0"/>
        <w:jc w:val="left"/>
        <w:rPr>
          <w:rFonts w:hint="cs"/>
          <w:rtl/>
          <w:lang w:eastAsia="en-US"/>
        </w:rPr>
      </w:pPr>
      <w:r>
        <w:rPr>
          <w:rFonts w:hint="cs"/>
          <w:rtl/>
          <w:lang w:eastAsia="en-US"/>
        </w:rPr>
        <w:t>חייבים ויתרות חובה</w:t>
      </w:r>
    </w:p>
    <w:p w:rsidR="00706EAE">
      <w:pPr>
        <w:spacing w:line="240" w:lineRule="auto"/>
        <w:ind w:left="0" w:right="0"/>
        <w:jc w:val="both"/>
        <w:rPr>
          <w:sz w:val="28"/>
          <w:rtl/>
          <w:lang w:eastAsia="en-US"/>
        </w:rPr>
      </w:pPr>
      <w:r>
        <w:rPr>
          <w:rFonts w:hint="cs"/>
          <w:sz w:val="28"/>
          <w:rtl/>
          <w:lang w:eastAsia="en-US"/>
        </w:rPr>
        <w:t>בסעיף זה נכללו ליום 31.12.91 חובות של לקוחות בסך של כ-44.1 מיליון דולר (לאחר ניכוי הפרשה לחובות מסופקים בסך כ-2.7 מיליון דולר) וחוב של משרדי ממשלה</w:t>
      </w:r>
    </w:p>
    <w:p w:rsidR="00706EAE">
      <w:pPr>
        <w:spacing w:line="240" w:lineRule="auto"/>
        <w:ind w:left="0" w:right="0"/>
        <w:jc w:val="both"/>
        <w:rPr>
          <w:rFonts w:hint="cs"/>
          <w:sz w:val="28"/>
          <w:rtl/>
          <w:lang w:eastAsia="en-US"/>
        </w:rPr>
      </w:pPr>
      <w:r>
        <w:rPr>
          <w:sz w:val="28"/>
          <w:rtl/>
          <w:lang w:eastAsia="en-US"/>
        </w:rPr>
        <w:br w:type="page"/>
      </w:r>
      <w:r>
        <w:rPr>
          <w:rFonts w:hint="cs"/>
          <w:sz w:val="28"/>
          <w:rtl/>
          <w:lang w:eastAsia="en-US"/>
        </w:rPr>
        <w:t xml:space="preserve">בסך כ-3.5 מיליון דולר; עוד נכללו בסעיף זה חייבים שונים בסך כ-21.9 מיליון דולר, הלוואות ומקדמות לעובדים בסך של כ-0.9 מיליון דולר והוצאות מראש כ-6.0 מיליון דולר. </w:t>
      </w:r>
    </w:p>
    <w:p w:rsidR="00706EAE">
      <w:pPr>
        <w:spacing w:line="240" w:lineRule="auto"/>
        <w:ind w:left="0" w:right="0"/>
        <w:jc w:val="left"/>
        <w:rPr>
          <w:rFonts w:hint="cs"/>
          <w:sz w:val="28"/>
          <w:rtl/>
          <w:lang w:eastAsia="en-US"/>
        </w:rPr>
      </w:pPr>
    </w:p>
    <w:p w:rsidR="00706EAE">
      <w:pPr>
        <w:spacing w:line="240" w:lineRule="auto"/>
        <w:ind w:left="0" w:right="0"/>
        <w:jc w:val="both"/>
        <w:rPr>
          <w:rFonts w:hint="cs"/>
          <w:sz w:val="28"/>
          <w:rtl/>
          <w:lang w:eastAsia="en-US"/>
        </w:rPr>
      </w:pPr>
      <w:r>
        <w:rPr>
          <w:rFonts w:hint="cs"/>
          <w:sz w:val="28"/>
          <w:rtl/>
          <w:lang w:eastAsia="en-US"/>
        </w:rPr>
        <w:t>ההפרשה לחובות מסופקים נקבעה לפי יתרות ספציפיות ליום המאזן, על פי דוחות והסברים של החשבים בנציגויות ובמשרד הראשי. ההפרשה לחובות מסופקים, בסך 2.7 מיליון דולר, מתייחסת לחובות מסופקים בסניף ישראל בסך כ-1.6 מיליון דולר, בנציגויות בחו"ל בסך 0.9 מיליון דולר ובמשרד הראשי (בגין הובלת מטענים) בסך 0.2 מיליון דולר.</w:t>
      </w:r>
    </w:p>
    <w:p w:rsidR="00706EAE">
      <w:pPr>
        <w:spacing w:line="240" w:lineRule="auto"/>
        <w:ind w:left="0" w:right="0"/>
        <w:jc w:val="left"/>
        <w:rPr>
          <w:rFonts w:hint="cs"/>
          <w:sz w:val="28"/>
          <w:rtl/>
          <w:lang w:eastAsia="en-US"/>
        </w:rPr>
      </w:pPr>
    </w:p>
    <w:p w:rsidR="00706EAE">
      <w:pPr>
        <w:pStyle w:val="4"/>
        <w:ind w:left="0" w:right="0"/>
        <w:jc w:val="left"/>
        <w:rPr>
          <w:rFonts w:hint="cs"/>
          <w:rtl/>
          <w:lang w:eastAsia="en-US"/>
        </w:rPr>
      </w:pPr>
      <w:r>
        <w:rPr>
          <w:rFonts w:hint="cs"/>
          <w:rtl/>
          <w:lang w:eastAsia="en-US"/>
        </w:rPr>
        <w:t>עתודות</w:t>
      </w:r>
    </w:p>
    <w:p w:rsidR="00706EAE">
      <w:pPr>
        <w:spacing w:line="240" w:lineRule="auto"/>
        <w:ind w:left="0" w:right="0"/>
        <w:jc w:val="left"/>
        <w:rPr>
          <w:rFonts w:hint="cs"/>
          <w:sz w:val="28"/>
          <w:rtl/>
          <w:lang w:eastAsia="en-US"/>
        </w:rPr>
      </w:pPr>
      <w:r>
        <w:rPr>
          <w:rFonts w:hint="cs"/>
          <w:sz w:val="28"/>
          <w:rtl/>
          <w:lang w:eastAsia="en-US"/>
        </w:rPr>
        <w:t>להלן הרכב הסעיף 31.12.91:</w:t>
      </w:r>
    </w:p>
    <w:p w:rsidR="00323B87">
      <w:pPr>
        <w:spacing w:line="240" w:lineRule="auto"/>
        <w:ind w:left="0" w:right="0"/>
        <w:jc w:val="left"/>
        <w:rPr>
          <w:rFonts w:hint="cs"/>
          <w:sz w:val="28"/>
          <w:rtl/>
          <w:lang w:eastAsia="en-US"/>
        </w:rPr>
      </w:pPr>
    </w:p>
    <w:tbl>
      <w:tblPr>
        <w:tblStyle w:val="TableGrid"/>
        <w:bidiVisual/>
        <w:tblW w:w="5544" w:type="dxa"/>
        <w:tblInd w:w="1416" w:type="dxa"/>
        <w:tblBorders>
          <w:top w:val="nil"/>
          <w:left w:val="nil"/>
          <w:bottom w:val="nil"/>
          <w:right w:val="nil"/>
          <w:insideH w:val="nil"/>
          <w:insideV w:val="nil"/>
        </w:tblBorders>
        <w:tblLook w:val="01E0"/>
      </w:tblPr>
      <w:tblGrid>
        <w:gridCol w:w="648"/>
        <w:gridCol w:w="3560"/>
        <w:gridCol w:w="1336"/>
      </w:tblGrid>
      <w:tr>
        <w:tblPrEx>
          <w:tblW w:w="5544" w:type="dxa"/>
          <w:tblInd w:w="1416" w:type="dxa"/>
          <w:tblBorders>
            <w:top w:val="nil"/>
            <w:left w:val="nil"/>
            <w:bottom w:val="nil"/>
            <w:right w:val="nil"/>
            <w:insideH w:val="nil"/>
            <w:insideV w:val="nil"/>
          </w:tblBorders>
          <w:tblLook w:val="01E0"/>
        </w:tblPrEx>
        <w:tc>
          <w:tcPr>
            <w:tcW w:w="648" w:type="dxa"/>
          </w:tcPr>
          <w:p w:rsidR="00323B87" w:rsidP="00323B87">
            <w:pPr>
              <w:numPr>
                <w:ilvl w:val="0"/>
                <w:numId w:val="17"/>
              </w:numPr>
              <w:spacing w:line="240" w:lineRule="auto"/>
              <w:ind w:left="720" w:right="0"/>
              <w:jc w:val="left"/>
              <w:rPr>
                <w:rFonts w:hint="cs"/>
                <w:sz w:val="28"/>
                <w:rtl/>
                <w:lang w:eastAsia="en-US"/>
              </w:rPr>
            </w:pPr>
          </w:p>
        </w:tc>
        <w:tc>
          <w:tcPr>
            <w:tcW w:w="3560" w:type="dxa"/>
          </w:tcPr>
          <w:p w:rsidR="00323B87" w:rsidP="00DB3DC8">
            <w:pPr>
              <w:spacing w:line="240" w:lineRule="auto"/>
              <w:ind w:left="0" w:right="0"/>
              <w:jc w:val="left"/>
              <w:rPr>
                <w:rFonts w:hint="cs"/>
                <w:sz w:val="20"/>
                <w:szCs w:val="20"/>
                <w:rtl/>
                <w:lang w:eastAsia="en-US"/>
              </w:rPr>
            </w:pPr>
            <w:r>
              <w:rPr>
                <w:rFonts w:hint="cs"/>
                <w:sz w:val="20"/>
                <w:szCs w:val="20"/>
                <w:rtl/>
                <w:lang w:eastAsia="en-US"/>
              </w:rPr>
              <w:t>עתודה ל]יצויי פרישה</w:t>
            </w:r>
          </w:p>
          <w:p w:rsidR="00323B87" w:rsidP="00DB3DC8">
            <w:pPr>
              <w:spacing w:line="240" w:lineRule="auto"/>
              <w:ind w:left="0" w:right="0"/>
              <w:jc w:val="left"/>
              <w:rPr>
                <w:rFonts w:hint="cs"/>
                <w:sz w:val="20"/>
                <w:szCs w:val="20"/>
                <w:rtl/>
                <w:lang w:eastAsia="en-US"/>
              </w:rPr>
            </w:pPr>
            <w:r>
              <w:rPr>
                <w:rFonts w:hint="cs"/>
                <w:sz w:val="20"/>
                <w:szCs w:val="20"/>
                <w:rtl/>
                <w:lang w:eastAsia="en-US"/>
              </w:rPr>
              <w:t>פחות-יעודה בקופות לפיצויים</w:t>
            </w:r>
          </w:p>
        </w:tc>
        <w:tc>
          <w:tcPr>
            <w:tcW w:w="1336" w:type="dxa"/>
          </w:tcPr>
          <w:p w:rsidR="00323B87" w:rsidP="00323B87">
            <w:pPr>
              <w:spacing w:line="240" w:lineRule="auto"/>
              <w:ind w:left="0" w:right="0"/>
              <w:jc w:val="left"/>
              <w:rPr>
                <w:rFonts w:hint="cs"/>
                <w:sz w:val="20"/>
                <w:szCs w:val="20"/>
                <w:rtl/>
                <w:lang w:eastAsia="en-US"/>
              </w:rPr>
            </w:pPr>
            <w:r>
              <w:rPr>
                <w:rFonts w:hint="cs"/>
                <w:sz w:val="20"/>
                <w:szCs w:val="20"/>
                <w:rtl/>
                <w:lang w:eastAsia="en-US"/>
              </w:rPr>
              <w:t>162,502</w:t>
            </w:r>
          </w:p>
          <w:p w:rsidR="00323B87" w:rsidP="00323B87">
            <w:pPr>
              <w:pBdr>
                <w:bottom w:val="single" w:sz="6" w:space="1" w:color="auto"/>
              </w:pBdr>
              <w:spacing w:line="240" w:lineRule="auto"/>
              <w:ind w:left="0" w:right="0"/>
              <w:jc w:val="left"/>
              <w:rPr>
                <w:rFonts w:hint="cs"/>
                <w:sz w:val="20"/>
                <w:szCs w:val="20"/>
                <w:rtl/>
                <w:lang w:eastAsia="en-US"/>
              </w:rPr>
            </w:pPr>
            <w:r>
              <w:rPr>
                <w:rFonts w:hint="cs"/>
                <w:sz w:val="20"/>
                <w:szCs w:val="20"/>
                <w:rtl/>
                <w:lang w:eastAsia="en-US"/>
              </w:rPr>
              <w:t>49,300</w:t>
            </w:r>
          </w:p>
          <w:p w:rsidR="00323B87">
            <w:pPr>
              <w:spacing w:line="240" w:lineRule="auto"/>
              <w:ind w:left="0" w:right="0"/>
              <w:jc w:val="left"/>
              <w:rPr>
                <w:rFonts w:hint="cs"/>
                <w:sz w:val="28"/>
                <w:rtl/>
                <w:lang w:eastAsia="en-US"/>
              </w:rPr>
            </w:pPr>
            <w:r>
              <w:rPr>
                <w:rFonts w:hint="cs"/>
                <w:sz w:val="20"/>
                <w:szCs w:val="20"/>
                <w:rtl/>
                <w:lang w:eastAsia="en-US"/>
              </w:rPr>
              <w:t>113,202</w:t>
            </w:r>
          </w:p>
        </w:tc>
      </w:tr>
      <w:tr>
        <w:tblPrEx>
          <w:tblW w:w="5544" w:type="dxa"/>
          <w:tblInd w:w="1416" w:type="dxa"/>
          <w:tblLook w:val="01E0"/>
        </w:tblPrEx>
        <w:tc>
          <w:tcPr>
            <w:tcW w:w="648" w:type="dxa"/>
          </w:tcPr>
          <w:p w:rsidR="00323B87" w:rsidP="00323B87">
            <w:pPr>
              <w:numPr>
                <w:ilvl w:val="0"/>
                <w:numId w:val="17"/>
              </w:numPr>
              <w:spacing w:line="240" w:lineRule="auto"/>
              <w:ind w:left="720" w:right="0"/>
              <w:jc w:val="left"/>
              <w:rPr>
                <w:rFonts w:hint="cs"/>
                <w:sz w:val="28"/>
                <w:rtl/>
                <w:lang w:eastAsia="en-US"/>
              </w:rPr>
            </w:pPr>
          </w:p>
        </w:tc>
        <w:tc>
          <w:tcPr>
            <w:tcW w:w="3560" w:type="dxa"/>
          </w:tcPr>
          <w:p w:rsidR="00323B87" w:rsidP="00DB3DC8">
            <w:pPr>
              <w:spacing w:line="240" w:lineRule="auto"/>
              <w:ind w:left="0" w:right="0"/>
              <w:jc w:val="left"/>
              <w:rPr>
                <w:rFonts w:hint="cs"/>
                <w:sz w:val="20"/>
                <w:szCs w:val="20"/>
                <w:rtl/>
                <w:lang w:eastAsia="en-US"/>
              </w:rPr>
            </w:pPr>
            <w:r>
              <w:rPr>
                <w:rFonts w:hint="cs"/>
                <w:sz w:val="20"/>
                <w:szCs w:val="20"/>
                <w:rtl/>
                <w:lang w:eastAsia="en-US"/>
              </w:rPr>
              <w:t>עתודה בגין שימוש במטוסים</w:t>
            </w:r>
          </w:p>
        </w:tc>
        <w:tc>
          <w:tcPr>
            <w:tcW w:w="1336" w:type="dxa"/>
          </w:tcPr>
          <w:p w:rsidR="00323B87" w:rsidP="00323B87">
            <w:pPr>
              <w:spacing w:line="240" w:lineRule="auto"/>
              <w:ind w:left="0" w:right="0"/>
              <w:jc w:val="left"/>
              <w:rPr>
                <w:rFonts w:hint="cs"/>
                <w:sz w:val="20"/>
                <w:szCs w:val="20"/>
                <w:rtl/>
                <w:lang w:eastAsia="en-US"/>
              </w:rPr>
            </w:pPr>
            <w:r>
              <w:rPr>
                <w:rFonts w:hint="cs"/>
                <w:sz w:val="20"/>
                <w:szCs w:val="20"/>
                <w:rtl/>
                <w:lang w:eastAsia="en-US"/>
              </w:rPr>
              <w:t>178,379</w:t>
            </w:r>
          </w:p>
          <w:p w:rsidR="00323B87">
            <w:pPr>
              <w:spacing w:line="240" w:lineRule="auto"/>
              <w:ind w:left="0" w:right="0"/>
              <w:jc w:val="left"/>
              <w:rPr>
                <w:rFonts w:hint="cs"/>
                <w:sz w:val="28"/>
                <w:rtl/>
                <w:lang w:eastAsia="en-US"/>
              </w:rPr>
            </w:pPr>
          </w:p>
        </w:tc>
      </w:tr>
      <w:tr>
        <w:tblPrEx>
          <w:tblW w:w="5544" w:type="dxa"/>
          <w:tblInd w:w="1416" w:type="dxa"/>
          <w:tblLook w:val="01E0"/>
        </w:tblPrEx>
        <w:tc>
          <w:tcPr>
            <w:tcW w:w="648" w:type="dxa"/>
          </w:tcPr>
          <w:p w:rsidR="00323B87" w:rsidP="00323B87">
            <w:pPr>
              <w:numPr>
                <w:ilvl w:val="0"/>
                <w:numId w:val="17"/>
              </w:numPr>
              <w:spacing w:line="240" w:lineRule="auto"/>
              <w:ind w:left="720" w:right="0"/>
              <w:jc w:val="left"/>
              <w:rPr>
                <w:rFonts w:hint="cs"/>
                <w:sz w:val="28"/>
                <w:rtl/>
                <w:lang w:eastAsia="en-US"/>
              </w:rPr>
            </w:pPr>
          </w:p>
        </w:tc>
        <w:tc>
          <w:tcPr>
            <w:tcW w:w="3560" w:type="dxa"/>
          </w:tcPr>
          <w:p w:rsidR="00323B87" w:rsidP="00DB3DC8">
            <w:pPr>
              <w:spacing w:line="240" w:lineRule="auto"/>
              <w:ind w:left="0" w:right="0"/>
              <w:jc w:val="left"/>
              <w:rPr>
                <w:rFonts w:hint="cs"/>
                <w:sz w:val="20"/>
                <w:szCs w:val="20"/>
                <w:rtl/>
                <w:lang w:eastAsia="en-US"/>
              </w:rPr>
            </w:pPr>
            <w:r>
              <w:rPr>
                <w:rFonts w:hint="cs"/>
                <w:sz w:val="20"/>
                <w:szCs w:val="20"/>
                <w:rtl/>
                <w:lang w:eastAsia="en-US"/>
              </w:rPr>
              <w:t>עתודה להבטחת כשירות המטוסים</w:t>
            </w:r>
          </w:p>
        </w:tc>
        <w:tc>
          <w:tcPr>
            <w:tcW w:w="1336" w:type="dxa"/>
          </w:tcPr>
          <w:p w:rsidR="00323B87" w:rsidP="00323B87">
            <w:pPr>
              <w:spacing w:line="240" w:lineRule="auto"/>
              <w:ind w:left="0" w:right="0"/>
              <w:jc w:val="left"/>
              <w:rPr>
                <w:rFonts w:hint="cs"/>
                <w:sz w:val="20"/>
                <w:szCs w:val="20"/>
                <w:rtl/>
                <w:lang w:eastAsia="en-US"/>
              </w:rPr>
            </w:pPr>
            <w:r>
              <w:rPr>
                <w:rFonts w:hint="cs"/>
                <w:sz w:val="20"/>
                <w:szCs w:val="20"/>
                <w:rtl/>
                <w:lang w:eastAsia="en-US"/>
              </w:rPr>
              <w:t>24,600</w:t>
            </w:r>
          </w:p>
          <w:p w:rsidR="00323B87" w:rsidP="00323B87">
            <w:pPr>
              <w:pBdr>
                <w:top w:val="single" w:sz="6" w:space="1" w:color="auto"/>
                <w:bottom w:val="single" w:sz="6" w:space="1" w:color="auto"/>
              </w:pBdr>
              <w:spacing w:line="240" w:lineRule="auto"/>
              <w:ind w:left="0" w:right="0"/>
              <w:jc w:val="left"/>
              <w:rPr>
                <w:rFonts w:hint="cs"/>
                <w:sz w:val="20"/>
                <w:szCs w:val="20"/>
                <w:rtl/>
                <w:lang w:eastAsia="en-US"/>
              </w:rPr>
            </w:pPr>
            <w:r>
              <w:rPr>
                <w:rFonts w:hint="cs"/>
                <w:sz w:val="20"/>
                <w:szCs w:val="20"/>
                <w:rtl/>
                <w:lang w:eastAsia="en-US"/>
              </w:rPr>
              <w:t>316,181</w:t>
            </w:r>
          </w:p>
          <w:p w:rsidR="00323B87">
            <w:pPr>
              <w:spacing w:line="240" w:lineRule="auto"/>
              <w:ind w:left="0" w:right="0"/>
              <w:jc w:val="left"/>
              <w:rPr>
                <w:rFonts w:hint="cs"/>
                <w:sz w:val="28"/>
                <w:rtl/>
                <w:lang w:eastAsia="en-US"/>
              </w:rPr>
            </w:pPr>
          </w:p>
        </w:tc>
      </w:tr>
    </w:tbl>
    <w:p w:rsidR="00323B87">
      <w:pPr>
        <w:spacing w:line="240" w:lineRule="auto"/>
        <w:ind w:left="0" w:right="0"/>
        <w:jc w:val="left"/>
        <w:rPr>
          <w:rFonts w:hint="cs"/>
          <w:sz w:val="28"/>
          <w:rtl/>
          <w:lang w:eastAsia="en-US"/>
        </w:rPr>
      </w:pPr>
    </w:p>
    <w:p w:rsidR="00706EAE">
      <w:pPr>
        <w:spacing w:line="240" w:lineRule="auto"/>
        <w:ind w:left="0" w:right="0"/>
        <w:jc w:val="left"/>
        <w:rPr>
          <w:rFonts w:hint="cs"/>
          <w:sz w:val="28"/>
          <w:rtl/>
          <w:lang w:eastAsia="en-US"/>
        </w:rPr>
      </w:pPr>
    </w:p>
    <w:p w:rsidR="00706EAE">
      <w:pPr>
        <w:spacing w:line="240" w:lineRule="auto"/>
        <w:ind w:left="0" w:right="0"/>
        <w:jc w:val="left"/>
        <w:rPr>
          <w:rFonts w:hint="cs"/>
          <w:sz w:val="28"/>
          <w:rtl/>
          <w:lang w:eastAsia="en-US"/>
        </w:rPr>
      </w:pPr>
    </w:p>
    <w:p w:rsidR="00706EAE">
      <w:pPr>
        <w:spacing w:line="240" w:lineRule="auto"/>
        <w:ind w:left="0" w:right="0"/>
        <w:jc w:val="both"/>
        <w:rPr>
          <w:rFonts w:hint="cs"/>
          <w:rtl/>
          <w:lang w:eastAsia="en-US"/>
        </w:rPr>
      </w:pPr>
      <w:r>
        <w:rPr>
          <w:rFonts w:hint="cs"/>
          <w:rtl/>
          <w:lang w:eastAsia="en-US"/>
        </w:rPr>
        <w:t>1. העתודה לפיצוי פרישה מכסה את ההתחייבויות לתשלום פיצויי פרישה לעובדים בהתאם להסכמי העבודה. מאז חידוש פעולות החברה בינואר 1983 מפקידה החברה מדי חודש בחודשו את ההפרשות השוטפות לפיצויים בשיעור של 1/3% 8 מהשכר בקופות פיצויים בשלושה בנקים. היעודה בקופות לפיצויים משקפת את הסכומים שהופקדו בקופות בתוספת רווחים שנצברו.</w:t>
      </w:r>
    </w:p>
    <w:p w:rsidR="00706EAE">
      <w:pPr>
        <w:spacing w:line="240" w:lineRule="auto"/>
        <w:ind w:left="0" w:right="0"/>
        <w:jc w:val="both"/>
        <w:rPr>
          <w:rFonts w:hint="cs"/>
          <w:b/>
          <w:bCs/>
          <w:rtl/>
          <w:lang w:eastAsia="en-US"/>
        </w:rPr>
      </w:pPr>
    </w:p>
    <w:p w:rsidR="00706EAE">
      <w:pPr>
        <w:spacing w:line="240" w:lineRule="auto"/>
        <w:ind w:left="0" w:right="0"/>
        <w:jc w:val="both"/>
        <w:rPr>
          <w:rFonts w:hint="cs"/>
          <w:rtl/>
          <w:lang w:eastAsia="en-US"/>
        </w:rPr>
      </w:pPr>
      <w:r>
        <w:rPr>
          <w:rFonts w:hint="cs"/>
          <w:rtl/>
          <w:lang w:eastAsia="en-US"/>
        </w:rPr>
        <w:t>2. עתודה בגין שימוש במטוסים. נוסף על המטוסים וציוד הטיסה שבבעלותה, מפעילה החברה שני מטוסים מדגם בואינג 200-737 וארבעה מטוסים מדגם בואינג 200-737, לרבות ציוד נלווה, אשר הועמדו לרשות החברה, על ידי ממשלת ישראל</w:t>
      </w:r>
      <w:r>
        <w:rPr>
          <w:rStyle w:val="FootnoteReference"/>
          <w:rtl/>
        </w:rPr>
        <w:footnoteReference w:id="19"/>
      </w:r>
      <w:r>
        <w:rPr>
          <w:rFonts w:hint="cs"/>
          <w:rtl/>
          <w:lang w:eastAsia="en-US"/>
        </w:rPr>
        <w:t xml:space="preserve">. החברה רושמת דמי שימוש במטוסים אלה בין הוצאות ההפעלה כנגד זקיפה לעתודה. </w:t>
      </w:r>
    </w:p>
    <w:p w:rsidR="00706EAE">
      <w:pPr>
        <w:spacing w:line="240" w:lineRule="auto"/>
        <w:ind w:left="0" w:right="0"/>
        <w:jc w:val="both"/>
        <w:rPr>
          <w:rFonts w:hint="cs"/>
          <w:rtl/>
          <w:lang w:eastAsia="en-US"/>
        </w:rPr>
      </w:pPr>
    </w:p>
    <w:p w:rsidR="00706EAE">
      <w:pPr>
        <w:spacing w:line="240" w:lineRule="auto"/>
        <w:ind w:left="0" w:right="0"/>
        <w:jc w:val="both"/>
        <w:rPr>
          <w:rFonts w:hint="cs"/>
          <w:rtl/>
          <w:lang w:eastAsia="en-US"/>
        </w:rPr>
      </w:pPr>
      <w:r>
        <w:rPr>
          <w:rFonts w:hint="cs"/>
          <w:rtl/>
          <w:lang w:eastAsia="en-US"/>
        </w:rPr>
        <w:t>לצורך חישוב דמי השימוש, הניחה החברה, כי המטוסים וציוד הטיסה יוחכרו לה לעשר שנים ובסיום תקופת החכירה יימכרו במחירי השוק באותה העת, שלפי הערכת החברה יהיו כ-80% ממחיר רכישתם של מטוסי 767 ו-60% ממחיר רכישתן של מטוסי 737. דמי החכירה מחושבים כך שיכסו את ההפרש בין ההשקעה המקורית במטוסים ובציוד טיסה לבין מחיר השוק של המטוסים לאחר עשר שנים, בתוספת תשואה בשיעור של 10%. שיעור התשואה מבוסס על שיעור הריבית שנשאה הממשלה על ההלוואה שלקחה לצורך מימון רכישתם של המטוסים וציוד הטיסה. למן שנת הכספים 1985</w:t>
      </w:r>
    </w:p>
    <w:p w:rsidR="00706EAE">
      <w:pPr>
        <w:spacing w:line="240" w:lineRule="auto"/>
        <w:ind w:left="0" w:right="0"/>
        <w:jc w:val="both"/>
        <w:rPr>
          <w:rFonts w:hint="cs"/>
          <w:b/>
          <w:bCs/>
          <w:rtl/>
          <w:lang w:eastAsia="en-US"/>
        </w:rPr>
      </w:pPr>
    </w:p>
    <w:p w:rsidR="00706EAE">
      <w:pPr>
        <w:spacing w:line="240" w:lineRule="auto"/>
        <w:ind w:left="0" w:right="0"/>
        <w:jc w:val="both"/>
        <w:rPr>
          <w:rFonts w:hint="cs"/>
          <w:sz w:val="26"/>
          <w:rtl/>
          <w:lang w:eastAsia="en-US"/>
        </w:rPr>
      </w:pPr>
      <w:r>
        <w:rPr>
          <w:sz w:val="26"/>
          <w:rtl/>
          <w:lang w:eastAsia="en-US"/>
        </w:rPr>
        <w:br w:type="page"/>
      </w:r>
      <w:r>
        <w:rPr>
          <w:rFonts w:hint="cs"/>
          <w:sz w:val="26"/>
          <w:rtl/>
          <w:lang w:eastAsia="en-US"/>
        </w:rPr>
        <w:t>מנכה החברה סכומים מסוימים מתחשיב דמי החכירה. בשנת 1990 חישבה החברה את דמי השימוש המגיעים לממשלה בניכוי 6.7 מיליון דולר בגין אי-הפעלת המטוסים בשבתות ובמועדי ישראל. לפי חישוב זה היו דמי השימוש שנזקפו לעתודה באותה שנה כ-20.6 מיליון דולר.</w:t>
      </w:r>
    </w:p>
    <w:p w:rsidR="00706EAE">
      <w:pPr>
        <w:spacing w:line="240" w:lineRule="auto"/>
        <w:ind w:left="0" w:right="0"/>
        <w:jc w:val="both"/>
        <w:rPr>
          <w:rFonts w:hint="cs"/>
          <w:b/>
          <w:bCs/>
          <w:sz w:val="26"/>
          <w:rtl/>
          <w:lang w:eastAsia="en-US"/>
        </w:rPr>
      </w:pPr>
    </w:p>
    <w:p w:rsidR="00706EAE">
      <w:pPr>
        <w:spacing w:line="240" w:lineRule="auto"/>
        <w:ind w:left="0" w:right="0"/>
        <w:jc w:val="both"/>
        <w:rPr>
          <w:rFonts w:hint="cs"/>
          <w:sz w:val="26"/>
          <w:rtl/>
          <w:lang w:eastAsia="en-US"/>
        </w:rPr>
      </w:pPr>
      <w:r>
        <w:rPr>
          <w:rFonts w:hint="cs"/>
          <w:sz w:val="26"/>
          <w:rtl/>
          <w:lang w:eastAsia="en-US"/>
        </w:rPr>
        <w:t>באוקטובר 1990 סוכמה הצעת הסדר בין הממשלה לבין החברה, אשר טעונה אישור של שרי התחבורה והאוצר. בהתאם להצעה זו זוקפת החברה משנת 1991 להוצאות סכומים שנתיים (בתוקף למפרע מאפריל 1990), המחושבים לפי דמי חכירה בשוק התעופה הבינלאומי של מטוסים מהדמים הנ"ל. דמי השימוש שנזקפו בשנת 1991 להוצאות וכנגדם לעתודה היו כ-32.3 מיליון דולר, מזה 27.3 מיליון דולר בגין שנת 1991 וסך של 5.025 מיליון דולר בגין השלמה לתקופה מאפריל עד דצמבר 1990.</w:t>
      </w:r>
    </w:p>
    <w:p w:rsidR="00706EAE">
      <w:pPr>
        <w:spacing w:line="240" w:lineRule="auto"/>
        <w:ind w:left="0" w:right="0"/>
        <w:jc w:val="both"/>
        <w:rPr>
          <w:rFonts w:hint="cs"/>
          <w:b/>
          <w:bCs/>
          <w:sz w:val="26"/>
          <w:rtl/>
          <w:lang w:eastAsia="en-US"/>
        </w:rPr>
      </w:pPr>
    </w:p>
    <w:p w:rsidR="00706EAE">
      <w:pPr>
        <w:spacing w:line="240" w:lineRule="auto"/>
        <w:ind w:left="0" w:right="0"/>
        <w:jc w:val="both"/>
        <w:rPr>
          <w:rFonts w:hint="cs"/>
          <w:b/>
          <w:bCs/>
          <w:sz w:val="26"/>
          <w:rtl/>
          <w:lang w:eastAsia="en-US"/>
        </w:rPr>
      </w:pPr>
      <w:r>
        <w:rPr>
          <w:rFonts w:hint="cs"/>
          <w:sz w:val="26"/>
          <w:rtl/>
          <w:lang w:eastAsia="en-US"/>
        </w:rPr>
        <w:t xml:space="preserve">החברה אינה משלמת את דמי השימוש לממשלה (חוץ מכ-10 מיליון דולר ששולמו בשנים 1988 - 1991) ואף אינה זוקפת ריבית לזכות הסכומים שמצטברים בעתודה, הואיל ולדעתה הממשלה לא תחייב אותה בריבית. הימנעות הממשלה מלדרוש תשלום שוטף של דמי השימוש תורם תרומה חשובה לתזרים המזומנים של החברה, ואילו הימנעותה מדרישת תשלום ריבית בגין הסכומים תורם לרווחיותה של החברה. </w:t>
      </w:r>
      <w:r>
        <w:rPr>
          <w:rFonts w:hint="cs"/>
          <w:b/>
          <w:bCs/>
          <w:sz w:val="26"/>
          <w:rtl/>
          <w:lang w:eastAsia="en-US"/>
        </w:rPr>
        <w:t>לפי חישובי משרד מבקר המדינה ובהתבסס על הריבית על ההלוואות לרכישת המטוסים בשיעור של כ-10%, היו הוצאות הריבית בגין העתודה מגיעים בשנת 1991 לכ-20.1 מיליון דולר</w:t>
      </w:r>
      <w:r>
        <w:rPr>
          <w:rStyle w:val="FootnoteReference"/>
          <w:b/>
          <w:bCs/>
          <w:sz w:val="26"/>
          <w:rtl/>
        </w:rPr>
        <w:footnoteReference w:id="20"/>
      </w:r>
      <w:r>
        <w:rPr>
          <w:rFonts w:hint="cs"/>
          <w:b/>
          <w:bCs/>
          <w:sz w:val="26"/>
          <w:szCs w:val="22"/>
          <w:vertAlign w:val="superscript"/>
          <w:rtl/>
          <w:lang w:eastAsia="en-US"/>
        </w:rPr>
        <w:t xml:space="preserve"> </w:t>
      </w:r>
      <w:r>
        <w:rPr>
          <w:rFonts w:hint="cs"/>
          <w:b/>
          <w:bCs/>
          <w:sz w:val="20"/>
          <w:szCs w:val="20"/>
          <w:rtl/>
          <w:lang w:eastAsia="en-US"/>
        </w:rPr>
        <w:t xml:space="preserve">. </w:t>
      </w:r>
      <w:r>
        <w:rPr>
          <w:rFonts w:hint="cs"/>
          <w:b/>
          <w:bCs/>
          <w:sz w:val="26"/>
          <w:rtl/>
          <w:lang w:eastAsia="en-US"/>
        </w:rPr>
        <w:t xml:space="preserve">לפי הסברי החברה, היה החישוב צריך להתבסס על ריבית הזכות על פיקדונות החברה בבנקים, בשיעור שהיה משנת 1987 כ-7.6 בממוצע; לפי שיעור זה היו הוצאות הריבית בגין שנת 1991 מגיעים לכ-14.6 מיליון דולר. </w:t>
      </w:r>
    </w:p>
    <w:p w:rsidR="00706EAE">
      <w:pPr>
        <w:spacing w:line="240" w:lineRule="auto"/>
        <w:ind w:left="0" w:right="0"/>
        <w:jc w:val="both"/>
        <w:rPr>
          <w:rFonts w:hint="cs"/>
          <w:b/>
          <w:bCs/>
          <w:sz w:val="26"/>
          <w:rtl/>
          <w:lang w:eastAsia="en-US"/>
        </w:rPr>
      </w:pPr>
    </w:p>
    <w:p w:rsidR="00706EAE">
      <w:pPr>
        <w:spacing w:line="240" w:lineRule="auto"/>
        <w:ind w:left="0" w:right="0"/>
        <w:jc w:val="both"/>
        <w:rPr>
          <w:rFonts w:hint="cs"/>
          <w:b/>
          <w:bCs/>
          <w:sz w:val="26"/>
          <w:rtl/>
          <w:lang w:eastAsia="en-US"/>
        </w:rPr>
      </w:pPr>
      <w:r>
        <w:rPr>
          <w:rFonts w:hint="cs"/>
          <w:b/>
          <w:bCs/>
          <w:sz w:val="26"/>
          <w:rtl/>
          <w:lang w:eastAsia="en-US"/>
        </w:rPr>
        <w:t>3. עתודה להבטחת כשירות המטוסים. בשנים 1989-1991 הציגה החברה בסעיף זה סכום של כ-25 מיליון דולר. גודל העתודה נקבע על פי הערכת אגף הנדסה וביקורת איכות של החברה בדבר עלות העבודות המתוכננות לביצוע במסגרת הנחיות היצרנים ותקנות רשויות תעופה בינלאומיות.</w:t>
      </w:r>
    </w:p>
    <w:p w:rsidR="00706EAE">
      <w:pPr>
        <w:spacing w:line="240" w:lineRule="auto"/>
        <w:ind w:left="0" w:right="0"/>
        <w:jc w:val="both"/>
        <w:rPr>
          <w:rFonts w:hint="cs"/>
          <w:b/>
          <w:bCs/>
          <w:sz w:val="26"/>
          <w:rtl/>
          <w:lang w:eastAsia="en-US"/>
        </w:rPr>
      </w:pPr>
    </w:p>
    <w:p w:rsidR="00706EAE">
      <w:pPr>
        <w:pStyle w:val="4"/>
        <w:ind w:left="0" w:right="0"/>
        <w:jc w:val="left"/>
        <w:rPr>
          <w:rFonts w:hint="cs"/>
          <w:rtl/>
          <w:lang w:eastAsia="en-US"/>
        </w:rPr>
      </w:pPr>
      <w:r>
        <w:rPr>
          <w:rFonts w:hint="cs"/>
          <w:rtl/>
          <w:lang w:eastAsia="en-US"/>
        </w:rPr>
        <w:t>התחייבויות לזמן ארוך</w:t>
      </w:r>
    </w:p>
    <w:p w:rsidR="00706EAE">
      <w:pPr>
        <w:spacing w:line="240" w:lineRule="auto"/>
        <w:ind w:left="0" w:right="0"/>
        <w:jc w:val="both"/>
        <w:rPr>
          <w:rFonts w:hint="cs"/>
          <w:sz w:val="26"/>
          <w:rtl/>
          <w:lang w:eastAsia="en-US"/>
        </w:rPr>
      </w:pPr>
      <w:r>
        <w:rPr>
          <w:rFonts w:hint="cs"/>
          <w:sz w:val="26"/>
          <w:rtl/>
          <w:lang w:eastAsia="en-US"/>
        </w:rPr>
        <w:t>בסעיף זה נכללו ליום 31.12.91: הלוואות מבנקים למימון כללי שיתרתן של כ-33.6 מיליון דולר, נושאות ריבית בשיעורים של "ליבור"+ 1.2%; הלוואות מבנקים לרכישת מטוסים וציוד טיסה בסך של 80.0 מיליון דולר, הנושאות מקצתן ריבית שנתית משתנה בהתאם לריבית "ליבור" + 1.2%, ומקצתן - ריבית שנתית קבועה בשיעורים של 9.6% - 10.4%. ההלוואות מבנקים לרכישת מטוסים וציוד טיסה מובטחות על ידי שעבוד שלשה מטוסי בואינג 757. יתרות אלה הן לפני ניכוי חלויות שוטפות.</w:t>
      </w:r>
    </w:p>
    <w:p w:rsidR="00706EAE">
      <w:pPr>
        <w:spacing w:line="240" w:lineRule="auto"/>
        <w:ind w:left="0" w:right="0"/>
        <w:jc w:val="both"/>
        <w:rPr>
          <w:rFonts w:hint="cs"/>
          <w:b/>
          <w:bCs/>
          <w:sz w:val="26"/>
          <w:rtl/>
          <w:lang w:eastAsia="en-US"/>
        </w:rPr>
      </w:pPr>
    </w:p>
    <w:p w:rsidR="00706EAE">
      <w:pPr>
        <w:pStyle w:val="3"/>
        <w:ind w:left="0" w:right="0"/>
        <w:jc w:val="left"/>
        <w:rPr>
          <w:rFonts w:hint="cs"/>
          <w:u w:val="none"/>
          <w:rtl/>
          <w:lang w:eastAsia="en-US"/>
        </w:rPr>
      </w:pPr>
      <w:r>
        <w:rPr>
          <w:b w:val="0"/>
          <w:bCs w:val="0"/>
          <w:sz w:val="20"/>
          <w:szCs w:val="20"/>
          <w:rtl/>
          <w:lang w:eastAsia="en-US"/>
        </w:rPr>
        <w:br w:type="page"/>
      </w:r>
      <w:r>
        <w:rPr>
          <w:rFonts w:hint="cs"/>
          <w:u w:val="none"/>
          <w:rtl/>
          <w:lang w:eastAsia="en-US"/>
        </w:rPr>
        <w:t>חלויות שוטפות של התחייבויות לזמן ארוך</w:t>
      </w:r>
    </w:p>
    <w:p w:rsidR="00706EAE">
      <w:pPr>
        <w:spacing w:line="240" w:lineRule="auto"/>
        <w:ind w:left="0" w:right="0"/>
        <w:jc w:val="both"/>
        <w:rPr>
          <w:rFonts w:hint="cs"/>
          <w:sz w:val="20"/>
          <w:rtl/>
          <w:lang w:eastAsia="en-US"/>
        </w:rPr>
      </w:pPr>
      <w:r>
        <w:rPr>
          <w:rFonts w:hint="cs"/>
          <w:sz w:val="20"/>
          <w:rtl/>
          <w:lang w:eastAsia="en-US"/>
        </w:rPr>
        <w:t>לאחר 31.12.91 ניתנה לחברה אופציה לפרעון מוקדם של כ-17 מיליון דולר מתוך ההתחייבויות לזמן ארוך. בכוונת החברה לממש אופציה זו ולפיכך נכלל סכום זה בסעיף חלויות שוטפות.</w:t>
      </w:r>
    </w:p>
    <w:p w:rsidR="00706EAE">
      <w:pPr>
        <w:ind w:left="0" w:right="0"/>
        <w:jc w:val="both"/>
        <w:rPr>
          <w:rFonts w:hint="cs"/>
          <w:rtl/>
        </w:rPr>
      </w:pPr>
    </w:p>
    <w:p w:rsidR="00706EAE">
      <w:pPr>
        <w:pStyle w:val="3"/>
        <w:ind w:left="0" w:right="0"/>
        <w:jc w:val="left"/>
        <w:rPr>
          <w:rFonts w:hint="cs"/>
          <w:u w:val="none"/>
          <w:rtl/>
          <w:lang w:eastAsia="en-US"/>
        </w:rPr>
      </w:pPr>
      <w:r>
        <w:rPr>
          <w:rFonts w:hint="cs"/>
          <w:u w:val="none"/>
          <w:rtl/>
          <w:lang w:eastAsia="en-US"/>
        </w:rPr>
        <w:t>ספקים, זכאים ויתרות זכות</w:t>
      </w:r>
    </w:p>
    <w:p w:rsidR="00706EAE">
      <w:pPr>
        <w:ind w:left="0" w:right="0"/>
        <w:jc w:val="both"/>
        <w:rPr>
          <w:rFonts w:hint="cs"/>
          <w:rtl/>
        </w:rPr>
      </w:pPr>
    </w:p>
    <w:p w:rsidR="00706EAE">
      <w:pPr>
        <w:spacing w:line="240" w:lineRule="auto"/>
        <w:ind w:left="0" w:right="0"/>
        <w:jc w:val="both"/>
        <w:rPr>
          <w:rFonts w:hint="cs"/>
          <w:sz w:val="20"/>
          <w:rtl/>
          <w:lang w:eastAsia="en-US"/>
        </w:rPr>
      </w:pPr>
      <w:r>
        <w:rPr>
          <w:rFonts w:hint="cs"/>
          <w:sz w:val="20"/>
          <w:rtl/>
          <w:lang w:eastAsia="en-US"/>
        </w:rPr>
        <w:t>להלן הרכב הסעיף ל-31.12.89 ל-31.12.90 ול-31.12.91 (באלפי דולרים):</w:t>
      </w:r>
    </w:p>
    <w:p w:rsidR="000E044B">
      <w:pPr>
        <w:spacing w:line="240" w:lineRule="auto"/>
        <w:ind w:left="0" w:right="0"/>
        <w:jc w:val="both"/>
        <w:rPr>
          <w:rFonts w:hint="cs"/>
          <w:sz w:val="20"/>
          <w:rtl/>
          <w:lang w:eastAsia="en-US"/>
        </w:rPr>
      </w:pPr>
    </w:p>
    <w:tbl>
      <w:tblPr>
        <w:tblStyle w:val="TableGrid"/>
        <w:bidiVisual/>
        <w:tblW w:w="0" w:type="auto"/>
        <w:tblBorders>
          <w:top w:val="nil"/>
          <w:left w:val="nil"/>
          <w:bottom w:val="nil"/>
          <w:right w:val="nil"/>
          <w:insideH w:val="nil"/>
          <w:insideV w:val="nil"/>
        </w:tblBorders>
        <w:tblLook w:val="01E0"/>
      </w:tblPr>
      <w:tblGrid>
        <w:gridCol w:w="2064"/>
        <w:gridCol w:w="1584"/>
        <w:gridCol w:w="1800"/>
        <w:gridCol w:w="1872"/>
      </w:tblGrid>
      <w:tr>
        <w:tblPrEx>
          <w:tblW w:w="0" w:type="auto"/>
          <w:tblBorders>
            <w:top w:val="nil"/>
            <w:left w:val="nil"/>
            <w:bottom w:val="nil"/>
            <w:right w:val="nil"/>
            <w:insideH w:val="nil"/>
            <w:insideV w:val="nil"/>
          </w:tblBorders>
          <w:tblLook w:val="01E0"/>
        </w:tblPrEx>
        <w:tc>
          <w:tcPr>
            <w:tcW w:w="2064" w:type="dxa"/>
          </w:tcPr>
          <w:p w:rsidR="009E29D1">
            <w:pPr>
              <w:spacing w:line="240" w:lineRule="auto"/>
              <w:ind w:left="0" w:right="0"/>
              <w:jc w:val="both"/>
              <w:rPr>
                <w:rFonts w:hint="cs"/>
                <w:sz w:val="20"/>
                <w:rtl/>
                <w:lang w:eastAsia="en-US"/>
              </w:rPr>
            </w:pPr>
          </w:p>
        </w:tc>
        <w:tc>
          <w:tcPr>
            <w:tcW w:w="1584" w:type="dxa"/>
          </w:tcPr>
          <w:p w:rsidR="009E29D1" w:rsidP="00DB3DC8">
            <w:pPr>
              <w:spacing w:line="240" w:lineRule="auto"/>
              <w:ind w:left="0" w:right="0"/>
              <w:jc w:val="center"/>
              <w:rPr>
                <w:rFonts w:hint="cs"/>
                <w:sz w:val="20"/>
                <w:szCs w:val="20"/>
                <w:u w:val="single"/>
                <w:rtl/>
                <w:lang w:eastAsia="en-US"/>
              </w:rPr>
            </w:pPr>
            <w:r>
              <w:rPr>
                <w:rFonts w:hint="cs"/>
                <w:sz w:val="20"/>
                <w:szCs w:val="20"/>
                <w:u w:val="single"/>
                <w:rtl/>
                <w:lang w:eastAsia="en-US"/>
              </w:rPr>
              <w:t>31.12.91</w:t>
            </w:r>
          </w:p>
        </w:tc>
        <w:tc>
          <w:tcPr>
            <w:tcW w:w="1800" w:type="dxa"/>
          </w:tcPr>
          <w:p w:rsidR="009E29D1" w:rsidP="00DB3DC8">
            <w:pPr>
              <w:spacing w:line="240" w:lineRule="auto"/>
              <w:ind w:left="0" w:right="0"/>
              <w:jc w:val="center"/>
              <w:rPr>
                <w:rFonts w:hint="cs"/>
                <w:sz w:val="20"/>
                <w:szCs w:val="20"/>
                <w:u w:val="single"/>
                <w:rtl/>
                <w:lang w:eastAsia="en-US"/>
              </w:rPr>
            </w:pPr>
            <w:r>
              <w:rPr>
                <w:rFonts w:hint="cs"/>
                <w:sz w:val="20"/>
                <w:szCs w:val="20"/>
                <w:u w:val="single"/>
                <w:rtl/>
                <w:lang w:eastAsia="en-US"/>
              </w:rPr>
              <w:t>31.12.90</w:t>
            </w:r>
          </w:p>
        </w:tc>
        <w:tc>
          <w:tcPr>
            <w:tcW w:w="1872" w:type="dxa"/>
          </w:tcPr>
          <w:p w:rsidR="009E29D1" w:rsidP="00DB3DC8">
            <w:pPr>
              <w:spacing w:line="240" w:lineRule="auto"/>
              <w:ind w:left="0" w:right="0"/>
              <w:jc w:val="center"/>
              <w:rPr>
                <w:rFonts w:hint="cs"/>
                <w:sz w:val="20"/>
                <w:szCs w:val="20"/>
                <w:u w:val="single"/>
                <w:rtl/>
                <w:lang w:eastAsia="en-US"/>
              </w:rPr>
            </w:pPr>
            <w:r>
              <w:rPr>
                <w:rFonts w:hint="cs"/>
                <w:sz w:val="20"/>
                <w:szCs w:val="20"/>
                <w:u w:val="single"/>
                <w:rtl/>
                <w:lang w:eastAsia="en-US"/>
              </w:rPr>
              <w:t>31.12.89</w:t>
            </w:r>
          </w:p>
          <w:p w:rsidR="009E29D1" w:rsidP="00DB3DC8">
            <w:pPr>
              <w:spacing w:line="240" w:lineRule="auto"/>
              <w:ind w:left="0" w:right="0"/>
              <w:jc w:val="center"/>
              <w:rPr>
                <w:rFonts w:hint="cs"/>
                <w:sz w:val="20"/>
                <w:szCs w:val="20"/>
                <w:u w:val="single"/>
                <w:rtl/>
                <w:lang w:eastAsia="en-US"/>
              </w:rPr>
            </w:pPr>
          </w:p>
        </w:tc>
      </w:tr>
      <w:tr>
        <w:tblPrEx>
          <w:tblW w:w="0" w:type="auto"/>
          <w:tblLook w:val="01E0"/>
        </w:tblPrEx>
        <w:tc>
          <w:tcPr>
            <w:tcW w:w="2064" w:type="dxa"/>
          </w:tcPr>
          <w:p w:rsidR="009E29D1" w:rsidP="00DB3DC8">
            <w:pPr>
              <w:spacing w:line="240" w:lineRule="auto"/>
              <w:ind w:left="0" w:right="0"/>
              <w:jc w:val="left"/>
              <w:rPr>
                <w:rFonts w:hint="cs"/>
                <w:sz w:val="20"/>
                <w:szCs w:val="20"/>
                <w:rtl/>
                <w:lang w:eastAsia="en-US"/>
              </w:rPr>
            </w:pPr>
            <w:r>
              <w:rPr>
                <w:rFonts w:hint="cs"/>
                <w:sz w:val="20"/>
                <w:szCs w:val="20"/>
                <w:rtl/>
                <w:lang w:eastAsia="en-US"/>
              </w:rPr>
              <w:t>ספקים</w:t>
            </w:r>
          </w:p>
        </w:tc>
        <w:tc>
          <w:tcPr>
            <w:tcW w:w="1584" w:type="dxa"/>
          </w:tcPr>
          <w:p w:rsidR="009E29D1" w:rsidP="00DB3DC8">
            <w:pPr>
              <w:spacing w:line="240" w:lineRule="auto"/>
              <w:ind w:left="0" w:right="0"/>
              <w:jc w:val="center"/>
              <w:rPr>
                <w:rFonts w:hint="cs"/>
                <w:sz w:val="20"/>
                <w:szCs w:val="20"/>
                <w:rtl/>
                <w:lang w:eastAsia="en-US"/>
              </w:rPr>
            </w:pPr>
            <w:r>
              <w:rPr>
                <w:rFonts w:hint="cs"/>
                <w:sz w:val="20"/>
                <w:szCs w:val="20"/>
                <w:rtl/>
                <w:lang w:eastAsia="en-US"/>
              </w:rPr>
              <w:t>43,890</w:t>
            </w:r>
          </w:p>
        </w:tc>
        <w:tc>
          <w:tcPr>
            <w:tcW w:w="1800" w:type="dxa"/>
          </w:tcPr>
          <w:p w:rsidR="009E29D1" w:rsidP="00DB3DC8">
            <w:pPr>
              <w:spacing w:line="240" w:lineRule="auto"/>
              <w:ind w:left="0" w:right="0"/>
              <w:jc w:val="center"/>
              <w:rPr>
                <w:rFonts w:hint="cs"/>
                <w:sz w:val="20"/>
                <w:szCs w:val="20"/>
                <w:rtl/>
                <w:lang w:eastAsia="en-US"/>
              </w:rPr>
            </w:pPr>
            <w:r>
              <w:rPr>
                <w:rFonts w:hint="cs"/>
                <w:sz w:val="20"/>
                <w:szCs w:val="20"/>
                <w:rtl/>
                <w:lang w:eastAsia="en-US"/>
              </w:rPr>
              <w:t>35,686</w:t>
            </w:r>
          </w:p>
        </w:tc>
        <w:tc>
          <w:tcPr>
            <w:tcW w:w="1872" w:type="dxa"/>
          </w:tcPr>
          <w:p w:rsidR="009E29D1" w:rsidP="00DB3DC8">
            <w:pPr>
              <w:spacing w:line="240" w:lineRule="auto"/>
              <w:ind w:left="0" w:right="0"/>
              <w:jc w:val="center"/>
              <w:rPr>
                <w:rFonts w:hint="cs"/>
                <w:sz w:val="20"/>
                <w:szCs w:val="20"/>
                <w:rtl/>
                <w:lang w:eastAsia="en-US"/>
              </w:rPr>
            </w:pPr>
            <w:r>
              <w:rPr>
                <w:rFonts w:hint="cs"/>
                <w:sz w:val="20"/>
                <w:szCs w:val="20"/>
                <w:rtl/>
                <w:lang w:eastAsia="en-US"/>
              </w:rPr>
              <w:t>28,718</w:t>
            </w:r>
          </w:p>
        </w:tc>
      </w:tr>
      <w:tr>
        <w:tblPrEx>
          <w:tblW w:w="0" w:type="auto"/>
          <w:tblLook w:val="01E0"/>
        </w:tblPrEx>
        <w:tc>
          <w:tcPr>
            <w:tcW w:w="2064" w:type="dxa"/>
          </w:tcPr>
          <w:p w:rsidR="009E29D1" w:rsidP="00DB3DC8">
            <w:pPr>
              <w:spacing w:line="240" w:lineRule="auto"/>
              <w:ind w:left="0" w:right="0"/>
              <w:jc w:val="left"/>
              <w:rPr>
                <w:rFonts w:hint="cs"/>
                <w:sz w:val="20"/>
                <w:szCs w:val="20"/>
                <w:rtl/>
                <w:lang w:eastAsia="en-US"/>
              </w:rPr>
            </w:pPr>
            <w:r>
              <w:rPr>
                <w:rFonts w:hint="cs"/>
                <w:sz w:val="20"/>
                <w:szCs w:val="20"/>
                <w:rtl/>
                <w:lang w:eastAsia="en-US"/>
              </w:rPr>
              <w:t>זכאים שונים</w:t>
            </w:r>
          </w:p>
        </w:tc>
        <w:tc>
          <w:tcPr>
            <w:tcW w:w="1584" w:type="dxa"/>
          </w:tcPr>
          <w:p w:rsidR="009E29D1" w:rsidP="00DB3DC8">
            <w:pPr>
              <w:spacing w:line="240" w:lineRule="auto"/>
              <w:ind w:left="0" w:right="0"/>
              <w:jc w:val="center"/>
              <w:rPr>
                <w:rFonts w:hint="cs"/>
                <w:sz w:val="20"/>
                <w:szCs w:val="20"/>
                <w:rtl/>
                <w:lang w:eastAsia="en-US"/>
              </w:rPr>
            </w:pPr>
            <w:r>
              <w:rPr>
                <w:rFonts w:hint="cs"/>
                <w:sz w:val="20"/>
                <w:szCs w:val="20"/>
                <w:rtl/>
                <w:lang w:eastAsia="en-US"/>
              </w:rPr>
              <w:t>45.365</w:t>
            </w:r>
          </w:p>
        </w:tc>
        <w:tc>
          <w:tcPr>
            <w:tcW w:w="1800" w:type="dxa"/>
          </w:tcPr>
          <w:p w:rsidR="009E29D1" w:rsidP="00DB3DC8">
            <w:pPr>
              <w:spacing w:line="240" w:lineRule="auto"/>
              <w:ind w:left="0" w:right="0"/>
              <w:jc w:val="center"/>
              <w:rPr>
                <w:rFonts w:hint="cs"/>
                <w:sz w:val="20"/>
                <w:szCs w:val="20"/>
                <w:rtl/>
                <w:lang w:eastAsia="en-US"/>
              </w:rPr>
            </w:pPr>
            <w:r>
              <w:rPr>
                <w:rFonts w:hint="cs"/>
                <w:sz w:val="20"/>
                <w:szCs w:val="20"/>
                <w:rtl/>
                <w:lang w:eastAsia="en-US"/>
              </w:rPr>
              <w:t>61,594</w:t>
            </w:r>
          </w:p>
        </w:tc>
        <w:tc>
          <w:tcPr>
            <w:tcW w:w="1872" w:type="dxa"/>
          </w:tcPr>
          <w:p w:rsidR="009E29D1" w:rsidP="00DB3DC8">
            <w:pPr>
              <w:spacing w:line="240" w:lineRule="auto"/>
              <w:ind w:left="0" w:right="0"/>
              <w:jc w:val="center"/>
              <w:rPr>
                <w:rFonts w:hint="cs"/>
                <w:sz w:val="20"/>
                <w:szCs w:val="20"/>
                <w:rtl/>
                <w:lang w:eastAsia="en-US"/>
              </w:rPr>
            </w:pPr>
            <w:r>
              <w:rPr>
                <w:rFonts w:hint="cs"/>
                <w:sz w:val="20"/>
                <w:szCs w:val="20"/>
                <w:rtl/>
                <w:lang w:eastAsia="en-US"/>
              </w:rPr>
              <w:t>97,425</w:t>
            </w:r>
          </w:p>
        </w:tc>
      </w:tr>
      <w:tr>
        <w:tblPrEx>
          <w:tblW w:w="0" w:type="auto"/>
          <w:tblLook w:val="01E0"/>
        </w:tblPrEx>
        <w:tc>
          <w:tcPr>
            <w:tcW w:w="2064" w:type="dxa"/>
          </w:tcPr>
          <w:p w:rsidR="009E29D1" w:rsidP="00DB3DC8">
            <w:pPr>
              <w:spacing w:line="240" w:lineRule="auto"/>
              <w:ind w:left="0" w:right="0"/>
              <w:jc w:val="left"/>
              <w:rPr>
                <w:rFonts w:hint="cs"/>
                <w:sz w:val="20"/>
                <w:szCs w:val="20"/>
                <w:rtl/>
                <w:lang w:eastAsia="en-US"/>
              </w:rPr>
            </w:pPr>
            <w:r>
              <w:rPr>
                <w:rFonts w:hint="cs"/>
                <w:sz w:val="20"/>
                <w:szCs w:val="20"/>
                <w:rtl/>
                <w:lang w:eastAsia="en-US"/>
              </w:rPr>
              <w:t>שכר והוצאות</w:t>
            </w:r>
          </w:p>
          <w:p w:rsidR="009E29D1" w:rsidP="00DB3DC8">
            <w:pPr>
              <w:spacing w:line="240" w:lineRule="auto"/>
              <w:ind w:left="0" w:right="0"/>
              <w:jc w:val="left"/>
              <w:rPr>
                <w:rFonts w:hint="cs"/>
                <w:sz w:val="20"/>
                <w:szCs w:val="20"/>
                <w:rtl/>
                <w:lang w:eastAsia="en-US"/>
              </w:rPr>
            </w:pPr>
            <w:r>
              <w:rPr>
                <w:rFonts w:hint="cs"/>
                <w:sz w:val="20"/>
                <w:szCs w:val="20"/>
                <w:rtl/>
                <w:lang w:eastAsia="en-US"/>
              </w:rPr>
              <w:t>נלוות שנצברו</w:t>
            </w:r>
          </w:p>
        </w:tc>
        <w:tc>
          <w:tcPr>
            <w:tcW w:w="1584" w:type="dxa"/>
          </w:tcPr>
          <w:p w:rsidR="009E29D1" w:rsidP="00DB3DC8">
            <w:pPr>
              <w:spacing w:line="240" w:lineRule="auto"/>
              <w:ind w:left="0" w:right="0"/>
              <w:jc w:val="center"/>
              <w:rPr>
                <w:rFonts w:hint="cs"/>
                <w:sz w:val="20"/>
                <w:szCs w:val="20"/>
                <w:rtl/>
                <w:lang w:eastAsia="en-US"/>
              </w:rPr>
            </w:pPr>
          </w:p>
          <w:p w:rsidR="009E29D1" w:rsidP="00DB3DC8">
            <w:pPr>
              <w:spacing w:line="240" w:lineRule="auto"/>
              <w:ind w:left="0" w:right="0"/>
              <w:jc w:val="center"/>
              <w:rPr>
                <w:rFonts w:hint="cs"/>
                <w:sz w:val="20"/>
                <w:szCs w:val="20"/>
                <w:rtl/>
                <w:lang w:eastAsia="en-US"/>
              </w:rPr>
            </w:pPr>
            <w:r>
              <w:rPr>
                <w:rFonts w:hint="cs"/>
                <w:sz w:val="20"/>
                <w:szCs w:val="20"/>
                <w:rtl/>
                <w:lang w:eastAsia="en-US"/>
              </w:rPr>
              <w:t>31.348</w:t>
            </w:r>
          </w:p>
        </w:tc>
        <w:tc>
          <w:tcPr>
            <w:tcW w:w="1800" w:type="dxa"/>
          </w:tcPr>
          <w:p w:rsidR="009E29D1" w:rsidP="00DB3DC8">
            <w:pPr>
              <w:spacing w:line="240" w:lineRule="auto"/>
              <w:ind w:left="0" w:right="0"/>
              <w:jc w:val="center"/>
              <w:rPr>
                <w:rFonts w:hint="cs"/>
                <w:sz w:val="20"/>
                <w:szCs w:val="20"/>
                <w:rtl/>
                <w:lang w:eastAsia="en-US"/>
              </w:rPr>
            </w:pPr>
          </w:p>
          <w:p w:rsidR="009E29D1" w:rsidP="00DB3DC8">
            <w:pPr>
              <w:spacing w:line="240" w:lineRule="auto"/>
              <w:ind w:left="0" w:right="0"/>
              <w:jc w:val="center"/>
              <w:rPr>
                <w:rFonts w:hint="cs"/>
                <w:sz w:val="20"/>
                <w:szCs w:val="20"/>
                <w:rtl/>
                <w:lang w:eastAsia="en-US"/>
              </w:rPr>
            </w:pPr>
            <w:r>
              <w:rPr>
                <w:rFonts w:hint="cs"/>
                <w:sz w:val="20"/>
                <w:szCs w:val="20"/>
                <w:rtl/>
                <w:lang w:eastAsia="en-US"/>
              </w:rPr>
              <w:t>26,435</w:t>
            </w:r>
          </w:p>
        </w:tc>
        <w:tc>
          <w:tcPr>
            <w:tcW w:w="1872" w:type="dxa"/>
          </w:tcPr>
          <w:p w:rsidR="009E29D1" w:rsidP="00DB3DC8">
            <w:pPr>
              <w:spacing w:line="240" w:lineRule="auto"/>
              <w:ind w:left="0" w:right="0"/>
              <w:jc w:val="center"/>
              <w:rPr>
                <w:rFonts w:hint="cs"/>
                <w:sz w:val="20"/>
                <w:szCs w:val="20"/>
                <w:rtl/>
                <w:lang w:eastAsia="en-US"/>
              </w:rPr>
            </w:pPr>
          </w:p>
          <w:p w:rsidR="009E29D1" w:rsidP="00DB3DC8">
            <w:pPr>
              <w:spacing w:line="240" w:lineRule="auto"/>
              <w:ind w:left="0" w:right="0"/>
              <w:jc w:val="center"/>
              <w:rPr>
                <w:rFonts w:hint="cs"/>
                <w:sz w:val="20"/>
                <w:szCs w:val="20"/>
                <w:rtl/>
                <w:lang w:eastAsia="en-US"/>
              </w:rPr>
            </w:pPr>
            <w:r>
              <w:rPr>
                <w:rFonts w:hint="cs"/>
                <w:sz w:val="20"/>
                <w:szCs w:val="20"/>
                <w:rtl/>
                <w:lang w:eastAsia="en-US"/>
              </w:rPr>
              <w:t>21,331</w:t>
            </w:r>
          </w:p>
        </w:tc>
      </w:tr>
      <w:tr>
        <w:tblPrEx>
          <w:tblW w:w="0" w:type="auto"/>
          <w:tblLook w:val="01E0"/>
        </w:tblPrEx>
        <w:tc>
          <w:tcPr>
            <w:tcW w:w="2064" w:type="dxa"/>
          </w:tcPr>
          <w:p w:rsidR="009E29D1" w:rsidP="00DB3DC8">
            <w:pPr>
              <w:spacing w:line="240" w:lineRule="auto"/>
              <w:ind w:left="0" w:right="0"/>
              <w:jc w:val="left"/>
              <w:rPr>
                <w:rFonts w:hint="cs"/>
                <w:sz w:val="20"/>
                <w:szCs w:val="20"/>
                <w:rtl/>
                <w:lang w:eastAsia="en-US"/>
              </w:rPr>
            </w:pPr>
            <w:r>
              <w:rPr>
                <w:rFonts w:hint="cs"/>
                <w:sz w:val="20"/>
                <w:szCs w:val="20"/>
                <w:rtl/>
                <w:lang w:eastAsia="en-US"/>
              </w:rPr>
              <w:t>הפרשה לדמי חופשה</w:t>
            </w:r>
          </w:p>
        </w:tc>
        <w:tc>
          <w:tcPr>
            <w:tcW w:w="1584" w:type="dxa"/>
          </w:tcPr>
          <w:p w:rsidR="009E29D1" w:rsidP="00DB3DC8">
            <w:pPr>
              <w:spacing w:line="240" w:lineRule="auto"/>
              <w:ind w:left="0" w:right="0"/>
              <w:jc w:val="center"/>
              <w:rPr>
                <w:rFonts w:hint="cs"/>
                <w:sz w:val="20"/>
                <w:szCs w:val="20"/>
                <w:rtl/>
                <w:lang w:eastAsia="en-US"/>
              </w:rPr>
            </w:pPr>
            <w:r>
              <w:rPr>
                <w:rFonts w:hint="cs"/>
                <w:sz w:val="20"/>
                <w:szCs w:val="20"/>
                <w:rtl/>
                <w:lang w:eastAsia="en-US"/>
              </w:rPr>
              <w:t>23,276</w:t>
            </w:r>
          </w:p>
        </w:tc>
        <w:tc>
          <w:tcPr>
            <w:tcW w:w="1800" w:type="dxa"/>
          </w:tcPr>
          <w:p w:rsidR="009E29D1" w:rsidP="00DB3DC8">
            <w:pPr>
              <w:spacing w:line="240" w:lineRule="auto"/>
              <w:ind w:left="0" w:right="0"/>
              <w:jc w:val="center"/>
              <w:rPr>
                <w:rFonts w:hint="cs"/>
                <w:sz w:val="20"/>
                <w:szCs w:val="20"/>
                <w:rtl/>
                <w:lang w:eastAsia="en-US"/>
              </w:rPr>
            </w:pPr>
            <w:r>
              <w:rPr>
                <w:rFonts w:hint="cs"/>
                <w:sz w:val="20"/>
                <w:szCs w:val="20"/>
                <w:rtl/>
                <w:lang w:eastAsia="en-US"/>
              </w:rPr>
              <w:t>22,574</w:t>
            </w:r>
          </w:p>
        </w:tc>
        <w:tc>
          <w:tcPr>
            <w:tcW w:w="1872" w:type="dxa"/>
          </w:tcPr>
          <w:p w:rsidR="009E29D1" w:rsidP="00DB3DC8">
            <w:pPr>
              <w:spacing w:line="240" w:lineRule="auto"/>
              <w:ind w:left="0" w:right="0"/>
              <w:jc w:val="center"/>
              <w:rPr>
                <w:rFonts w:hint="cs"/>
                <w:sz w:val="20"/>
                <w:szCs w:val="20"/>
                <w:rtl/>
                <w:lang w:eastAsia="en-US"/>
              </w:rPr>
            </w:pPr>
            <w:r>
              <w:rPr>
                <w:rFonts w:hint="cs"/>
                <w:sz w:val="20"/>
                <w:szCs w:val="20"/>
                <w:rtl/>
                <w:lang w:eastAsia="en-US"/>
              </w:rPr>
              <w:t>19,052</w:t>
            </w:r>
          </w:p>
        </w:tc>
      </w:tr>
      <w:tr>
        <w:tblPrEx>
          <w:tblW w:w="0" w:type="auto"/>
          <w:tblLook w:val="01E0"/>
        </w:tblPrEx>
        <w:tc>
          <w:tcPr>
            <w:tcW w:w="2064" w:type="dxa"/>
          </w:tcPr>
          <w:p w:rsidR="009E29D1" w:rsidP="00DB3DC8">
            <w:pPr>
              <w:spacing w:line="240" w:lineRule="auto"/>
              <w:ind w:left="0" w:right="0"/>
              <w:jc w:val="left"/>
              <w:rPr>
                <w:rFonts w:hint="cs"/>
                <w:sz w:val="20"/>
                <w:szCs w:val="20"/>
                <w:rtl/>
                <w:lang w:eastAsia="en-US"/>
              </w:rPr>
            </w:pPr>
            <w:r>
              <w:rPr>
                <w:rFonts w:hint="cs"/>
                <w:sz w:val="20"/>
                <w:szCs w:val="20"/>
                <w:rtl/>
                <w:lang w:eastAsia="en-US"/>
              </w:rPr>
              <w:t>חברות בת</w:t>
            </w:r>
          </w:p>
        </w:tc>
        <w:tc>
          <w:tcPr>
            <w:tcW w:w="1584" w:type="dxa"/>
          </w:tcPr>
          <w:p w:rsidR="009E29D1" w:rsidP="00DB3DC8">
            <w:pPr>
              <w:pBdr>
                <w:bottom w:val="single" w:sz="6" w:space="1" w:color="auto"/>
              </w:pBdr>
              <w:spacing w:line="240" w:lineRule="auto"/>
              <w:ind w:left="0" w:right="0"/>
              <w:jc w:val="center"/>
              <w:rPr>
                <w:rFonts w:hint="cs"/>
                <w:sz w:val="20"/>
                <w:szCs w:val="20"/>
                <w:rtl/>
                <w:lang w:eastAsia="en-US"/>
              </w:rPr>
            </w:pPr>
            <w:r>
              <w:rPr>
                <w:rFonts w:hint="cs"/>
                <w:sz w:val="20"/>
                <w:szCs w:val="20"/>
                <w:rtl/>
                <w:lang w:eastAsia="en-US"/>
              </w:rPr>
              <w:t>1,594</w:t>
            </w:r>
          </w:p>
          <w:p w:rsidR="009E29D1" w:rsidP="00DB3DC8">
            <w:pPr>
              <w:spacing w:line="240" w:lineRule="auto"/>
              <w:ind w:left="0" w:right="0"/>
              <w:jc w:val="center"/>
              <w:rPr>
                <w:rFonts w:hint="cs"/>
                <w:sz w:val="20"/>
                <w:szCs w:val="20"/>
                <w:rtl/>
                <w:lang w:eastAsia="en-US"/>
              </w:rPr>
            </w:pPr>
          </w:p>
        </w:tc>
        <w:tc>
          <w:tcPr>
            <w:tcW w:w="1800" w:type="dxa"/>
          </w:tcPr>
          <w:p w:rsidR="009E29D1" w:rsidP="00DB3DC8">
            <w:pPr>
              <w:pBdr>
                <w:bottom w:val="single" w:sz="6" w:space="1" w:color="auto"/>
              </w:pBdr>
              <w:spacing w:line="240" w:lineRule="auto"/>
              <w:ind w:left="0" w:right="0"/>
              <w:jc w:val="center"/>
              <w:rPr>
                <w:rFonts w:hint="cs"/>
                <w:sz w:val="20"/>
                <w:szCs w:val="20"/>
                <w:rtl/>
                <w:lang w:eastAsia="en-US"/>
              </w:rPr>
            </w:pPr>
            <w:r>
              <w:rPr>
                <w:rFonts w:hint="cs"/>
                <w:sz w:val="20"/>
                <w:szCs w:val="20"/>
                <w:rtl/>
                <w:lang w:eastAsia="en-US"/>
              </w:rPr>
              <w:t>1,247</w:t>
            </w:r>
          </w:p>
          <w:p w:rsidR="009E29D1" w:rsidP="00DB3DC8">
            <w:pPr>
              <w:spacing w:line="240" w:lineRule="auto"/>
              <w:ind w:left="0" w:right="0"/>
              <w:jc w:val="center"/>
              <w:rPr>
                <w:rFonts w:hint="cs"/>
                <w:sz w:val="20"/>
                <w:szCs w:val="20"/>
                <w:rtl/>
                <w:lang w:eastAsia="en-US"/>
              </w:rPr>
            </w:pPr>
          </w:p>
        </w:tc>
        <w:tc>
          <w:tcPr>
            <w:tcW w:w="1872" w:type="dxa"/>
          </w:tcPr>
          <w:p w:rsidR="009E29D1" w:rsidP="00DB3DC8">
            <w:pPr>
              <w:pBdr>
                <w:bottom w:val="single" w:sz="6" w:space="1" w:color="auto"/>
              </w:pBdr>
              <w:spacing w:line="240" w:lineRule="auto"/>
              <w:ind w:left="0" w:right="0"/>
              <w:jc w:val="center"/>
              <w:rPr>
                <w:rFonts w:hint="cs"/>
                <w:sz w:val="20"/>
                <w:szCs w:val="20"/>
                <w:rtl/>
                <w:lang w:eastAsia="en-US"/>
              </w:rPr>
            </w:pPr>
            <w:r>
              <w:rPr>
                <w:rFonts w:hint="cs"/>
                <w:sz w:val="20"/>
                <w:szCs w:val="20"/>
                <w:rtl/>
                <w:lang w:eastAsia="en-US"/>
              </w:rPr>
              <w:t>2,152</w:t>
            </w:r>
          </w:p>
          <w:p w:rsidR="009E29D1" w:rsidP="00DB3DC8">
            <w:pPr>
              <w:spacing w:line="240" w:lineRule="auto"/>
              <w:ind w:left="0" w:right="0"/>
              <w:jc w:val="center"/>
              <w:rPr>
                <w:rFonts w:hint="cs"/>
                <w:sz w:val="20"/>
                <w:szCs w:val="20"/>
                <w:rtl/>
                <w:lang w:eastAsia="en-US"/>
              </w:rPr>
            </w:pPr>
          </w:p>
        </w:tc>
      </w:tr>
      <w:tr>
        <w:tblPrEx>
          <w:tblW w:w="0" w:type="auto"/>
          <w:tblLook w:val="01E0"/>
        </w:tblPrEx>
        <w:tc>
          <w:tcPr>
            <w:tcW w:w="2064" w:type="dxa"/>
          </w:tcPr>
          <w:p w:rsidR="009E29D1">
            <w:pPr>
              <w:spacing w:line="240" w:lineRule="auto"/>
              <w:ind w:left="0" w:right="0"/>
              <w:jc w:val="both"/>
              <w:rPr>
                <w:rFonts w:hint="cs"/>
                <w:sz w:val="20"/>
                <w:rtl/>
                <w:lang w:eastAsia="en-US"/>
              </w:rPr>
            </w:pPr>
          </w:p>
        </w:tc>
        <w:tc>
          <w:tcPr>
            <w:tcW w:w="1584" w:type="dxa"/>
          </w:tcPr>
          <w:p w:rsidR="009E29D1" w:rsidP="00DB3DC8">
            <w:pPr>
              <w:pBdr>
                <w:bottom w:val="single" w:sz="6" w:space="1" w:color="auto"/>
              </w:pBdr>
              <w:spacing w:line="240" w:lineRule="auto"/>
              <w:ind w:left="0" w:right="0"/>
              <w:jc w:val="center"/>
              <w:rPr>
                <w:rFonts w:hint="cs"/>
                <w:b/>
                <w:bCs/>
                <w:sz w:val="20"/>
                <w:szCs w:val="20"/>
                <w:rtl/>
                <w:lang w:eastAsia="en-US"/>
              </w:rPr>
            </w:pPr>
            <w:r>
              <w:rPr>
                <w:rFonts w:hint="cs"/>
                <w:b/>
                <w:bCs/>
                <w:sz w:val="20"/>
                <w:szCs w:val="20"/>
                <w:rtl/>
                <w:lang w:eastAsia="en-US"/>
              </w:rPr>
              <w:t>145,473</w:t>
            </w:r>
          </w:p>
          <w:p w:rsidR="009E29D1" w:rsidP="00DB3DC8">
            <w:pPr>
              <w:spacing w:line="240" w:lineRule="auto"/>
              <w:ind w:left="0" w:right="0"/>
              <w:jc w:val="center"/>
              <w:rPr>
                <w:rFonts w:hint="cs"/>
                <w:b/>
                <w:bCs/>
                <w:sz w:val="20"/>
                <w:szCs w:val="20"/>
                <w:rtl/>
                <w:lang w:eastAsia="en-US"/>
              </w:rPr>
            </w:pPr>
          </w:p>
        </w:tc>
        <w:tc>
          <w:tcPr>
            <w:tcW w:w="1800" w:type="dxa"/>
          </w:tcPr>
          <w:p w:rsidR="009E29D1" w:rsidP="00DB3DC8">
            <w:pPr>
              <w:pBdr>
                <w:bottom w:val="single" w:sz="6" w:space="1" w:color="auto"/>
              </w:pBdr>
              <w:spacing w:line="240" w:lineRule="auto"/>
              <w:ind w:left="0" w:right="0"/>
              <w:jc w:val="center"/>
              <w:rPr>
                <w:rFonts w:hint="cs"/>
                <w:b/>
                <w:bCs/>
                <w:sz w:val="20"/>
                <w:szCs w:val="20"/>
                <w:rtl/>
                <w:lang w:eastAsia="en-US"/>
              </w:rPr>
            </w:pPr>
            <w:r>
              <w:rPr>
                <w:rFonts w:hint="cs"/>
                <w:b/>
                <w:bCs/>
                <w:sz w:val="20"/>
                <w:szCs w:val="20"/>
                <w:rtl/>
                <w:lang w:eastAsia="en-US"/>
              </w:rPr>
              <w:t>147,536</w:t>
            </w:r>
          </w:p>
          <w:p w:rsidR="009E29D1" w:rsidP="00DB3DC8">
            <w:pPr>
              <w:spacing w:line="240" w:lineRule="auto"/>
              <w:ind w:left="0" w:right="0"/>
              <w:jc w:val="center"/>
              <w:rPr>
                <w:rFonts w:hint="cs"/>
                <w:b/>
                <w:bCs/>
                <w:sz w:val="20"/>
                <w:szCs w:val="20"/>
                <w:rtl/>
                <w:lang w:eastAsia="en-US"/>
              </w:rPr>
            </w:pPr>
          </w:p>
        </w:tc>
        <w:tc>
          <w:tcPr>
            <w:tcW w:w="1872" w:type="dxa"/>
          </w:tcPr>
          <w:p w:rsidR="009E29D1" w:rsidP="00DB3DC8">
            <w:pPr>
              <w:pBdr>
                <w:bottom w:val="single" w:sz="6" w:space="1" w:color="auto"/>
              </w:pBdr>
              <w:spacing w:line="240" w:lineRule="auto"/>
              <w:ind w:left="0" w:right="0"/>
              <w:jc w:val="center"/>
              <w:rPr>
                <w:rFonts w:hint="cs"/>
                <w:b/>
                <w:bCs/>
                <w:sz w:val="20"/>
                <w:szCs w:val="20"/>
                <w:rtl/>
                <w:lang w:eastAsia="en-US"/>
              </w:rPr>
            </w:pPr>
            <w:r>
              <w:rPr>
                <w:rFonts w:hint="cs"/>
                <w:b/>
                <w:bCs/>
                <w:sz w:val="20"/>
                <w:szCs w:val="20"/>
                <w:rtl/>
                <w:lang w:eastAsia="en-US"/>
              </w:rPr>
              <w:t>168,678</w:t>
            </w:r>
          </w:p>
          <w:p w:rsidR="009E29D1" w:rsidP="00DB3DC8">
            <w:pPr>
              <w:spacing w:line="240" w:lineRule="auto"/>
              <w:ind w:left="0" w:right="0"/>
              <w:jc w:val="center"/>
              <w:rPr>
                <w:rFonts w:hint="cs"/>
                <w:b/>
                <w:bCs/>
                <w:sz w:val="20"/>
                <w:szCs w:val="20"/>
                <w:rtl/>
                <w:lang w:eastAsia="en-US"/>
              </w:rPr>
            </w:pPr>
          </w:p>
        </w:tc>
      </w:tr>
    </w:tbl>
    <w:p w:rsidR="009E29D1">
      <w:pPr>
        <w:spacing w:line="240" w:lineRule="auto"/>
        <w:ind w:left="0" w:right="0"/>
        <w:jc w:val="both"/>
        <w:rPr>
          <w:rFonts w:hint="cs"/>
          <w:sz w:val="20"/>
          <w:rtl/>
          <w:lang w:eastAsia="en-US"/>
        </w:rPr>
      </w:pPr>
    </w:p>
    <w:p w:rsidR="00706EAE">
      <w:pPr>
        <w:spacing w:line="240" w:lineRule="auto"/>
        <w:ind w:left="0" w:right="0"/>
        <w:jc w:val="both"/>
        <w:rPr>
          <w:rFonts w:hint="cs"/>
          <w:sz w:val="20"/>
          <w:rtl/>
          <w:lang w:eastAsia="en-US"/>
        </w:rPr>
      </w:pPr>
    </w:p>
    <w:p w:rsidR="00706EAE">
      <w:pPr>
        <w:spacing w:line="240" w:lineRule="auto"/>
        <w:ind w:left="0" w:right="0"/>
        <w:jc w:val="both"/>
        <w:rPr>
          <w:rFonts w:hint="cs"/>
          <w:sz w:val="26"/>
          <w:rtl/>
          <w:lang w:eastAsia="en-US"/>
        </w:rPr>
      </w:pPr>
      <w:r>
        <w:rPr>
          <w:rFonts w:hint="cs"/>
          <w:sz w:val="26"/>
          <w:rtl/>
          <w:lang w:eastAsia="en-US"/>
        </w:rPr>
        <w:t>בסעיף "זכאים שונים" נכללה ליום 31.12.89 הפרשה למס מעסקים בשנים 1982 - 1989, בסף 31.7 מיליון דולר, שגבייתה הוקפאה. הביקורת העלתה, כי החברה לא שילמה את המס משנת 1982. לפי הסבריה, היא נהגה כך בתיאום עם שלטונות המס שהתכוונו לפעול למתן פטור לחברה; לאחר שהתברר שאין אפשרות לממש את הפטור למפרע, הושגה פשרה בדבר דרך סילוק חוב המס.</w:t>
      </w:r>
    </w:p>
    <w:p w:rsidR="00706EAE">
      <w:pPr>
        <w:spacing w:line="240" w:lineRule="auto"/>
        <w:ind w:left="0" w:right="0"/>
        <w:jc w:val="both"/>
        <w:rPr>
          <w:rFonts w:hint="cs"/>
          <w:sz w:val="26"/>
          <w:rtl/>
          <w:lang w:eastAsia="en-US"/>
        </w:rPr>
      </w:pPr>
    </w:p>
    <w:p w:rsidR="00706EAE">
      <w:pPr>
        <w:spacing w:line="240" w:lineRule="auto"/>
        <w:ind w:left="0" w:right="0"/>
        <w:jc w:val="both"/>
        <w:rPr>
          <w:rFonts w:hint="cs"/>
          <w:sz w:val="26"/>
          <w:rtl/>
          <w:lang w:eastAsia="en-US"/>
        </w:rPr>
      </w:pPr>
      <w:r>
        <w:rPr>
          <w:rFonts w:hint="cs"/>
          <w:sz w:val="26"/>
          <w:rtl/>
          <w:lang w:eastAsia="en-US"/>
        </w:rPr>
        <w:t>במאי 1990, סיכמה החברה עם שלטונות מס הכנסה, שתשלום של כ-20.6 מיליון דולר, הכולל את חוב המס (קרן) וחלק מהפרשי ההצמדה והריבית, יהווה סילוק מלא של חוב מס מעסיקים לתקופה מ-1.4.82 עד 31.5.90. בשנת 1990 שילמה החברה כ-2 מיליון דולר ובתחילת ינואר 1991 יתרה בסך של 18.5 מיליון דולר. בעקבות ההסדר, ביטלה החברה בספריה ב-1990 את ההפרשות העודפות בסך של 11.1. מיליון דולר וכללה אותן בהכנסות שונות.</w:t>
      </w:r>
    </w:p>
    <w:p w:rsidR="00706EAE">
      <w:pPr>
        <w:spacing w:line="240" w:lineRule="auto"/>
        <w:ind w:left="0" w:right="0"/>
        <w:jc w:val="both"/>
        <w:rPr>
          <w:rFonts w:hint="cs"/>
          <w:b/>
          <w:bCs/>
          <w:sz w:val="26"/>
          <w:rtl/>
          <w:lang w:eastAsia="en-US"/>
        </w:rPr>
      </w:pPr>
    </w:p>
    <w:p w:rsidR="00706EAE">
      <w:pPr>
        <w:pStyle w:val="3"/>
        <w:ind w:left="0" w:right="0"/>
        <w:jc w:val="left"/>
        <w:rPr>
          <w:rFonts w:hint="cs"/>
          <w:u w:val="none"/>
          <w:rtl/>
          <w:lang w:eastAsia="en-US"/>
        </w:rPr>
      </w:pPr>
      <w:r>
        <w:rPr>
          <w:rFonts w:hint="cs"/>
          <w:u w:val="none"/>
          <w:rtl/>
          <w:lang w:eastAsia="en-US"/>
        </w:rPr>
        <w:t>דוחות רווח והפסד</w:t>
      </w:r>
    </w:p>
    <w:p w:rsidR="00706EAE">
      <w:pPr>
        <w:spacing w:line="240" w:lineRule="auto"/>
        <w:ind w:left="0" w:right="0"/>
        <w:jc w:val="both"/>
        <w:rPr>
          <w:rFonts w:hint="cs"/>
          <w:b/>
          <w:bCs/>
          <w:sz w:val="26"/>
          <w:rtl/>
          <w:lang w:eastAsia="en-US"/>
        </w:rPr>
      </w:pPr>
    </w:p>
    <w:p w:rsidR="00706EAE">
      <w:pPr>
        <w:spacing w:line="240" w:lineRule="auto"/>
        <w:ind w:left="0" w:right="0"/>
        <w:jc w:val="both"/>
        <w:rPr>
          <w:rFonts w:hint="cs"/>
          <w:sz w:val="26"/>
          <w:rtl/>
          <w:lang w:eastAsia="en-US"/>
        </w:rPr>
      </w:pPr>
      <w:r>
        <w:rPr>
          <w:rFonts w:hint="cs"/>
          <w:sz w:val="26"/>
          <w:rtl/>
          <w:lang w:eastAsia="en-US"/>
        </w:rPr>
        <w:t>בעמוד הבא מובאים דוחות רווח והפסד של החברה לשנים 1988 - 1991.</w:t>
      </w:r>
    </w:p>
    <w:p w:rsidR="00706EAE">
      <w:pPr>
        <w:spacing w:line="240" w:lineRule="auto"/>
        <w:ind w:left="0" w:right="0"/>
        <w:jc w:val="both"/>
        <w:rPr>
          <w:rFonts w:hint="cs"/>
          <w:sz w:val="26"/>
          <w:rtl/>
          <w:lang w:eastAsia="en-US"/>
        </w:rPr>
      </w:pPr>
    </w:p>
    <w:p w:rsidR="00706EAE">
      <w:pPr>
        <w:spacing w:line="240" w:lineRule="auto"/>
        <w:ind w:left="0" w:right="0"/>
        <w:jc w:val="both"/>
        <w:rPr>
          <w:rFonts w:hint="cs"/>
          <w:sz w:val="26"/>
          <w:rtl/>
          <w:lang w:eastAsia="en-US"/>
        </w:rPr>
      </w:pPr>
      <w:r>
        <w:rPr>
          <w:rFonts w:hint="cs"/>
          <w:sz w:val="26"/>
          <w:rtl/>
          <w:lang w:eastAsia="en-US"/>
        </w:rPr>
        <w:t>בעשור שחלף מאז 1981, השנה שקדמה לכניסת החברה למצב של פירוק, השתנו הפרמטרים העיקריים בתחום ההכנסות: הכנסות החברה מהטסת נוסעים גדלו ב-82.5%, וזאת בעיקר הודות לגידול במספר הנוסעים, שהגיע ב-1991 ל-1.75</w:t>
        <w:tab/>
        <w:t xml:space="preserve"> מיליון. בהכנסות החברה מהובלת מטענים חל גידול של 118%; הטסת מטעני אויר במטוסי החברה גדלה מ-69,000 טון בשנת 1981 </w:t>
      </w:r>
      <w:r>
        <w:rPr>
          <w:sz w:val="26"/>
          <w:rtl/>
          <w:lang w:eastAsia="en-US"/>
        </w:rPr>
        <w:br/>
      </w:r>
      <w:r>
        <w:rPr>
          <w:rFonts w:hint="cs"/>
          <w:sz w:val="26"/>
          <w:rtl/>
          <w:lang w:eastAsia="en-US"/>
        </w:rPr>
        <w:t>ל-177,000 טון בשנת 1991 (למעט היטס חקלאי).</w:t>
      </w:r>
    </w:p>
    <w:p w:rsidR="00706EAE">
      <w:pPr>
        <w:spacing w:line="240" w:lineRule="auto"/>
        <w:ind w:left="0" w:right="0"/>
        <w:jc w:val="both"/>
        <w:rPr>
          <w:rFonts w:hint="cs"/>
          <w:b/>
          <w:bCs/>
          <w:sz w:val="28"/>
          <w:szCs w:val="26"/>
          <w:rtl/>
          <w:lang w:eastAsia="en-US"/>
        </w:rPr>
      </w:pPr>
      <w:r>
        <w:rPr>
          <w:b/>
          <w:bCs/>
          <w:sz w:val="26"/>
          <w:rtl/>
          <w:lang w:eastAsia="en-US"/>
        </w:rPr>
        <w:br w:type="page"/>
      </w:r>
      <w:r>
        <w:rPr>
          <w:rFonts w:hint="cs"/>
          <w:b/>
          <w:bCs/>
          <w:sz w:val="28"/>
          <w:szCs w:val="26"/>
          <w:rtl/>
          <w:lang w:eastAsia="en-US"/>
        </w:rPr>
        <w:t>דוחות רווח והפסד</w:t>
      </w:r>
    </w:p>
    <w:tbl>
      <w:tblPr>
        <w:tblStyle w:val="TableNormal"/>
        <w:bidiVisual/>
        <w:tblW w:w="0" w:type="auto"/>
        <w:tblBorders>
          <w:top w:val="single" w:sz="12" w:space="0" w:color="auto"/>
          <w:left w:val="nil"/>
          <w:bottom w:val="single" w:sz="4" w:space="0" w:color="auto"/>
          <w:right w:val="nil"/>
          <w:insideH w:val="nil"/>
          <w:insideV w:val="nil"/>
        </w:tblBorders>
        <w:tblLook w:val="0000"/>
      </w:tblPr>
      <w:tblGrid>
        <w:gridCol w:w="2343"/>
        <w:gridCol w:w="803"/>
        <w:gridCol w:w="626"/>
        <w:gridCol w:w="803"/>
        <w:gridCol w:w="626"/>
        <w:gridCol w:w="803"/>
        <w:gridCol w:w="626"/>
        <w:gridCol w:w="803"/>
        <w:gridCol w:w="626"/>
      </w:tblGrid>
      <w:tr>
        <w:tblPrEx>
          <w:tblW w:w="0" w:type="auto"/>
          <w:tblBorders>
            <w:top w:val="single" w:sz="12" w:space="0" w:color="auto"/>
            <w:left w:val="nil"/>
            <w:bottom w:val="single" w:sz="4" w:space="0" w:color="auto"/>
            <w:right w:val="nil"/>
            <w:insideH w:val="nil"/>
            <w:insideV w:val="nil"/>
          </w:tblBorders>
          <w:tblLook w:val="0000"/>
        </w:tblPrEx>
        <w:tc>
          <w:tcPr>
            <w:tcW w:w="0" w:type="auto"/>
          </w:tcPr>
          <w:p w:rsidR="00706EAE" w:rsidP="00DB3DC8">
            <w:pPr>
              <w:spacing w:line="240" w:lineRule="auto"/>
              <w:ind w:left="0" w:right="0"/>
              <w:jc w:val="both"/>
              <w:rPr>
                <w:rFonts w:hint="cs"/>
                <w:sz w:val="26"/>
                <w:szCs w:val="26"/>
                <w:lang w:eastAsia="en-US"/>
              </w:rPr>
            </w:pPr>
          </w:p>
        </w:tc>
        <w:tc>
          <w:tcPr>
            <w:tcW w:w="0" w:type="auto"/>
            <w:gridSpan w:val="2"/>
          </w:tcPr>
          <w:p w:rsidR="00706EAE" w:rsidP="00DB3DC8">
            <w:pPr>
              <w:spacing w:line="240" w:lineRule="auto"/>
              <w:ind w:left="0" w:right="0"/>
              <w:jc w:val="both"/>
              <w:rPr>
                <w:rFonts w:hint="cs"/>
                <w:sz w:val="26"/>
                <w:szCs w:val="26"/>
                <w:lang w:eastAsia="en-US"/>
              </w:rPr>
            </w:pPr>
            <w:r>
              <w:rPr>
                <w:rFonts w:hint="cs"/>
                <w:sz w:val="26"/>
                <w:szCs w:val="20"/>
                <w:rtl/>
                <w:lang w:eastAsia="en-US"/>
              </w:rPr>
              <w:t>1991</w:t>
            </w:r>
          </w:p>
        </w:tc>
        <w:tc>
          <w:tcPr>
            <w:tcW w:w="0" w:type="auto"/>
            <w:gridSpan w:val="2"/>
          </w:tcPr>
          <w:p w:rsidR="00706EAE" w:rsidP="00DB3DC8">
            <w:pPr>
              <w:spacing w:line="240" w:lineRule="auto"/>
              <w:ind w:left="0" w:right="0"/>
              <w:jc w:val="both"/>
              <w:rPr>
                <w:rFonts w:hint="cs"/>
                <w:sz w:val="26"/>
                <w:szCs w:val="26"/>
                <w:lang w:eastAsia="en-US"/>
              </w:rPr>
            </w:pPr>
            <w:r>
              <w:rPr>
                <w:rFonts w:hint="cs"/>
                <w:sz w:val="26"/>
                <w:szCs w:val="20"/>
                <w:rtl/>
                <w:lang w:eastAsia="en-US"/>
              </w:rPr>
              <w:t>1990</w:t>
            </w:r>
          </w:p>
        </w:tc>
        <w:tc>
          <w:tcPr>
            <w:tcW w:w="0" w:type="auto"/>
            <w:gridSpan w:val="2"/>
          </w:tcPr>
          <w:p w:rsidR="00706EAE" w:rsidP="00DB3DC8">
            <w:pPr>
              <w:spacing w:line="240" w:lineRule="auto"/>
              <w:ind w:left="0" w:right="0"/>
              <w:jc w:val="both"/>
              <w:rPr>
                <w:rFonts w:hint="cs"/>
                <w:sz w:val="26"/>
                <w:szCs w:val="26"/>
                <w:lang w:eastAsia="en-US"/>
              </w:rPr>
            </w:pPr>
            <w:r>
              <w:rPr>
                <w:rFonts w:hint="cs"/>
                <w:sz w:val="26"/>
                <w:szCs w:val="20"/>
                <w:rtl/>
                <w:lang w:eastAsia="en-US"/>
              </w:rPr>
              <w:t>1989</w:t>
            </w:r>
          </w:p>
        </w:tc>
        <w:tc>
          <w:tcPr>
            <w:tcW w:w="0" w:type="auto"/>
            <w:gridSpan w:val="2"/>
          </w:tcPr>
          <w:p w:rsidR="00706EAE" w:rsidP="00DB3DC8">
            <w:pPr>
              <w:spacing w:line="240" w:lineRule="auto"/>
              <w:ind w:left="0" w:right="0"/>
              <w:jc w:val="both"/>
              <w:rPr>
                <w:rFonts w:hint="cs"/>
                <w:sz w:val="26"/>
                <w:szCs w:val="26"/>
                <w:lang w:eastAsia="en-US"/>
              </w:rPr>
            </w:pPr>
            <w:r>
              <w:rPr>
                <w:rFonts w:hint="cs"/>
                <w:sz w:val="26"/>
                <w:szCs w:val="20"/>
                <w:rtl/>
                <w:lang w:eastAsia="en-US"/>
              </w:rPr>
              <w:t>1988</w:t>
            </w:r>
          </w:p>
        </w:tc>
      </w:tr>
      <w:tr>
        <w:tblPrEx>
          <w:tblW w:w="0" w:type="auto"/>
          <w:tblLook w:val="0000"/>
        </w:tblPrEx>
        <w:tc>
          <w:tcPr>
            <w:tcW w:w="0" w:type="auto"/>
          </w:tcPr>
          <w:p w:rsidR="00706EAE" w:rsidP="00DB3DC8">
            <w:pPr>
              <w:spacing w:line="240" w:lineRule="auto"/>
              <w:ind w:left="0" w:right="0"/>
              <w:jc w:val="both"/>
              <w:rPr>
                <w:rFonts w:hint="cs"/>
                <w:sz w:val="26"/>
                <w:szCs w:val="26"/>
                <w:lang w:eastAsia="en-US"/>
              </w:rPr>
            </w:pPr>
          </w:p>
        </w:tc>
        <w:tc>
          <w:tcPr>
            <w:tcW w:w="0" w:type="auto"/>
          </w:tcPr>
          <w:p w:rsidR="00706EAE" w:rsidP="00DB3DC8">
            <w:pPr>
              <w:spacing w:line="240" w:lineRule="auto"/>
              <w:ind w:left="0" w:right="0"/>
              <w:jc w:val="both"/>
              <w:rPr>
                <w:rFonts w:hint="cs"/>
                <w:sz w:val="26"/>
                <w:szCs w:val="20"/>
                <w:rtl/>
                <w:lang w:eastAsia="en-US"/>
              </w:rPr>
            </w:pPr>
            <w:r>
              <w:rPr>
                <w:rFonts w:hint="cs"/>
                <w:sz w:val="26"/>
                <w:szCs w:val="20"/>
                <w:rtl/>
                <w:lang w:eastAsia="en-US"/>
              </w:rPr>
              <w:t xml:space="preserve"> אלפי</w:t>
            </w:r>
          </w:p>
          <w:p w:rsidR="00706EAE" w:rsidP="00DB3DC8">
            <w:pPr>
              <w:spacing w:line="240" w:lineRule="auto"/>
              <w:ind w:left="0" w:right="0"/>
              <w:jc w:val="both"/>
              <w:rPr>
                <w:rFonts w:hint="cs"/>
                <w:sz w:val="26"/>
                <w:szCs w:val="26"/>
                <w:rtl/>
                <w:lang w:eastAsia="en-US"/>
              </w:rPr>
            </w:pPr>
            <w:r>
              <w:rPr>
                <w:noProof/>
                <w:sz w:val="20"/>
                <w:szCs w:val="20"/>
                <w:rtl/>
                <w:lang w:val="he-IL"/>
              </w:rPr>
              <w:pict>
                <v:line id="_x0000_s1054" style="flip:x;position:absolute;z-index:251668480" from="0.45pt,12.1pt" to="29.25pt,12.1pt"/>
              </w:pict>
            </w:r>
            <w:r>
              <w:rPr>
                <w:rFonts w:hint="cs"/>
                <w:sz w:val="26"/>
                <w:szCs w:val="20"/>
                <w:rtl/>
                <w:lang w:eastAsia="en-US"/>
              </w:rPr>
              <w:t>דולרים</w:t>
            </w:r>
          </w:p>
        </w:tc>
        <w:tc>
          <w:tcPr>
            <w:tcW w:w="0" w:type="auto"/>
          </w:tcPr>
          <w:p w:rsidR="00706EAE" w:rsidP="00DB3DC8">
            <w:pPr>
              <w:spacing w:line="240" w:lineRule="auto"/>
              <w:ind w:left="0" w:right="0"/>
              <w:jc w:val="both"/>
              <w:rPr>
                <w:rFonts w:hint="cs"/>
                <w:sz w:val="26"/>
                <w:szCs w:val="20"/>
                <w:rtl/>
                <w:lang w:eastAsia="en-US"/>
              </w:rPr>
            </w:pPr>
          </w:p>
          <w:p w:rsidR="00706EAE" w:rsidP="00DB3DC8">
            <w:pPr>
              <w:spacing w:line="240" w:lineRule="auto"/>
              <w:ind w:left="0" w:right="0"/>
              <w:jc w:val="center"/>
              <w:rPr>
                <w:rFonts w:hint="cs"/>
                <w:sz w:val="26"/>
                <w:szCs w:val="26"/>
                <w:lang w:eastAsia="en-US"/>
              </w:rPr>
            </w:pPr>
            <w:r>
              <w:rPr>
                <w:noProof/>
                <w:sz w:val="20"/>
                <w:szCs w:val="20"/>
                <w:rtl/>
                <w:lang w:val="he-IL"/>
              </w:rPr>
              <w:pict>
                <v:line id="_x0000_s1055" style="flip:x;position:absolute;z-index:251667456" from="-0.65pt,10.2pt" to="20.95pt,10.2pt"/>
              </w:pict>
            </w:r>
            <w:r>
              <w:rPr>
                <w:rFonts w:hint="cs"/>
                <w:sz w:val="26"/>
                <w:szCs w:val="20"/>
                <w:rtl/>
                <w:lang w:eastAsia="en-US"/>
              </w:rPr>
              <w:t>%</w:t>
            </w:r>
          </w:p>
        </w:tc>
        <w:tc>
          <w:tcPr>
            <w:tcW w:w="0" w:type="auto"/>
          </w:tcPr>
          <w:p w:rsidR="00706EAE" w:rsidP="00DB3DC8">
            <w:pPr>
              <w:spacing w:line="240" w:lineRule="auto"/>
              <w:ind w:left="0" w:right="0"/>
              <w:jc w:val="both"/>
              <w:rPr>
                <w:rFonts w:hint="cs"/>
                <w:sz w:val="26"/>
                <w:szCs w:val="20"/>
                <w:rtl/>
                <w:lang w:eastAsia="en-US"/>
              </w:rPr>
            </w:pPr>
            <w:r>
              <w:rPr>
                <w:rFonts w:hint="cs"/>
                <w:sz w:val="26"/>
                <w:szCs w:val="20"/>
                <w:rtl/>
                <w:lang w:eastAsia="en-US"/>
              </w:rPr>
              <w:t>אלפי</w:t>
            </w:r>
          </w:p>
          <w:p w:rsidR="00706EAE" w:rsidP="00DB3DC8">
            <w:pPr>
              <w:spacing w:line="240" w:lineRule="auto"/>
              <w:ind w:left="0" w:right="0"/>
              <w:jc w:val="both"/>
              <w:rPr>
                <w:rFonts w:hint="cs"/>
                <w:sz w:val="26"/>
                <w:szCs w:val="26"/>
                <w:rtl/>
                <w:lang w:eastAsia="en-US"/>
              </w:rPr>
            </w:pPr>
            <w:r>
              <w:rPr>
                <w:noProof/>
                <w:sz w:val="20"/>
                <w:szCs w:val="20"/>
                <w:rtl/>
                <w:lang w:val="he-IL"/>
              </w:rPr>
              <w:pict>
                <v:line id="_x0000_s1056" style="flip:x;position:absolute;z-index:251666432" from="3.65pt,12.1pt" to="28.85pt,12.1pt"/>
              </w:pict>
            </w:r>
            <w:r>
              <w:rPr>
                <w:rFonts w:hint="cs"/>
                <w:sz w:val="26"/>
                <w:szCs w:val="20"/>
                <w:rtl/>
                <w:lang w:eastAsia="en-US"/>
              </w:rPr>
              <w:t>דולרים</w:t>
            </w:r>
          </w:p>
        </w:tc>
        <w:tc>
          <w:tcPr>
            <w:tcW w:w="0" w:type="auto"/>
          </w:tcPr>
          <w:p w:rsidR="00706EAE" w:rsidP="00DB3DC8">
            <w:pPr>
              <w:spacing w:line="240" w:lineRule="auto"/>
              <w:ind w:left="0" w:right="0"/>
              <w:jc w:val="both"/>
              <w:rPr>
                <w:rFonts w:hint="cs"/>
                <w:sz w:val="26"/>
                <w:szCs w:val="20"/>
                <w:rtl/>
                <w:lang w:eastAsia="en-US"/>
              </w:rPr>
            </w:pPr>
          </w:p>
          <w:p w:rsidR="00706EAE" w:rsidP="00DB3DC8">
            <w:pPr>
              <w:spacing w:line="240" w:lineRule="auto"/>
              <w:ind w:left="0" w:right="0"/>
              <w:jc w:val="center"/>
              <w:rPr>
                <w:rFonts w:hint="cs"/>
                <w:sz w:val="26"/>
                <w:szCs w:val="26"/>
                <w:lang w:eastAsia="en-US"/>
              </w:rPr>
            </w:pPr>
            <w:r>
              <w:rPr>
                <w:noProof/>
                <w:sz w:val="20"/>
                <w:szCs w:val="20"/>
                <w:rtl/>
                <w:lang w:val="he-IL"/>
              </w:rPr>
              <w:pict>
                <v:line id="_x0000_s1057" style="flip:x;position:absolute;z-index:251665408" from="-1.2pt,10.2pt" to="20.4pt,10.2pt"/>
              </w:pict>
            </w:r>
            <w:r>
              <w:rPr>
                <w:rFonts w:hint="cs"/>
                <w:sz w:val="26"/>
                <w:szCs w:val="20"/>
                <w:rtl/>
                <w:lang w:eastAsia="en-US"/>
              </w:rPr>
              <w:t>%</w:t>
            </w:r>
          </w:p>
        </w:tc>
        <w:tc>
          <w:tcPr>
            <w:tcW w:w="0" w:type="auto"/>
          </w:tcPr>
          <w:p w:rsidR="00706EAE" w:rsidP="00DB3DC8">
            <w:pPr>
              <w:spacing w:line="240" w:lineRule="auto"/>
              <w:ind w:left="0" w:right="0"/>
              <w:jc w:val="both"/>
              <w:rPr>
                <w:rFonts w:hint="cs"/>
                <w:sz w:val="26"/>
                <w:szCs w:val="20"/>
                <w:rtl/>
                <w:lang w:eastAsia="en-US"/>
              </w:rPr>
            </w:pPr>
            <w:r>
              <w:rPr>
                <w:rFonts w:hint="cs"/>
                <w:sz w:val="26"/>
                <w:szCs w:val="20"/>
                <w:rtl/>
                <w:lang w:eastAsia="en-US"/>
              </w:rPr>
              <w:t>אלפי</w:t>
            </w:r>
          </w:p>
          <w:p w:rsidR="00706EAE" w:rsidP="00DB3DC8">
            <w:pPr>
              <w:spacing w:line="240" w:lineRule="auto"/>
              <w:ind w:left="0" w:right="0"/>
              <w:jc w:val="both"/>
              <w:rPr>
                <w:rFonts w:hint="cs"/>
                <w:sz w:val="26"/>
                <w:szCs w:val="26"/>
                <w:rtl/>
                <w:lang w:eastAsia="en-US"/>
              </w:rPr>
            </w:pPr>
            <w:r>
              <w:rPr>
                <w:noProof/>
                <w:sz w:val="20"/>
                <w:szCs w:val="20"/>
                <w:rtl/>
                <w:lang w:val="he-IL"/>
              </w:rPr>
              <w:pict>
                <v:line id="_x0000_s1058" style="flip:x;position:absolute;z-index:251664384" from="-4.25pt,12.1pt" to="28.15pt,12.1pt"/>
              </w:pict>
            </w:r>
            <w:r>
              <w:rPr>
                <w:rFonts w:hint="cs"/>
                <w:sz w:val="26"/>
                <w:szCs w:val="20"/>
                <w:rtl/>
                <w:lang w:eastAsia="en-US"/>
              </w:rPr>
              <w:t>דולרים</w:t>
            </w:r>
          </w:p>
        </w:tc>
        <w:tc>
          <w:tcPr>
            <w:tcW w:w="0" w:type="auto"/>
          </w:tcPr>
          <w:p w:rsidR="00706EAE" w:rsidP="00DB3DC8">
            <w:pPr>
              <w:spacing w:line="240" w:lineRule="auto"/>
              <w:ind w:left="0" w:right="0"/>
              <w:jc w:val="both"/>
              <w:rPr>
                <w:rFonts w:hint="cs"/>
                <w:sz w:val="26"/>
                <w:szCs w:val="20"/>
                <w:rtl/>
                <w:lang w:eastAsia="en-US"/>
              </w:rPr>
            </w:pPr>
          </w:p>
          <w:p w:rsidR="00706EAE" w:rsidP="00DB3DC8">
            <w:pPr>
              <w:spacing w:line="240" w:lineRule="auto"/>
              <w:ind w:left="0" w:right="0"/>
              <w:jc w:val="center"/>
              <w:rPr>
                <w:rFonts w:hint="cs"/>
                <w:sz w:val="26"/>
                <w:szCs w:val="26"/>
                <w:lang w:eastAsia="en-US"/>
              </w:rPr>
            </w:pPr>
            <w:r>
              <w:rPr>
                <w:noProof/>
                <w:sz w:val="20"/>
                <w:szCs w:val="20"/>
                <w:rtl/>
                <w:lang w:val="he-IL"/>
              </w:rPr>
              <w:pict>
                <v:line id="_x0000_s1059" style="flip:x;position:absolute;z-index:251663360" from="-1.75pt,10.2pt" to="19.85pt,10.2pt"/>
              </w:pict>
            </w:r>
            <w:r>
              <w:rPr>
                <w:rFonts w:hint="cs"/>
                <w:sz w:val="26"/>
                <w:szCs w:val="20"/>
                <w:rtl/>
                <w:lang w:eastAsia="en-US"/>
              </w:rPr>
              <w:t>%</w:t>
            </w:r>
          </w:p>
        </w:tc>
        <w:tc>
          <w:tcPr>
            <w:tcW w:w="0" w:type="auto"/>
          </w:tcPr>
          <w:p w:rsidR="00706EAE" w:rsidP="00DB3DC8">
            <w:pPr>
              <w:spacing w:line="240" w:lineRule="auto"/>
              <w:ind w:left="0" w:right="0"/>
              <w:jc w:val="both"/>
              <w:rPr>
                <w:rFonts w:hint="cs"/>
                <w:sz w:val="26"/>
                <w:szCs w:val="20"/>
                <w:rtl/>
                <w:lang w:eastAsia="en-US"/>
              </w:rPr>
            </w:pPr>
            <w:r>
              <w:rPr>
                <w:rFonts w:hint="cs"/>
                <w:sz w:val="26"/>
                <w:szCs w:val="20"/>
                <w:rtl/>
                <w:lang w:eastAsia="en-US"/>
              </w:rPr>
              <w:t xml:space="preserve">אלפי </w:t>
            </w:r>
          </w:p>
          <w:p w:rsidR="00706EAE" w:rsidP="00DB3DC8">
            <w:pPr>
              <w:spacing w:line="240" w:lineRule="auto"/>
              <w:ind w:left="0" w:right="0"/>
              <w:jc w:val="both"/>
              <w:rPr>
                <w:rFonts w:hint="cs"/>
                <w:sz w:val="26"/>
                <w:szCs w:val="26"/>
                <w:rtl/>
                <w:lang w:eastAsia="en-US"/>
              </w:rPr>
            </w:pPr>
            <w:r>
              <w:rPr>
                <w:noProof/>
                <w:sz w:val="20"/>
                <w:szCs w:val="20"/>
                <w:rtl/>
                <w:lang w:val="he-IL"/>
              </w:rPr>
              <w:pict>
                <v:line id="_x0000_s1060" style="flip:x;position:absolute;z-index:251662336" from="-4.8pt,12.1pt" to="27.6pt,12.1pt"/>
              </w:pict>
            </w:r>
            <w:r>
              <w:rPr>
                <w:rFonts w:hint="cs"/>
                <w:sz w:val="26"/>
                <w:szCs w:val="20"/>
                <w:rtl/>
                <w:lang w:eastAsia="en-US"/>
              </w:rPr>
              <w:t>דולרים</w:t>
            </w:r>
          </w:p>
        </w:tc>
        <w:tc>
          <w:tcPr>
            <w:tcW w:w="0" w:type="auto"/>
          </w:tcPr>
          <w:p w:rsidR="00706EAE" w:rsidP="00DB3DC8">
            <w:pPr>
              <w:spacing w:line="240" w:lineRule="auto"/>
              <w:ind w:left="0" w:right="0"/>
              <w:jc w:val="both"/>
              <w:rPr>
                <w:rFonts w:hint="cs"/>
                <w:sz w:val="26"/>
                <w:szCs w:val="20"/>
                <w:rtl/>
                <w:lang w:eastAsia="en-US"/>
              </w:rPr>
            </w:pPr>
          </w:p>
          <w:p w:rsidR="00706EAE" w:rsidP="00DB3DC8">
            <w:pPr>
              <w:spacing w:line="240" w:lineRule="auto"/>
              <w:ind w:left="0" w:right="0"/>
              <w:jc w:val="center"/>
              <w:rPr>
                <w:rFonts w:hint="cs"/>
                <w:sz w:val="26"/>
                <w:szCs w:val="26"/>
                <w:lang w:eastAsia="en-US"/>
              </w:rPr>
            </w:pPr>
            <w:r>
              <w:rPr>
                <w:noProof/>
                <w:sz w:val="20"/>
                <w:szCs w:val="20"/>
                <w:rtl/>
                <w:lang w:val="he-IL"/>
              </w:rPr>
              <w:pict>
                <v:line id="_x0000_s1061" style="flip:x;position:absolute;z-index:251661312" from="-2.3pt,10.2pt" to="19.3pt,10.2pt"/>
              </w:pict>
            </w:r>
            <w:r>
              <w:rPr>
                <w:rFonts w:hint="cs"/>
                <w:sz w:val="26"/>
                <w:szCs w:val="20"/>
                <w:rtl/>
                <w:lang w:eastAsia="en-US"/>
              </w:rPr>
              <w:t>%</w:t>
            </w:r>
          </w:p>
        </w:tc>
      </w:tr>
      <w:tr>
        <w:tblPrEx>
          <w:tblW w:w="0" w:type="auto"/>
          <w:tblLook w:val="0000"/>
        </w:tblPrEx>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הכנסות:</w:t>
            </w: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r>
      <w:tr>
        <w:tblPrEx>
          <w:tblW w:w="0" w:type="auto"/>
          <w:tblLook w:val="0000"/>
        </w:tblPrEx>
        <w:tc>
          <w:tcPr>
            <w:tcW w:w="0" w:type="auto"/>
          </w:tcPr>
          <w:p w:rsidR="00706EAE" w:rsidP="00DB3DC8">
            <w:pPr>
              <w:spacing w:line="240" w:lineRule="auto"/>
              <w:ind w:left="567" w:right="0"/>
              <w:jc w:val="both"/>
              <w:rPr>
                <w:rFonts w:hint="cs"/>
                <w:sz w:val="26"/>
                <w:szCs w:val="26"/>
                <w:rtl/>
                <w:lang w:eastAsia="en-US"/>
              </w:rPr>
            </w:pPr>
            <w:r>
              <w:rPr>
                <w:rFonts w:hint="cs"/>
                <w:sz w:val="26"/>
                <w:szCs w:val="20"/>
                <w:rtl/>
                <w:lang w:eastAsia="en-US"/>
              </w:rPr>
              <w:t xml:space="preserve"> נוסעים</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618,062</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70.3</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555,210</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70.5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505,718</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70.9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465,813</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70.0</w:t>
            </w:r>
          </w:p>
        </w:tc>
      </w:tr>
      <w:tr>
        <w:tblPrEx>
          <w:tblW w:w="0" w:type="auto"/>
          <w:tblLook w:val="0000"/>
        </w:tblPrEx>
        <w:tc>
          <w:tcPr>
            <w:tcW w:w="0" w:type="auto"/>
          </w:tcPr>
          <w:p w:rsidR="00706EAE" w:rsidP="00DB3DC8">
            <w:pPr>
              <w:spacing w:line="240" w:lineRule="auto"/>
              <w:ind w:left="567" w:right="0"/>
              <w:jc w:val="both"/>
              <w:rPr>
                <w:rFonts w:hint="cs"/>
                <w:sz w:val="26"/>
                <w:szCs w:val="26"/>
                <w:rtl/>
                <w:lang w:eastAsia="en-US"/>
              </w:rPr>
            </w:pPr>
            <w:r>
              <w:rPr>
                <w:rFonts w:hint="cs"/>
                <w:sz w:val="26"/>
                <w:szCs w:val="20"/>
                <w:rtl/>
                <w:lang w:eastAsia="en-US"/>
              </w:rPr>
              <w:t xml:space="preserve"> מטענים ודואר</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218,151</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24.8</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183,939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23.3</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166,739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23.4</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159,832</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24.0</w:t>
            </w:r>
          </w:p>
        </w:tc>
      </w:tr>
      <w:tr>
        <w:tblPrEx>
          <w:tblW w:w="0" w:type="auto"/>
          <w:tblLook w:val="0000"/>
        </w:tblPrEx>
        <w:tc>
          <w:tcPr>
            <w:tcW w:w="0" w:type="auto"/>
          </w:tcPr>
          <w:p w:rsidR="00706EAE" w:rsidP="00DB3DC8">
            <w:pPr>
              <w:spacing w:line="240" w:lineRule="auto"/>
              <w:ind w:left="567" w:right="0"/>
              <w:jc w:val="both"/>
              <w:rPr>
                <w:rFonts w:hint="cs"/>
                <w:sz w:val="26"/>
                <w:szCs w:val="26"/>
                <w:rtl/>
                <w:lang w:eastAsia="en-US"/>
              </w:rPr>
            </w:pPr>
            <w:r>
              <w:rPr>
                <w:rFonts w:hint="cs"/>
                <w:sz w:val="26"/>
                <w:szCs w:val="20"/>
                <w:rtl/>
                <w:lang w:eastAsia="en-US"/>
              </w:rPr>
              <w:t xml:space="preserve"> החכרת מטוסים</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17,039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11,675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14,565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2.0</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16,421</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2.5</w:t>
            </w:r>
          </w:p>
        </w:tc>
      </w:tr>
      <w:tr>
        <w:tblPrEx>
          <w:tblW w:w="0" w:type="auto"/>
          <w:tblLook w:val="0000"/>
        </w:tblPrEx>
        <w:tc>
          <w:tcPr>
            <w:tcW w:w="0" w:type="auto"/>
          </w:tcPr>
          <w:p w:rsidR="00706EAE" w:rsidP="00DB3DC8">
            <w:pPr>
              <w:spacing w:line="240" w:lineRule="auto"/>
              <w:ind w:left="567" w:right="0"/>
              <w:jc w:val="both"/>
              <w:rPr>
                <w:rFonts w:hint="cs"/>
                <w:sz w:val="26"/>
                <w:szCs w:val="26"/>
                <w:rtl/>
                <w:lang w:eastAsia="en-US"/>
              </w:rPr>
            </w:pPr>
            <w:r>
              <w:rPr>
                <w:rFonts w:hint="cs"/>
                <w:sz w:val="26"/>
                <w:szCs w:val="20"/>
                <w:rtl/>
                <w:lang w:eastAsia="en-US"/>
              </w:rPr>
              <w:t xml:space="preserve"> הכנסות שונות</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26,566</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3.0</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37,298</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4.7</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26,532</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3.7</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23,214</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3.5</w:t>
            </w:r>
          </w:p>
        </w:tc>
      </w:tr>
      <w:tr>
        <w:tblPrEx>
          <w:tblW w:w="0" w:type="auto"/>
          <w:tblLook w:val="0000"/>
        </w:tblPrEx>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62" style="flip:x;position:absolute;z-index:251676672" from="-0.9pt,2.35pt" to="27.9pt,2.3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63" style="flip:x;position:absolute;z-index:251675648"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64" style="flip:x;position:absolute;z-index:251674624"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65" style="flip:x;position:absolute;z-index:251673600"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66" style="flip:x;position:absolute;z-index:251672576"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67" style="flip:x;position:absolute;z-index:251671552"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68" style="flip:x;position:absolute;z-index:251670528"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69" style="flip:x;position:absolute;z-index:251669504" from="1.45pt,1.7pt" to="19.45pt,1.7pt"/>
              </w:pict>
            </w:r>
          </w:p>
        </w:tc>
      </w:tr>
      <w:tr>
        <w:tblPrEx>
          <w:tblW w:w="0" w:type="auto"/>
          <w:tblLook w:val="0000"/>
        </w:tblPrEx>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879,818</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100.0</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788,122</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100.0</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713,554</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100.0</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665,280</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100.0</w:t>
            </w:r>
          </w:p>
        </w:tc>
      </w:tr>
      <w:tr>
        <w:tblPrEx>
          <w:tblW w:w="0" w:type="auto"/>
          <w:tblLook w:val="0000"/>
        </w:tblPrEx>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70" style="flip:x;position:absolute;z-index:251684864" from="0.45pt,2.1pt" to="29.25pt,2.1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71" style="flip:x;position:absolute;z-index:251683840"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72" style="flip:x;position:absolute;z-index:251682816"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73" style="flip:x;position:absolute;z-index:251681792"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74" style="flip:x;position:absolute;z-index:251680768"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75" style="flip:x;position:absolute;z-index:251679744"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76" style="flip:x;position:absolute;z-index:251678720"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77" style="flip:x;position:absolute;z-index:251677696" from="1.45pt,1.7pt" to="19.45pt,1.7pt"/>
              </w:pict>
            </w:r>
          </w:p>
        </w:tc>
      </w:tr>
      <w:tr>
        <w:tblPrEx>
          <w:tblW w:w="0" w:type="auto"/>
          <w:tblLook w:val="0000"/>
        </w:tblPrEx>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הוצאות הפעלה:</w:t>
            </w: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r>
      <w:tr>
        <w:tblPrEx>
          <w:tblW w:w="0" w:type="auto"/>
          <w:tblLook w:val="0000"/>
        </w:tblPrEx>
        <w:tc>
          <w:tcPr>
            <w:tcW w:w="0" w:type="auto"/>
          </w:tcPr>
          <w:p w:rsidR="00706EAE" w:rsidP="00DB3DC8">
            <w:pPr>
              <w:spacing w:line="240" w:lineRule="auto"/>
              <w:ind w:left="567" w:right="0"/>
              <w:jc w:val="both"/>
              <w:rPr>
                <w:rFonts w:hint="cs"/>
                <w:sz w:val="26"/>
                <w:szCs w:val="26"/>
                <w:rtl/>
                <w:lang w:eastAsia="en-US"/>
              </w:rPr>
            </w:pPr>
            <w:r>
              <w:rPr>
                <w:rFonts w:hint="cs"/>
                <w:sz w:val="26"/>
                <w:szCs w:val="20"/>
                <w:rtl/>
                <w:lang w:eastAsia="en-US"/>
              </w:rPr>
              <w:t xml:space="preserve"> מבצעי טיסה וקרקע</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303,649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34.5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306,811</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38.9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248,585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34.8</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227,311</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34.2</w:t>
            </w:r>
          </w:p>
        </w:tc>
      </w:tr>
      <w:tr>
        <w:tblPrEx>
          <w:tblW w:w="0" w:type="auto"/>
          <w:tblLook w:val="0000"/>
        </w:tblPrEx>
        <w:tc>
          <w:tcPr>
            <w:tcW w:w="0" w:type="auto"/>
          </w:tcPr>
          <w:p w:rsidR="00706EAE" w:rsidP="00DB3DC8">
            <w:pPr>
              <w:spacing w:line="240" w:lineRule="auto"/>
              <w:ind w:left="567" w:right="0"/>
              <w:jc w:val="both"/>
              <w:rPr>
                <w:rFonts w:hint="cs"/>
                <w:sz w:val="26"/>
                <w:szCs w:val="26"/>
                <w:rtl/>
                <w:lang w:eastAsia="en-US"/>
              </w:rPr>
            </w:pPr>
            <w:r>
              <w:rPr>
                <w:rFonts w:hint="cs"/>
                <w:sz w:val="26"/>
                <w:szCs w:val="20"/>
                <w:rtl/>
                <w:lang w:eastAsia="en-US"/>
              </w:rPr>
              <w:t xml:space="preserve"> דמי חכירת מטוסים</w:t>
            </w: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r>
      <w:tr>
        <w:tblPrEx>
          <w:tblW w:w="0" w:type="auto"/>
          <w:tblLook w:val="0000"/>
        </w:tblPrEx>
        <w:tc>
          <w:tcPr>
            <w:tcW w:w="0" w:type="auto"/>
          </w:tcPr>
          <w:p w:rsidR="00706EAE" w:rsidP="00DB3DC8">
            <w:pPr>
              <w:spacing w:line="240" w:lineRule="auto"/>
              <w:ind w:left="567" w:right="0"/>
              <w:jc w:val="both"/>
              <w:rPr>
                <w:rFonts w:hint="cs"/>
                <w:sz w:val="26"/>
                <w:szCs w:val="26"/>
                <w:rtl/>
                <w:lang w:eastAsia="en-US"/>
              </w:rPr>
            </w:pPr>
            <w:r>
              <w:rPr>
                <w:rFonts w:hint="cs"/>
                <w:sz w:val="26"/>
                <w:szCs w:val="20"/>
                <w:rtl/>
                <w:lang w:eastAsia="en-US"/>
              </w:rPr>
              <w:t xml:space="preserve"> והפרשה לעתודה בגין</w:t>
            </w: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rFonts w:hint="cs"/>
                <w:sz w:val="26"/>
                <w:szCs w:val="26"/>
                <w:lang w:eastAsia="en-US"/>
              </w:rPr>
            </w:pPr>
          </w:p>
        </w:tc>
      </w:tr>
      <w:tr>
        <w:tblPrEx>
          <w:tblW w:w="0" w:type="auto"/>
          <w:tblLook w:val="0000"/>
        </w:tblPrEx>
        <w:tc>
          <w:tcPr>
            <w:tcW w:w="0" w:type="auto"/>
          </w:tcPr>
          <w:p w:rsidR="00706EAE" w:rsidP="00DB3DC8">
            <w:pPr>
              <w:spacing w:line="240" w:lineRule="auto"/>
              <w:ind w:left="567" w:right="0"/>
              <w:jc w:val="both"/>
              <w:rPr>
                <w:rFonts w:hint="cs"/>
                <w:sz w:val="26"/>
                <w:szCs w:val="20"/>
                <w:rtl/>
                <w:lang w:eastAsia="en-US"/>
              </w:rPr>
            </w:pPr>
            <w:r>
              <w:rPr>
                <w:rFonts w:hint="cs"/>
                <w:sz w:val="26"/>
                <w:szCs w:val="20"/>
                <w:rtl/>
                <w:lang w:eastAsia="en-US"/>
              </w:rPr>
              <w:t xml:space="preserve"> שימוש במטוסים</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65,827</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7.5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47,211</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6.0</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39,573</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5.5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34,763</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5.2</w:t>
            </w:r>
          </w:p>
        </w:tc>
      </w:tr>
      <w:tr>
        <w:tblPrEx>
          <w:tblW w:w="0" w:type="auto"/>
          <w:tblLook w:val="0000"/>
        </w:tblPrEx>
        <w:tc>
          <w:tcPr>
            <w:tcW w:w="0" w:type="auto"/>
          </w:tcPr>
          <w:p w:rsidR="00706EAE" w:rsidP="00DB3DC8">
            <w:pPr>
              <w:spacing w:line="240" w:lineRule="auto"/>
              <w:ind w:left="567" w:right="0"/>
              <w:jc w:val="both"/>
              <w:rPr>
                <w:rFonts w:hint="cs"/>
                <w:sz w:val="26"/>
                <w:szCs w:val="20"/>
                <w:rtl/>
                <w:lang w:eastAsia="en-US"/>
              </w:rPr>
            </w:pPr>
            <w:r>
              <w:rPr>
                <w:rFonts w:hint="cs"/>
                <w:sz w:val="26"/>
                <w:szCs w:val="20"/>
                <w:rtl/>
                <w:lang w:eastAsia="en-US"/>
              </w:rPr>
              <w:t xml:space="preserve"> תחזוקת מטוסים</w:t>
            </w: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r>
      <w:tr>
        <w:tblPrEx>
          <w:tblW w:w="0" w:type="auto"/>
          <w:tblLook w:val="0000"/>
        </w:tblPrEx>
        <w:tc>
          <w:tcPr>
            <w:tcW w:w="0" w:type="auto"/>
          </w:tcPr>
          <w:p w:rsidR="00706EAE" w:rsidP="00DB3DC8">
            <w:pPr>
              <w:spacing w:line="240" w:lineRule="auto"/>
              <w:ind w:left="567" w:right="0"/>
              <w:jc w:val="both"/>
              <w:rPr>
                <w:rFonts w:hint="cs"/>
                <w:sz w:val="26"/>
                <w:szCs w:val="20"/>
                <w:rtl/>
                <w:lang w:eastAsia="en-US"/>
              </w:rPr>
            </w:pPr>
            <w:r>
              <w:rPr>
                <w:rFonts w:hint="cs"/>
                <w:sz w:val="26"/>
                <w:szCs w:val="20"/>
                <w:rtl/>
                <w:lang w:eastAsia="en-US"/>
              </w:rPr>
              <w:t xml:space="preserve"> וציוד קרקע</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108,811</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12.3</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93,945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11.9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82,063</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11.5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95,434</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14.3</w:t>
            </w:r>
          </w:p>
        </w:tc>
      </w:tr>
      <w:tr>
        <w:tblPrEx>
          <w:tblW w:w="0" w:type="auto"/>
          <w:tblLook w:val="0000"/>
        </w:tblPrEx>
        <w:tc>
          <w:tcPr>
            <w:tcW w:w="0" w:type="auto"/>
          </w:tcPr>
          <w:p w:rsidR="00706EAE" w:rsidP="00DB3DC8">
            <w:pPr>
              <w:spacing w:line="240" w:lineRule="auto"/>
              <w:ind w:left="567" w:right="0"/>
              <w:jc w:val="both"/>
              <w:rPr>
                <w:rFonts w:hint="cs"/>
                <w:sz w:val="26"/>
                <w:szCs w:val="20"/>
                <w:rtl/>
                <w:lang w:eastAsia="en-US"/>
              </w:rPr>
            </w:pPr>
            <w:r>
              <w:rPr>
                <w:rFonts w:hint="cs"/>
                <w:sz w:val="26"/>
                <w:szCs w:val="20"/>
                <w:rtl/>
                <w:lang w:eastAsia="en-US"/>
              </w:rPr>
              <w:t xml:space="preserve"> שירות לנוסעים</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86,744</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9.9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80,114</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10.2</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71,843</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10.0</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65,000</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9.8</w:t>
            </w:r>
          </w:p>
        </w:tc>
      </w:tr>
      <w:tr>
        <w:tblPrEx>
          <w:tblW w:w="0" w:type="auto"/>
          <w:tblLook w:val="0000"/>
        </w:tblPrEx>
        <w:tc>
          <w:tcPr>
            <w:tcW w:w="0" w:type="auto"/>
          </w:tcPr>
          <w:p w:rsidR="00706EAE" w:rsidP="00DB3DC8">
            <w:pPr>
              <w:spacing w:line="240" w:lineRule="auto"/>
              <w:ind w:left="567" w:right="0"/>
              <w:jc w:val="both"/>
              <w:rPr>
                <w:rFonts w:hint="cs"/>
                <w:sz w:val="26"/>
                <w:szCs w:val="20"/>
                <w:rtl/>
                <w:lang w:eastAsia="en-US"/>
              </w:rPr>
            </w:pPr>
            <w:r>
              <w:rPr>
                <w:rFonts w:hint="cs"/>
                <w:sz w:val="26"/>
                <w:szCs w:val="20"/>
                <w:rtl/>
                <w:lang w:eastAsia="en-US"/>
              </w:rPr>
              <w:t xml:space="preserve"> פחת מטוסים</w:t>
            </w: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r>
      <w:tr>
        <w:tblPrEx>
          <w:tblW w:w="0" w:type="auto"/>
          <w:tblLook w:val="0000"/>
        </w:tblPrEx>
        <w:tc>
          <w:tcPr>
            <w:tcW w:w="0" w:type="auto"/>
          </w:tcPr>
          <w:p w:rsidR="00706EAE" w:rsidP="00DB3DC8">
            <w:pPr>
              <w:spacing w:line="240" w:lineRule="auto"/>
              <w:ind w:left="567" w:right="0"/>
              <w:jc w:val="both"/>
              <w:rPr>
                <w:rFonts w:hint="cs"/>
                <w:sz w:val="26"/>
                <w:szCs w:val="20"/>
                <w:rtl/>
                <w:lang w:eastAsia="en-US"/>
              </w:rPr>
            </w:pPr>
            <w:r>
              <w:rPr>
                <w:rFonts w:hint="cs"/>
                <w:sz w:val="26"/>
                <w:szCs w:val="20"/>
                <w:rtl/>
                <w:lang w:eastAsia="en-US"/>
              </w:rPr>
              <w:t xml:space="preserve"> וציוד מטוסים</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 xml:space="preserve">36,167 </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4.1</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28,712</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3.6</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32,358</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4.6</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28,029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4.2</w:t>
            </w:r>
          </w:p>
        </w:tc>
      </w:tr>
      <w:tr>
        <w:tblPrEx>
          <w:tblW w:w="0" w:type="auto"/>
          <w:tblLook w:val="0000"/>
        </w:tblPrEx>
        <w:tc>
          <w:tcPr>
            <w:tcW w:w="0" w:type="auto"/>
          </w:tcPr>
          <w:p w:rsidR="00706EAE" w:rsidP="00DB3DC8">
            <w:pPr>
              <w:spacing w:line="240" w:lineRule="auto"/>
              <w:ind w:left="567" w:right="0"/>
              <w:jc w:val="both"/>
              <w:rPr>
                <w:rFonts w:hint="cs"/>
                <w:sz w:val="26"/>
                <w:szCs w:val="20"/>
                <w:rtl/>
                <w:lang w:eastAsia="en-US"/>
              </w:rPr>
            </w:pPr>
            <w:r>
              <w:rPr>
                <w:rFonts w:hint="cs"/>
                <w:sz w:val="26"/>
                <w:szCs w:val="20"/>
                <w:rtl/>
                <w:lang w:eastAsia="en-US"/>
              </w:rPr>
              <w:t xml:space="preserve"> פחת ציוד קרקע</w:t>
            </w: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r>
      <w:tr>
        <w:tblPrEx>
          <w:tblW w:w="0" w:type="auto"/>
          <w:tblLook w:val="0000"/>
        </w:tblPrEx>
        <w:tc>
          <w:tcPr>
            <w:tcW w:w="0" w:type="auto"/>
          </w:tcPr>
          <w:p w:rsidR="00706EAE" w:rsidP="00DB3DC8">
            <w:pPr>
              <w:spacing w:line="240" w:lineRule="auto"/>
              <w:ind w:left="567" w:right="0"/>
              <w:jc w:val="both"/>
              <w:rPr>
                <w:rFonts w:hint="cs"/>
                <w:sz w:val="26"/>
                <w:szCs w:val="20"/>
                <w:rtl/>
                <w:lang w:eastAsia="en-US"/>
              </w:rPr>
            </w:pPr>
            <w:r>
              <w:rPr>
                <w:rFonts w:hint="cs"/>
                <w:sz w:val="26"/>
                <w:szCs w:val="20"/>
                <w:rtl/>
                <w:lang w:eastAsia="en-US"/>
              </w:rPr>
              <w:t xml:space="preserve"> ובניינים</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7,128</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0.8</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7,014</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0.9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5,379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0.8</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4,991</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0.8</w:t>
            </w:r>
          </w:p>
        </w:tc>
      </w:tr>
      <w:tr>
        <w:tblPrEx>
          <w:tblW w:w="0" w:type="auto"/>
          <w:tblLook w:val="0000"/>
        </w:tblPrEx>
        <w:tc>
          <w:tcPr>
            <w:tcW w:w="0" w:type="auto"/>
          </w:tcPr>
          <w:p w:rsidR="00706EAE" w:rsidP="00DB3DC8">
            <w:pPr>
              <w:spacing w:line="240" w:lineRule="auto"/>
              <w:ind w:left="0" w:right="0"/>
              <w:jc w:val="both"/>
              <w:rPr>
                <w:rFonts w:hint="cs"/>
                <w:sz w:val="26"/>
                <w:szCs w:val="20"/>
                <w:rtl/>
                <w:lang w:eastAsia="en-US"/>
              </w:rPr>
            </w:pPr>
          </w:p>
        </w:tc>
        <w:tc>
          <w:tcPr>
            <w:tcW w:w="0" w:type="auto"/>
          </w:tcPr>
          <w:p w:rsidR="00706EAE" w:rsidP="00DB3DC8">
            <w:pPr>
              <w:spacing w:line="240" w:lineRule="auto"/>
              <w:ind w:left="0" w:right="0"/>
              <w:jc w:val="both"/>
              <w:rPr>
                <w:sz w:val="26"/>
                <w:szCs w:val="26"/>
                <w:lang w:eastAsia="en-US"/>
              </w:rPr>
            </w:pPr>
            <w:r>
              <w:rPr>
                <w:noProof/>
                <w:sz w:val="20"/>
                <w:szCs w:val="20"/>
                <w:lang w:val="he-IL"/>
              </w:rPr>
              <w:pict>
                <v:line id="_x0000_s1078" style="flip:x;position:absolute;z-index:251693056" from="0.45pt,1.75pt" to="29.25pt,1.75pt"/>
              </w:pict>
            </w:r>
          </w:p>
        </w:tc>
        <w:tc>
          <w:tcPr>
            <w:tcW w:w="0" w:type="auto"/>
          </w:tcPr>
          <w:p w:rsidR="00706EAE" w:rsidP="00DB3DC8">
            <w:pPr>
              <w:spacing w:line="240" w:lineRule="auto"/>
              <w:ind w:left="0" w:right="0"/>
              <w:jc w:val="both"/>
              <w:rPr>
                <w:sz w:val="26"/>
                <w:szCs w:val="26"/>
                <w:lang w:eastAsia="en-US"/>
              </w:rPr>
            </w:pPr>
            <w:r>
              <w:rPr>
                <w:noProof/>
                <w:sz w:val="20"/>
                <w:szCs w:val="20"/>
                <w:lang w:val="he-IL"/>
              </w:rPr>
              <w:pict>
                <v:line id="_x0000_s1079" style="flip:x;position:absolute;z-index:251692032" from="1.45pt,1.7pt" to="19.45pt,1.7pt"/>
              </w:pict>
            </w:r>
          </w:p>
        </w:tc>
        <w:tc>
          <w:tcPr>
            <w:tcW w:w="0" w:type="auto"/>
          </w:tcPr>
          <w:p w:rsidR="00706EAE" w:rsidP="00DB3DC8">
            <w:pPr>
              <w:spacing w:line="240" w:lineRule="auto"/>
              <w:ind w:left="0" w:right="0"/>
              <w:jc w:val="both"/>
              <w:rPr>
                <w:sz w:val="26"/>
                <w:szCs w:val="26"/>
                <w:lang w:eastAsia="en-US"/>
              </w:rPr>
            </w:pPr>
            <w:r>
              <w:rPr>
                <w:noProof/>
                <w:sz w:val="20"/>
                <w:szCs w:val="20"/>
                <w:lang w:val="he-IL"/>
              </w:rPr>
              <w:pict>
                <v:line id="_x0000_s1080" style="flip:x;position:absolute;z-index:251691008" from="-3pt,2.05pt" to="29.4pt,2.05pt"/>
              </w:pict>
            </w:r>
          </w:p>
        </w:tc>
        <w:tc>
          <w:tcPr>
            <w:tcW w:w="0" w:type="auto"/>
          </w:tcPr>
          <w:p w:rsidR="00706EAE" w:rsidP="00DB3DC8">
            <w:pPr>
              <w:spacing w:line="240" w:lineRule="auto"/>
              <w:ind w:left="0" w:right="0"/>
              <w:jc w:val="both"/>
              <w:rPr>
                <w:sz w:val="26"/>
                <w:szCs w:val="26"/>
                <w:lang w:eastAsia="en-US"/>
              </w:rPr>
            </w:pPr>
            <w:r>
              <w:rPr>
                <w:noProof/>
                <w:sz w:val="20"/>
                <w:szCs w:val="20"/>
                <w:lang w:val="he-IL"/>
              </w:rPr>
              <w:pict>
                <v:line id="_x0000_s1081" style="flip:x;position:absolute;z-index:251689984" from="1.45pt,1.7pt" to="19.45pt,1.7pt"/>
              </w:pict>
            </w:r>
          </w:p>
        </w:tc>
        <w:tc>
          <w:tcPr>
            <w:tcW w:w="0" w:type="auto"/>
          </w:tcPr>
          <w:p w:rsidR="00706EAE" w:rsidP="00DB3DC8">
            <w:pPr>
              <w:spacing w:line="240" w:lineRule="auto"/>
              <w:ind w:left="0" w:right="0"/>
              <w:jc w:val="both"/>
              <w:rPr>
                <w:sz w:val="26"/>
                <w:szCs w:val="26"/>
                <w:lang w:eastAsia="en-US"/>
              </w:rPr>
            </w:pPr>
            <w:r>
              <w:rPr>
                <w:noProof/>
                <w:sz w:val="20"/>
                <w:szCs w:val="20"/>
                <w:lang w:val="he-IL"/>
              </w:rPr>
              <w:pict>
                <v:line id="_x0000_s1082" style="flip:x;position:absolute;z-index:251688960" from="-3pt,2.05pt" to="29.4pt,2.05pt"/>
              </w:pict>
            </w:r>
          </w:p>
        </w:tc>
        <w:tc>
          <w:tcPr>
            <w:tcW w:w="0" w:type="auto"/>
          </w:tcPr>
          <w:p w:rsidR="00706EAE" w:rsidP="00DB3DC8">
            <w:pPr>
              <w:spacing w:line="240" w:lineRule="auto"/>
              <w:ind w:left="0" w:right="0"/>
              <w:jc w:val="both"/>
              <w:rPr>
                <w:sz w:val="26"/>
                <w:szCs w:val="26"/>
                <w:lang w:eastAsia="en-US"/>
              </w:rPr>
            </w:pPr>
            <w:r>
              <w:rPr>
                <w:noProof/>
                <w:sz w:val="20"/>
                <w:szCs w:val="20"/>
                <w:lang w:val="he-IL"/>
              </w:rPr>
              <w:pict>
                <v:line id="_x0000_s1083" style="flip:x;position:absolute;z-index:251687936" from="1.45pt,1.7pt" to="19.45pt,1.7pt"/>
              </w:pict>
            </w:r>
          </w:p>
        </w:tc>
        <w:tc>
          <w:tcPr>
            <w:tcW w:w="0" w:type="auto"/>
          </w:tcPr>
          <w:p w:rsidR="00706EAE" w:rsidP="00DB3DC8">
            <w:pPr>
              <w:spacing w:line="240" w:lineRule="auto"/>
              <w:ind w:left="0" w:right="0"/>
              <w:jc w:val="both"/>
              <w:rPr>
                <w:sz w:val="26"/>
                <w:szCs w:val="26"/>
                <w:lang w:eastAsia="en-US"/>
              </w:rPr>
            </w:pPr>
            <w:r>
              <w:rPr>
                <w:noProof/>
                <w:sz w:val="20"/>
                <w:szCs w:val="20"/>
                <w:lang w:val="he-IL"/>
              </w:rPr>
              <w:pict>
                <v:line id="_x0000_s1084" style="flip:x;position:absolute;z-index:251686912" from="-3pt,2.05pt" to="29.4pt,2.05pt"/>
              </w:pict>
            </w:r>
          </w:p>
        </w:tc>
        <w:tc>
          <w:tcPr>
            <w:tcW w:w="0" w:type="auto"/>
          </w:tcPr>
          <w:p w:rsidR="00706EAE" w:rsidP="00DB3DC8">
            <w:pPr>
              <w:spacing w:line="240" w:lineRule="auto"/>
              <w:ind w:left="0" w:right="0"/>
              <w:jc w:val="both"/>
              <w:rPr>
                <w:sz w:val="26"/>
                <w:szCs w:val="26"/>
                <w:lang w:eastAsia="en-US"/>
              </w:rPr>
            </w:pPr>
            <w:r>
              <w:rPr>
                <w:noProof/>
                <w:sz w:val="20"/>
                <w:szCs w:val="20"/>
                <w:lang w:val="he-IL"/>
              </w:rPr>
              <w:pict>
                <v:line id="_x0000_s1085" style="flip:x;position:absolute;z-index:251685888" from="0.95pt,1.55pt" to="18.95pt,1.55pt"/>
              </w:pict>
            </w: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608,326</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69.1</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563,807</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71.5</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479,801</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67.2</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455,528</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68.5</w:t>
            </w:r>
          </w:p>
        </w:tc>
      </w:tr>
      <w:tr>
        <w:tblPrEx>
          <w:tblW w:w="0" w:type="auto"/>
          <w:tblLook w:val="0000"/>
        </w:tblPrEx>
        <w:tc>
          <w:tcPr>
            <w:tcW w:w="0" w:type="auto"/>
          </w:tcPr>
          <w:p w:rsidR="00706EAE" w:rsidP="00DB3DC8">
            <w:pPr>
              <w:spacing w:line="240" w:lineRule="auto"/>
              <w:ind w:left="0" w:right="0"/>
              <w:jc w:val="both"/>
              <w:rPr>
                <w:rFonts w:hint="cs"/>
                <w:sz w:val="26"/>
                <w:szCs w:val="20"/>
                <w:rtl/>
                <w:lang w:eastAsia="en-US"/>
              </w:rPr>
            </w:pPr>
            <w:r>
              <w:rPr>
                <w:rFonts w:hint="cs"/>
                <w:sz w:val="26"/>
                <w:szCs w:val="20"/>
                <w:rtl/>
                <w:lang w:eastAsia="en-US"/>
              </w:rPr>
              <w:t xml:space="preserve"> </w: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86" style="flip:x;position:absolute;z-index:251701248" from="0.45pt,2.25pt" to="29.25pt,2.2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87" style="flip:x;position:absolute;z-index:251700224" from="3.3pt,2pt" to="21.3pt,2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88" style="flip:x;position:absolute;z-index:251699200" from="-3.7pt,1.9pt" to="25.1pt,1.9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89" style="flip:x;position:absolute;z-index:251698176" from="2.55pt,2.35pt" to="20.55pt,2.3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90" style="flip:x;position:absolute;z-index:251697152" from="-4.25pt,3.75pt" to="24.55pt,3.7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91" style="flip:x;position:absolute;z-index:251696128" from="1.8pt,3.05pt" to="19.8pt,3.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92" style="flip:x;position:absolute;z-index:251695104" from="-0.9pt,2.7pt" to="27.9pt,2.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93" style="flip:x;position:absolute;z-index:251694080" from="1.05pt,2.7pt" to="19.05pt,2.7pt"/>
              </w:pict>
            </w: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r>
              <w:rPr>
                <w:rFonts w:hint="cs"/>
                <w:b/>
                <w:bCs/>
                <w:sz w:val="26"/>
                <w:szCs w:val="20"/>
                <w:rtl/>
                <w:lang w:eastAsia="en-US"/>
              </w:rPr>
              <w:t>רווח גולמי מהפעלה</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271,492</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30.9</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224,315</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28.5</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233,753</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32.8</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209,752</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31.5</w:t>
            </w:r>
          </w:p>
        </w:tc>
      </w:tr>
      <w:tr>
        <w:tblPrEx>
          <w:tblW w:w="0" w:type="auto"/>
          <w:tblLook w:val="0000"/>
        </w:tblPrEx>
        <w:tc>
          <w:tcPr>
            <w:tcW w:w="0" w:type="auto"/>
          </w:tcPr>
          <w:p w:rsidR="00706EAE" w:rsidP="00DB3DC8">
            <w:pPr>
              <w:spacing w:line="240" w:lineRule="auto"/>
              <w:ind w:left="0" w:right="0"/>
              <w:jc w:val="both"/>
              <w:rPr>
                <w:rFonts w:hint="cs"/>
                <w:sz w:val="26"/>
                <w:szCs w:val="20"/>
                <w:rtl/>
                <w:lang w:eastAsia="en-US"/>
              </w:rPr>
            </w:pP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94" style="flip:x;position:absolute;z-index:251709440" from="-3pt,2.75pt" to="29.4pt,2.7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95" style="flip:x;position:absolute;z-index:251708416"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96" style="flip:x;position:absolute;z-index:251707392"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97" style="flip:x;position:absolute;z-index:251706368"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98" style="flip:x;position:absolute;z-index:251705344"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099" style="flip:x;position:absolute;z-index:251704320"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00" style="flip:x;position:absolute;z-index:251703296"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01" style="flip:x;position:absolute;z-index:251702272" from="1.45pt,1.7pt" to="19.45pt,1.7pt"/>
              </w:pict>
            </w: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r>
              <w:rPr>
                <w:rFonts w:hint="cs"/>
                <w:b/>
                <w:bCs/>
                <w:sz w:val="26"/>
                <w:szCs w:val="20"/>
                <w:rtl/>
                <w:lang w:eastAsia="en-US"/>
              </w:rPr>
              <w:t>הוצ' מכירה ופרסום</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167,953</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19.1</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148,919</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18.9</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142,795</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 xml:space="preserve">20.0 </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131,582</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19.8</w:t>
            </w: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r>
              <w:rPr>
                <w:rFonts w:hint="cs"/>
                <w:b/>
                <w:bCs/>
                <w:sz w:val="26"/>
                <w:szCs w:val="20"/>
                <w:rtl/>
                <w:lang w:eastAsia="en-US"/>
              </w:rPr>
              <w:t>הוצ' מינהל וכלליות</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70,592</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8.1</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67,268</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8.6</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60,874</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8.6</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53,142</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7.9</w:t>
            </w:r>
          </w:p>
        </w:tc>
      </w:tr>
      <w:tr>
        <w:tblPrEx>
          <w:tblW w:w="0" w:type="auto"/>
          <w:tblLook w:val="0000"/>
        </w:tblPrEx>
        <w:tc>
          <w:tcPr>
            <w:tcW w:w="0" w:type="auto"/>
          </w:tcPr>
          <w:p w:rsidR="00706EAE" w:rsidP="00DB3DC8">
            <w:pPr>
              <w:spacing w:line="240" w:lineRule="auto"/>
              <w:ind w:left="0" w:right="0"/>
              <w:jc w:val="both"/>
              <w:rPr>
                <w:rFonts w:hint="cs"/>
                <w:sz w:val="26"/>
                <w:szCs w:val="20"/>
                <w:rtl/>
                <w:lang w:eastAsia="en-US"/>
              </w:rPr>
            </w:pP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02" style="flip:x;position:absolute;z-index:251717632" from="-3.15pt,3.75pt" to="29.25pt,3.7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03" style="flip:x;position:absolute;z-index:251716608"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04" style="flip:x;position:absolute;z-index:251715584"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05" style="flip:x;position:absolute;z-index:251714560"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06" style="flip:x;position:absolute;z-index:251713536"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07" style="flip:x;position:absolute;z-index:251712512"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08" style="flip:x;position:absolute;z-index:251711488"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09" style="flip:x;position:absolute;z-index:251710464" from="1.45pt,1.7pt" to="19.45pt,1.7pt"/>
              </w:pict>
            </w: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r>
              <w:rPr>
                <w:rFonts w:hint="cs"/>
                <w:b/>
                <w:bCs/>
                <w:sz w:val="26"/>
                <w:szCs w:val="20"/>
                <w:rtl/>
                <w:lang w:eastAsia="en-US"/>
              </w:rPr>
              <w:t>רווח מהפעלה לפני</w:t>
            </w: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r>
              <w:rPr>
                <w:rFonts w:hint="cs"/>
                <w:b/>
                <w:bCs/>
                <w:sz w:val="26"/>
                <w:szCs w:val="20"/>
                <w:rtl/>
                <w:lang w:eastAsia="en-US"/>
              </w:rPr>
              <w:t xml:space="preserve"> הוצאות מימון</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32,947</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3.7</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8,128</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1.0</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30,084</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4.2</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25,028</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3.8</w:t>
            </w:r>
          </w:p>
        </w:tc>
      </w:tr>
      <w:tr>
        <w:tblPrEx>
          <w:tblW w:w="0" w:type="auto"/>
          <w:tblLook w:val="0000"/>
        </w:tblPrEx>
        <w:tc>
          <w:tcPr>
            <w:tcW w:w="0" w:type="auto"/>
          </w:tcPr>
          <w:p w:rsidR="00706EAE" w:rsidP="00DB3DC8">
            <w:pPr>
              <w:spacing w:line="240" w:lineRule="auto"/>
              <w:ind w:left="0" w:right="0"/>
              <w:jc w:val="both"/>
              <w:rPr>
                <w:rFonts w:hint="cs"/>
                <w:sz w:val="26"/>
                <w:szCs w:val="20"/>
                <w:rtl/>
                <w:lang w:eastAsia="en-US"/>
              </w:rPr>
            </w:pP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10" style="flip:x;position:absolute;z-index:251725824"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11" style="flip:x;position:absolute;z-index:251724800"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12" style="flip:x;position:absolute;z-index:251723776" from="-3pt,2.05pt" to="29.4pt,2.05pt"/>
              </w:pict>
            </w:r>
          </w:p>
        </w:tc>
        <w:tc>
          <w:tcPr>
            <w:tcW w:w="0" w:type="auto"/>
          </w:tcPr>
          <w:p w:rsidR="00706EAE" w:rsidP="00DB3DC8">
            <w:pPr>
              <w:spacing w:line="240" w:lineRule="auto"/>
              <w:ind w:left="0" w:right="0"/>
              <w:jc w:val="both"/>
              <w:rPr>
                <w:b/>
                <w:bCs/>
                <w:sz w:val="26"/>
                <w:szCs w:val="26"/>
                <w:lang w:eastAsia="en-US"/>
              </w:rPr>
            </w:pPr>
            <w:r>
              <w:rPr>
                <w:bCs/>
                <w:noProof/>
                <w:sz w:val="20"/>
                <w:szCs w:val="20"/>
                <w:lang w:val="he-IL"/>
              </w:rPr>
              <w:pict>
                <v:line id="_x0000_s1113" style="flip:x;position:absolute;z-index:251722752" from="2.55pt,2.45pt" to="20.55pt,2.4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14" style="flip:x;position:absolute;z-index:251721728"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15" style="flip:x;position:absolute;z-index:251720704"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16" style="flip:x;position:absolute;z-index:251719680"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17" style="flip:x;position:absolute;z-index:251718656" from="1.45pt,1.7pt" to="19.45pt,1.7pt"/>
              </w:pict>
            </w:r>
          </w:p>
        </w:tc>
      </w:tr>
      <w:tr>
        <w:tblPrEx>
          <w:tblW w:w="0" w:type="auto"/>
          <w:tblLook w:val="0000"/>
        </w:tblPrEx>
        <w:tc>
          <w:tcPr>
            <w:tcW w:w="2324" w:type="dxa"/>
          </w:tcPr>
          <w:p w:rsidR="00706EAE" w:rsidP="00DB3DC8">
            <w:pPr>
              <w:pStyle w:val="Heading4"/>
              <w:spacing w:line="240" w:lineRule="auto"/>
              <w:ind w:left="0" w:right="0"/>
              <w:jc w:val="both"/>
              <w:rPr>
                <w:rFonts w:hint="cs"/>
                <w:sz w:val="26"/>
                <w:rtl/>
                <w:lang w:eastAsia="en-US"/>
              </w:rPr>
            </w:pPr>
            <w:r>
              <w:rPr>
                <w:rFonts w:hint="cs"/>
                <w:sz w:val="26"/>
                <w:rtl/>
                <w:lang w:eastAsia="en-US"/>
              </w:rPr>
              <w:t>הוצאות (הכנסות) מימון נטו</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(198)</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 xml:space="preserve"> -</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(5,655)</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(0.7)</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7,164</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1.0</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9,569</w:t>
            </w:r>
          </w:p>
        </w:tc>
        <w:tc>
          <w:tcPr>
            <w:tcW w:w="0" w:type="auto"/>
          </w:tcPr>
          <w:p w:rsidR="00706EAE" w:rsidP="00DB3DC8">
            <w:pPr>
              <w:pStyle w:val="Heading4"/>
              <w:spacing w:line="240" w:lineRule="auto"/>
              <w:ind w:left="0" w:right="0"/>
              <w:jc w:val="both"/>
              <w:rPr>
                <w:rFonts w:hint="cs"/>
                <w:b w:val="0"/>
                <w:bCs w:val="0"/>
                <w:sz w:val="26"/>
                <w:szCs w:val="26"/>
                <w:lang w:eastAsia="en-US"/>
              </w:rPr>
            </w:pPr>
            <w:r>
              <w:rPr>
                <w:rFonts w:hint="cs"/>
                <w:b w:val="0"/>
                <w:bCs w:val="0"/>
                <w:sz w:val="26"/>
                <w:rtl/>
                <w:lang w:eastAsia="en-US"/>
              </w:rPr>
              <w:t>1.5</w:t>
            </w:r>
          </w:p>
        </w:tc>
      </w:tr>
      <w:tr>
        <w:tblPrEx>
          <w:tblW w:w="0" w:type="auto"/>
          <w:tblLook w:val="0000"/>
        </w:tblPrEx>
        <w:tc>
          <w:tcPr>
            <w:tcW w:w="0" w:type="auto"/>
          </w:tcPr>
          <w:p w:rsidR="00706EAE" w:rsidP="00DB3DC8">
            <w:pPr>
              <w:spacing w:line="240" w:lineRule="auto"/>
              <w:ind w:left="0" w:right="0"/>
              <w:jc w:val="both"/>
              <w:rPr>
                <w:rFonts w:hint="cs"/>
                <w:sz w:val="26"/>
                <w:szCs w:val="20"/>
                <w:rtl/>
                <w:lang w:eastAsia="en-US"/>
              </w:rPr>
            </w:pP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18" style="flip:x;position:absolute;z-index:251734016" from="0.45pt,2.2pt" to="29.25pt,2.2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19" style="flip:x;position:absolute;z-index:251732992" from="1.8pt,2.2pt" to="19.8pt,2.2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20" style="flip:x;position:absolute;z-index:251731968"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21" style="flip:x;position:absolute;z-index:251730944"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22" style="flip:x;position:absolute;z-index:251729920" from="-3pt,2.05pt" to="29.4pt,2.0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23" style="flip:x;position:absolute;z-index:251728896" from="1.45pt,1.7pt" to="19.45pt,1.7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24" style="flip:x;position:absolute;z-index:251727872" from="-3pt,2.05pt" to="29.4pt,2.05pt"/>
              </w:pict>
            </w: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25" style="flip:x;position:absolute;z-index:251726848" from="1.45pt,1.7pt" to="19.45pt,1.7pt"/>
              </w:pict>
            </w: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r>
              <w:rPr>
                <w:rFonts w:hint="cs"/>
                <w:b/>
                <w:bCs/>
                <w:sz w:val="26"/>
                <w:szCs w:val="20"/>
                <w:rtl/>
                <w:lang w:eastAsia="en-US"/>
              </w:rPr>
              <w:t>רווח מפעולות</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33,145</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3.7</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13,783</w:t>
            </w:r>
          </w:p>
        </w:tc>
        <w:tc>
          <w:tcPr>
            <w:tcW w:w="0" w:type="auto"/>
          </w:tcPr>
          <w:p w:rsidR="00706EAE" w:rsidP="00DB3DC8">
            <w:pPr>
              <w:pStyle w:val="Heading4"/>
              <w:spacing w:line="240" w:lineRule="auto"/>
              <w:ind w:left="0" w:right="0"/>
              <w:jc w:val="both"/>
              <w:rPr>
                <w:rFonts w:hint="cs"/>
                <w:sz w:val="26"/>
                <w:szCs w:val="26"/>
                <w:lang w:eastAsia="en-US"/>
              </w:rPr>
            </w:pPr>
            <w:r>
              <w:rPr>
                <w:rFonts w:hint="cs"/>
                <w:sz w:val="26"/>
                <w:rtl/>
                <w:lang w:eastAsia="en-US"/>
              </w:rPr>
              <w:t>1.7</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22,920</w:t>
            </w:r>
          </w:p>
        </w:tc>
        <w:tc>
          <w:tcPr>
            <w:tcW w:w="0" w:type="auto"/>
          </w:tcPr>
          <w:p w:rsidR="00706EAE" w:rsidP="00DB3DC8">
            <w:pPr>
              <w:pStyle w:val="Heading4"/>
              <w:spacing w:line="240" w:lineRule="auto"/>
              <w:ind w:left="0" w:right="0"/>
              <w:jc w:val="both"/>
              <w:rPr>
                <w:rFonts w:hint="cs"/>
                <w:sz w:val="26"/>
                <w:szCs w:val="26"/>
                <w:lang w:eastAsia="en-US"/>
              </w:rPr>
            </w:pPr>
            <w:r>
              <w:rPr>
                <w:rFonts w:hint="cs"/>
                <w:sz w:val="26"/>
                <w:rtl/>
                <w:lang w:eastAsia="en-US"/>
              </w:rPr>
              <w:t>3.2</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15,459</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2.3</w:t>
            </w: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r>
              <w:rPr>
                <w:rFonts w:hint="cs"/>
                <w:b/>
                <w:bCs/>
                <w:sz w:val="26"/>
                <w:szCs w:val="20"/>
                <w:rtl/>
                <w:lang w:eastAsia="en-US"/>
              </w:rPr>
              <w:t>רווח הון ממכירת</w:t>
            </w: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r>
      <w:tr>
        <w:tblPrEx>
          <w:tblW w:w="0" w:type="auto"/>
          <w:tblLook w:val="0000"/>
        </w:tblPrEx>
        <w:tc>
          <w:tcPr>
            <w:tcW w:w="0" w:type="auto"/>
          </w:tcPr>
          <w:p w:rsidR="00706EAE" w:rsidP="00DB3DC8">
            <w:pPr>
              <w:pStyle w:val="Heading4"/>
              <w:spacing w:line="240" w:lineRule="auto"/>
              <w:ind w:left="0" w:right="0"/>
              <w:jc w:val="both"/>
              <w:rPr>
                <w:rFonts w:hint="cs"/>
                <w:sz w:val="26"/>
                <w:rtl/>
                <w:lang w:eastAsia="en-US"/>
              </w:rPr>
            </w:pPr>
            <w:r>
              <w:rPr>
                <w:rFonts w:hint="cs"/>
                <w:sz w:val="26"/>
                <w:rtl/>
                <w:lang w:eastAsia="en-US"/>
              </w:rPr>
              <w:t>מטוסים וציוד טיסה</w:t>
            </w:r>
          </w:p>
        </w:tc>
        <w:tc>
          <w:tcPr>
            <w:tcW w:w="0" w:type="auto"/>
          </w:tcPr>
          <w:p w:rsidR="00706EAE" w:rsidP="00DB3DC8">
            <w:pPr>
              <w:pStyle w:val="Heading4"/>
              <w:spacing w:line="240" w:lineRule="auto"/>
              <w:ind w:left="0" w:right="0"/>
              <w:jc w:val="both"/>
              <w:rPr>
                <w:rFonts w:hint="cs"/>
                <w:b w:val="0"/>
                <w:bCs w:val="0"/>
                <w:sz w:val="26"/>
                <w:szCs w:val="26"/>
                <w:lang w:eastAsia="en-US"/>
              </w:rPr>
            </w:pPr>
            <w:r>
              <w:rPr>
                <w:rFonts w:hint="cs"/>
                <w:b w:val="0"/>
                <w:bCs w:val="0"/>
                <w:sz w:val="26"/>
                <w:rtl/>
                <w:lang w:eastAsia="en-US"/>
              </w:rPr>
              <w:t>5,810</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0.7</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314</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 xml:space="preserve"> -</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 xml:space="preserve">22,920 </w:t>
            </w:r>
          </w:p>
        </w:tc>
        <w:tc>
          <w:tcPr>
            <w:tcW w:w="0" w:type="auto"/>
          </w:tcPr>
          <w:p w:rsidR="00706EAE" w:rsidP="00DB3DC8">
            <w:pPr>
              <w:pStyle w:val="Heading4"/>
              <w:spacing w:line="240" w:lineRule="auto"/>
              <w:ind w:left="0" w:right="0"/>
              <w:jc w:val="both"/>
              <w:rPr>
                <w:rFonts w:hint="cs"/>
                <w:b w:val="0"/>
                <w:bCs w:val="0"/>
                <w:sz w:val="26"/>
                <w:szCs w:val="26"/>
                <w:lang w:eastAsia="en-US"/>
              </w:rPr>
            </w:pPr>
            <w:r>
              <w:rPr>
                <w:rFonts w:hint="cs"/>
                <w:b w:val="0"/>
                <w:bCs w:val="0"/>
                <w:sz w:val="26"/>
                <w:rtl/>
                <w:lang w:eastAsia="en-US"/>
              </w:rPr>
              <w:t>0.2</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15,459</w:t>
            </w:r>
          </w:p>
        </w:tc>
        <w:tc>
          <w:tcPr>
            <w:tcW w:w="0" w:type="auto"/>
          </w:tcPr>
          <w:p w:rsidR="00706EAE" w:rsidP="00DB3DC8">
            <w:pPr>
              <w:spacing w:line="240" w:lineRule="auto"/>
              <w:ind w:left="0" w:right="0"/>
              <w:jc w:val="both"/>
              <w:rPr>
                <w:rFonts w:hint="cs"/>
                <w:sz w:val="26"/>
                <w:szCs w:val="26"/>
                <w:lang w:eastAsia="en-US"/>
              </w:rPr>
            </w:pPr>
            <w:r>
              <w:rPr>
                <w:rFonts w:hint="cs"/>
                <w:sz w:val="26"/>
                <w:szCs w:val="20"/>
                <w:rtl/>
                <w:lang w:eastAsia="en-US"/>
              </w:rPr>
              <w:t>0.5</w:t>
            </w:r>
          </w:p>
        </w:tc>
      </w:tr>
      <w:tr>
        <w:tblPrEx>
          <w:tblW w:w="0" w:type="auto"/>
          <w:tblLook w:val="0000"/>
        </w:tblPrEx>
        <w:tc>
          <w:tcPr>
            <w:tcW w:w="0" w:type="auto"/>
          </w:tcPr>
          <w:p w:rsidR="00706EAE" w:rsidP="00DB3DC8">
            <w:pPr>
              <w:spacing w:line="240" w:lineRule="auto"/>
              <w:ind w:left="0" w:right="0"/>
              <w:jc w:val="both"/>
              <w:rPr>
                <w:rFonts w:hint="cs"/>
                <w:sz w:val="26"/>
                <w:szCs w:val="20"/>
                <w:rtl/>
                <w:lang w:eastAsia="en-US"/>
              </w:rPr>
            </w:pP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26" style="flip:x;position:absolute;z-index:251742208" from="-3.15pt,1.35pt" to="29.25pt,1.3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27" style="flip:x;position:absolute;z-index:251741184" from="2.5pt,2.55pt" to="20.5pt,2.5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28" style="flip:x;position:absolute;z-index:251740160" from="-3pt,2.05pt" to="29.4pt,2.05pt"/>
              </w:pict>
            </w:r>
          </w:p>
        </w:tc>
        <w:tc>
          <w:tcPr>
            <w:tcW w:w="0" w:type="auto"/>
          </w:tcPr>
          <w:p w:rsidR="00706EAE" w:rsidP="00DB3DC8">
            <w:pPr>
              <w:spacing w:line="240" w:lineRule="auto"/>
              <w:ind w:left="0" w:right="0"/>
              <w:jc w:val="both"/>
              <w:rPr>
                <w:b/>
                <w:bCs/>
                <w:sz w:val="26"/>
                <w:szCs w:val="26"/>
                <w:lang w:eastAsia="en-US"/>
              </w:rPr>
            </w:pPr>
            <w:r>
              <w:rPr>
                <w:bCs/>
                <w:noProof/>
                <w:sz w:val="20"/>
                <w:szCs w:val="20"/>
                <w:lang w:val="he-IL"/>
              </w:rPr>
              <w:pict>
                <v:line id="_x0000_s1129" style="flip:x;position:absolute;z-index:251739136" from="2.55pt,1.15pt" to="20.55pt,1.1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30" style="flip:x;position:absolute;z-index:251738112" from="-3pt,2.05pt" to="29.4pt,2.05pt"/>
              </w:pict>
            </w:r>
          </w:p>
        </w:tc>
        <w:tc>
          <w:tcPr>
            <w:tcW w:w="0" w:type="auto"/>
          </w:tcPr>
          <w:p w:rsidR="00706EAE" w:rsidP="00DB3DC8">
            <w:pPr>
              <w:spacing w:line="240" w:lineRule="auto"/>
              <w:ind w:left="0" w:right="0"/>
              <w:jc w:val="both"/>
              <w:rPr>
                <w:b/>
                <w:bCs/>
                <w:sz w:val="26"/>
                <w:szCs w:val="26"/>
                <w:lang w:eastAsia="en-US"/>
              </w:rPr>
            </w:pPr>
            <w:r>
              <w:rPr>
                <w:bCs/>
                <w:noProof/>
                <w:sz w:val="20"/>
                <w:szCs w:val="20"/>
                <w:lang w:val="he-IL"/>
              </w:rPr>
              <w:pict>
                <v:line id="_x0000_s1131" style="flip:x;position:absolute;z-index:251737088" from="1.4pt,2.55pt" to="19.4pt,2.55pt"/>
              </w:pict>
            </w:r>
          </w:p>
        </w:tc>
        <w:tc>
          <w:tcPr>
            <w:tcW w:w="0" w:type="auto"/>
          </w:tcPr>
          <w:p w:rsidR="00706EAE" w:rsidP="00DB3DC8">
            <w:pPr>
              <w:spacing w:line="240" w:lineRule="auto"/>
              <w:ind w:left="0" w:right="0"/>
              <w:jc w:val="both"/>
              <w:rPr>
                <w:sz w:val="26"/>
                <w:szCs w:val="26"/>
                <w:lang w:eastAsia="en-US"/>
              </w:rPr>
            </w:pPr>
            <w:r>
              <w:rPr>
                <w:bCs/>
                <w:noProof/>
                <w:sz w:val="20"/>
                <w:szCs w:val="20"/>
                <w:lang w:val="he-IL"/>
              </w:rPr>
              <w:pict>
                <v:line id="_x0000_s1132" style="flip:x;position:absolute;z-index:251736064" from="-3pt,2.05pt" to="29.4pt,2.05pt"/>
              </w:pict>
            </w: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33" style="flip:x;position:absolute;z-index:251735040" from="1.2pt,2.55pt" to="19.2pt,2.55pt"/>
              </w:pict>
            </w: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r>
              <w:rPr>
                <w:rFonts w:hint="cs"/>
                <w:b/>
                <w:bCs/>
                <w:sz w:val="26"/>
                <w:szCs w:val="20"/>
                <w:rtl/>
                <w:lang w:eastAsia="en-US"/>
              </w:rPr>
              <w:t>רווח לשנת הדוח</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38,955</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4.4</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14,097</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1.7</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24,242</w:t>
            </w:r>
          </w:p>
        </w:tc>
        <w:tc>
          <w:tcPr>
            <w:tcW w:w="0" w:type="auto"/>
          </w:tcPr>
          <w:p w:rsidR="00706EAE" w:rsidP="00DB3DC8">
            <w:pPr>
              <w:pStyle w:val="Heading4"/>
              <w:spacing w:line="240" w:lineRule="auto"/>
              <w:ind w:left="0" w:right="0"/>
              <w:jc w:val="both"/>
              <w:rPr>
                <w:rFonts w:hint="cs"/>
                <w:sz w:val="26"/>
                <w:szCs w:val="26"/>
                <w:lang w:eastAsia="en-US"/>
              </w:rPr>
            </w:pPr>
            <w:r>
              <w:rPr>
                <w:rFonts w:hint="cs"/>
                <w:sz w:val="26"/>
                <w:rtl/>
                <w:lang w:eastAsia="en-US"/>
              </w:rPr>
              <w:t>3.4</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18,820</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2.8</w:t>
            </w: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34" style="flip:x;position:absolute;z-index:251750400" from="-2.25pt,1.85pt" to="30.15pt,1.85pt"/>
              </w:pict>
            </w: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35" style="flip:x;position:absolute;z-index:251749376" from="2.15pt,1.95pt" to="20.15pt,1.95pt"/>
              </w:pict>
            </w: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36" style="flip:x;position:absolute;z-index:251748352" from="-3pt,2.05pt" to="29.4pt,2.05pt"/>
              </w:pict>
            </w: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37" style="flip:x;position:absolute;z-index:251747328" from="1.45pt,1.7pt" to="19.45pt,1.7pt"/>
              </w:pict>
            </w: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38" style="flip:x;position:absolute;z-index:251746304" from="-3pt,2.05pt" to="29.4pt,2.05pt"/>
              </w:pict>
            </w: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39" style="flip:x;position:absolute;z-index:251745280" from="1.45pt,1.7pt" to="19.45pt,1.7pt"/>
              </w:pict>
            </w: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40" style="flip:x;position:absolute;z-index:251744256" from="-3pt,2.05pt" to="29.4pt,2.05pt"/>
              </w:pict>
            </w: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41" style="flip:x;position:absolute;z-index:251743232" from="1.45pt,1.7pt" to="19.45pt,1.7pt"/>
              </w:pict>
            </w: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r>
              <w:rPr>
                <w:rFonts w:hint="cs"/>
                <w:b/>
                <w:bCs/>
                <w:sz w:val="26"/>
                <w:szCs w:val="20"/>
                <w:rtl/>
                <w:lang w:eastAsia="en-US"/>
              </w:rPr>
              <w:t>יתרת הפסד לתחילת השנה</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265,872</w:t>
            </w: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279,969</w:t>
            </w: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304,211</w:t>
            </w: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323,031</w:t>
            </w:r>
          </w:p>
        </w:tc>
        <w:tc>
          <w:tcPr>
            <w:tcW w:w="0" w:type="auto"/>
          </w:tcPr>
          <w:p w:rsidR="00706EAE" w:rsidP="00DB3DC8">
            <w:pPr>
              <w:spacing w:line="240" w:lineRule="auto"/>
              <w:ind w:left="0" w:right="0"/>
              <w:jc w:val="both"/>
              <w:rPr>
                <w:b/>
                <w:bCs/>
                <w:sz w:val="26"/>
                <w:szCs w:val="26"/>
                <w:lang w:eastAsia="en-US"/>
              </w:rPr>
            </w:pP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42" style="flip:x;position:absolute;z-index:251754496" from="-3.75pt,2.35pt" to="28.65pt,2.35pt"/>
              </w:pict>
            </w: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43" style="flip:x;position:absolute;z-index:251753472" from="-3pt,2.05pt" to="29.4pt,2.05pt"/>
              </w:pict>
            </w: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44" style="flip:x;position:absolute;z-index:251752448" from="-3pt,2.05pt" to="29.4pt,2.05pt"/>
              </w:pict>
            </w: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b/>
                <w:bCs/>
                <w:sz w:val="26"/>
                <w:szCs w:val="26"/>
                <w:lang w:eastAsia="en-US"/>
              </w:rPr>
            </w:pPr>
            <w:r>
              <w:rPr>
                <w:b/>
                <w:bCs/>
                <w:noProof/>
                <w:sz w:val="20"/>
                <w:szCs w:val="20"/>
                <w:lang w:val="he-IL"/>
              </w:rPr>
              <w:pict>
                <v:line id="_x0000_s1145" style="flip:x;position:absolute;z-index:251751424" from="-3pt,2.05pt" to="29.4pt,2.05pt"/>
              </w:pict>
            </w:r>
          </w:p>
        </w:tc>
        <w:tc>
          <w:tcPr>
            <w:tcW w:w="0" w:type="auto"/>
          </w:tcPr>
          <w:p w:rsidR="00706EAE" w:rsidP="00DB3DC8">
            <w:pPr>
              <w:spacing w:line="240" w:lineRule="auto"/>
              <w:ind w:left="0" w:right="0"/>
              <w:jc w:val="both"/>
              <w:rPr>
                <w:b/>
                <w:bCs/>
                <w:sz w:val="26"/>
                <w:szCs w:val="26"/>
                <w:lang w:eastAsia="en-US"/>
              </w:rPr>
            </w:pPr>
          </w:p>
        </w:tc>
      </w:tr>
      <w:tr>
        <w:tblPrEx>
          <w:tblW w:w="0" w:type="auto"/>
          <w:tblLook w:val="0000"/>
        </w:tblPrEx>
        <w:tc>
          <w:tcPr>
            <w:tcW w:w="0" w:type="auto"/>
          </w:tcPr>
          <w:p w:rsidR="00706EAE" w:rsidP="00DB3DC8">
            <w:pPr>
              <w:spacing w:line="240" w:lineRule="auto"/>
              <w:ind w:left="0" w:right="0"/>
              <w:jc w:val="both"/>
              <w:rPr>
                <w:rFonts w:hint="cs"/>
                <w:b/>
                <w:bCs/>
                <w:sz w:val="26"/>
                <w:szCs w:val="20"/>
                <w:rtl/>
                <w:lang w:eastAsia="en-US"/>
              </w:rPr>
            </w:pPr>
            <w:r>
              <w:rPr>
                <w:rFonts w:hint="cs"/>
                <w:b/>
                <w:bCs/>
                <w:sz w:val="26"/>
                <w:szCs w:val="20"/>
                <w:rtl/>
                <w:lang w:eastAsia="en-US"/>
              </w:rPr>
              <w:t>יתרת הפסד לסוף השנה</w:t>
            </w: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226,917</w:t>
            </w: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265,872</w:t>
            </w: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279,969</w:t>
            </w:r>
          </w:p>
        </w:tc>
        <w:tc>
          <w:tcPr>
            <w:tcW w:w="0" w:type="auto"/>
          </w:tcPr>
          <w:p w:rsidR="00706EAE" w:rsidP="00DB3DC8">
            <w:pPr>
              <w:spacing w:line="240" w:lineRule="auto"/>
              <w:ind w:left="0" w:right="0"/>
              <w:jc w:val="both"/>
              <w:rPr>
                <w:b/>
                <w:bCs/>
                <w:sz w:val="26"/>
                <w:szCs w:val="26"/>
                <w:lang w:eastAsia="en-US"/>
              </w:rPr>
            </w:pPr>
          </w:p>
        </w:tc>
        <w:tc>
          <w:tcPr>
            <w:tcW w:w="0" w:type="auto"/>
          </w:tcPr>
          <w:p w:rsidR="00706EAE" w:rsidP="00DB3DC8">
            <w:pPr>
              <w:spacing w:line="240" w:lineRule="auto"/>
              <w:ind w:left="0" w:right="0"/>
              <w:jc w:val="both"/>
              <w:rPr>
                <w:rFonts w:hint="cs"/>
                <w:b/>
                <w:bCs/>
                <w:sz w:val="26"/>
                <w:szCs w:val="26"/>
                <w:lang w:eastAsia="en-US"/>
              </w:rPr>
            </w:pPr>
            <w:r>
              <w:rPr>
                <w:rFonts w:hint="cs"/>
                <w:b/>
                <w:bCs/>
                <w:sz w:val="26"/>
                <w:szCs w:val="20"/>
                <w:rtl/>
                <w:lang w:eastAsia="en-US"/>
              </w:rPr>
              <w:t>304,211</w:t>
            </w:r>
          </w:p>
        </w:tc>
        <w:tc>
          <w:tcPr>
            <w:tcW w:w="0" w:type="auto"/>
          </w:tcPr>
          <w:p w:rsidR="00706EAE" w:rsidP="00DB3DC8">
            <w:pPr>
              <w:spacing w:line="240" w:lineRule="auto"/>
              <w:ind w:left="0" w:right="0"/>
              <w:jc w:val="both"/>
              <w:rPr>
                <w:b/>
                <w:bCs/>
                <w:sz w:val="26"/>
                <w:szCs w:val="26"/>
                <w:lang w:eastAsia="en-US"/>
              </w:rPr>
            </w:pPr>
          </w:p>
        </w:tc>
      </w:tr>
      <w:tr>
        <w:tblPrEx>
          <w:tblW w:w="0" w:type="auto"/>
          <w:tblLook w:val="0000"/>
        </w:tblPrEx>
        <w:tc>
          <w:tcPr>
            <w:tcW w:w="0" w:type="auto"/>
          </w:tcPr>
          <w:p w:rsidR="00706EAE" w:rsidP="00DB3DC8">
            <w:pPr>
              <w:spacing w:line="240" w:lineRule="auto"/>
              <w:ind w:left="0" w:right="0"/>
              <w:jc w:val="both"/>
              <w:rPr>
                <w:rFonts w:hint="cs"/>
                <w:sz w:val="26"/>
                <w:szCs w:val="20"/>
                <w:rtl/>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c>
          <w:tcPr>
            <w:tcW w:w="0" w:type="auto"/>
          </w:tcPr>
          <w:p w:rsidR="00706EAE" w:rsidP="00DB3DC8">
            <w:pPr>
              <w:spacing w:line="240" w:lineRule="auto"/>
              <w:ind w:left="0" w:right="0"/>
              <w:jc w:val="both"/>
              <w:rPr>
                <w:sz w:val="26"/>
                <w:szCs w:val="26"/>
                <w:lang w:eastAsia="en-US"/>
              </w:rPr>
            </w:pPr>
          </w:p>
        </w:tc>
      </w:tr>
    </w:tbl>
    <w:p w:rsidR="00706EAE">
      <w:pPr>
        <w:spacing w:line="240" w:lineRule="auto"/>
        <w:ind w:left="0" w:right="0"/>
        <w:jc w:val="both"/>
        <w:rPr>
          <w:b/>
          <w:bCs/>
          <w:sz w:val="26"/>
          <w:rtl/>
          <w:lang w:eastAsia="en-US"/>
        </w:rPr>
      </w:pPr>
    </w:p>
    <w:p w:rsidR="00706EAE">
      <w:pPr>
        <w:spacing w:line="240" w:lineRule="auto"/>
        <w:ind w:left="0" w:right="0"/>
        <w:jc w:val="both"/>
        <w:rPr>
          <w:rFonts w:hint="cs"/>
          <w:sz w:val="26"/>
          <w:rtl/>
          <w:lang w:eastAsia="en-US"/>
        </w:rPr>
      </w:pPr>
      <w:r>
        <w:rPr>
          <w:sz w:val="26"/>
          <w:rtl/>
          <w:lang w:eastAsia="en-US"/>
        </w:rPr>
        <w:br w:type="page"/>
      </w:r>
      <w:r>
        <w:rPr>
          <w:rFonts w:hint="cs"/>
          <w:sz w:val="26"/>
          <w:rtl/>
          <w:lang w:eastAsia="en-US"/>
        </w:rPr>
        <w:t xml:space="preserve">החל בשנת 1986 היה לחברה רווח תפעולי, לפני הוצאות מימון, בשיעור של 6.2%, לעומת הפסד תפעולי של 12.7% בשנת 1981; בשנת 1990 ירד הרווח התפעולי ל-1.0% וגם זאת לאחר הגדלת הכנסות בכ-11.1 מיליון דולר עקב ביטול ההפרשה למס מעסיקים (ראה לעיל). ירידה זו ברווחיות נבעה לדברי החברה בעיקר מהשפעת המשבר במפרץ הפרסי על הוצאות החברה ובמיוחד מעליית מחירי הדלק מספטמבר 1990 ואילך. בשנת 1991 שוב עלה הרווח התפעולי </w:t>
      </w:r>
      <w:r>
        <w:rPr>
          <w:sz w:val="26"/>
          <w:rtl/>
          <w:lang w:eastAsia="en-US"/>
        </w:rPr>
        <w:br/>
      </w:r>
      <w:r>
        <w:rPr>
          <w:rFonts w:hint="cs"/>
          <w:sz w:val="26"/>
          <w:rtl/>
          <w:lang w:eastAsia="en-US"/>
        </w:rPr>
        <w:t>ל-3.7%.</w:t>
      </w:r>
    </w:p>
    <w:p w:rsidR="00706EAE">
      <w:pPr>
        <w:spacing w:line="240" w:lineRule="auto"/>
        <w:ind w:left="0" w:right="0"/>
        <w:jc w:val="both"/>
        <w:rPr>
          <w:rFonts w:hint="cs"/>
          <w:b/>
          <w:bCs/>
          <w:sz w:val="26"/>
          <w:rtl/>
          <w:lang w:eastAsia="en-US"/>
        </w:rPr>
      </w:pPr>
    </w:p>
    <w:p w:rsidR="00706EAE">
      <w:pPr>
        <w:pStyle w:val="4"/>
        <w:ind w:left="0" w:right="0"/>
        <w:jc w:val="left"/>
        <w:rPr>
          <w:rFonts w:hint="cs"/>
          <w:rtl/>
          <w:lang w:eastAsia="en-US"/>
        </w:rPr>
      </w:pPr>
      <w:r>
        <w:rPr>
          <w:rFonts w:hint="cs"/>
          <w:rtl/>
          <w:lang w:eastAsia="en-US"/>
        </w:rPr>
        <w:t>הוצאות מימון</w:t>
      </w:r>
    </w:p>
    <w:p w:rsidR="00706EAE">
      <w:pPr>
        <w:spacing w:line="240" w:lineRule="auto"/>
        <w:ind w:left="0" w:right="0"/>
        <w:jc w:val="both"/>
        <w:rPr>
          <w:rFonts w:hint="cs"/>
          <w:sz w:val="26"/>
          <w:rtl/>
          <w:lang w:eastAsia="en-US"/>
        </w:rPr>
      </w:pPr>
      <w:r>
        <w:rPr>
          <w:rFonts w:hint="cs"/>
          <w:sz w:val="26"/>
          <w:rtl/>
          <w:lang w:eastAsia="en-US"/>
        </w:rPr>
        <w:t>להלן הרכב הסעיף בשנות הכספים 1989 - 1991 (במיליוני דולרים):</w:t>
      </w:r>
    </w:p>
    <w:tbl>
      <w:tblPr>
        <w:tblStyle w:val="TableNormal"/>
        <w:bidiVisual/>
        <w:tblW w:w="0" w:type="auto"/>
        <w:tblLook w:val="01E0"/>
      </w:tblPr>
      <w:tblGrid>
        <w:gridCol w:w="552"/>
        <w:gridCol w:w="1944"/>
        <w:gridCol w:w="1512"/>
        <w:gridCol w:w="1728"/>
        <w:gridCol w:w="2700"/>
      </w:tblGrid>
      <w:tr>
        <w:tblPrEx>
          <w:tblW w:w="0" w:type="auto"/>
          <w:tblLook w:val="01E0"/>
        </w:tblPrEx>
        <w:tc>
          <w:tcPr>
            <w:tcW w:w="2496" w:type="dxa"/>
            <w:gridSpan w:val="2"/>
          </w:tcPr>
          <w:p w:rsidR="00706EAE">
            <w:pPr>
              <w:pStyle w:val="Header"/>
              <w:tabs>
                <w:tab w:val="clear" w:pos="4153"/>
                <w:tab w:val="clear" w:pos="8306"/>
              </w:tabs>
              <w:spacing w:line="240" w:lineRule="auto"/>
              <w:ind w:left="0" w:right="0"/>
              <w:jc w:val="both"/>
              <w:rPr>
                <w:rFonts w:hint="cs"/>
                <w:sz w:val="20"/>
                <w:szCs w:val="20"/>
                <w:rtl/>
                <w:lang w:eastAsia="en-US"/>
              </w:rPr>
            </w:pPr>
          </w:p>
        </w:tc>
        <w:tc>
          <w:tcPr>
            <w:tcW w:w="1512" w:type="dxa"/>
          </w:tcPr>
          <w:p w:rsidR="00706EAE">
            <w:pPr>
              <w:pStyle w:val="Header"/>
              <w:tabs>
                <w:tab w:val="clear" w:pos="4153"/>
                <w:tab w:val="clear" w:pos="8306"/>
              </w:tabs>
              <w:spacing w:line="240" w:lineRule="auto"/>
              <w:ind w:left="0" w:right="0"/>
              <w:jc w:val="both"/>
              <w:rPr>
                <w:rFonts w:hint="cs"/>
                <w:sz w:val="20"/>
                <w:szCs w:val="20"/>
                <w:u w:val="single"/>
                <w:rtl/>
                <w:lang w:eastAsia="en-US"/>
              </w:rPr>
            </w:pPr>
            <w:r>
              <w:rPr>
                <w:rFonts w:hint="cs"/>
                <w:sz w:val="20"/>
                <w:szCs w:val="20"/>
                <w:u w:val="single"/>
                <w:rtl/>
                <w:lang w:eastAsia="en-US"/>
              </w:rPr>
              <w:t>1991</w:t>
            </w:r>
          </w:p>
        </w:tc>
        <w:tc>
          <w:tcPr>
            <w:tcW w:w="1728" w:type="dxa"/>
          </w:tcPr>
          <w:p w:rsidR="00706EAE">
            <w:pPr>
              <w:pStyle w:val="Header"/>
              <w:tabs>
                <w:tab w:val="clear" w:pos="4153"/>
                <w:tab w:val="clear" w:pos="8306"/>
              </w:tabs>
              <w:spacing w:line="240" w:lineRule="auto"/>
              <w:ind w:left="0" w:right="0"/>
              <w:jc w:val="both"/>
              <w:rPr>
                <w:rFonts w:hint="cs"/>
                <w:sz w:val="20"/>
                <w:szCs w:val="20"/>
                <w:u w:val="single"/>
                <w:rtl/>
                <w:lang w:eastAsia="en-US"/>
              </w:rPr>
            </w:pPr>
            <w:r>
              <w:rPr>
                <w:rFonts w:hint="cs"/>
                <w:sz w:val="20"/>
                <w:szCs w:val="20"/>
                <w:u w:val="single"/>
                <w:rtl/>
                <w:lang w:eastAsia="en-US"/>
              </w:rPr>
              <w:t>1990</w:t>
            </w:r>
          </w:p>
        </w:tc>
        <w:tc>
          <w:tcPr>
            <w:tcW w:w="2700" w:type="dxa"/>
          </w:tcPr>
          <w:p w:rsidR="00706EAE">
            <w:pPr>
              <w:pStyle w:val="Header"/>
              <w:tabs>
                <w:tab w:val="clear" w:pos="4153"/>
                <w:tab w:val="clear" w:pos="8306"/>
              </w:tabs>
              <w:spacing w:line="240" w:lineRule="auto"/>
              <w:ind w:left="0" w:right="0"/>
              <w:jc w:val="both"/>
              <w:rPr>
                <w:rFonts w:hint="cs"/>
                <w:sz w:val="20"/>
                <w:szCs w:val="20"/>
                <w:u w:val="single"/>
                <w:rtl/>
                <w:lang w:eastAsia="en-US"/>
              </w:rPr>
            </w:pPr>
            <w:r>
              <w:rPr>
                <w:rFonts w:hint="cs"/>
                <w:sz w:val="20"/>
                <w:szCs w:val="20"/>
                <w:u w:val="single"/>
                <w:rtl/>
                <w:lang w:eastAsia="en-US"/>
              </w:rPr>
              <w:t>1989</w:t>
            </w:r>
          </w:p>
        </w:tc>
      </w:tr>
      <w:tr>
        <w:tblPrEx>
          <w:tblW w:w="0" w:type="auto"/>
          <w:tblLook w:val="01E0"/>
        </w:tblPrEx>
        <w:tc>
          <w:tcPr>
            <w:tcW w:w="2496" w:type="dxa"/>
            <w:gridSpan w:val="2"/>
          </w:tcPr>
          <w:p w:rsidR="00706EAE">
            <w:pPr>
              <w:pStyle w:val="Header"/>
              <w:tabs>
                <w:tab w:val="clear" w:pos="4153"/>
                <w:tab w:val="clear" w:pos="8306"/>
              </w:tabs>
              <w:spacing w:line="240" w:lineRule="auto"/>
              <w:ind w:left="0" w:right="0"/>
              <w:jc w:val="both"/>
              <w:rPr>
                <w:rFonts w:hint="cs"/>
                <w:b/>
                <w:bCs/>
                <w:sz w:val="20"/>
                <w:szCs w:val="20"/>
                <w:rtl/>
                <w:lang w:eastAsia="en-US"/>
              </w:rPr>
            </w:pPr>
            <w:r>
              <w:rPr>
                <w:rFonts w:hint="cs"/>
                <w:b/>
                <w:bCs/>
                <w:sz w:val="20"/>
                <w:szCs w:val="20"/>
                <w:rtl/>
                <w:lang w:eastAsia="en-US"/>
              </w:rPr>
              <w:t>הוצאות</w:t>
            </w:r>
          </w:p>
        </w:tc>
        <w:tc>
          <w:tcPr>
            <w:tcW w:w="1512" w:type="dxa"/>
          </w:tcPr>
          <w:p w:rsidR="00706EAE">
            <w:pPr>
              <w:pStyle w:val="Header"/>
              <w:tabs>
                <w:tab w:val="clear" w:pos="4153"/>
                <w:tab w:val="clear" w:pos="8306"/>
              </w:tabs>
              <w:spacing w:line="240" w:lineRule="auto"/>
              <w:ind w:left="0" w:right="0"/>
              <w:jc w:val="both"/>
              <w:rPr>
                <w:rFonts w:hint="cs"/>
                <w:b/>
                <w:bCs/>
                <w:sz w:val="20"/>
                <w:szCs w:val="20"/>
                <w:rtl/>
                <w:lang w:eastAsia="en-US"/>
              </w:rPr>
            </w:pPr>
          </w:p>
        </w:tc>
        <w:tc>
          <w:tcPr>
            <w:tcW w:w="1728" w:type="dxa"/>
          </w:tcPr>
          <w:p w:rsidR="00706EAE">
            <w:pPr>
              <w:pStyle w:val="Header"/>
              <w:tabs>
                <w:tab w:val="clear" w:pos="4153"/>
                <w:tab w:val="clear" w:pos="8306"/>
              </w:tabs>
              <w:spacing w:line="240" w:lineRule="auto"/>
              <w:ind w:left="0" w:right="0"/>
              <w:jc w:val="both"/>
              <w:rPr>
                <w:rFonts w:hint="cs"/>
                <w:b/>
                <w:bCs/>
                <w:sz w:val="20"/>
                <w:szCs w:val="20"/>
                <w:rtl/>
                <w:lang w:eastAsia="en-US"/>
              </w:rPr>
            </w:pPr>
          </w:p>
        </w:tc>
        <w:tc>
          <w:tcPr>
            <w:tcW w:w="2700" w:type="dxa"/>
          </w:tcPr>
          <w:p w:rsidR="00706EAE">
            <w:pPr>
              <w:pStyle w:val="Header"/>
              <w:tabs>
                <w:tab w:val="clear" w:pos="4153"/>
                <w:tab w:val="clear" w:pos="8306"/>
              </w:tabs>
              <w:spacing w:line="240" w:lineRule="auto"/>
              <w:ind w:left="0" w:right="0"/>
              <w:jc w:val="both"/>
              <w:rPr>
                <w:rFonts w:hint="cs"/>
                <w:b/>
                <w:bCs/>
                <w:sz w:val="20"/>
                <w:szCs w:val="20"/>
                <w:rtl/>
                <w:lang w:eastAsia="en-US"/>
              </w:rPr>
            </w:pPr>
          </w:p>
        </w:tc>
      </w:tr>
      <w:tr>
        <w:tblPrEx>
          <w:tblW w:w="0" w:type="auto"/>
          <w:tblLook w:val="01E0"/>
        </w:tblPrEx>
        <w:trPr>
          <w:gridBefore w:val="1"/>
          <w:wBefore w:w="552" w:type="dxa"/>
        </w:trPr>
        <w:tc>
          <w:tcPr>
            <w:tcW w:w="1944"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ריבית על הלוואות</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לזמן ארוך</w:t>
            </w:r>
          </w:p>
        </w:tc>
        <w:tc>
          <w:tcPr>
            <w:tcW w:w="1512" w:type="dxa"/>
          </w:tcPr>
          <w:p w:rsidR="00706EAE">
            <w:pPr>
              <w:pStyle w:val="Header"/>
              <w:tabs>
                <w:tab w:val="clear" w:pos="4153"/>
                <w:tab w:val="clear" w:pos="8306"/>
              </w:tabs>
              <w:spacing w:line="240" w:lineRule="auto"/>
              <w:ind w:left="0" w:right="0"/>
              <w:jc w:val="both"/>
              <w:rPr>
                <w:rFonts w:hint="cs"/>
                <w:sz w:val="20"/>
                <w:szCs w:val="20"/>
                <w:rtl/>
                <w:lang w:eastAsia="en-US"/>
              </w:rPr>
            </w:pP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10.7</w:t>
            </w:r>
          </w:p>
        </w:tc>
        <w:tc>
          <w:tcPr>
            <w:tcW w:w="1728" w:type="dxa"/>
          </w:tcPr>
          <w:p w:rsidR="00706EAE">
            <w:pPr>
              <w:pStyle w:val="Header"/>
              <w:tabs>
                <w:tab w:val="clear" w:pos="4153"/>
                <w:tab w:val="clear" w:pos="8306"/>
              </w:tabs>
              <w:spacing w:line="240" w:lineRule="auto"/>
              <w:ind w:left="0" w:right="0"/>
              <w:jc w:val="both"/>
              <w:rPr>
                <w:rFonts w:hint="cs"/>
                <w:sz w:val="20"/>
                <w:szCs w:val="20"/>
                <w:rtl/>
                <w:lang w:eastAsia="en-US"/>
              </w:rPr>
            </w:pP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12.2</w:t>
            </w:r>
          </w:p>
        </w:tc>
        <w:tc>
          <w:tcPr>
            <w:tcW w:w="2700" w:type="dxa"/>
          </w:tcPr>
          <w:p w:rsidR="00706EAE">
            <w:pPr>
              <w:pStyle w:val="Header"/>
              <w:tabs>
                <w:tab w:val="clear" w:pos="4153"/>
                <w:tab w:val="clear" w:pos="8306"/>
              </w:tabs>
              <w:spacing w:line="240" w:lineRule="auto"/>
              <w:ind w:left="0" w:right="0"/>
              <w:jc w:val="both"/>
              <w:rPr>
                <w:rFonts w:hint="cs"/>
                <w:sz w:val="20"/>
                <w:szCs w:val="20"/>
                <w:rtl/>
                <w:lang w:eastAsia="en-US"/>
              </w:rPr>
            </w:pP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17.7</w:t>
            </w:r>
          </w:p>
        </w:tc>
      </w:tr>
      <w:tr>
        <w:tblPrEx>
          <w:tblW w:w="0" w:type="auto"/>
          <w:tblLook w:val="01E0"/>
        </w:tblPrEx>
        <w:trPr>
          <w:gridBefore w:val="1"/>
          <w:wBefore w:w="552" w:type="dxa"/>
        </w:trPr>
        <w:tc>
          <w:tcPr>
            <w:tcW w:w="1944"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 xml:space="preserve">ריבית על הלוואות </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לזמן קצר</w:t>
            </w:r>
          </w:p>
        </w:tc>
        <w:tc>
          <w:tcPr>
            <w:tcW w:w="1512" w:type="dxa"/>
          </w:tcPr>
          <w:p w:rsidR="00706EAE">
            <w:pPr>
              <w:pStyle w:val="Header"/>
              <w:tabs>
                <w:tab w:val="clear" w:pos="4153"/>
                <w:tab w:val="clear" w:pos="8306"/>
              </w:tabs>
              <w:spacing w:line="240" w:lineRule="auto"/>
              <w:ind w:left="0" w:right="0"/>
              <w:jc w:val="both"/>
              <w:rPr>
                <w:rFonts w:hint="cs"/>
                <w:sz w:val="20"/>
                <w:szCs w:val="20"/>
                <w:rtl/>
                <w:lang w:eastAsia="en-US"/>
              </w:rPr>
            </w:pP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2.8</w:t>
            </w:r>
          </w:p>
        </w:tc>
        <w:tc>
          <w:tcPr>
            <w:tcW w:w="1728" w:type="dxa"/>
          </w:tcPr>
          <w:p w:rsidR="00706EAE">
            <w:pPr>
              <w:pStyle w:val="Header"/>
              <w:tabs>
                <w:tab w:val="clear" w:pos="4153"/>
                <w:tab w:val="clear" w:pos="8306"/>
              </w:tabs>
              <w:spacing w:line="240" w:lineRule="auto"/>
              <w:ind w:left="0" w:right="0"/>
              <w:jc w:val="both"/>
              <w:rPr>
                <w:rFonts w:hint="cs"/>
                <w:sz w:val="20"/>
                <w:szCs w:val="20"/>
                <w:rtl/>
                <w:lang w:eastAsia="en-US"/>
              </w:rPr>
            </w:pP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0.9</w:t>
            </w:r>
          </w:p>
        </w:tc>
        <w:tc>
          <w:tcPr>
            <w:tcW w:w="2700" w:type="dxa"/>
          </w:tcPr>
          <w:p w:rsidR="00706EAE">
            <w:pPr>
              <w:pStyle w:val="Header"/>
              <w:tabs>
                <w:tab w:val="clear" w:pos="4153"/>
                <w:tab w:val="clear" w:pos="8306"/>
              </w:tabs>
              <w:spacing w:line="240" w:lineRule="auto"/>
              <w:ind w:left="0" w:right="0"/>
              <w:jc w:val="both"/>
              <w:rPr>
                <w:rFonts w:hint="cs"/>
                <w:sz w:val="20"/>
                <w:szCs w:val="20"/>
                <w:rtl/>
                <w:lang w:eastAsia="en-US"/>
              </w:rPr>
            </w:pP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1.1</w:t>
            </w:r>
          </w:p>
        </w:tc>
      </w:tr>
      <w:tr>
        <w:tblPrEx>
          <w:tblW w:w="0" w:type="auto"/>
          <w:tblLook w:val="01E0"/>
        </w:tblPrEx>
        <w:trPr>
          <w:gridBefore w:val="1"/>
          <w:wBefore w:w="552" w:type="dxa"/>
        </w:trPr>
        <w:tc>
          <w:tcPr>
            <w:tcW w:w="1944"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הפרשי שער והצמדה</w:t>
            </w:r>
          </w:p>
        </w:tc>
        <w:tc>
          <w:tcPr>
            <w:tcW w:w="1512"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0.8</w:t>
            </w:r>
          </w:p>
        </w:tc>
        <w:tc>
          <w:tcPr>
            <w:tcW w:w="1728"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(1.4)</w:t>
            </w:r>
          </w:p>
        </w:tc>
        <w:tc>
          <w:tcPr>
            <w:tcW w:w="2700"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6.6</w:t>
            </w:r>
          </w:p>
        </w:tc>
      </w:tr>
      <w:tr>
        <w:tblPrEx>
          <w:tblW w:w="0" w:type="auto"/>
          <w:tblLook w:val="01E0"/>
        </w:tblPrEx>
        <w:trPr>
          <w:gridBefore w:val="1"/>
          <w:wBefore w:w="552" w:type="dxa"/>
        </w:trPr>
        <w:tc>
          <w:tcPr>
            <w:tcW w:w="1944"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הוצאות בנק</w:t>
            </w:r>
          </w:p>
        </w:tc>
        <w:tc>
          <w:tcPr>
            <w:tcW w:w="1512"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0.7</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______</w:t>
            </w:r>
          </w:p>
        </w:tc>
        <w:tc>
          <w:tcPr>
            <w:tcW w:w="1728"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0.7</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______</w:t>
            </w:r>
          </w:p>
        </w:tc>
        <w:tc>
          <w:tcPr>
            <w:tcW w:w="2700"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1.2</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______</w:t>
            </w:r>
          </w:p>
        </w:tc>
      </w:tr>
      <w:tr>
        <w:tblPrEx>
          <w:tblW w:w="0" w:type="auto"/>
          <w:tblLook w:val="01E0"/>
        </w:tblPrEx>
        <w:tc>
          <w:tcPr>
            <w:tcW w:w="2496" w:type="dxa"/>
            <w:gridSpan w:val="2"/>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ס"ה הוצאות מימון</w:t>
            </w:r>
          </w:p>
        </w:tc>
        <w:tc>
          <w:tcPr>
            <w:tcW w:w="1512"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15.0</w:t>
            </w:r>
          </w:p>
        </w:tc>
        <w:tc>
          <w:tcPr>
            <w:tcW w:w="1728"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12.4</w:t>
            </w:r>
          </w:p>
        </w:tc>
        <w:tc>
          <w:tcPr>
            <w:tcW w:w="2700"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26.6</w:t>
            </w:r>
          </w:p>
        </w:tc>
      </w:tr>
      <w:tr>
        <w:tblPrEx>
          <w:tblW w:w="0" w:type="auto"/>
          <w:tblLook w:val="01E0"/>
        </w:tblPrEx>
        <w:tc>
          <w:tcPr>
            <w:tcW w:w="2496" w:type="dxa"/>
            <w:gridSpan w:val="2"/>
          </w:tcPr>
          <w:p w:rsidR="00706EAE">
            <w:pPr>
              <w:pStyle w:val="Header"/>
              <w:tabs>
                <w:tab w:val="clear" w:pos="4153"/>
                <w:tab w:val="clear" w:pos="8306"/>
              </w:tabs>
              <w:spacing w:line="240" w:lineRule="auto"/>
              <w:ind w:left="0" w:right="0"/>
              <w:jc w:val="both"/>
              <w:rPr>
                <w:rFonts w:hint="cs"/>
                <w:b/>
                <w:bCs/>
                <w:sz w:val="20"/>
                <w:szCs w:val="20"/>
                <w:rtl/>
                <w:lang w:eastAsia="en-US"/>
              </w:rPr>
            </w:pPr>
            <w:r>
              <w:rPr>
                <w:rFonts w:hint="cs"/>
                <w:b/>
                <w:bCs/>
                <w:sz w:val="20"/>
                <w:szCs w:val="20"/>
                <w:rtl/>
                <w:lang w:eastAsia="en-US"/>
              </w:rPr>
              <w:t>הכנסות מריבית</w:t>
            </w:r>
          </w:p>
        </w:tc>
        <w:tc>
          <w:tcPr>
            <w:tcW w:w="1512"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(15.2)</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______</w:t>
            </w:r>
          </w:p>
        </w:tc>
        <w:tc>
          <w:tcPr>
            <w:tcW w:w="1728"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(18.1)</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______</w:t>
            </w:r>
          </w:p>
        </w:tc>
        <w:tc>
          <w:tcPr>
            <w:tcW w:w="2700"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(19.4)</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_____</w:t>
            </w:r>
          </w:p>
        </w:tc>
      </w:tr>
      <w:tr>
        <w:tblPrEx>
          <w:tblW w:w="0" w:type="auto"/>
          <w:tblLook w:val="01E0"/>
        </w:tblPrEx>
        <w:tc>
          <w:tcPr>
            <w:tcW w:w="2496" w:type="dxa"/>
            <w:gridSpan w:val="2"/>
          </w:tcPr>
          <w:p w:rsidR="00706EAE">
            <w:pPr>
              <w:pStyle w:val="Header"/>
              <w:tabs>
                <w:tab w:val="clear" w:pos="4153"/>
                <w:tab w:val="clear" w:pos="8306"/>
              </w:tabs>
              <w:spacing w:line="240" w:lineRule="auto"/>
              <w:ind w:left="0" w:right="0"/>
              <w:jc w:val="both"/>
              <w:rPr>
                <w:rFonts w:hint="cs"/>
                <w:b/>
                <w:bCs/>
                <w:sz w:val="20"/>
                <w:szCs w:val="20"/>
                <w:rtl/>
                <w:lang w:eastAsia="en-US"/>
              </w:rPr>
            </w:pPr>
            <w:r>
              <w:rPr>
                <w:rFonts w:hint="cs"/>
                <w:b/>
                <w:bCs/>
                <w:sz w:val="20"/>
                <w:szCs w:val="20"/>
                <w:rtl/>
                <w:lang w:eastAsia="en-US"/>
              </w:rPr>
              <w:t>הוצאות (הכנסות)</w:t>
            </w:r>
          </w:p>
        </w:tc>
        <w:tc>
          <w:tcPr>
            <w:tcW w:w="1512" w:type="dxa"/>
          </w:tcPr>
          <w:p w:rsidR="00706EAE">
            <w:pPr>
              <w:pStyle w:val="Header"/>
              <w:tabs>
                <w:tab w:val="clear" w:pos="4153"/>
                <w:tab w:val="clear" w:pos="8306"/>
              </w:tabs>
              <w:spacing w:line="240" w:lineRule="auto"/>
              <w:ind w:left="0" w:right="0"/>
              <w:jc w:val="both"/>
              <w:rPr>
                <w:rFonts w:hint="cs"/>
                <w:sz w:val="20"/>
                <w:szCs w:val="20"/>
                <w:rtl/>
                <w:lang w:eastAsia="en-US"/>
              </w:rPr>
            </w:pPr>
          </w:p>
        </w:tc>
        <w:tc>
          <w:tcPr>
            <w:tcW w:w="1728" w:type="dxa"/>
          </w:tcPr>
          <w:p w:rsidR="00706EAE">
            <w:pPr>
              <w:pStyle w:val="Header"/>
              <w:tabs>
                <w:tab w:val="clear" w:pos="4153"/>
                <w:tab w:val="clear" w:pos="8306"/>
              </w:tabs>
              <w:spacing w:line="240" w:lineRule="auto"/>
              <w:ind w:left="0" w:right="0"/>
              <w:jc w:val="both"/>
              <w:rPr>
                <w:rFonts w:hint="cs"/>
                <w:sz w:val="20"/>
                <w:szCs w:val="20"/>
                <w:rtl/>
                <w:lang w:eastAsia="en-US"/>
              </w:rPr>
            </w:pPr>
          </w:p>
        </w:tc>
        <w:tc>
          <w:tcPr>
            <w:tcW w:w="2700" w:type="dxa"/>
          </w:tcPr>
          <w:p w:rsidR="00706EAE">
            <w:pPr>
              <w:pStyle w:val="Header"/>
              <w:tabs>
                <w:tab w:val="clear" w:pos="4153"/>
                <w:tab w:val="clear" w:pos="8306"/>
              </w:tabs>
              <w:spacing w:line="240" w:lineRule="auto"/>
              <w:ind w:left="0" w:right="0"/>
              <w:jc w:val="both"/>
              <w:rPr>
                <w:rFonts w:hint="cs"/>
                <w:sz w:val="20"/>
                <w:szCs w:val="20"/>
                <w:rtl/>
                <w:lang w:eastAsia="en-US"/>
              </w:rPr>
            </w:pPr>
          </w:p>
        </w:tc>
      </w:tr>
      <w:tr>
        <w:tblPrEx>
          <w:tblW w:w="0" w:type="auto"/>
          <w:tblLook w:val="01E0"/>
        </w:tblPrEx>
        <w:tc>
          <w:tcPr>
            <w:tcW w:w="2496" w:type="dxa"/>
            <w:gridSpan w:val="2"/>
          </w:tcPr>
          <w:p w:rsidR="00706EAE">
            <w:pPr>
              <w:pStyle w:val="Header"/>
              <w:tabs>
                <w:tab w:val="clear" w:pos="4153"/>
                <w:tab w:val="clear" w:pos="8306"/>
              </w:tabs>
              <w:spacing w:line="240" w:lineRule="auto"/>
              <w:ind w:left="0" w:right="0"/>
              <w:jc w:val="both"/>
              <w:rPr>
                <w:rFonts w:hint="cs"/>
                <w:b/>
                <w:bCs/>
                <w:sz w:val="20"/>
                <w:szCs w:val="20"/>
                <w:rtl/>
                <w:lang w:eastAsia="en-US"/>
              </w:rPr>
            </w:pPr>
            <w:r>
              <w:rPr>
                <w:rFonts w:hint="cs"/>
                <w:b/>
                <w:bCs/>
                <w:sz w:val="20"/>
                <w:szCs w:val="20"/>
                <w:rtl/>
                <w:lang w:eastAsia="en-US"/>
              </w:rPr>
              <w:t>מימון נטו</w:t>
            </w:r>
          </w:p>
        </w:tc>
        <w:tc>
          <w:tcPr>
            <w:tcW w:w="1512"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(0.2)</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_____</w:t>
            </w:r>
          </w:p>
        </w:tc>
        <w:tc>
          <w:tcPr>
            <w:tcW w:w="1728"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(5.7)</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______</w:t>
            </w:r>
          </w:p>
        </w:tc>
        <w:tc>
          <w:tcPr>
            <w:tcW w:w="2700" w:type="dxa"/>
          </w:tcPr>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7.2</w:t>
            </w:r>
          </w:p>
          <w:p w:rsidR="00706EAE">
            <w:pPr>
              <w:pStyle w:val="Header"/>
              <w:tabs>
                <w:tab w:val="clear" w:pos="4153"/>
                <w:tab w:val="clear" w:pos="8306"/>
              </w:tabs>
              <w:spacing w:line="240" w:lineRule="auto"/>
              <w:ind w:left="0" w:right="0"/>
              <w:jc w:val="both"/>
              <w:rPr>
                <w:rFonts w:hint="cs"/>
                <w:sz w:val="20"/>
                <w:szCs w:val="20"/>
                <w:rtl/>
                <w:lang w:eastAsia="en-US"/>
              </w:rPr>
            </w:pPr>
            <w:r>
              <w:rPr>
                <w:rFonts w:hint="cs"/>
                <w:sz w:val="20"/>
                <w:szCs w:val="20"/>
                <w:rtl/>
                <w:lang w:eastAsia="en-US"/>
              </w:rPr>
              <w:t>______</w:t>
            </w:r>
          </w:p>
        </w:tc>
      </w:tr>
    </w:tbl>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rtl/>
          <w:lang w:eastAsia="en-US"/>
        </w:rPr>
      </w:pPr>
      <w:r>
        <w:rPr>
          <w:rFonts w:hint="cs"/>
          <w:sz w:val="26"/>
          <w:rtl/>
          <w:lang w:eastAsia="en-US"/>
        </w:rPr>
        <w:t>סכום הריבית על הלוואות לזמן קצר בשנת 1991 גדל ל-2.8 מיליון דולר בעיקר כתוצאה מפעולות החברה בסוף שנת 1990; אז יצרה החברה פיקדונות לזמן קצר בארץ ובחו"ל על ידי משיכה מקווי אשראי מאושרים; פיקדונות אלה נועדו לחיזוק נזילותה של החברה עקב האירועים המדיניים והביטחוניים במפרץ הפרסי בסוף שנת 1990 ובתחילת 1991.</w:t>
      </w: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sz w:val="26"/>
          <w:szCs w:val="20"/>
          <w:rtl/>
          <w:lang w:eastAsia="en-US"/>
        </w:rPr>
      </w:pPr>
      <w:r>
        <w:rPr>
          <w:sz w:val="26"/>
          <w:szCs w:val="20"/>
          <w:rtl/>
          <w:lang w:eastAsia="en-US"/>
        </w:rPr>
        <w:br w:type="page"/>
      </w:r>
    </w:p>
    <w:p w:rsidR="00706EAE">
      <w:pPr>
        <w:spacing w:line="240" w:lineRule="auto"/>
        <w:ind w:left="0" w:right="0"/>
        <w:jc w:val="center"/>
        <w:rPr>
          <w:rFonts w:hint="cs"/>
          <w:bCs/>
          <w:sz w:val="26"/>
          <w:szCs w:val="20"/>
          <w:rtl/>
        </w:rPr>
      </w:pPr>
      <w:r>
        <w:rPr>
          <w:rFonts w:ascii="Wingdings" w:hAnsi="Wingdings"/>
          <w:bCs/>
          <w:sz w:val="26"/>
          <w:szCs w:val="20"/>
        </w:rPr>
        <w:sym w:font="Wingdings" w:char="F0B6"/>
      </w:r>
    </w:p>
    <w:p w:rsidR="00706EAE">
      <w:pPr>
        <w:spacing w:line="240" w:lineRule="auto"/>
        <w:ind w:left="0" w:right="0"/>
        <w:jc w:val="center"/>
        <w:rPr>
          <w:rFonts w:hint="cs"/>
          <w:sz w:val="26"/>
          <w:szCs w:val="26"/>
          <w:rtl/>
          <w:lang w:eastAsia="en-US"/>
        </w:rPr>
      </w:pPr>
      <w:r>
        <w:rPr>
          <w:rFonts w:ascii="Wingdings" w:hAnsi="Wingdings"/>
          <w:bCs/>
          <w:sz w:val="26"/>
          <w:szCs w:val="20"/>
        </w:rPr>
        <w:sym w:font="Wingdings" w:char="F0B6"/>
      </w:r>
      <w:r>
        <w:rPr>
          <w:rFonts w:hint="cs"/>
          <w:bCs/>
          <w:sz w:val="26"/>
          <w:szCs w:val="20"/>
          <w:rtl/>
        </w:rPr>
        <w:t xml:space="preserve">        </w:t>
      </w:r>
      <w:r>
        <w:rPr>
          <w:rFonts w:ascii="Wingdings" w:hAnsi="Wingdings"/>
          <w:bCs/>
          <w:sz w:val="26"/>
          <w:szCs w:val="20"/>
        </w:rPr>
        <w:sym w:font="Wingdings" w:char="F0B6"/>
      </w:r>
      <w:r>
        <w:rPr>
          <w:rFonts w:ascii="Monotype Sorts" w:hAnsi="Monotype Sorts"/>
          <w:bCs/>
          <w:sz w:val="26"/>
          <w:szCs w:val="20"/>
        </w:rPr>
        <w:sym w:font="Monotype Sorts" w:char="F049"/>
      </w:r>
    </w:p>
    <w:p w:rsidR="00706EAE">
      <w:pPr>
        <w:spacing w:line="240" w:lineRule="auto"/>
        <w:ind w:left="0" w:right="0"/>
        <w:jc w:val="center"/>
        <w:rPr>
          <w:sz w:val="26"/>
          <w:szCs w:val="20"/>
          <w:rtl/>
          <w:lang w:eastAsia="en-US"/>
        </w:rPr>
      </w:pPr>
    </w:p>
    <w:p w:rsidR="00706EAE">
      <w:pPr>
        <w:spacing w:line="240" w:lineRule="auto"/>
        <w:ind w:left="0" w:right="0"/>
        <w:jc w:val="both"/>
        <w:rPr>
          <w:rFonts w:hint="cs"/>
          <w:b/>
          <w:bCs/>
          <w:sz w:val="26"/>
          <w:rtl/>
          <w:lang w:eastAsia="en-US"/>
        </w:rPr>
      </w:pPr>
      <w:r>
        <w:rPr>
          <w:rFonts w:hint="cs"/>
          <w:b/>
          <w:bCs/>
          <w:sz w:val="26"/>
          <w:rtl/>
          <w:lang w:eastAsia="en-US"/>
        </w:rPr>
        <w:t>מאז דצמבר 1982 מנוהלת אל על על ידי הכונס הרשמי, אשר מונה למפרק זמני של החברה על פי צו בית המשפט. מצב זה התהווה בעקבות משברים ממושכים שפקדו את החברה על רקע של החרפת התחרות בנתיב הצפון-אטלנטי והתרת טיסות שכר לישראל וממנה, אך בעיקר בשל התערערות יחסי העבודה בחברה ופגמים בניהולה.</w:t>
      </w:r>
    </w:p>
    <w:p w:rsidR="00706EAE">
      <w:pPr>
        <w:spacing w:line="240" w:lineRule="auto"/>
        <w:ind w:left="0" w:right="0"/>
        <w:jc w:val="both"/>
        <w:rPr>
          <w:rFonts w:hint="cs"/>
          <w:b/>
          <w:bCs/>
          <w:sz w:val="26"/>
          <w:rtl/>
          <w:lang w:eastAsia="en-US"/>
        </w:rPr>
      </w:pPr>
    </w:p>
    <w:p w:rsidR="00706EAE">
      <w:pPr>
        <w:spacing w:line="240" w:lineRule="auto"/>
        <w:ind w:left="0" w:right="0"/>
        <w:jc w:val="both"/>
        <w:rPr>
          <w:rFonts w:hint="cs"/>
          <w:b/>
          <w:bCs/>
          <w:sz w:val="26"/>
          <w:rtl/>
          <w:lang w:eastAsia="en-US"/>
        </w:rPr>
      </w:pPr>
      <w:r>
        <w:rPr>
          <w:rFonts w:hint="cs"/>
          <w:b/>
          <w:bCs/>
          <w:sz w:val="26"/>
          <w:rtl/>
          <w:lang w:eastAsia="en-US"/>
        </w:rPr>
        <w:t>ההנהלה, שהחלה לפעול בסוף 1982, נקטה צעדי התייעלות: שונו סדרי העבודה, צומצמה מצבת כוח האדם בחברה בכ-1,000 עובדים, נפתחו קווי טיסה חדשים, הורחבה ההובלה של מטענים והוגבר הניצול של ציוד הטיסה. צי המטוסים של החברה עבר תהליך של חידוש, שנעשה בתחילה בסיוע הממשלה. בשלב מאוחר יותר, עם השיפור במצבה, רכשה החברה עוד כמה מטוסים חדישים. בעקבות ההתייעלות וחידוש הצי הצליחה החברה, מאז 1986, לפעול תוך השגת רווחים וצמצום הדרגתי של ההפסד שנצבר בשנים קודמות.</w:t>
      </w:r>
    </w:p>
    <w:p w:rsidR="00706EAE">
      <w:pPr>
        <w:spacing w:line="240" w:lineRule="auto"/>
        <w:ind w:left="0" w:right="0"/>
        <w:jc w:val="both"/>
        <w:rPr>
          <w:rFonts w:hint="cs"/>
          <w:b/>
          <w:bCs/>
          <w:sz w:val="26"/>
          <w:rtl/>
          <w:lang w:eastAsia="en-US"/>
        </w:rPr>
      </w:pPr>
    </w:p>
    <w:p w:rsidR="00706EAE">
      <w:pPr>
        <w:spacing w:line="240" w:lineRule="auto"/>
        <w:ind w:left="0" w:right="0"/>
        <w:jc w:val="both"/>
        <w:rPr>
          <w:rFonts w:hint="cs"/>
          <w:b/>
          <w:bCs/>
          <w:sz w:val="26"/>
          <w:rtl/>
          <w:lang w:eastAsia="en-US"/>
        </w:rPr>
      </w:pPr>
      <w:r>
        <w:rPr>
          <w:rFonts w:hint="cs"/>
          <w:b/>
          <w:bCs/>
          <w:sz w:val="26"/>
          <w:rtl/>
          <w:lang w:eastAsia="en-US"/>
        </w:rPr>
        <w:t>במהלך הביקורת בחברה הועלו ליקויים בכמה תחומי פעולה. אחדים מהם גרמו לחברה הפסדים בסכומים גדולים, כמו ההתקשרות בדבר ניהול מלון בארץ ועסקת קיבוע ריבית בהיקף כספי גדול בהרבה מזה שהוחלט עליו. ליקויים אחרים הצביעו על הצורך לשפר את סדרי הבקרה בחברה, בעיקר בתחום הקשרים עם סוכני נסיעות וגביית חובות מהם. ממצאי הביקורת הצביעו גם על הצורך לשכלל את המעקב אחר המידע המגיע להנהלת החברה לשם שיפור רמת השירות לנוסע.</w:t>
      </w:r>
    </w:p>
    <w:p w:rsidR="00706EAE">
      <w:pPr>
        <w:spacing w:line="240" w:lineRule="auto"/>
        <w:ind w:left="0" w:right="0"/>
        <w:jc w:val="both"/>
        <w:rPr>
          <w:rFonts w:hint="cs"/>
          <w:b/>
          <w:bCs/>
          <w:sz w:val="26"/>
          <w:rtl/>
          <w:lang w:eastAsia="en-US"/>
        </w:rPr>
      </w:pPr>
    </w:p>
    <w:p w:rsidR="00706EAE">
      <w:pPr>
        <w:spacing w:line="240" w:lineRule="auto"/>
        <w:ind w:left="0" w:right="0"/>
        <w:jc w:val="both"/>
        <w:rPr>
          <w:rFonts w:hint="cs"/>
          <w:b/>
          <w:bCs/>
          <w:sz w:val="26"/>
          <w:rtl/>
          <w:lang w:eastAsia="en-US"/>
        </w:rPr>
      </w:pPr>
      <w:r>
        <w:rPr>
          <w:rFonts w:hint="cs"/>
          <w:b/>
          <w:bCs/>
          <w:sz w:val="26"/>
          <w:rtl/>
          <w:lang w:eastAsia="en-US"/>
        </w:rPr>
        <w:t>על סדר עומדת סוגיית מעמדה של החברה בעתיד: הסרת מצב הפירוק וצעדים לקראת תהליך ההפרטה.</w:t>
      </w:r>
    </w:p>
    <w:p w:rsidR="00706EAE">
      <w:pPr>
        <w:spacing w:line="240" w:lineRule="auto"/>
        <w:ind w:left="0" w:right="0"/>
        <w:jc w:val="both"/>
        <w:rPr>
          <w:rFonts w:hint="cs"/>
          <w:b/>
          <w:bCs/>
          <w:sz w:val="26"/>
          <w:rtl/>
          <w:lang w:eastAsia="en-US"/>
        </w:rPr>
      </w:pPr>
    </w:p>
    <w:p w:rsidR="00706EAE">
      <w:pPr>
        <w:spacing w:line="240" w:lineRule="auto"/>
        <w:ind w:left="0" w:right="0"/>
        <w:jc w:val="both"/>
        <w:rPr>
          <w:rFonts w:hint="cs"/>
          <w:b/>
          <w:bCs/>
          <w:sz w:val="26"/>
          <w:rtl/>
          <w:lang w:eastAsia="en-US"/>
        </w:rPr>
      </w:pPr>
      <w:r>
        <w:rPr>
          <w:rFonts w:hint="cs"/>
          <w:b/>
          <w:bCs/>
          <w:sz w:val="26"/>
          <w:rtl/>
          <w:lang w:eastAsia="en-US"/>
        </w:rPr>
        <w:t>המצב שבו המפרק הזמני תופס את מקומו של הדירקטוריון יצר מסגרת ניהול נוחה להנהלת החברה. אולם הוא נובע מהעדרם של כלים משפטיים המתאימים לשיקום חברה שנקלעה לקשיים כאשר רבים סיכוייה להבראה, על ידי ניהול נכון וארגון מחדש. הסדר כזה יכול להחזיק מעמד זמן רב כאשר יש אינטרס משותף של כל הנוגעים בדבר להותיר על כנו את מינוי המפרק הזמני, אולם ניהול חברה פעילה תקופה של כעשר שנים על ידי מפרק זמני, הממלא את מכלול תפקידי הדירקטוריון, איננו מצב טבעי.</w:t>
      </w:r>
    </w:p>
    <w:p w:rsidR="00706EAE">
      <w:pPr>
        <w:spacing w:line="240" w:lineRule="auto"/>
        <w:ind w:left="0" w:right="0"/>
        <w:jc w:val="both"/>
        <w:rPr>
          <w:rFonts w:hint="cs"/>
          <w:b/>
          <w:bCs/>
          <w:sz w:val="26"/>
          <w:rtl/>
          <w:lang w:eastAsia="en-US"/>
        </w:rPr>
      </w:pPr>
    </w:p>
    <w:p w:rsidR="00706EAE">
      <w:pPr>
        <w:spacing w:line="240" w:lineRule="auto"/>
        <w:ind w:left="0" w:right="0"/>
        <w:jc w:val="both"/>
        <w:rPr>
          <w:rFonts w:hint="cs"/>
          <w:b/>
          <w:bCs/>
          <w:sz w:val="26"/>
          <w:rtl/>
          <w:lang w:eastAsia="en-US"/>
        </w:rPr>
      </w:pPr>
      <w:r>
        <w:rPr>
          <w:rFonts w:hint="cs"/>
          <w:b/>
          <w:bCs/>
          <w:sz w:val="26"/>
          <w:rtl/>
          <w:lang w:eastAsia="en-US"/>
        </w:rPr>
        <w:t>בספטמבר 1989 סיכמו שרי התחבורה והאוצר, עקרונית, שיש לכלול את חברת אל-על בין החברות הממשלתיות שיופרטו, אולם מאז לא התקבלה החלטה בעניין זה בוועדת השרים המוסכמת.</w:t>
      </w:r>
    </w:p>
    <w:p w:rsidR="00706EAE">
      <w:pPr>
        <w:spacing w:line="240" w:lineRule="auto"/>
        <w:ind w:left="0" w:right="0"/>
        <w:jc w:val="both"/>
        <w:rPr>
          <w:rFonts w:hint="cs"/>
          <w:b/>
          <w:bCs/>
          <w:sz w:val="26"/>
          <w:rtl/>
          <w:lang w:eastAsia="en-US"/>
        </w:rPr>
      </w:pPr>
    </w:p>
    <w:p w:rsidR="00706EAE">
      <w:pPr>
        <w:spacing w:line="240" w:lineRule="auto"/>
        <w:ind w:left="0" w:right="0"/>
        <w:jc w:val="both"/>
        <w:rPr>
          <w:b/>
          <w:bCs/>
          <w:sz w:val="26"/>
          <w:rtl/>
          <w:lang w:eastAsia="en-US"/>
        </w:rPr>
      </w:pPr>
      <w:r>
        <w:rPr>
          <w:rFonts w:hint="cs"/>
          <w:b/>
          <w:bCs/>
          <w:sz w:val="26"/>
          <w:rtl/>
          <w:lang w:eastAsia="en-US"/>
        </w:rPr>
        <w:t xml:space="preserve">לדעת מבקר המדינה, עניין ההפרטה של חברת אל על מעורר שאלות עקרוניות ומעשיות כבדות משקל החייבות לעמוד לנגד עיניהם של המחליטים בדבר. אשר לדרך ניהול החברה, אם תתקבל החלטה על הפרטה, לית מאן דפלינג שיהיה צורך לשים קץ לניהולה על ידי הכונס הרשמי. אולם גם אם לא יוחלט על הפרטה, יהא על הממשלה לשקול </w:t>
      </w:r>
    </w:p>
    <w:p w:rsidR="00706EAE">
      <w:pPr>
        <w:spacing w:line="240" w:lineRule="auto"/>
        <w:ind w:left="0" w:right="0"/>
        <w:jc w:val="both"/>
        <w:rPr>
          <w:rFonts w:hint="cs"/>
          <w:b/>
          <w:bCs/>
          <w:sz w:val="26"/>
          <w:rtl/>
          <w:lang w:eastAsia="en-US"/>
        </w:rPr>
      </w:pPr>
      <w:r>
        <w:rPr>
          <w:b/>
          <w:bCs/>
          <w:sz w:val="26"/>
          <w:rtl/>
          <w:lang w:eastAsia="en-US"/>
        </w:rPr>
        <w:br w:type="page"/>
      </w:r>
    </w:p>
    <w:p w:rsidR="00706EAE">
      <w:pPr>
        <w:spacing w:line="240" w:lineRule="auto"/>
        <w:ind w:left="0" w:right="0"/>
        <w:jc w:val="both"/>
        <w:rPr>
          <w:rFonts w:hint="cs"/>
          <w:b/>
          <w:bCs/>
          <w:sz w:val="26"/>
          <w:rtl/>
          <w:lang w:eastAsia="en-US"/>
        </w:rPr>
      </w:pPr>
      <w:r>
        <w:rPr>
          <w:rFonts w:hint="cs"/>
          <w:b/>
          <w:bCs/>
          <w:sz w:val="26"/>
          <w:rtl/>
          <w:lang w:eastAsia="en-US"/>
        </w:rPr>
        <w:t>שמא תהליך שיקום החברה על ידי הכונס הרשמי כבר מוצה, ולבדוק באיזו מידה העדרו של דירקטוריון, הנושא באחריות לניהול החברה ולפעולותיה, פוגע בפיקוח ובבקרה על תיפקוד החברה. עם זאת, יש לחתור לכך שכל שינוי במתכונת הניהול הקיימת, אם יהיה כזה, ייעשה תוך שמירה על ההישגים בתחום הרווחיות ויחסי העבודה ובמגמה להוסיף לשפרם.</w:t>
      </w:r>
    </w:p>
    <w:p w:rsidR="00706EAE">
      <w:pPr>
        <w:spacing w:line="240" w:lineRule="auto"/>
        <w:ind w:left="0" w:right="0"/>
        <w:jc w:val="both"/>
        <w:rPr>
          <w:rFonts w:hint="cs"/>
          <w:sz w:val="26"/>
          <w:rtl/>
          <w:lang w:eastAsia="en-US"/>
        </w:rPr>
      </w:pPr>
    </w:p>
    <w:p w:rsidR="00706EAE">
      <w:pPr>
        <w:spacing w:line="240" w:lineRule="auto"/>
        <w:ind w:left="0" w:right="0"/>
        <w:jc w:val="both"/>
        <w:rPr>
          <w:rFonts w:hint="cs"/>
          <w:sz w:val="26"/>
          <w:rtl/>
          <w:lang w:eastAsia="en-US"/>
        </w:rPr>
      </w:pPr>
    </w:p>
    <w:p w:rsidR="00706EAE">
      <w:pPr>
        <w:spacing w:line="240" w:lineRule="auto"/>
        <w:ind w:left="0" w:right="0"/>
        <w:jc w:val="right"/>
        <w:rPr>
          <w:rFonts w:hint="cs"/>
          <w:sz w:val="28"/>
          <w:szCs w:val="26"/>
          <w:rtl/>
          <w:lang w:eastAsia="en-US"/>
        </w:rPr>
      </w:pPr>
      <w:r>
        <w:rPr>
          <w:rFonts w:hint="cs"/>
          <w:sz w:val="28"/>
          <w:szCs w:val="26"/>
          <w:rtl/>
          <w:lang w:eastAsia="en-US"/>
        </w:rPr>
        <w:t>מבקר המדינה</w:t>
      </w:r>
    </w:p>
    <w:p w:rsidR="00706EAE">
      <w:pPr>
        <w:spacing w:line="240" w:lineRule="auto"/>
        <w:ind w:left="0" w:right="0"/>
        <w:jc w:val="right"/>
        <w:rPr>
          <w:rFonts w:hint="cs"/>
          <w:sz w:val="28"/>
          <w:szCs w:val="26"/>
          <w:rtl/>
          <w:lang w:eastAsia="en-US"/>
        </w:rPr>
      </w:pPr>
    </w:p>
    <w:p w:rsidR="00706EAE">
      <w:pPr>
        <w:spacing w:line="240" w:lineRule="auto"/>
        <w:ind w:left="0" w:right="0"/>
        <w:jc w:val="both"/>
        <w:rPr>
          <w:rFonts w:hint="cs"/>
          <w:sz w:val="28"/>
          <w:szCs w:val="26"/>
          <w:rtl/>
          <w:lang w:eastAsia="en-US"/>
        </w:rPr>
      </w:pPr>
      <w:r>
        <w:rPr>
          <w:rFonts w:hint="cs"/>
          <w:sz w:val="28"/>
          <w:szCs w:val="26"/>
          <w:rtl/>
          <w:lang w:eastAsia="en-US"/>
        </w:rPr>
        <w:t>ירושלים אייר התשנ"ג</w:t>
      </w:r>
    </w:p>
    <w:p w:rsidR="00706EAE">
      <w:pPr>
        <w:spacing w:line="240" w:lineRule="auto"/>
        <w:ind w:left="0" w:right="0"/>
        <w:jc w:val="both"/>
        <w:rPr>
          <w:rFonts w:hint="cs"/>
          <w:sz w:val="28"/>
          <w:szCs w:val="26"/>
          <w:rtl/>
          <w:lang w:eastAsia="en-US"/>
        </w:rPr>
      </w:pPr>
      <w:r>
        <w:rPr>
          <w:rFonts w:hint="cs"/>
          <w:sz w:val="28"/>
          <w:szCs w:val="26"/>
          <w:rtl/>
          <w:lang w:eastAsia="en-US"/>
        </w:rPr>
        <w:t xml:space="preserve"> אפריל 1993</w:t>
      </w:r>
    </w:p>
    <w:p w:rsidR="00706EAE">
      <w:pPr>
        <w:spacing w:line="240" w:lineRule="auto"/>
        <w:ind w:left="0" w:right="0"/>
        <w:jc w:val="both"/>
        <w:rPr>
          <w:rFonts w:hint="cs"/>
          <w:sz w:val="26"/>
          <w:rtl/>
          <w:lang w:eastAsia="en-US"/>
        </w:rPr>
      </w:pPr>
    </w:p>
    <w:p w:rsidR="00706EAE">
      <w:pPr>
        <w:spacing w:line="240" w:lineRule="auto"/>
        <w:ind w:left="0" w:right="0"/>
        <w:jc w:val="both"/>
        <w:rPr>
          <w:sz w:val="26"/>
          <w:szCs w:val="26"/>
          <w:lang w:eastAsia="en-US"/>
        </w:rPr>
      </w:pPr>
    </w:p>
    <w:p w:rsidR="00706EAE">
      <w:pPr>
        <w:spacing w:line="240" w:lineRule="auto"/>
        <w:ind w:left="0" w:right="0"/>
        <w:jc w:val="both"/>
        <w:rPr>
          <w:sz w:val="26"/>
          <w:szCs w:val="26"/>
          <w:lang w:eastAsia="en-US"/>
        </w:rPr>
      </w:pPr>
    </w:p>
    <w:p w:rsidR="00706EAE">
      <w:pPr>
        <w:spacing w:line="240" w:lineRule="auto"/>
        <w:ind w:left="0" w:right="0"/>
        <w:jc w:val="center"/>
        <w:rPr>
          <w:sz w:val="26"/>
          <w:szCs w:val="26"/>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0"/>
          <w:rtl/>
          <w:lang w:eastAsia="en-US"/>
        </w:rPr>
      </w:pPr>
    </w:p>
    <w:p w:rsidR="00706EAE">
      <w:pPr>
        <w:spacing w:line="240" w:lineRule="auto"/>
        <w:ind w:left="0" w:right="0"/>
        <w:jc w:val="both"/>
        <w:rPr>
          <w:rFonts w:hint="cs"/>
          <w:sz w:val="26"/>
          <w:szCs w:val="22"/>
          <w:rtl/>
          <w:lang w:eastAsia="en-US"/>
        </w:rPr>
      </w:pPr>
    </w:p>
    <w:p w:rsidR="00706EAE">
      <w:pPr>
        <w:spacing w:line="240" w:lineRule="auto"/>
        <w:ind w:left="0" w:right="0"/>
        <w:jc w:val="both"/>
        <w:rPr>
          <w:rtl/>
          <w:lang w:eastAsia="en-US"/>
        </w:rPr>
      </w:pPr>
    </w:p>
    <w:sectPr>
      <w:headerReference w:type="default" r:id="rId10"/>
      <w:footerReference w:type="even" r:id="rId11"/>
      <w:footerReference w:type="default" r:id="rId12"/>
      <w:pgSz w:w="11906" w:h="16838" w:code="9"/>
      <w:pgMar w:top="1699" w:right="1987" w:bottom="1786" w:left="1699" w:header="706" w:footer="706" w:gutter="0"/>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3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3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d">
    <w:panose1 w:val="00000009000000000000"/>
    <w:charset w:val="B1"/>
    <w:family w:val="modern"/>
    <w:pitch w:val="fixed"/>
    <w:sig w:usb0="00001801" w:usb1="00000000" w:usb2="00000000" w:usb3="00000000" w:csb0="00000020" w:csb1="00000000"/>
  </w:font>
  <w:font w:name="Monotype Sorts">
    <w:altName w:val="Symbol"/>
    <w:panose1 w:val="01010601010101010101"/>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pPr>
      <w:pStyle w:val="Footer"/>
      <w:ind w:left="0" w:right="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pPr>
      <w:pStyle w:val="Footer"/>
      <w:ind w:left="0" w:right="0"/>
      <w:jc w:val="both"/>
      <w:rPr>
        <w:rtl/>
        <w:lang w:eastAsia="en-US"/>
      </w:rPr>
    </w:pPr>
  </w:p>
  <w:p w:rsidR="00DB3DC8">
    <w:pPr>
      <w:pStyle w:val="Footer"/>
      <w:ind w:left="0" w:right="0"/>
      <w:jc w:val="both"/>
      <w:rPr>
        <w:rFonts w:hint="cs"/>
        <w:rtl/>
        <w:lang w:eastAsia="en-US"/>
      </w:rPr>
    </w:pPr>
    <w:r>
      <w:rPr>
        <w:noProof/>
        <w:rtl/>
        <w:lang w:val="he-IL"/>
      </w:rPr>
      <w:pict>
        <v:shapetype id="_x0000_t202" coordsize="21600,21600" o:spt="202" path="m,l,21600r21600,l21600,xe">
          <v:stroke joinstyle="miter"/>
          <v:path gradientshapeok="t" o:connecttype="rect"/>
        </v:shapetype>
        <v:shape id="Warning1" o:spid="_x0000_s2051" type="#_x0000_t202" style="width:348.1pt;height:32.1pt;margin-top:8.8pt;margin-left:122.1pt;mso-position-horizontal-relative:page;position:absolute;visibility:hidden;z-index:251660288" stroked="t" strokecolor="blue">
          <v:textbox inset=",5.95pt,,4.82pt">
            <w:txbxContent>
              <w:p w:rsidR="00DB3DC8">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B3DC8">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rsidR="00DB3DC8">
    <w:pPr>
      <w:pStyle w:val="Footer"/>
      <w:ind w:left="0" w:right="0"/>
      <w:jc w:val="both"/>
      <w:rPr>
        <w:rtl/>
        <w:lang w:eastAsia="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pPr>
      <w:pStyle w:val="Footer"/>
      <w:ind w:left="0" w:right="0"/>
      <w:jc w:val="both"/>
      <w:rPr>
        <w:b/>
        <w:bCs/>
        <w:sz w:val="22"/>
        <w:szCs w:val="22"/>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sidR="00380EF7">
      <w:rPr>
        <w:rStyle w:val="PageNumber"/>
        <w:b/>
        <w:bCs/>
        <w:noProof/>
        <w:sz w:val="22"/>
        <w:szCs w:val="22"/>
        <w:rtl/>
      </w:rPr>
      <w:t>22</w:t>
    </w:r>
    <w:r>
      <w:rPr>
        <w:rStyle w:val="PageNumber"/>
        <w:b/>
        <w:bCs/>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pPr>
      <w:pStyle w:val="Footer"/>
      <w:ind w:left="0" w:right="0"/>
      <w:jc w:val="right"/>
      <w:rPr>
        <w:b/>
        <w:bCs/>
        <w:sz w:val="22"/>
        <w:szCs w:val="22"/>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sidR="00380EF7">
      <w:rPr>
        <w:rStyle w:val="PageNumber"/>
        <w:b/>
        <w:bCs/>
        <w:noProof/>
        <w:sz w:val="22"/>
        <w:szCs w:val="22"/>
        <w:rtl/>
      </w:rPr>
      <w:t>21</w:t>
    </w:r>
    <w:r>
      <w:rPr>
        <w:rStyle w:val="PageNumber"/>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608">
      <w:pPr>
        <w:spacing w:line="240" w:lineRule="auto"/>
        <w:ind w:left="0" w:right="0"/>
        <w:jc w:val="both"/>
        <w:rPr>
          <w:rFonts w:hint="cs"/>
          <w:sz w:val="16"/>
          <w:szCs w:val="16"/>
          <w:rtl/>
          <w:lang w:eastAsia="en-US"/>
        </w:rPr>
      </w:pPr>
      <w:r>
        <w:rPr>
          <w:rFonts w:hint="cs"/>
          <w:sz w:val="16"/>
          <w:szCs w:val="16"/>
          <w:rtl/>
          <w:lang w:eastAsia="en-US"/>
        </w:rPr>
        <w:t>__________________</w:t>
      </w:r>
    </w:p>
    <w:p w:rsidR="002F6608">
      <w:pPr>
        <w:spacing w:line="240" w:lineRule="auto"/>
        <w:ind w:left="0" w:right="0"/>
        <w:jc w:val="both"/>
        <w:rPr>
          <w:rFonts w:hint="cs"/>
          <w:sz w:val="16"/>
          <w:szCs w:val="16"/>
          <w:lang w:eastAsia="en-US"/>
        </w:rPr>
      </w:pPr>
    </w:p>
  </w:footnote>
  <w:footnote w:type="continuationSeparator" w:id="1">
    <w:p w:rsidR="002F6608">
      <w:pPr>
        <w:ind w:left="0" w:right="0"/>
        <w:jc w:val="both"/>
        <w:rPr>
          <w:lang w:eastAsia="en-US"/>
        </w:rPr>
      </w:pPr>
      <w:r>
        <w:rPr>
          <w:lang w:eastAsia="en-US"/>
        </w:rPr>
        <w:t>_______________</w:t>
      </w:r>
    </w:p>
  </w:footnote>
  <w:footnote w:id="2">
    <w:p w:rsidR="00DB3DC8">
      <w:pPr>
        <w:pStyle w:val="FootnoteText"/>
        <w:ind w:left="567" w:right="0"/>
        <w:jc w:val="both"/>
        <w:rPr>
          <w:rFonts w:hint="cs"/>
          <w:rtl/>
          <w:lang w:eastAsia="en-US"/>
        </w:rPr>
      </w:pPr>
      <w:r>
        <w:rPr>
          <w:rStyle w:val="FootnoteReference"/>
        </w:rPr>
        <w:footnoteRef/>
      </w:r>
      <w:r>
        <w:rPr>
          <w:szCs w:val="24"/>
          <w:lang w:eastAsia="en-US"/>
        </w:rPr>
        <w:t xml:space="preserve"> </w:t>
      </w:r>
      <w:r>
        <w:rPr>
          <w:rFonts w:hint="cs"/>
          <w:rtl/>
          <w:lang w:eastAsia="en-US"/>
        </w:rPr>
        <w:tab/>
      </w:r>
      <w:r>
        <w:rPr>
          <w:rFonts w:hint="cs"/>
          <w:szCs w:val="18"/>
          <w:rtl/>
          <w:lang w:eastAsia="en-US"/>
        </w:rPr>
        <w:t>שנה לפני המשבר</w:t>
      </w:r>
      <w:r>
        <w:rPr>
          <w:rFonts w:hint="cs"/>
          <w:sz w:val="30"/>
          <w:szCs w:val="16"/>
          <w:rtl/>
          <w:lang w:eastAsia="en-US"/>
        </w:rPr>
        <w:t>.</w:t>
      </w:r>
    </w:p>
  </w:footnote>
  <w:footnote w:id="3">
    <w:p w:rsidR="00DB3DC8">
      <w:pPr>
        <w:pStyle w:val="FootnoteText"/>
        <w:ind w:left="567" w:right="0"/>
        <w:jc w:val="both"/>
        <w:rPr>
          <w:rFonts w:hint="cs"/>
          <w:sz w:val="18"/>
          <w:szCs w:val="18"/>
          <w:rtl/>
          <w:lang w:eastAsia="en-US"/>
        </w:rPr>
      </w:pPr>
      <w:r>
        <w:rPr>
          <w:rStyle w:val="FootnoteReference"/>
          <w:szCs w:val="10"/>
        </w:rPr>
        <w:footnoteRef/>
      </w:r>
      <w:r>
        <w:rPr>
          <w:szCs w:val="24"/>
          <w:lang w:eastAsia="en-US"/>
        </w:rPr>
        <w:t xml:space="preserve"> </w:t>
      </w:r>
      <w:r>
        <w:rPr>
          <w:rFonts w:hint="cs"/>
          <w:szCs w:val="10"/>
          <w:rtl/>
          <w:lang w:eastAsia="en-US"/>
        </w:rPr>
        <w:tab/>
      </w:r>
      <w:r>
        <w:rPr>
          <w:rFonts w:hint="cs"/>
          <w:sz w:val="18"/>
          <w:szCs w:val="18"/>
          <w:rtl/>
          <w:lang w:eastAsia="en-US"/>
        </w:rPr>
        <w:t>טון/ק"מ זמין: קיבולת מטוסי החברה בטונות בשנה כפול מספר הק"מ שהמטוסים טסו באותה שנה,מחולקים במספר שנות העבודה של העובדים הקבועים והזמניים בחברה באותה שנה.</w:t>
      </w:r>
    </w:p>
  </w:footnote>
  <w:footnote w:id="4">
    <w:p w:rsidR="00DB3DC8">
      <w:pPr>
        <w:pStyle w:val="FootnoteText"/>
        <w:ind w:left="567" w:right="0"/>
        <w:jc w:val="both"/>
        <w:rPr>
          <w:rtl/>
          <w:lang w:eastAsia="en-US"/>
        </w:rPr>
      </w:pPr>
      <w:r>
        <w:rPr>
          <w:rStyle w:val="FootnoteReference"/>
        </w:rPr>
        <w:footnoteRef/>
      </w:r>
      <w:r>
        <w:rPr>
          <w:szCs w:val="24"/>
          <w:lang w:eastAsia="en-US"/>
        </w:rPr>
        <w:t xml:space="preserve"> </w:t>
      </w:r>
      <w:r>
        <w:rPr>
          <w:rFonts w:hint="cs"/>
          <w:rtl/>
          <w:lang w:eastAsia="en-US"/>
        </w:rPr>
        <w:tab/>
      </w:r>
      <w:r>
        <w:rPr>
          <w:rFonts w:hint="cs"/>
          <w:sz w:val="30"/>
          <w:szCs w:val="16"/>
          <w:rtl/>
          <w:lang w:eastAsia="en-US"/>
        </w:rPr>
        <w:t>שנת הכספים של אל על היתה מאפריל ע ד מארס. החל משנת 1987 חופפת שנת הכספים את השנה הקלנדרית.</w:t>
      </w:r>
    </w:p>
  </w:footnote>
  <w:footnote w:id="5">
    <w:p w:rsidR="00DB3DC8">
      <w:pPr>
        <w:pStyle w:val="FootnoteText"/>
        <w:ind w:left="567" w:right="0"/>
        <w:jc w:val="both"/>
        <w:rPr>
          <w:rtl/>
          <w:lang w:eastAsia="en-US"/>
        </w:rPr>
      </w:pPr>
      <w:r>
        <w:rPr>
          <w:rStyle w:val="FootnoteReference"/>
        </w:rPr>
        <w:footnoteRef/>
      </w:r>
      <w:r>
        <w:rPr>
          <w:szCs w:val="24"/>
          <w:lang w:eastAsia="en-US"/>
        </w:rPr>
        <w:t xml:space="preserve"> </w:t>
      </w:r>
      <w:r>
        <w:rPr>
          <w:rFonts w:hint="cs"/>
          <w:rtl/>
          <w:lang w:eastAsia="en-US"/>
        </w:rPr>
        <w:tab/>
      </w:r>
      <w:r>
        <w:rPr>
          <w:rFonts w:hint="cs"/>
          <w:sz w:val="30"/>
          <w:szCs w:val="16"/>
          <w:rtl/>
          <w:lang w:eastAsia="en-US"/>
        </w:rPr>
        <w:t>החברה חישבה את הממוצע לאחר ניכוי השבתת הציוד בשבתות ובמועדי ישראל.</w:t>
      </w:r>
      <w:r>
        <w:rPr>
          <w:rtl/>
          <w:lang w:eastAsia="en-US"/>
        </w:rPr>
        <w:t xml:space="preserve"> </w:t>
      </w:r>
    </w:p>
  </w:footnote>
  <w:footnote w:id="6">
    <w:p w:rsidR="00DB3DC8">
      <w:pPr>
        <w:pStyle w:val="FootnoteText"/>
        <w:ind w:left="567" w:right="0"/>
        <w:jc w:val="both"/>
        <w:rPr>
          <w:rFonts w:hint="cs"/>
          <w:rtl/>
          <w:lang w:eastAsia="en-US"/>
        </w:rPr>
      </w:pPr>
      <w:r>
        <w:rPr>
          <w:rStyle w:val="FootnoteReference"/>
        </w:rPr>
        <w:footnoteRef/>
      </w:r>
      <w:r>
        <w:rPr>
          <w:szCs w:val="24"/>
          <w:lang w:eastAsia="en-US"/>
        </w:rPr>
        <w:t xml:space="preserve"> </w:t>
      </w:r>
      <w:r>
        <w:rPr>
          <w:rFonts w:hint="cs"/>
          <w:rtl/>
          <w:lang w:eastAsia="en-US"/>
        </w:rPr>
        <w:tab/>
        <w:t>ועדה ציבורית, בראשותו של שופט בית המשפט העליון, הד"ר ש' לוין, התבקשה לבדוק את הצורך ברפורמה, של דיני פשיטת רגל ופירוק חברות ולהציע הסדרים חלופיים לפירוק חברות ולהציע הסדרים חלופיים לפירוק חברה, בדומה לאלה שבפרק 11 לחוק פשיטת הרגל האמריקני, או דומים להם. הוועדה הגישה את המלצותיה לשר המשפטים בינואר 1990.</w:t>
      </w:r>
      <w:r>
        <w:rPr>
          <w:rStyle w:val="FootnoteReference"/>
          <w:szCs w:val="22"/>
          <w:rtl/>
          <w:lang w:eastAsia="en-US"/>
        </w:rPr>
        <w:t xml:space="preserve"> </w:t>
      </w:r>
    </w:p>
  </w:footnote>
  <w:footnote w:id="7">
    <w:p w:rsidR="00DB3DC8">
      <w:pPr>
        <w:pStyle w:val="FootnoteText"/>
        <w:ind w:left="567" w:right="0"/>
        <w:jc w:val="both"/>
        <w:rPr>
          <w:rtl/>
          <w:lang w:eastAsia="en-US"/>
        </w:rPr>
      </w:pPr>
      <w:r>
        <w:rPr>
          <w:rStyle w:val="FootnoteReference"/>
        </w:rPr>
        <w:footnoteRef/>
      </w:r>
      <w:r>
        <w:rPr>
          <w:szCs w:val="24"/>
          <w:lang w:eastAsia="en-US"/>
        </w:rPr>
        <w:t xml:space="preserve"> </w:t>
      </w:r>
      <w:r>
        <w:rPr>
          <w:rFonts w:hint="cs"/>
          <w:szCs w:val="24"/>
          <w:rtl/>
          <w:lang w:eastAsia="en-US"/>
        </w:rPr>
        <w:tab/>
      </w:r>
      <w:r>
        <w:rPr>
          <w:rFonts w:hint="cs"/>
          <w:rtl/>
          <w:lang w:eastAsia="en-US"/>
        </w:rPr>
        <w:t>בנובמבר 1989 פורסם דוח מבקר המדינה על הביקורת בחברת תש"ת.</w:t>
      </w:r>
    </w:p>
  </w:footnote>
  <w:footnote w:id="8">
    <w:p w:rsidR="00DB3DC8">
      <w:pPr>
        <w:pStyle w:val="FootnoteText"/>
        <w:ind w:left="567" w:right="0" w:firstLine="0"/>
        <w:jc w:val="both"/>
        <w:rPr>
          <w:rFonts w:hint="cs"/>
          <w:rtl/>
          <w:lang w:eastAsia="en-US"/>
        </w:rPr>
      </w:pPr>
      <w:r>
        <w:rPr>
          <w:rFonts w:hint="cs"/>
          <w:rtl/>
          <w:lang w:eastAsia="en-US"/>
        </w:rPr>
        <w:t xml:space="preserve">השכר כולל את כל מרכיבי השכר החייבים במס. למעט זקיפת הכנסה בגין ארוחות מוזלות, כרטיסי טיסה וכיו"ב. הנתונים כוללים 38 עובדים זמניים מקבלי שכר חודשי המועסקים בתחזוקה ישירה ובבתי המלאכה. </w:t>
      </w:r>
    </w:p>
  </w:footnote>
  <w:footnote w:id="9">
    <w:p w:rsidR="00DB3DC8">
      <w:pPr>
        <w:pStyle w:val="FootnoteText"/>
        <w:ind w:left="567" w:right="0"/>
        <w:jc w:val="both"/>
        <w:rPr>
          <w:rtl/>
          <w:lang w:eastAsia="en-US"/>
        </w:rPr>
      </w:pPr>
      <w:r>
        <w:rPr>
          <w:rStyle w:val="FootnoteReference"/>
        </w:rPr>
        <w:footnoteRef/>
      </w:r>
      <w:r>
        <w:rPr>
          <w:lang w:eastAsia="en-US"/>
        </w:rPr>
        <w:t xml:space="preserve"> </w:t>
      </w:r>
      <w:r>
        <w:rPr>
          <w:rFonts w:hint="cs"/>
          <w:sz w:val="22"/>
          <w:rtl/>
          <w:lang w:eastAsia="en-US"/>
        </w:rPr>
        <w:tab/>
      </w:r>
      <w:r>
        <w:rPr>
          <w:rFonts w:hint="cs"/>
          <w:rtl/>
          <w:lang w:eastAsia="en-US"/>
        </w:rPr>
        <w:t>את הכרטיסים לעובדי החברות הזרות מעניקה חברה על בסיס של הדדיות, הואיל וגם עובדי אל על מקבלים מהן כרטיסי טיסה בחינם או בהנחה.</w:t>
      </w:r>
      <w:r>
        <w:rPr>
          <w:rtl/>
          <w:lang w:eastAsia="en-US"/>
        </w:rPr>
        <w:t xml:space="preserve"> </w:t>
      </w:r>
    </w:p>
  </w:footnote>
  <w:footnote w:id="10">
    <w:p w:rsidR="00DB3DC8">
      <w:pPr>
        <w:pStyle w:val="FootnoteText"/>
        <w:ind w:left="567" w:right="0"/>
        <w:jc w:val="both"/>
        <w:rPr>
          <w:rtl/>
          <w:lang w:eastAsia="en-US"/>
        </w:rPr>
      </w:pPr>
      <w:r>
        <w:rPr>
          <w:rStyle w:val="FootnoteReference"/>
        </w:rPr>
        <w:footnoteRef/>
      </w:r>
      <w:r>
        <w:rPr>
          <w:szCs w:val="24"/>
          <w:lang w:eastAsia="en-US"/>
        </w:rPr>
        <w:t xml:space="preserve"> </w:t>
      </w:r>
      <w:r>
        <w:rPr>
          <w:rFonts w:hint="cs"/>
          <w:rtl/>
          <w:lang w:eastAsia="en-US"/>
        </w:rPr>
        <w:tab/>
      </w:r>
      <w:r>
        <w:rPr>
          <w:rFonts w:hint="cs"/>
          <w:szCs w:val="22"/>
          <w:rtl/>
          <w:lang w:eastAsia="en-US"/>
        </w:rPr>
        <w:t>נוסעים נכנסים ויוצאים.</w:t>
      </w:r>
    </w:p>
  </w:footnote>
  <w:footnote w:id="11">
    <w:p w:rsidR="00DB3DC8">
      <w:pPr>
        <w:pStyle w:val="FootnoteText"/>
        <w:ind w:left="567" w:right="0"/>
        <w:jc w:val="both"/>
        <w:rPr>
          <w:rtl/>
          <w:lang w:eastAsia="en-US"/>
        </w:rPr>
      </w:pPr>
      <w:r>
        <w:rPr>
          <w:rStyle w:val="FootnoteReference"/>
        </w:rPr>
        <w:footnoteRef/>
      </w:r>
      <w:r>
        <w:rPr>
          <w:lang w:eastAsia="en-US"/>
        </w:rPr>
        <w:t xml:space="preserve"> </w:t>
      </w:r>
      <w:r>
        <w:rPr>
          <w:rFonts w:hint="cs"/>
          <w:rtl/>
          <w:lang w:eastAsia="en-US"/>
        </w:rPr>
        <w:tab/>
        <w:t xml:space="preserve">יאט"א </w:t>
      </w:r>
      <w:r>
        <w:rPr>
          <w:rtl/>
          <w:lang w:eastAsia="en-US"/>
        </w:rPr>
        <w:t>-</w:t>
      </w:r>
      <w:r>
        <w:rPr>
          <w:rFonts w:hint="cs"/>
          <w:rtl/>
          <w:lang w:eastAsia="en-US"/>
        </w:rPr>
        <w:t xml:space="preserve"> הארגון הבין-לאומי לתובלה אוירית שבו מאוגדות חברות תעופה.</w:t>
      </w:r>
      <w:r>
        <w:rPr>
          <w:rtl/>
          <w:lang w:eastAsia="en-US"/>
        </w:rPr>
        <w:t xml:space="preserve"> </w:t>
      </w:r>
    </w:p>
  </w:footnote>
  <w:footnote w:id="12">
    <w:p w:rsidR="00DB3DC8">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r>
      <w:r>
        <w:rPr>
          <w:rFonts w:hint="cs"/>
          <w:b/>
          <w:bCs/>
          <w:sz w:val="18"/>
          <w:rtl/>
          <w:lang w:eastAsia="en-US"/>
        </w:rPr>
        <w:t>סך כל החוב של סוכנות זו לחברה עלה במשך הזמן והגיע ב-31.8.85, מועד שבו הוכרזה פושטת רגל, ל-1.5 מיליון דולר בקירוב. בידי החברה לא היו ערבויות לחוב הזה. בעקבות תביעה משפטית שיזמה החברה פחת ההפסד בכ-250,000 דולר. סוכנות אחרת לא העבירה לחברה תמורה בעד כרטיסי טיסה שמכרה במהלך חודשיים, בסך 60,000 דולר. הסוכנות נסגרה חודש לאחר מכן, ועד למועד סיום הביקורת לא גבתה החברה את הסכום. החברה לא מימשה ערבות בנקאית, בסך 20,000 דולר שהיתה בידיה</w:t>
      </w:r>
      <w:r>
        <w:rPr>
          <w:rFonts w:hint="cs"/>
          <w:b/>
          <w:bCs/>
          <w:sz w:val="28"/>
          <w:szCs w:val="22"/>
          <w:rtl/>
          <w:lang w:eastAsia="en-US"/>
        </w:rPr>
        <w:t>.</w:t>
      </w:r>
    </w:p>
  </w:footnote>
  <w:footnote w:id="13">
    <w:p w:rsidR="00DB3DC8">
      <w:pPr>
        <w:pStyle w:val="FootnoteText"/>
        <w:ind w:left="567" w:right="0"/>
        <w:jc w:val="both"/>
        <w:rPr>
          <w:rtl/>
          <w:lang w:eastAsia="en-US"/>
        </w:rPr>
      </w:pPr>
      <w:r>
        <w:rPr>
          <w:rStyle w:val="FootnoteReference"/>
        </w:rPr>
        <w:footnoteRef/>
      </w:r>
      <w:r>
        <w:rPr>
          <w:szCs w:val="24"/>
          <w:lang w:eastAsia="en-US"/>
        </w:rPr>
        <w:t xml:space="preserve"> </w:t>
      </w:r>
      <w:r>
        <w:rPr>
          <w:rFonts w:hint="cs"/>
          <w:rtl/>
          <w:lang w:eastAsia="en-US"/>
        </w:rPr>
        <w:tab/>
      </w:r>
      <w:r>
        <w:rPr>
          <w:rFonts w:hint="cs"/>
          <w:sz w:val="22"/>
          <w:rtl/>
          <w:lang w:eastAsia="en-US"/>
        </w:rPr>
        <w:t>חודש אוגוסט נמנה עם חודשי השיא בפעילות של החברה.</w:t>
      </w:r>
    </w:p>
  </w:footnote>
  <w:footnote w:id="14">
    <w:p w:rsidR="00DB3DC8">
      <w:pPr>
        <w:pStyle w:val="FootnoteText"/>
        <w:ind w:left="567" w:right="0"/>
        <w:jc w:val="both"/>
        <w:rPr>
          <w:rFonts w:hint="cs"/>
          <w:rtl/>
          <w:lang w:eastAsia="en-US"/>
        </w:rPr>
      </w:pPr>
      <w:r>
        <w:rPr>
          <w:rStyle w:val="FootnoteReference"/>
        </w:rPr>
        <w:footnoteRef/>
      </w:r>
      <w:r>
        <w:rPr>
          <w:szCs w:val="24"/>
          <w:lang w:eastAsia="en-US"/>
        </w:rPr>
        <w:t xml:space="preserve"> </w:t>
      </w:r>
      <w:r>
        <w:rPr>
          <w:rFonts w:hint="cs"/>
          <w:rtl/>
          <w:lang w:eastAsia="en-US"/>
        </w:rPr>
        <w:tab/>
        <w:t>ב</w:t>
      </w:r>
      <w:r>
        <w:rPr>
          <w:rFonts w:hint="cs"/>
          <w:b/>
          <w:bCs/>
          <w:sz w:val="18"/>
          <w:rtl/>
          <w:lang w:eastAsia="en-US"/>
        </w:rPr>
        <w:t>עניין התחשיב ראה להלן עמ' 54.</w:t>
      </w:r>
    </w:p>
  </w:footnote>
  <w:footnote w:id="15">
    <w:p w:rsidR="00DB3DC8">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 xml:space="preserve">בדבר מערכת הקשרים בין אל על, תש"ת ולרום, ראה דוח על הביקורת בחברת תש"ת מנובמבר 1989, עמ' 19-24. </w:t>
      </w:r>
    </w:p>
  </w:footnote>
  <w:footnote w:id="16">
    <w:p w:rsidR="00DB3DC8">
      <w:pPr>
        <w:pStyle w:val="FootnoteText"/>
        <w:ind w:left="567" w:right="0"/>
        <w:jc w:val="both"/>
        <w:rPr>
          <w:rtl/>
          <w:lang w:eastAsia="en-US"/>
        </w:rPr>
      </w:pPr>
      <w:r>
        <w:rPr>
          <w:rStyle w:val="FootnoteReference"/>
        </w:rPr>
        <w:footnoteRef/>
      </w:r>
      <w:r>
        <w:rPr>
          <w:lang w:eastAsia="en-US"/>
        </w:rPr>
        <w:t xml:space="preserve"> </w:t>
      </w:r>
      <w:r>
        <w:rPr>
          <w:rFonts w:hint="cs"/>
          <w:rtl/>
          <w:lang w:eastAsia="en-US"/>
        </w:rPr>
        <w:tab/>
      </w:r>
      <w:r>
        <w:rPr>
          <w:rFonts w:hint="cs"/>
          <w:b/>
          <w:bCs/>
          <w:noProof/>
          <w:sz w:val="18"/>
          <w:rtl/>
          <w:lang w:eastAsia="en-US"/>
        </w:rPr>
        <w:t xml:space="preserve">ריבית ליבור הוא שיעור הריבית בעסקות בין-בנקאיות בשוק הכספים בלונדון </w:t>
      </w:r>
      <w:r>
        <w:rPr>
          <w:rFonts w:hint="cs"/>
          <w:rtl/>
          <w:lang w:eastAsia="en-US"/>
        </w:rPr>
        <w:t>ההפרש בין ריבית הליבור בעת סיכום העסקות לבין השיעור שנקבע הוא מעין פרמיית סיכון.</w:t>
      </w:r>
      <w:r>
        <w:rPr>
          <w:rtl/>
          <w:lang w:eastAsia="en-US"/>
        </w:rPr>
        <w:t xml:space="preserve"> </w:t>
      </w:r>
    </w:p>
  </w:footnote>
  <w:footnote w:id="17">
    <w:p w:rsidR="00DB3DC8">
      <w:pPr>
        <w:pStyle w:val="FootnoteText"/>
        <w:ind w:left="567" w:right="0"/>
        <w:jc w:val="both"/>
        <w:rPr>
          <w:rtl/>
          <w:lang w:eastAsia="en-US"/>
        </w:rPr>
      </w:pPr>
      <w:r>
        <w:rPr>
          <w:rStyle w:val="FootnoteReference"/>
        </w:rPr>
        <w:footnoteRef/>
      </w:r>
      <w:r>
        <w:rPr>
          <w:lang w:eastAsia="en-US"/>
        </w:rPr>
        <w:t xml:space="preserve"> </w:t>
      </w:r>
      <w:r>
        <w:rPr>
          <w:rFonts w:hint="cs"/>
          <w:rtl/>
          <w:lang w:eastAsia="en-US"/>
        </w:rPr>
        <w:tab/>
        <w:t>ההפרש בין ריבית הליבור בעת סיכום העסקות לבין השיעור שנקבע הוא מעין פרמיית סיכון.</w:t>
        <w:tab/>
      </w:r>
    </w:p>
  </w:footnote>
  <w:footnote w:id="18">
    <w:p w:rsidR="00DB3DC8">
      <w:pPr>
        <w:pStyle w:val="FootnoteText"/>
        <w:ind w:left="567" w:right="0"/>
        <w:jc w:val="both"/>
        <w:rPr>
          <w:rFonts w:hint="cs"/>
          <w:rtl/>
          <w:lang w:eastAsia="en-US"/>
        </w:rPr>
      </w:pPr>
      <w:r>
        <w:rPr>
          <w:rStyle w:val="FootnoteReference"/>
        </w:rPr>
        <w:footnoteRef/>
      </w:r>
      <w:r>
        <w:rPr>
          <w:szCs w:val="24"/>
          <w:lang w:eastAsia="en-US"/>
        </w:rPr>
        <w:t xml:space="preserve"> </w:t>
      </w:r>
      <w:r>
        <w:rPr>
          <w:rFonts w:hint="cs"/>
          <w:rtl/>
          <w:lang w:eastAsia="en-US"/>
        </w:rPr>
        <w:tab/>
      </w:r>
      <w:r>
        <w:rPr>
          <w:rFonts w:hint="cs"/>
          <w:b/>
          <w:bCs/>
          <w:rtl/>
          <w:lang w:eastAsia="en-US"/>
        </w:rPr>
        <w:t>על כל עמדה מבקר המדינה גם בדוח על הביקורת בתש"ת, שניתן בנובמבר 1989 (עמ' 44).</w:t>
      </w:r>
    </w:p>
  </w:footnote>
  <w:footnote w:id="19">
    <w:p w:rsidR="00DB3DC8">
      <w:pPr>
        <w:pStyle w:val="FootnoteText"/>
        <w:ind w:left="567" w:right="0"/>
        <w:jc w:val="both"/>
        <w:rPr>
          <w:rtl/>
          <w:lang w:eastAsia="en-US"/>
        </w:rPr>
      </w:pPr>
      <w:r>
        <w:rPr>
          <w:rStyle w:val="FootnoteReference"/>
        </w:rPr>
        <w:footnoteRef/>
      </w:r>
      <w:r>
        <w:rPr>
          <w:lang w:eastAsia="en-US"/>
        </w:rPr>
        <w:t xml:space="preserve"> </w:t>
      </w:r>
      <w:r>
        <w:rPr>
          <w:rFonts w:hint="cs"/>
          <w:rtl/>
          <w:lang w:eastAsia="en-US"/>
        </w:rPr>
        <w:tab/>
        <w:t>בעניין מטוסים וציוד טיסה בבעלות ממשלת ישראל, ראה עמ' 41.</w:t>
      </w:r>
      <w:r>
        <w:rPr>
          <w:rtl/>
          <w:lang w:eastAsia="en-US"/>
        </w:rPr>
        <w:t xml:space="preserve"> </w:t>
      </w:r>
    </w:p>
  </w:footnote>
  <w:footnote w:id="20">
    <w:p w:rsidR="00DB3DC8">
      <w:pPr>
        <w:pStyle w:val="FootnoteText"/>
        <w:ind w:left="567" w:right="0"/>
        <w:jc w:val="both"/>
        <w:rPr>
          <w:b/>
          <w:bCs/>
          <w:rtl/>
          <w:lang w:eastAsia="en-US"/>
        </w:rPr>
      </w:pPr>
      <w:r>
        <w:rPr>
          <w:rStyle w:val="FootnoteReference"/>
        </w:rPr>
        <w:footnoteRef/>
      </w:r>
      <w:r>
        <w:rPr>
          <w:lang w:eastAsia="en-US"/>
        </w:rPr>
        <w:t xml:space="preserve"> </w:t>
      </w:r>
      <w:r>
        <w:rPr>
          <w:rFonts w:hint="cs"/>
          <w:rtl/>
          <w:lang w:eastAsia="en-US"/>
        </w:rPr>
        <w:tab/>
      </w:r>
      <w:r>
        <w:rPr>
          <w:rFonts w:hint="cs"/>
          <w:b/>
          <w:bCs/>
          <w:rtl/>
          <w:lang w:eastAsia="en-US"/>
        </w:rPr>
        <w:t>לצורך החישוב הוספה הריבית בגין שנים קודמות ליתרת הקרן.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pPr>
      <w:pStyle w:val="Header"/>
      <w:ind w:left="0" w:right="0"/>
      <w:jc w:val="both"/>
      <w:rPr>
        <w:rStyle w:val="PageNumber"/>
        <w:rFonts w:hint="cs"/>
        <w:rtl/>
        <w:lang w:eastAsia="en-US"/>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59264" stroked="f">
          <v:textbox>
            <w:txbxContent>
              <w:p w:rsidR="00DB3DC8">
                <w:pPr>
                  <w:ind w:left="0" w:right="0"/>
                  <w:jc w:val="both"/>
                  <w:rPr>
                    <w:rtl/>
                  </w:rPr>
                </w:pPr>
                <w:r>
                  <w:rPr>
                    <w:rFonts w:cs="Miriam" w:hint="cs"/>
                    <w:color w:val="0000FF"/>
                    <w:sz w:val="27"/>
                    <w:szCs w:val="27"/>
                    <w:rtl/>
                  </w:rPr>
                  <w:t>משרד מבקר המדינה</w:t>
                </w:r>
              </w:p>
            </w:txbxContent>
          </v:textbox>
        </v:shape>
      </w:pict>
    </w:r>
    <w:r>
      <w:rPr>
        <w:rFonts w:hint="cs"/>
        <w:rtl/>
        <w:lang w:eastAsia="en-US"/>
      </w:rPr>
      <w:t xml:space="preserve"> </w:t>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pPr>
      <w:pStyle w:val="Header"/>
      <w:ind w:left="0" w:right="0"/>
      <w:jc w:val="both"/>
      <w:rPr>
        <w:rFonts w:cs="Miriam" w:hint="cs"/>
        <w:color w:val="0000FF"/>
        <w:rtl/>
        <w:lang w:eastAsia="en-US"/>
      </w:rPr>
    </w:pPr>
    <w:r>
      <w:rPr>
        <w:noProof/>
        <w:rtl/>
        <w:lang w:val="he-IL"/>
      </w:rPr>
      <w:pict>
        <v:shapetype id="_x0000_t202" coordsize="21600,21600" o:spt="202" path="m,l,21600r21600,l21600,xe">
          <v:stroke joinstyle="miter"/>
          <v:path gradientshapeok="t" o:connecttype="rect"/>
        </v:shapetype>
        <v:shape id="HeadOne" o:spid="_x0000_s2050" type="#_x0000_t202" style="width:118pt;height:19.5pt;margin-top:9.25pt;margin-left:329.85pt;position:absolute;visibility:hidden;z-index:251658240" stroked="f">
          <v:textbox>
            <w:txbxContent>
              <w:p w:rsidR="00DB3DC8">
                <w:pPr>
                  <w:ind w:left="0" w:right="0"/>
                  <w:jc w:val="both"/>
                  <w:rPr>
                    <w:rtl/>
                  </w:rPr>
                </w:pPr>
                <w:r>
                  <w:rPr>
                    <w:rFonts w:cs="Miriam" w:hint="cs"/>
                    <w:color w:val="0000FF"/>
                    <w:sz w:val="27"/>
                    <w:szCs w:val="27"/>
                    <w:rtl/>
                  </w:rPr>
                  <w:t>משרד מבקר המדינה</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pPr>
      <w:pStyle w:val="Header"/>
      <w:ind w:left="0" w:right="0"/>
      <w:jc w:val="both"/>
      <w:rPr>
        <w:rStyle w:val="PageNumber"/>
        <w:rFonts w:hint="cs"/>
        <w:rtl/>
        <w:lang w:eastAsia="en-US"/>
      </w:rPr>
    </w:pPr>
    <w:r>
      <w:rPr>
        <w:noProof/>
        <w:rtl/>
        <w:lang w:val="he-IL"/>
      </w:rPr>
      <w:pict>
        <v:shapetype id="_x0000_t202" coordsize="21600,21600" o:spt="202" path="m,l,21600r21600,l21600,xe">
          <v:stroke joinstyle="miter"/>
          <v:path gradientshapeok="t" o:connecttype="rect"/>
        </v:shapetype>
        <v:shape id="HeadTwo" o:spid="_x0000_s2052" type="#_x0000_t202" style="width:145.75pt;height:19pt;margin-top:9.25pt;margin-left:300.9pt;position:absolute;visibility:hidden;z-index:251661312" stroked="f">
          <v:textbox>
            <w:txbxContent>
              <w:p w:rsidR="00DB3DC8">
                <w:pPr>
                  <w:ind w:left="0" w:right="0"/>
                  <w:jc w:val="both"/>
                  <w:rPr>
                    <w:rtl/>
                  </w:rPr>
                </w:pPr>
                <w:r>
                  <w:rPr>
                    <w:rFonts w:cs="Miriam" w:hint="cs"/>
                    <w:color w:val="0000FF"/>
                    <w:sz w:val="27"/>
                    <w:szCs w:val="27"/>
                    <w:rtl/>
                  </w:rPr>
                  <w:t>משרד מבקר המדינה</w:t>
                </w:r>
              </w:p>
            </w:txbxContent>
          </v:textbox>
        </v:shape>
      </w:pict>
    </w:r>
    <w:r>
      <w:rPr>
        <w:rFonts w:hint="cs"/>
        <w:rtl/>
        <w:lang w:eastAsia="en-US"/>
      </w:rPr>
      <w:t xml:space="preserve"> </w:t>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28272806"/>
    <w:multiLevelType w:val="hybridMultilevel"/>
    <w:tmpl w:val="33FEE518"/>
    <w:lvl w:ilvl="0">
      <w:start w:val="1"/>
      <w:numFmt w:val="hebrew1"/>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
    <w:nsid w:val="32FA6756"/>
    <w:multiLevelType w:val="hybridMultilevel"/>
    <w:tmpl w:val="14B0F4F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3443390D"/>
    <w:multiLevelType w:val="singleLevel"/>
    <w:tmpl w:val="A07AD338"/>
    <w:lvl w:ilvl="0">
      <w:start w:val="1"/>
      <w:numFmt w:val="upperRoman"/>
      <w:lvlText w:val="%1."/>
      <w:lvlJc w:val="center"/>
      <w:pPr>
        <w:tabs>
          <w:tab w:val="num" w:pos="648"/>
        </w:tabs>
        <w:ind w:left="648" w:right="648" w:hanging="360"/>
      </w:pPr>
    </w:lvl>
  </w:abstractNum>
  <w:abstractNum w:abstractNumId="4">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5">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57383EC2"/>
    <w:multiLevelType w:val="hybridMultilevel"/>
    <w:tmpl w:val="724064A6"/>
    <w:lvl w:ilvl="0">
      <w:start w:val="7"/>
      <w:numFmt w:val="decimal"/>
      <w:lvlText w:val="%1"/>
      <w:lvlJc w:val="left"/>
      <w:pPr>
        <w:tabs>
          <w:tab w:val="num" w:pos="372"/>
        </w:tabs>
        <w:ind w:left="372" w:right="372" w:hanging="360"/>
      </w:pPr>
      <w:rPr>
        <w:rFonts w:hint="cs"/>
        <w:sz w:val="22"/>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7">
    <w:nsid w:val="6A1C7FB5"/>
    <w:multiLevelType w:val="singleLevel"/>
    <w:tmpl w:val="CB646ABA"/>
    <w:lvl w:ilvl="0">
      <w:start w:val="1"/>
      <w:numFmt w:val="hebrew1"/>
      <w:lvlText w:val="%1."/>
      <w:lvlJc w:val="center"/>
      <w:pPr>
        <w:tabs>
          <w:tab w:val="num" w:pos="797"/>
        </w:tabs>
        <w:ind w:left="797" w:right="797" w:hanging="360"/>
      </w:pPr>
    </w:lvl>
  </w:abstractNum>
  <w:abstractNum w:abstractNumId="8">
    <w:nsid w:val="6F5F5BE7"/>
    <w:multiLevelType w:val="hybridMultilevel"/>
    <w:tmpl w:val="134209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4"/>
  </w:num>
  <w:num w:numId="4">
    <w:abstractNumId w:val="3"/>
  </w:num>
  <w:num w:numId="5">
    <w:abstractNumId w:val="7"/>
  </w:num>
  <w:num w:numId="6">
    <w:abstractNumId w:val="7"/>
  </w:num>
  <w:num w:numId="7">
    <w:abstractNumId w:val="4"/>
  </w:num>
  <w:num w:numId="8">
    <w:abstractNumId w:val="4"/>
  </w:num>
  <w:num w:numId="9">
    <w:abstractNumId w:val="7"/>
  </w:num>
  <w:num w:numId="10">
    <w:abstractNumId w:val="4"/>
  </w:num>
  <w:num w:numId="11">
    <w:abstractNumId w:val="7"/>
  </w:num>
  <w:num w:numId="12">
    <w:abstractNumId w:val="5"/>
  </w:num>
  <w:num w:numId="13">
    <w:abstractNumId w:val="0"/>
  </w:num>
  <w:num w:numId="14">
    <w:abstractNumId w:val="1"/>
  </w:num>
  <w:num w:numId="15">
    <w:abstractNumId w:val="6"/>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56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E044B"/>
    <w:rsid w:val="002F6608"/>
    <w:rsid w:val="00323B87"/>
    <w:rsid w:val="00380EF7"/>
    <w:rsid w:val="005266E1"/>
    <w:rsid w:val="005D2CC8"/>
    <w:rsid w:val="00706EAE"/>
    <w:rsid w:val="009E29D1"/>
    <w:rsid w:val="00A832B2"/>
    <w:rsid w:val="00C87AA9"/>
    <w:rsid w:val="00DB3DC8"/>
    <w:rsid w:val="00DF14BE"/>
    <w:rsid w:val="00E85FF4"/>
    <w:rsid w:val="00F4722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87"/>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bCs/>
      <w:sz w:val="28"/>
      <w:szCs w:val="28"/>
      <w:u w:val="single"/>
    </w:rPr>
  </w:style>
  <w:style w:type="paragraph" w:styleId="Heading4">
    <w:name w:val="heading 4"/>
    <w:basedOn w:val="Normal"/>
    <w:next w:val="Normal"/>
    <w:uiPriority w:val="9"/>
    <w:qFormat/>
    <w:pPr>
      <w:keepNext/>
      <w:ind w:left="0" w:right="0"/>
      <w:jc w:val="both"/>
      <w:outlineLvl w:val="3"/>
    </w:pPr>
    <w:rPr>
      <w:b/>
      <w:bCs/>
      <w:sz w:val="20"/>
      <w:szCs w:val="20"/>
    </w:rPr>
  </w:style>
  <w:style w:type="paragraph" w:styleId="Heading5">
    <w:name w:val="heading 5"/>
    <w:basedOn w:val="Normal"/>
    <w:next w:val="Normal"/>
    <w:uiPriority w:val="9"/>
    <w:qFormat/>
    <w:pPr>
      <w:keepNext/>
      <w:spacing w:line="360" w:lineRule="auto"/>
      <w:ind w:left="12" w:right="0"/>
      <w:jc w:val="center"/>
      <w:outlineLvl w:val="4"/>
    </w:pPr>
    <w:rPr>
      <w:b/>
      <w:sz w:val="34"/>
      <w:szCs w:val="28"/>
    </w:rPr>
  </w:style>
  <w:style w:type="paragraph" w:styleId="Heading6">
    <w:name w:val="heading 6"/>
    <w:basedOn w:val="Normal"/>
    <w:next w:val="Normal"/>
    <w:uiPriority w:val="9"/>
    <w:qFormat/>
    <w:pPr>
      <w:keepNext/>
      <w:spacing w:line="360" w:lineRule="auto"/>
      <w:ind w:left="0" w:right="0"/>
      <w:jc w:val="left"/>
      <w:outlineLvl w:val="5"/>
    </w:pPr>
    <w:rPr>
      <w:bCs/>
    </w:rPr>
  </w:style>
  <w:style w:type="paragraph" w:styleId="Heading7">
    <w:name w:val="heading 7"/>
    <w:basedOn w:val="Normal"/>
    <w:next w:val="Normal"/>
    <w:uiPriority w:val="9"/>
    <w:qFormat/>
    <w:pPr>
      <w:keepNext/>
      <w:spacing w:line="360" w:lineRule="auto"/>
      <w:ind w:left="0" w:right="0"/>
      <w:jc w:val="left"/>
      <w:outlineLvl w:val="6"/>
    </w:pPr>
    <w:rPr>
      <w:b/>
      <w:u w:val="single"/>
    </w:rPr>
  </w:style>
  <w:style w:type="paragraph" w:styleId="Heading8">
    <w:name w:val="heading 8"/>
    <w:basedOn w:val="Normal"/>
    <w:next w:val="Normal"/>
    <w:uiPriority w:val="9"/>
    <w:qFormat/>
    <w:pPr>
      <w:keepNext/>
      <w:spacing w:line="360" w:lineRule="auto"/>
      <w:ind w:left="0" w:right="0"/>
      <w:jc w:val="both"/>
      <w:outlineLvl w:val="7"/>
    </w:pPr>
    <w:rPr>
      <w:b/>
      <w:sz w:val="34"/>
      <w:u w:val="single"/>
    </w:rPr>
  </w:style>
  <w:style w:type="paragraph" w:styleId="Heading9">
    <w:name w:val="heading 9"/>
    <w:basedOn w:val="Normal"/>
    <w:next w:val="Normal"/>
    <w:uiPriority w:val="9"/>
    <w:qFormat/>
    <w:pPr>
      <w:keepNext/>
      <w:spacing w:line="240" w:lineRule="auto"/>
      <w:ind w:left="12" w:right="0"/>
      <w:jc w:val="center"/>
      <w:outlineLvl w:val="8"/>
    </w:pPr>
    <w:rPr>
      <w:bCs/>
      <w:sz w:val="30"/>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spacing w:line="360" w:lineRule="auto"/>
      <w:ind w:left="300" w:right="0" w:hanging="288"/>
      <w:jc w:val="left"/>
    </w:pPr>
    <w:rPr>
      <w:b/>
      <w:sz w:val="18"/>
      <w:szCs w:val="20"/>
    </w:rPr>
  </w:style>
  <w:style w:type="paragraph" w:styleId="BodyTextIndent2">
    <w:name w:val="Body Text Indent 2"/>
    <w:basedOn w:val="Normal"/>
    <w:pPr>
      <w:spacing w:line="360" w:lineRule="auto"/>
      <w:ind w:left="12" w:right="0"/>
      <w:jc w:val="both"/>
    </w:pPr>
    <w:rPr>
      <w:b/>
      <w:sz w:val="26"/>
    </w:rPr>
  </w:style>
  <w:style w:type="paragraph" w:styleId="BodyTextIndent3">
    <w:name w:val="Body Text Indent 3"/>
    <w:basedOn w:val="Normal"/>
    <w:pPr>
      <w:spacing w:line="240" w:lineRule="auto"/>
      <w:ind w:left="12" w:right="0"/>
      <w:jc w:val="both"/>
    </w:pPr>
    <w:rPr>
      <w:sz w:val="22"/>
      <w:lang w:eastAsia="en-US"/>
    </w:rPr>
  </w:style>
  <w:style w:type="table" w:styleId="TableGrid">
    <w:name w:val="Table Grid"/>
    <w:basedOn w:val="TableNormal"/>
    <w:uiPriority w:val="59"/>
    <w:rsid w:val="00706EAE"/>
    <w:pPr>
      <w:widowControl w:val="0"/>
      <w:bidi/>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next w:val="EndnoteText"/>
    <w:semiHidden/>
    <w:rsid w:val="00380EF7"/>
    <w:pPr>
      <w:ind w:left="0" w:right="0"/>
      <w:jc w:val="both"/>
    </w:pPr>
    <w:rPr>
      <w:szCs w:val="20"/>
    </w:rPr>
  </w:style>
  <w:style w:type="paragraph" w:customStyle="1" w:styleId="0">
    <w:name w:val="_0"/>
    <w:basedOn w:val="Normal"/>
    <w:next w:val="EndnoteText"/>
    <w:semiHidden/>
    <w:rsid w:val="00380EF7"/>
    <w:pPr>
      <w:ind w:left="0" w:right="0"/>
      <w:jc w:val="both"/>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4.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D114C5-FF6D-4869-99AF-AA8A666CBC7C}"/>
</file>

<file path=customXml/itemProps2.xml><?xml version="1.0" encoding="utf-8"?>
<ds:datastoreItem xmlns:ds="http://schemas.openxmlformats.org/officeDocument/2006/customXml" ds:itemID="{3677489F-5458-42B6-9E4B-03E65E168166}"/>
</file>

<file path=customXml/itemProps3.xml><?xml version="1.0" encoding="utf-8"?>
<ds:datastoreItem xmlns:ds="http://schemas.openxmlformats.org/officeDocument/2006/customXml" ds:itemID="{2C1ED97C-BBA5-4D1A-93CC-AF81153F35C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