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1404B" w:rsidRPr="002F12A7" w:rsidP="002F12A7">
      <w:pPr>
        <w:spacing w:after="120" w:line="312" w:lineRule="auto"/>
        <w:ind w:left="3289"/>
        <w:jc w:val="both"/>
        <w:rPr>
          <w:b/>
          <w:bCs/>
          <w:sz w:val="32"/>
          <w:szCs w:val="32"/>
          <w:rtl/>
        </w:rPr>
      </w:pPr>
      <w:r w:rsidRPr="002F12A7">
        <w:rPr>
          <w:rFonts w:hint="cs"/>
          <w:b/>
          <w:bCs/>
          <w:sz w:val="32"/>
          <w:szCs w:val="32"/>
          <w:rtl/>
        </w:rPr>
        <w:t>מבקר המדינה</w:t>
      </w:r>
    </w:p>
    <w:p w:rsidR="0071404B" w:rsidRPr="00FA613A" w:rsidP="0071404B">
      <w:pPr>
        <w:rPr>
          <w:rtl/>
          <w:lang w:eastAsia="he-IL"/>
        </w:rPr>
      </w:pPr>
    </w:p>
    <w:p w:rsidR="0071404B" w:rsidRPr="002F12A7" w:rsidP="002F12A7">
      <w:pPr>
        <w:spacing w:line="300" w:lineRule="exact"/>
        <w:ind w:left="3289"/>
        <w:jc w:val="both"/>
        <w:rPr>
          <w:b/>
          <w:bCs/>
          <w:rtl/>
        </w:rPr>
      </w:pPr>
      <w:r w:rsidRPr="002F12A7">
        <w:rPr>
          <w:rFonts w:hint="cs"/>
          <w:b/>
          <w:bCs/>
          <w:rtl/>
        </w:rPr>
        <w:t xml:space="preserve">דין וחשבון </w:t>
      </w:r>
      <w:r w:rsidRPr="002F12A7">
        <w:rPr>
          <w:b/>
          <w:bCs/>
          <w:rtl/>
        </w:rPr>
        <w:t>על</w:t>
      </w:r>
      <w:r w:rsidRPr="002F12A7">
        <w:rPr>
          <w:rFonts w:hint="cs"/>
          <w:b/>
          <w:bCs/>
          <w:rtl/>
        </w:rPr>
        <w:t xml:space="preserve"> </w:t>
      </w:r>
      <w:r w:rsidRPr="002F12A7">
        <w:rPr>
          <w:b/>
          <w:bCs/>
          <w:rtl/>
        </w:rPr>
        <w:t>תוצאות</w:t>
      </w:r>
      <w:r w:rsidRPr="002F12A7">
        <w:rPr>
          <w:rFonts w:hint="cs"/>
          <w:b/>
          <w:bCs/>
          <w:rtl/>
        </w:rPr>
        <w:t xml:space="preserve"> </w:t>
      </w:r>
      <w:r w:rsidRPr="002F12A7">
        <w:rPr>
          <w:b/>
          <w:bCs/>
          <w:rtl/>
        </w:rPr>
        <w:t>ביקורת</w:t>
      </w:r>
      <w:r w:rsidRPr="002F12A7">
        <w:rPr>
          <w:rFonts w:hint="cs"/>
          <w:b/>
          <w:bCs/>
          <w:rtl/>
        </w:rPr>
        <w:t xml:space="preserve"> </w:t>
      </w:r>
      <w:r w:rsidRPr="002F12A7">
        <w:rPr>
          <w:b/>
          <w:bCs/>
          <w:rtl/>
        </w:rPr>
        <w:t>חשבונות</w:t>
      </w:r>
      <w:r w:rsidRPr="002F12A7">
        <w:rPr>
          <w:rFonts w:hint="cs"/>
          <w:b/>
          <w:bCs/>
          <w:rtl/>
        </w:rPr>
        <w:t xml:space="preserve"> המועמדים שהשתתפו בבחירות </w:t>
      </w:r>
      <w:r w:rsidRPr="002F12A7" w:rsidR="00FB4ADE">
        <w:rPr>
          <w:rFonts w:hint="cs"/>
          <w:b/>
          <w:bCs/>
          <w:rtl/>
        </w:rPr>
        <w:t xml:space="preserve">המיוחדות </w:t>
      </w:r>
      <w:r w:rsidRPr="002F12A7">
        <w:rPr>
          <w:rFonts w:hint="cs"/>
          <w:b/>
          <w:bCs/>
          <w:rtl/>
        </w:rPr>
        <w:t>ל</w:t>
      </w:r>
      <w:r w:rsidRPr="002F12A7" w:rsidR="002E399B">
        <w:rPr>
          <w:rFonts w:hint="cs"/>
          <w:b/>
          <w:bCs/>
          <w:rtl/>
        </w:rPr>
        <w:t xml:space="preserve">ראש הרשות המקומית </w:t>
      </w:r>
      <w:r w:rsidRPr="002F12A7" w:rsidR="00FB4ADE">
        <w:rPr>
          <w:rFonts w:hint="cs"/>
          <w:b/>
          <w:bCs/>
          <w:rtl/>
        </w:rPr>
        <w:t>בת ים</w:t>
      </w:r>
      <w:r w:rsidRPr="002F12A7">
        <w:rPr>
          <w:rFonts w:hint="cs"/>
          <w:b/>
          <w:bCs/>
          <w:rtl/>
        </w:rPr>
        <w:t xml:space="preserve"> </w:t>
      </w:r>
      <w:r w:rsidRPr="002F12A7" w:rsidR="00FB4ADE">
        <w:rPr>
          <w:rFonts w:hint="cs"/>
          <w:b/>
          <w:bCs/>
          <w:rtl/>
        </w:rPr>
        <w:t>בינואר</w:t>
      </w:r>
      <w:r w:rsidRPr="002F12A7">
        <w:rPr>
          <w:rFonts w:hint="cs"/>
          <w:b/>
          <w:bCs/>
          <w:rtl/>
        </w:rPr>
        <w:t xml:space="preserve"> 201</w:t>
      </w:r>
      <w:r w:rsidRPr="002F12A7" w:rsidR="00FB4ADE">
        <w:rPr>
          <w:rFonts w:hint="cs"/>
          <w:b/>
          <w:bCs/>
          <w:rtl/>
        </w:rPr>
        <w:t>5</w:t>
      </w:r>
    </w:p>
    <w:p w:rsidR="0071404B" w:rsidRPr="000B7A11" w:rsidP="0071404B"/>
    <w:p w:rsidR="0071404B" w:rsidRPr="002F12A7" w:rsidP="002F12A7">
      <w:pPr>
        <w:spacing w:line="300" w:lineRule="exact"/>
        <w:ind w:left="3289"/>
        <w:jc w:val="both"/>
        <w:rPr>
          <w:rtl/>
        </w:rPr>
      </w:pPr>
      <w:r w:rsidRPr="002F12A7">
        <w:rPr>
          <w:rFonts w:hint="cs"/>
          <w:rtl/>
        </w:rPr>
        <w:t>על פי חוק הרשויות המקומיות (מימון בחירות), התשנ"ג-1993</w:t>
      </w:r>
    </w:p>
    <w:p w:rsidR="00E12C8D" w:rsidP="002C549D">
      <w:pPr>
        <w:bidi w:val="0"/>
        <w:spacing w:line="240" w:lineRule="auto"/>
        <w:rPr>
          <w:highlight w:val="yellow"/>
        </w:rPr>
      </w:pPr>
    </w:p>
    <w:p w:rsidR="0075516F">
      <w:pPr>
        <w:spacing w:after="120" w:line="312" w:lineRule="auto"/>
        <w:ind w:left="3119" w:right="-360"/>
      </w:pPr>
      <w:r>
        <w:rPr>
          <w:sz w:val="32"/>
          <w:szCs w:val="32"/>
          <w:rtl/>
        </w:rPr>
        <w:br w:type="page"/>
      </w:r>
    </w:p>
    <w:p w:rsidR="0075516F">
      <w:pPr>
        <w:pStyle w:val="PlainText"/>
        <w:widowControl/>
        <w:spacing w:after="120"/>
        <w:ind w:firstLine="397"/>
        <w:jc w:val="center"/>
        <w:rPr>
          <w:rFonts w:ascii="Times New Roman" w:eastAsia="MS Mincho" w:hAnsi="Times New Roman" w:cs="FrankRuehl"/>
          <w:sz w:val="22"/>
          <w:szCs w:val="22"/>
          <w:lang w:eastAsia="en-US"/>
        </w:rPr>
      </w:pPr>
      <w:r>
        <w:rPr>
          <w:rFonts w:ascii="Times New Roman" w:hAnsi="Times New Roman"/>
          <w:sz w:val="24"/>
        </w:rPr>
        <w:br w:type="page"/>
      </w:r>
      <w:r w:rsidR="00052ED5">
        <w:rPr>
          <w:rFonts w:ascii="Times New Roman" w:hAnsi="Times New Roman"/>
          <w:noProof/>
          <w:lang w:eastAsia="en-US"/>
        </w:rPr>
        <w:drawing>
          <wp:inline distT="0" distB="0" distL="0" distR="0">
            <wp:extent cx="638175" cy="800100"/>
            <wp:effectExtent l="0" t="0" r="9525" b="0"/>
            <wp:docPr id="1" name="תמונה 1" descr="is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99765" name="Picture 1" descr="isra"/>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800100"/>
                    </a:xfrm>
                    <a:prstGeom prst="rect">
                      <a:avLst/>
                    </a:prstGeom>
                    <a:noFill/>
                    <a:ln>
                      <a:noFill/>
                    </a:ln>
                  </pic:spPr>
                </pic:pic>
              </a:graphicData>
            </a:graphic>
          </wp:inline>
        </w:drawing>
      </w:r>
    </w:p>
    <w:p w:rsidR="0075516F">
      <w:pPr>
        <w:spacing w:before="120" w:line="312" w:lineRule="auto"/>
        <w:jc w:val="center"/>
        <w:rPr>
          <w:b/>
          <w:bCs/>
          <w:noProof/>
          <w:sz w:val="72"/>
          <w:szCs w:val="72"/>
          <w:rtl/>
        </w:rPr>
      </w:pPr>
      <w:r>
        <w:rPr>
          <w:rFonts w:hint="cs"/>
          <w:b/>
          <w:bCs/>
          <w:noProof/>
          <w:sz w:val="72"/>
          <w:szCs w:val="72"/>
          <w:rtl/>
        </w:rPr>
        <w:t>מבקר המדינה</w:t>
      </w:r>
    </w:p>
    <w:p w:rsidR="0075516F" w:rsidRPr="002F12A7" w:rsidP="002F12A7">
      <w:pPr>
        <w:spacing w:line="269" w:lineRule="auto"/>
        <w:jc w:val="center"/>
        <w:rPr>
          <w:sz w:val="32"/>
          <w:szCs w:val="32"/>
          <w:rtl/>
        </w:rPr>
      </w:pPr>
      <w:r w:rsidRPr="002F12A7">
        <w:rPr>
          <w:rFonts w:hint="cs"/>
          <w:sz w:val="32"/>
          <w:szCs w:val="32"/>
          <w:rtl/>
        </w:rPr>
        <w:t>האגף</w:t>
      </w:r>
      <w:r w:rsidRPr="002F12A7" w:rsidR="00637E93">
        <w:rPr>
          <w:rFonts w:hint="cs"/>
          <w:sz w:val="32"/>
          <w:szCs w:val="32"/>
          <w:rtl/>
        </w:rPr>
        <w:t xml:space="preserve"> לביקורת בחירות ומימון מפלגות</w:t>
      </w:r>
    </w:p>
    <w:p w:rsidR="0075516F">
      <w:pPr>
        <w:spacing w:line="312" w:lineRule="auto"/>
        <w:jc w:val="center"/>
        <w:rPr>
          <w:rtl/>
          <w:lang w:eastAsia="he-IL"/>
        </w:rPr>
      </w:pPr>
    </w:p>
    <w:p w:rsidR="002F12A7">
      <w:pPr>
        <w:spacing w:line="312" w:lineRule="auto"/>
        <w:jc w:val="center"/>
        <w:rPr>
          <w:lang w:eastAsia="he-IL"/>
        </w:rPr>
      </w:pPr>
    </w:p>
    <w:p w:rsidR="0075516F">
      <w:pPr>
        <w:spacing w:line="312" w:lineRule="auto"/>
        <w:jc w:val="center"/>
        <w:rPr>
          <w:rtl/>
          <w:lang w:eastAsia="he-IL"/>
        </w:rPr>
      </w:pPr>
    </w:p>
    <w:p w:rsidR="0075516F">
      <w:pPr>
        <w:spacing w:line="312" w:lineRule="auto"/>
        <w:jc w:val="center"/>
        <w:rPr>
          <w:rtl/>
          <w:lang w:eastAsia="he-IL"/>
        </w:rPr>
      </w:pPr>
    </w:p>
    <w:p w:rsidR="0075516F" w:rsidP="00B42A5D">
      <w:pPr>
        <w:spacing w:before="120" w:line="269" w:lineRule="auto"/>
        <w:jc w:val="center"/>
        <w:rPr>
          <w:b/>
          <w:bCs/>
          <w:sz w:val="36"/>
          <w:szCs w:val="36"/>
          <w:rtl/>
          <w:lang w:eastAsia="he-IL"/>
        </w:rPr>
      </w:pPr>
      <w:r w:rsidRPr="0016720C">
        <w:rPr>
          <w:rFonts w:hint="cs"/>
          <w:b/>
          <w:bCs/>
          <w:sz w:val="36"/>
          <w:szCs w:val="36"/>
          <w:rtl/>
          <w:lang w:eastAsia="he-IL"/>
        </w:rPr>
        <w:t>דין וחשבון</w:t>
      </w:r>
      <w:r w:rsidRPr="0016720C" w:rsidR="00637E93">
        <w:rPr>
          <w:rFonts w:hint="cs"/>
          <w:b/>
          <w:bCs/>
          <w:sz w:val="36"/>
          <w:szCs w:val="36"/>
          <w:rtl/>
          <w:lang w:eastAsia="he-IL"/>
        </w:rPr>
        <w:t xml:space="preserve"> </w:t>
      </w:r>
      <w:r w:rsidRPr="0016720C" w:rsidR="00637E93">
        <w:rPr>
          <w:b/>
          <w:bCs/>
          <w:sz w:val="36"/>
          <w:szCs w:val="36"/>
          <w:rtl/>
          <w:lang w:eastAsia="he-IL"/>
        </w:rPr>
        <w:t>על</w:t>
      </w:r>
      <w:r w:rsidRPr="0016720C" w:rsidR="00637E93">
        <w:rPr>
          <w:rFonts w:hint="cs"/>
          <w:b/>
          <w:bCs/>
          <w:sz w:val="36"/>
          <w:szCs w:val="36"/>
          <w:rtl/>
          <w:lang w:eastAsia="he-IL"/>
        </w:rPr>
        <w:t xml:space="preserve"> </w:t>
      </w:r>
      <w:r w:rsidRPr="0016720C" w:rsidR="00637E93">
        <w:rPr>
          <w:b/>
          <w:bCs/>
          <w:sz w:val="36"/>
          <w:szCs w:val="36"/>
          <w:rtl/>
          <w:lang w:eastAsia="he-IL"/>
        </w:rPr>
        <w:t>תוצאות</w:t>
      </w:r>
      <w:r w:rsidRPr="0016720C" w:rsidR="00637E93">
        <w:rPr>
          <w:rFonts w:hint="cs"/>
          <w:b/>
          <w:bCs/>
          <w:sz w:val="36"/>
          <w:szCs w:val="36"/>
          <w:rtl/>
          <w:lang w:eastAsia="he-IL"/>
        </w:rPr>
        <w:t xml:space="preserve"> </w:t>
      </w:r>
      <w:r w:rsidRPr="0016720C" w:rsidR="00637E93">
        <w:rPr>
          <w:b/>
          <w:bCs/>
          <w:sz w:val="36"/>
          <w:szCs w:val="36"/>
          <w:rtl/>
          <w:lang w:eastAsia="he-IL"/>
        </w:rPr>
        <w:t>ביקורת</w:t>
      </w:r>
      <w:r w:rsidRPr="0016720C" w:rsidR="00637E93">
        <w:rPr>
          <w:rFonts w:hint="cs"/>
          <w:b/>
          <w:bCs/>
          <w:sz w:val="36"/>
          <w:szCs w:val="36"/>
          <w:rtl/>
          <w:lang w:eastAsia="he-IL"/>
        </w:rPr>
        <w:t xml:space="preserve"> </w:t>
      </w:r>
      <w:r w:rsidRPr="0016720C" w:rsidR="00637E93">
        <w:rPr>
          <w:b/>
          <w:bCs/>
          <w:sz w:val="36"/>
          <w:szCs w:val="36"/>
          <w:rtl/>
          <w:lang w:eastAsia="he-IL"/>
        </w:rPr>
        <w:t>חשבונות</w:t>
      </w:r>
      <w:r w:rsidRPr="0016720C" w:rsidR="00637E93">
        <w:rPr>
          <w:rFonts w:hint="cs"/>
          <w:b/>
          <w:bCs/>
          <w:sz w:val="36"/>
          <w:szCs w:val="36"/>
          <w:rtl/>
          <w:lang w:eastAsia="he-IL"/>
        </w:rPr>
        <w:t xml:space="preserve"> המועמדים שהשתתפו בבחירות </w:t>
      </w:r>
      <w:r w:rsidR="00FB4ADE">
        <w:rPr>
          <w:rFonts w:hint="cs"/>
          <w:b/>
          <w:bCs/>
          <w:sz w:val="36"/>
          <w:szCs w:val="36"/>
          <w:rtl/>
          <w:lang w:eastAsia="he-IL"/>
        </w:rPr>
        <w:t xml:space="preserve">המיוחדות </w:t>
      </w:r>
      <w:r w:rsidRPr="0016720C" w:rsidR="00637E93">
        <w:rPr>
          <w:rFonts w:hint="cs"/>
          <w:b/>
          <w:bCs/>
          <w:sz w:val="36"/>
          <w:szCs w:val="36"/>
          <w:rtl/>
          <w:lang w:eastAsia="he-IL"/>
        </w:rPr>
        <w:t>לראש</w:t>
      </w:r>
      <w:r w:rsidR="00B42A5D">
        <w:rPr>
          <w:rFonts w:hint="cs"/>
          <w:b/>
          <w:bCs/>
          <w:sz w:val="36"/>
          <w:szCs w:val="36"/>
          <w:rtl/>
          <w:lang w:eastAsia="he-IL"/>
        </w:rPr>
        <w:t xml:space="preserve"> הרשות המקומית</w:t>
      </w:r>
      <w:r w:rsidRPr="0016720C" w:rsidR="00637E93">
        <w:rPr>
          <w:rFonts w:hint="cs"/>
          <w:b/>
          <w:bCs/>
          <w:sz w:val="36"/>
          <w:szCs w:val="36"/>
          <w:rtl/>
          <w:lang w:eastAsia="he-IL"/>
        </w:rPr>
        <w:t xml:space="preserve"> </w:t>
      </w:r>
      <w:r w:rsidR="00FB4ADE">
        <w:rPr>
          <w:rFonts w:hint="cs"/>
          <w:b/>
          <w:bCs/>
          <w:sz w:val="36"/>
          <w:szCs w:val="36"/>
          <w:rtl/>
          <w:lang w:eastAsia="he-IL"/>
        </w:rPr>
        <w:t>בת ים</w:t>
      </w:r>
      <w:r w:rsidRPr="0016720C" w:rsidR="00637E93">
        <w:rPr>
          <w:rFonts w:hint="cs"/>
          <w:b/>
          <w:bCs/>
          <w:sz w:val="36"/>
          <w:szCs w:val="36"/>
          <w:rtl/>
          <w:lang w:eastAsia="he-IL"/>
        </w:rPr>
        <w:t xml:space="preserve"> </w:t>
      </w:r>
      <w:r w:rsidR="00FB4ADE">
        <w:rPr>
          <w:rFonts w:hint="cs"/>
          <w:b/>
          <w:bCs/>
          <w:sz w:val="36"/>
          <w:szCs w:val="36"/>
          <w:rtl/>
          <w:lang w:eastAsia="he-IL"/>
        </w:rPr>
        <w:t>בינואר</w:t>
      </w:r>
      <w:r w:rsidRPr="0016720C" w:rsidR="00637E93">
        <w:rPr>
          <w:rFonts w:hint="cs"/>
          <w:b/>
          <w:bCs/>
          <w:sz w:val="36"/>
          <w:szCs w:val="36"/>
          <w:rtl/>
          <w:lang w:eastAsia="he-IL"/>
        </w:rPr>
        <w:t xml:space="preserve"> </w:t>
      </w:r>
      <w:r>
        <w:rPr>
          <w:rFonts w:hint="cs"/>
          <w:b/>
          <w:bCs/>
          <w:sz w:val="36"/>
          <w:szCs w:val="36"/>
          <w:rtl/>
          <w:lang w:eastAsia="he-IL"/>
        </w:rPr>
        <w:t>201</w:t>
      </w:r>
      <w:r w:rsidR="00FB4ADE">
        <w:rPr>
          <w:rFonts w:hint="cs"/>
          <w:b/>
          <w:bCs/>
          <w:sz w:val="36"/>
          <w:szCs w:val="36"/>
          <w:rtl/>
          <w:lang w:eastAsia="he-IL"/>
        </w:rPr>
        <w:t>5</w:t>
      </w:r>
      <w:r w:rsidRPr="0016720C" w:rsidR="00637E93">
        <w:rPr>
          <w:rFonts w:hint="cs"/>
          <w:b/>
          <w:bCs/>
          <w:sz w:val="36"/>
          <w:szCs w:val="36"/>
          <w:rtl/>
          <w:lang w:eastAsia="he-IL"/>
        </w:rPr>
        <w:t xml:space="preserve"> </w:t>
      </w:r>
    </w:p>
    <w:p w:rsidR="0016720C" w:rsidRPr="002F12A7" w:rsidP="002F12A7">
      <w:pPr>
        <w:spacing w:line="312" w:lineRule="auto"/>
        <w:jc w:val="center"/>
        <w:rPr>
          <w:sz w:val="32"/>
          <w:szCs w:val="32"/>
          <w:rtl/>
          <w:lang w:eastAsia="he-IL"/>
        </w:rPr>
      </w:pPr>
    </w:p>
    <w:p w:rsidR="0016720C" w:rsidRPr="002F12A7" w:rsidP="002F12A7">
      <w:pPr>
        <w:spacing w:before="40" w:after="40" w:line="240" w:lineRule="auto"/>
        <w:jc w:val="center"/>
        <w:rPr>
          <w:sz w:val="28"/>
          <w:szCs w:val="28"/>
          <w:rtl/>
        </w:rPr>
      </w:pPr>
      <w:r w:rsidRPr="002F12A7">
        <w:rPr>
          <w:rFonts w:hint="cs"/>
          <w:sz w:val="28"/>
          <w:szCs w:val="28"/>
          <w:rtl/>
        </w:rPr>
        <w:t>דוח ביקורת לפי חוק הרשויות המקומיות (מימון בחירות), התשנ"ג-1993</w:t>
      </w:r>
    </w:p>
    <w:p w:rsidR="0016720C" w:rsidRPr="0016720C" w:rsidP="0016720C">
      <w:pPr>
        <w:spacing w:before="120" w:line="269" w:lineRule="auto"/>
        <w:jc w:val="center"/>
        <w:rPr>
          <w:b/>
          <w:bCs/>
          <w:sz w:val="36"/>
          <w:szCs w:val="36"/>
          <w:rtl/>
          <w:lang w:eastAsia="he-IL"/>
        </w:rPr>
      </w:pPr>
    </w:p>
    <w:p w:rsidR="0075516F">
      <w:pPr>
        <w:spacing w:line="312" w:lineRule="auto"/>
        <w:jc w:val="center"/>
        <w:rPr>
          <w:sz w:val="32"/>
          <w:szCs w:val="32"/>
          <w:rtl/>
          <w:lang w:eastAsia="he-IL"/>
        </w:rPr>
      </w:pPr>
    </w:p>
    <w:p w:rsidR="002F12A7">
      <w:pPr>
        <w:spacing w:line="312" w:lineRule="auto"/>
        <w:jc w:val="center"/>
        <w:rPr>
          <w:sz w:val="32"/>
          <w:szCs w:val="32"/>
          <w:rtl/>
          <w:lang w:eastAsia="he-IL"/>
        </w:rPr>
      </w:pPr>
    </w:p>
    <w:p w:rsidR="0075516F">
      <w:pPr>
        <w:spacing w:line="312" w:lineRule="auto"/>
        <w:jc w:val="center"/>
        <w:rPr>
          <w:sz w:val="32"/>
          <w:szCs w:val="32"/>
          <w:rtl/>
          <w:lang w:eastAsia="he-IL"/>
        </w:rPr>
      </w:pPr>
    </w:p>
    <w:p w:rsidR="0075516F">
      <w:pPr>
        <w:spacing w:line="312" w:lineRule="auto"/>
        <w:jc w:val="center"/>
        <w:rPr>
          <w:sz w:val="32"/>
          <w:szCs w:val="32"/>
          <w:lang w:eastAsia="he-IL"/>
        </w:rPr>
      </w:pPr>
    </w:p>
    <w:p w:rsidR="0075516F">
      <w:pPr>
        <w:spacing w:line="312" w:lineRule="auto"/>
        <w:jc w:val="center"/>
        <w:rPr>
          <w:sz w:val="32"/>
          <w:szCs w:val="32"/>
          <w:rtl/>
          <w:lang w:eastAsia="he-IL"/>
        </w:rPr>
      </w:pPr>
    </w:p>
    <w:p w:rsidR="0016720C" w:rsidRPr="00FA613A" w:rsidP="0016720C">
      <w:pPr>
        <w:spacing w:line="312" w:lineRule="auto"/>
        <w:jc w:val="center"/>
        <w:rPr>
          <w:sz w:val="20"/>
          <w:rtl/>
          <w:lang w:eastAsia="he-IL"/>
        </w:rPr>
      </w:pPr>
      <w:r w:rsidRPr="00FA613A">
        <w:rPr>
          <w:noProof/>
          <w:sz w:val="20"/>
        </w:rPr>
        <w:drawing>
          <wp:inline distT="0" distB="0" distL="0" distR="0">
            <wp:extent cx="857250" cy="476250"/>
            <wp:effectExtent l="0" t="0" r="0" b="0"/>
            <wp:docPr id="2" name="תמונה 2" descr="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05565" name="Picture 2" descr="logo-bl"/>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476250"/>
                    </a:xfrm>
                    <a:prstGeom prst="rect">
                      <a:avLst/>
                    </a:prstGeom>
                    <a:noFill/>
                    <a:ln>
                      <a:noFill/>
                    </a:ln>
                  </pic:spPr>
                </pic:pic>
              </a:graphicData>
            </a:graphic>
          </wp:inline>
        </w:drawing>
      </w:r>
    </w:p>
    <w:p w:rsidR="00FB4ADE" w:rsidRPr="002F12A7" w:rsidP="002F12A7">
      <w:pPr>
        <w:spacing w:line="312" w:lineRule="auto"/>
        <w:jc w:val="center"/>
        <w:rPr>
          <w:sz w:val="28"/>
          <w:szCs w:val="28"/>
          <w:rtl/>
          <w:lang w:eastAsia="he-IL"/>
        </w:rPr>
      </w:pPr>
      <w:r w:rsidRPr="002F12A7">
        <w:rPr>
          <w:rFonts w:hint="cs"/>
          <w:sz w:val="28"/>
          <w:szCs w:val="28"/>
          <w:rtl/>
          <w:lang w:eastAsia="he-IL"/>
        </w:rPr>
        <w:t xml:space="preserve">ירושלים, </w:t>
      </w:r>
      <w:r w:rsidRPr="002F12A7" w:rsidR="00E276BA">
        <w:rPr>
          <w:rFonts w:hint="cs"/>
          <w:sz w:val="28"/>
          <w:szCs w:val="28"/>
          <w:rtl/>
          <w:lang w:eastAsia="he-IL"/>
        </w:rPr>
        <w:t xml:space="preserve">תשרי </w:t>
      </w:r>
      <w:r w:rsidRPr="002F12A7" w:rsidR="00E276BA">
        <w:rPr>
          <w:rFonts w:hint="cs"/>
          <w:sz w:val="28"/>
          <w:szCs w:val="28"/>
          <w:rtl/>
          <w:lang w:eastAsia="he-IL"/>
        </w:rPr>
        <w:t>התשע"ו</w:t>
      </w:r>
      <w:r w:rsidRPr="002F12A7">
        <w:rPr>
          <w:rFonts w:hint="cs"/>
          <w:sz w:val="28"/>
          <w:szCs w:val="28"/>
          <w:rtl/>
          <w:lang w:eastAsia="he-IL"/>
        </w:rPr>
        <w:t xml:space="preserve">, </w:t>
      </w:r>
      <w:r w:rsidRPr="002F12A7" w:rsidR="00E42051">
        <w:rPr>
          <w:rFonts w:hint="cs"/>
          <w:sz w:val="28"/>
          <w:szCs w:val="28"/>
          <w:rtl/>
          <w:lang w:eastAsia="he-IL"/>
        </w:rPr>
        <w:t>אוקטובר</w:t>
      </w:r>
      <w:r w:rsidRPr="002F12A7">
        <w:rPr>
          <w:rFonts w:hint="cs"/>
          <w:sz w:val="28"/>
          <w:szCs w:val="28"/>
          <w:rtl/>
          <w:lang w:eastAsia="he-IL"/>
        </w:rPr>
        <w:t xml:space="preserve"> 2015</w:t>
      </w:r>
      <w:r w:rsidRPr="002F12A7">
        <w:rPr>
          <w:rFonts w:hint="cs"/>
          <w:sz w:val="28"/>
          <w:szCs w:val="28"/>
          <w:rtl/>
          <w:lang w:eastAsia="he-IL"/>
        </w:rPr>
        <w:t xml:space="preserve"> </w:t>
      </w:r>
    </w:p>
    <w:p w:rsidR="0075516F">
      <w:pPr>
        <w:spacing w:line="312" w:lineRule="auto"/>
        <w:jc w:val="center"/>
        <w:rPr>
          <w:sz w:val="22"/>
          <w:lang w:eastAsia="he-IL"/>
        </w:rPr>
      </w:pPr>
      <w:r>
        <w:rPr>
          <w:rFonts w:eastAsia="MS Mincho" w:cs="FrankRuehl"/>
          <w:sz w:val="22"/>
          <w:szCs w:val="22"/>
        </w:rPr>
        <w:br w:type="page"/>
      </w: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75516F">
      <w:pPr>
        <w:spacing w:line="312" w:lineRule="auto"/>
        <w:jc w:val="center"/>
        <w:rPr>
          <w:sz w:val="22"/>
          <w:lang w:eastAsia="he-IL"/>
        </w:rPr>
      </w:pPr>
    </w:p>
    <w:p w:rsidR="00150C61" w:rsidRPr="00FA613A" w:rsidP="00310A3F">
      <w:pPr>
        <w:spacing w:line="312" w:lineRule="auto"/>
        <w:jc w:val="center"/>
        <w:rPr>
          <w:rFonts w:cs="FrankRuehl"/>
          <w:sz w:val="22"/>
          <w:rtl/>
          <w:lang w:eastAsia="he-IL"/>
        </w:rPr>
      </w:pPr>
      <w:r>
        <w:rPr>
          <w:rFonts w:cs="FrankRuehl" w:hint="cs"/>
          <w:sz w:val="22"/>
          <w:rtl/>
          <w:lang w:eastAsia="he-IL"/>
        </w:rPr>
        <w:t>מס' קטלוגי 15-20</w:t>
      </w:r>
      <w:r w:rsidR="00310A3F">
        <w:rPr>
          <w:rFonts w:cs="FrankRuehl" w:hint="cs"/>
          <w:sz w:val="22"/>
          <w:rtl/>
          <w:lang w:eastAsia="he-IL"/>
        </w:rPr>
        <w:t>2</w:t>
      </w:r>
    </w:p>
    <w:p w:rsidR="00150C61" w:rsidRPr="00FA613A" w:rsidP="00150C61">
      <w:pPr>
        <w:spacing w:line="312" w:lineRule="auto"/>
        <w:jc w:val="center"/>
        <w:rPr>
          <w:rFonts w:cs="FrankRuehl"/>
          <w:b/>
          <w:bCs/>
          <w:sz w:val="20"/>
          <w:szCs w:val="20"/>
          <w:lang w:eastAsia="he-IL"/>
        </w:rPr>
      </w:pPr>
      <w:r w:rsidRPr="00FA613A">
        <w:rPr>
          <w:rFonts w:cs="FrankRuehl" w:hint="cs"/>
          <w:b/>
          <w:bCs/>
          <w:rtl/>
          <w:lang w:eastAsia="he-IL"/>
        </w:rPr>
        <w:t>דוח מיוחד:</w:t>
      </w:r>
      <w:r w:rsidRPr="00FA613A">
        <w:rPr>
          <w:rFonts w:cs="FrankRuehl" w:hint="cs"/>
          <w:b/>
          <w:bCs/>
          <w:sz w:val="20"/>
          <w:szCs w:val="20"/>
          <w:rtl/>
          <w:lang w:eastAsia="he-IL"/>
        </w:rPr>
        <w:t xml:space="preserve"> </w:t>
      </w:r>
      <w:r w:rsidRPr="0076320E">
        <w:rPr>
          <w:rFonts w:cs="FrankRuehl"/>
          <w:sz w:val="18"/>
          <w:szCs w:val="18"/>
          <w:lang w:eastAsia="he-IL"/>
        </w:rPr>
        <w:t>ISSN 0793-1948</w:t>
      </w:r>
    </w:p>
    <w:p w:rsidR="00150C61" w:rsidRPr="00FA613A" w:rsidP="00150C61">
      <w:pPr>
        <w:spacing w:line="312" w:lineRule="auto"/>
        <w:jc w:val="center"/>
        <w:rPr>
          <w:rFonts w:cs="FrankRuehl"/>
          <w:sz w:val="22"/>
          <w:lang w:eastAsia="he-IL"/>
        </w:rPr>
      </w:pPr>
    </w:p>
    <w:p w:rsidR="00150C61" w:rsidRPr="00D710E6" w:rsidP="00150C61">
      <w:pPr>
        <w:spacing w:line="312" w:lineRule="auto"/>
        <w:jc w:val="center"/>
        <w:rPr>
          <w:rFonts w:cs="FrankRuehl"/>
          <w:sz w:val="22"/>
          <w:rtl/>
          <w:lang w:eastAsia="he-IL"/>
        </w:rPr>
      </w:pPr>
      <w:r w:rsidRPr="004D66D1">
        <w:rPr>
          <w:rFonts w:cs="FrankRuehl"/>
          <w:sz w:val="22"/>
          <w:rtl/>
          <w:lang w:eastAsia="he-IL"/>
        </w:rPr>
        <w:t xml:space="preserve">ניתן להוריד גרסה אלקטרונית של דוח זה מאתר האינטרנט של </w:t>
      </w:r>
      <w:r w:rsidRPr="004D66D1">
        <w:rPr>
          <w:rFonts w:cs="FrankRuehl"/>
          <w:sz w:val="22"/>
          <w:lang w:eastAsia="he-IL"/>
        </w:rPr>
        <w:br/>
      </w:r>
      <w:r w:rsidRPr="004D66D1">
        <w:rPr>
          <w:rFonts w:cs="FrankRuehl"/>
          <w:sz w:val="22"/>
          <w:rtl/>
          <w:lang w:eastAsia="he-IL"/>
        </w:rPr>
        <w:t>משרד מבקר המדינה</w:t>
      </w:r>
    </w:p>
    <w:p w:rsidR="0075516F">
      <w:pPr>
        <w:spacing w:line="312" w:lineRule="auto"/>
        <w:jc w:val="center"/>
        <w:rPr>
          <w:rFonts w:cs="FrankRuehl"/>
          <w:color w:val="000000"/>
          <w:sz w:val="22"/>
          <w:rtl/>
          <w:lang w:eastAsia="he-IL"/>
        </w:rPr>
      </w:pPr>
      <w:r>
        <w:fldChar w:fldCharType="begin"/>
      </w:r>
      <w:r>
        <w:instrText xml:space="preserve"> HYPERLINK "http://www.mevaker.gov.il/" </w:instrText>
      </w:r>
      <w:r>
        <w:fldChar w:fldCharType="separate"/>
      </w:r>
      <w:r w:rsidR="00637E93">
        <w:rPr>
          <w:rStyle w:val="Hyperlink"/>
          <w:color w:val="000000"/>
          <w:u w:val="none"/>
        </w:rPr>
        <w:t>www.mevaker.gov.il</w:t>
      </w:r>
      <w:r>
        <w:fldChar w:fldCharType="end"/>
      </w:r>
    </w:p>
    <w:p w:rsidR="0075516F">
      <w:pPr>
        <w:pStyle w:val="PlainText"/>
        <w:widowControl/>
        <w:spacing w:after="120"/>
        <w:jc w:val="center"/>
        <w:rPr>
          <w:rFonts w:ascii="Times New Roman" w:eastAsia="MS Mincho" w:hAnsi="Times New Roman" w:cs="FrankRuehl"/>
          <w:sz w:val="22"/>
          <w:szCs w:val="22"/>
          <w:lang w:eastAsia="en-US"/>
        </w:rPr>
      </w:pPr>
    </w:p>
    <w:p w:rsidR="0016720C" w:rsidRPr="0076320E" w:rsidP="0016720C">
      <w:pPr>
        <w:pStyle w:val="KOT1"/>
        <w:tabs>
          <w:tab w:val="right" w:leader="dot" w:pos="6237"/>
          <w:tab w:val="left" w:pos="6350"/>
        </w:tabs>
        <w:spacing w:after="400"/>
        <w:rPr>
          <w:sz w:val="40"/>
          <w:szCs w:val="40"/>
          <w:rtl/>
        </w:rPr>
      </w:pPr>
      <w:r>
        <w:rPr>
          <w:rFonts w:eastAsia="MS Mincho" w:cs="FrankRuehl"/>
          <w:sz w:val="22"/>
          <w:szCs w:val="22"/>
        </w:rPr>
        <w:br w:type="page"/>
      </w:r>
      <w:r w:rsidRPr="0076320E">
        <w:rPr>
          <w:sz w:val="40"/>
          <w:szCs w:val="40"/>
          <w:rtl/>
        </w:rPr>
        <w:t>תוכן העניינים</w:t>
      </w:r>
    </w:p>
    <w:p w:rsidR="0016720C" w:rsidRPr="00FA613A" w:rsidP="0016720C">
      <w:pPr>
        <w:spacing w:line="312" w:lineRule="auto"/>
        <w:jc w:val="center"/>
        <w:rPr>
          <w:b/>
          <w:bCs/>
          <w:sz w:val="32"/>
          <w:szCs w:val="32"/>
          <w:rtl/>
        </w:rPr>
      </w:pPr>
    </w:p>
    <w:p w:rsidR="0016720C" w:rsidRPr="0076320E" w:rsidP="00B42A5D">
      <w:pPr>
        <w:pStyle w:val="KOT3"/>
        <w:spacing w:line="312" w:lineRule="auto"/>
        <w:rPr>
          <w:sz w:val="28"/>
          <w:rtl/>
        </w:rPr>
      </w:pPr>
      <w:r w:rsidRPr="0076320E">
        <w:rPr>
          <w:rFonts w:hint="cs"/>
          <w:sz w:val="28"/>
          <w:rtl/>
        </w:rPr>
        <w:t xml:space="preserve">דין וחשבון </w:t>
      </w:r>
      <w:r w:rsidRPr="0076320E">
        <w:rPr>
          <w:sz w:val="28"/>
          <w:rtl/>
        </w:rPr>
        <w:t>על</w:t>
      </w:r>
      <w:r w:rsidRPr="0076320E">
        <w:rPr>
          <w:rFonts w:hint="cs"/>
          <w:sz w:val="28"/>
          <w:rtl/>
        </w:rPr>
        <w:t xml:space="preserve"> </w:t>
      </w:r>
      <w:r w:rsidRPr="0076320E">
        <w:rPr>
          <w:sz w:val="28"/>
          <w:rtl/>
        </w:rPr>
        <w:t>תוצאות</w:t>
      </w:r>
      <w:r w:rsidRPr="0076320E">
        <w:rPr>
          <w:rFonts w:hint="cs"/>
          <w:sz w:val="28"/>
          <w:rtl/>
        </w:rPr>
        <w:t xml:space="preserve"> </w:t>
      </w:r>
      <w:r w:rsidRPr="0076320E">
        <w:rPr>
          <w:sz w:val="28"/>
          <w:rtl/>
        </w:rPr>
        <w:t>ביקורת</w:t>
      </w:r>
      <w:r w:rsidRPr="0076320E">
        <w:rPr>
          <w:rFonts w:hint="cs"/>
          <w:sz w:val="28"/>
          <w:rtl/>
        </w:rPr>
        <w:t xml:space="preserve"> </w:t>
      </w:r>
      <w:r w:rsidRPr="0076320E">
        <w:rPr>
          <w:sz w:val="28"/>
          <w:rtl/>
        </w:rPr>
        <w:t>חשבונות</w:t>
      </w:r>
      <w:r w:rsidRPr="0076320E">
        <w:rPr>
          <w:rFonts w:hint="cs"/>
          <w:sz w:val="28"/>
          <w:rtl/>
        </w:rPr>
        <w:t xml:space="preserve"> </w:t>
      </w:r>
      <w:r>
        <w:rPr>
          <w:sz w:val="28"/>
          <w:rtl/>
        </w:rPr>
        <w:br/>
      </w:r>
      <w:r>
        <w:rPr>
          <w:rFonts w:hint="cs"/>
          <w:sz w:val="28"/>
          <w:rtl/>
        </w:rPr>
        <w:t>המועמדים</w:t>
      </w:r>
      <w:r w:rsidRPr="0076320E">
        <w:rPr>
          <w:rFonts w:hint="cs"/>
          <w:sz w:val="28"/>
          <w:rtl/>
        </w:rPr>
        <w:t xml:space="preserve"> שהשתתפו בבחירות </w:t>
      </w:r>
      <w:r w:rsidR="00FB4ADE">
        <w:rPr>
          <w:rFonts w:hint="cs"/>
          <w:sz w:val="28"/>
          <w:rtl/>
        </w:rPr>
        <w:t xml:space="preserve">המיוחדות </w:t>
      </w:r>
      <w:r>
        <w:rPr>
          <w:rFonts w:hint="cs"/>
          <w:sz w:val="28"/>
          <w:rtl/>
        </w:rPr>
        <w:t>לראש</w:t>
      </w:r>
      <w:r w:rsidR="00B42A5D">
        <w:rPr>
          <w:rFonts w:hint="cs"/>
          <w:sz w:val="28"/>
          <w:rtl/>
        </w:rPr>
        <w:t xml:space="preserve"> הרשות המקומית</w:t>
      </w:r>
      <w:r w:rsidR="00FB4ADE">
        <w:rPr>
          <w:rFonts w:hint="cs"/>
          <w:sz w:val="28"/>
          <w:rtl/>
        </w:rPr>
        <w:t xml:space="preserve"> בת ים</w:t>
      </w:r>
      <w:r w:rsidRPr="0076320E">
        <w:rPr>
          <w:rFonts w:hint="cs"/>
          <w:sz w:val="28"/>
          <w:rtl/>
        </w:rPr>
        <w:t xml:space="preserve"> </w:t>
      </w:r>
      <w:r>
        <w:rPr>
          <w:rFonts w:hint="cs"/>
          <w:sz w:val="28"/>
          <w:rtl/>
        </w:rPr>
        <w:t>ב</w:t>
      </w:r>
      <w:r w:rsidR="00FB4ADE">
        <w:rPr>
          <w:rFonts w:hint="cs"/>
          <w:sz w:val="28"/>
          <w:rtl/>
        </w:rPr>
        <w:t>ינואר</w:t>
      </w:r>
      <w:r w:rsidRPr="0076320E">
        <w:rPr>
          <w:rFonts w:hint="cs"/>
          <w:sz w:val="28"/>
          <w:rtl/>
        </w:rPr>
        <w:t xml:space="preserve"> 201</w:t>
      </w:r>
      <w:r w:rsidR="00FB4ADE">
        <w:rPr>
          <w:rFonts w:hint="cs"/>
          <w:sz w:val="28"/>
          <w:rtl/>
        </w:rPr>
        <w:t>5</w:t>
      </w:r>
    </w:p>
    <w:p w:rsidR="0016720C" w:rsidRPr="0076320E" w:rsidP="0016720C">
      <w:pPr>
        <w:tabs>
          <w:tab w:val="right" w:leader="dot" w:pos="6237"/>
          <w:tab w:val="left" w:pos="6350"/>
        </w:tabs>
        <w:spacing w:after="120" w:line="280" w:lineRule="exact"/>
        <w:rPr>
          <w:rtl/>
        </w:rPr>
      </w:pPr>
      <w:r w:rsidRPr="0076320E">
        <w:rPr>
          <w:rFonts w:hint="cs"/>
          <w:rtl/>
        </w:rPr>
        <w:t>כללי</w:t>
      </w:r>
      <w:r>
        <w:tab/>
      </w:r>
      <w:r>
        <w:tab/>
      </w:r>
      <w:r>
        <w:rPr>
          <w:rFonts w:hint="cs"/>
          <w:rtl/>
        </w:rPr>
        <w:t>9</w:t>
      </w:r>
    </w:p>
    <w:p w:rsidR="0016720C" w:rsidRPr="0076320E" w:rsidP="00FF6631">
      <w:pPr>
        <w:tabs>
          <w:tab w:val="right" w:leader="dot" w:pos="6237"/>
          <w:tab w:val="left" w:pos="6350"/>
        </w:tabs>
        <w:spacing w:after="120" w:line="280" w:lineRule="exact"/>
        <w:rPr>
          <w:rtl/>
        </w:rPr>
      </w:pPr>
      <w:r w:rsidRPr="0076320E">
        <w:rPr>
          <w:rFonts w:hint="cs"/>
          <w:rtl/>
        </w:rPr>
        <w:t>עיקרי הממצאים</w:t>
      </w:r>
      <w:r w:rsidRPr="0076320E">
        <w:tab/>
      </w:r>
      <w:r w:rsidRPr="0076320E">
        <w:tab/>
      </w:r>
      <w:r w:rsidRPr="0076320E">
        <w:rPr>
          <w:rFonts w:hint="cs"/>
          <w:rtl/>
        </w:rPr>
        <w:t>1</w:t>
      </w:r>
      <w:r w:rsidR="00FF6631">
        <w:rPr>
          <w:rFonts w:hint="cs"/>
          <w:rtl/>
        </w:rPr>
        <w:t>0</w:t>
      </w:r>
    </w:p>
    <w:p w:rsidR="0016720C" w:rsidRPr="00FA613A" w:rsidP="00F460A6">
      <w:pPr>
        <w:tabs>
          <w:tab w:val="right" w:leader="dot" w:pos="6237"/>
          <w:tab w:val="left" w:pos="6350"/>
        </w:tabs>
        <w:spacing w:after="120" w:line="280" w:lineRule="exact"/>
        <w:rPr>
          <w:rtl/>
        </w:rPr>
      </w:pPr>
      <w:r w:rsidRPr="00F460A6">
        <w:rPr>
          <w:rFonts w:hint="cs"/>
          <w:rtl/>
        </w:rPr>
        <w:t>דוחות על תוצאות ביקורת חשבונות המועמדים</w:t>
      </w:r>
      <w:r w:rsidRPr="00FA613A">
        <w:tab/>
      </w:r>
      <w:r w:rsidR="008A6292">
        <w:tab/>
      </w:r>
      <w:r>
        <w:rPr>
          <w:rFonts w:hint="cs"/>
          <w:rtl/>
        </w:rPr>
        <w:t>17</w:t>
      </w:r>
    </w:p>
    <w:p w:rsidR="00B42A5D" w:rsidRPr="00FA613A" w:rsidP="00E42051">
      <w:pPr>
        <w:tabs>
          <w:tab w:val="right" w:leader="dot" w:pos="6237"/>
          <w:tab w:val="left" w:pos="6350"/>
        </w:tabs>
        <w:spacing w:after="120" w:line="280" w:lineRule="exact"/>
        <w:rPr>
          <w:rtl/>
        </w:rPr>
      </w:pPr>
      <w:r w:rsidRPr="00F460A6">
        <w:rPr>
          <w:rFonts w:hint="cs"/>
          <w:rtl/>
        </w:rPr>
        <w:t>נתונים על התרומות שקיבלו המועמדים</w:t>
      </w:r>
      <w:r w:rsidRPr="00FA613A">
        <w:tab/>
      </w:r>
      <w:r w:rsidR="008A6292">
        <w:tab/>
      </w:r>
      <w:r>
        <w:rPr>
          <w:rFonts w:hint="cs"/>
          <w:rtl/>
        </w:rPr>
        <w:t>21</w:t>
      </w:r>
    </w:p>
    <w:p w:rsidR="0075516F" w:rsidP="0016720C">
      <w:pPr>
        <w:spacing w:line="312" w:lineRule="auto"/>
        <w:jc w:val="center"/>
        <w:rPr>
          <w:rtl/>
        </w:rPr>
      </w:pPr>
      <w:bookmarkStart w:id="0" w:name="_GoBack"/>
      <w:bookmarkEnd w:id="0"/>
    </w:p>
    <w:p w:rsidR="00090A87">
      <w:pPr>
        <w:bidi w:val="0"/>
        <w:spacing w:line="240" w:lineRule="auto"/>
        <w:rPr>
          <w:rFonts w:eastAsia="MS Mincho" w:cs="FrankRuehl"/>
          <w:sz w:val="22"/>
          <w:szCs w:val="22"/>
          <w:rtl/>
        </w:rPr>
      </w:pPr>
      <w:r>
        <w:rPr>
          <w:rFonts w:eastAsia="MS Mincho" w:cs="FrankRuehl"/>
          <w:sz w:val="22"/>
          <w:szCs w:val="22"/>
          <w:rtl/>
        </w:rPr>
        <w:br w:type="page"/>
      </w:r>
    </w:p>
    <w:p w:rsidR="0075516F">
      <w:pPr>
        <w:pStyle w:val="PlainText"/>
        <w:widowControl/>
        <w:spacing w:after="120"/>
        <w:jc w:val="center"/>
        <w:rPr>
          <w:rFonts w:ascii="Times New Roman" w:eastAsia="MS Mincho" w:hAnsi="Times New Roman" w:cs="FrankRuehl"/>
          <w:sz w:val="22"/>
          <w:szCs w:val="22"/>
          <w:lang w:eastAsia="en-US"/>
        </w:rPr>
      </w:pPr>
    </w:p>
    <w:p w:rsidR="0075516F">
      <w:pPr>
        <w:pStyle w:val="PlainText"/>
        <w:widowControl/>
        <w:spacing w:after="120"/>
        <w:jc w:val="center"/>
        <w:rPr>
          <w:rFonts w:ascii="Times New Roman" w:eastAsia="MS Mincho" w:hAnsi="Times New Roman" w:cs="FrankRuehl"/>
          <w:sz w:val="22"/>
          <w:szCs w:val="22"/>
          <w:lang w:eastAsia="en-US"/>
        </w:rPr>
      </w:pPr>
      <w:r>
        <w:rPr>
          <w:rFonts w:ascii="Times New Roman" w:eastAsia="MS Mincho" w:hAnsi="Times New Roman" w:cs="FrankRuehl"/>
          <w:sz w:val="22"/>
          <w:szCs w:val="22"/>
          <w:lang w:eastAsia="en-US"/>
        </w:rPr>
        <w:br w:type="page"/>
      </w:r>
    </w:p>
    <w:p w:rsidR="00090A87" w:rsidP="00265639">
      <w:pPr>
        <w:tabs>
          <w:tab w:val="right" w:leader="dot" w:pos="6237"/>
          <w:tab w:val="left" w:pos="6350"/>
        </w:tabs>
        <w:spacing w:after="120" w:line="240" w:lineRule="atLeast"/>
        <w:jc w:val="center"/>
        <w:rPr>
          <w:b/>
          <w:bCs/>
          <w:sz w:val="40"/>
          <w:szCs w:val="40"/>
          <w:lang w:eastAsia="he-IL"/>
        </w:rPr>
      </w:pPr>
    </w:p>
    <w:p w:rsidR="00090A87" w:rsidP="00265639">
      <w:pPr>
        <w:tabs>
          <w:tab w:val="right" w:leader="dot" w:pos="6237"/>
          <w:tab w:val="left" w:pos="6350"/>
        </w:tabs>
        <w:spacing w:after="120" w:line="240" w:lineRule="atLeast"/>
        <w:jc w:val="center"/>
        <w:rPr>
          <w:b/>
          <w:bCs/>
          <w:sz w:val="40"/>
          <w:szCs w:val="40"/>
          <w:lang w:eastAsia="he-IL"/>
        </w:rPr>
      </w:pPr>
    </w:p>
    <w:p w:rsidR="00090A87" w:rsidP="00265639">
      <w:pPr>
        <w:tabs>
          <w:tab w:val="right" w:leader="dot" w:pos="6237"/>
          <w:tab w:val="left" w:pos="6350"/>
        </w:tabs>
        <w:spacing w:after="120" w:line="240" w:lineRule="atLeast"/>
        <w:jc w:val="center"/>
        <w:rPr>
          <w:b/>
          <w:bCs/>
          <w:sz w:val="40"/>
          <w:szCs w:val="40"/>
          <w:lang w:eastAsia="he-IL"/>
        </w:rPr>
      </w:pPr>
    </w:p>
    <w:p w:rsidR="00090A87" w:rsidP="00265639">
      <w:pPr>
        <w:tabs>
          <w:tab w:val="right" w:leader="dot" w:pos="6237"/>
          <w:tab w:val="left" w:pos="6350"/>
        </w:tabs>
        <w:spacing w:after="120" w:line="240" w:lineRule="atLeast"/>
        <w:jc w:val="center"/>
        <w:rPr>
          <w:b/>
          <w:bCs/>
          <w:sz w:val="40"/>
          <w:szCs w:val="40"/>
          <w:lang w:eastAsia="he-IL"/>
        </w:rPr>
      </w:pPr>
    </w:p>
    <w:p w:rsidR="00090A87" w:rsidP="00265639">
      <w:pPr>
        <w:tabs>
          <w:tab w:val="right" w:leader="dot" w:pos="6237"/>
          <w:tab w:val="left" w:pos="6350"/>
        </w:tabs>
        <w:spacing w:after="120" w:line="240" w:lineRule="atLeast"/>
        <w:jc w:val="center"/>
        <w:rPr>
          <w:b/>
          <w:bCs/>
          <w:sz w:val="40"/>
          <w:szCs w:val="40"/>
          <w:lang w:eastAsia="he-IL"/>
        </w:rPr>
      </w:pPr>
    </w:p>
    <w:p w:rsidR="00090A87" w:rsidP="00265639">
      <w:pPr>
        <w:tabs>
          <w:tab w:val="right" w:leader="dot" w:pos="6237"/>
          <w:tab w:val="left" w:pos="6350"/>
        </w:tabs>
        <w:spacing w:after="120" w:line="240" w:lineRule="atLeast"/>
        <w:jc w:val="center"/>
        <w:rPr>
          <w:b/>
          <w:bCs/>
          <w:sz w:val="40"/>
          <w:szCs w:val="40"/>
          <w:lang w:eastAsia="he-IL"/>
        </w:rPr>
      </w:pPr>
    </w:p>
    <w:p w:rsidR="00090A87" w:rsidP="00265639">
      <w:pPr>
        <w:tabs>
          <w:tab w:val="right" w:leader="dot" w:pos="6237"/>
          <w:tab w:val="left" w:pos="6350"/>
        </w:tabs>
        <w:spacing w:after="120" w:line="240" w:lineRule="atLeast"/>
        <w:jc w:val="center"/>
        <w:rPr>
          <w:b/>
          <w:bCs/>
          <w:sz w:val="40"/>
          <w:szCs w:val="40"/>
          <w:lang w:eastAsia="he-IL"/>
        </w:rPr>
      </w:pPr>
    </w:p>
    <w:p w:rsidR="00090A87" w:rsidP="00265639">
      <w:pPr>
        <w:tabs>
          <w:tab w:val="right" w:leader="dot" w:pos="6237"/>
          <w:tab w:val="left" w:pos="6350"/>
        </w:tabs>
        <w:spacing w:after="120" w:line="240" w:lineRule="atLeast"/>
        <w:jc w:val="center"/>
        <w:rPr>
          <w:b/>
          <w:bCs/>
          <w:sz w:val="40"/>
          <w:szCs w:val="40"/>
          <w:lang w:eastAsia="he-IL"/>
        </w:rPr>
      </w:pPr>
    </w:p>
    <w:p w:rsidR="00265639" w:rsidRPr="0076320E" w:rsidP="009619B1">
      <w:pPr>
        <w:tabs>
          <w:tab w:val="right" w:leader="dot" w:pos="6237"/>
          <w:tab w:val="left" w:pos="6350"/>
        </w:tabs>
        <w:spacing w:after="120" w:line="240" w:lineRule="atLeast"/>
        <w:jc w:val="center"/>
        <w:rPr>
          <w:b/>
          <w:bCs/>
          <w:sz w:val="40"/>
          <w:szCs w:val="40"/>
          <w:rtl/>
          <w:lang w:eastAsia="he-IL"/>
        </w:rPr>
      </w:pPr>
      <w:r w:rsidRPr="0076320E">
        <w:rPr>
          <w:rFonts w:hint="cs"/>
          <w:b/>
          <w:bCs/>
          <w:sz w:val="40"/>
          <w:szCs w:val="40"/>
          <w:rtl/>
          <w:lang w:eastAsia="he-IL"/>
        </w:rPr>
        <w:t xml:space="preserve">דין וחשבון </w:t>
      </w:r>
      <w:r w:rsidRPr="0076320E">
        <w:rPr>
          <w:b/>
          <w:bCs/>
          <w:sz w:val="40"/>
          <w:szCs w:val="40"/>
          <w:rtl/>
          <w:lang w:eastAsia="he-IL"/>
        </w:rPr>
        <w:t>על</w:t>
      </w:r>
      <w:r w:rsidRPr="0076320E">
        <w:rPr>
          <w:rFonts w:hint="cs"/>
          <w:b/>
          <w:bCs/>
          <w:sz w:val="40"/>
          <w:szCs w:val="40"/>
          <w:rtl/>
          <w:lang w:eastAsia="he-IL"/>
        </w:rPr>
        <w:t xml:space="preserve"> </w:t>
      </w:r>
      <w:r w:rsidRPr="0076320E">
        <w:rPr>
          <w:b/>
          <w:bCs/>
          <w:sz w:val="40"/>
          <w:szCs w:val="40"/>
          <w:rtl/>
          <w:lang w:eastAsia="he-IL"/>
        </w:rPr>
        <w:t>תוצאות</w:t>
      </w:r>
      <w:r w:rsidRPr="0076320E">
        <w:rPr>
          <w:rFonts w:hint="cs"/>
          <w:b/>
          <w:bCs/>
          <w:sz w:val="40"/>
          <w:szCs w:val="40"/>
          <w:rtl/>
          <w:lang w:eastAsia="he-IL"/>
        </w:rPr>
        <w:t xml:space="preserve"> </w:t>
      </w:r>
      <w:r w:rsidRPr="0076320E">
        <w:rPr>
          <w:b/>
          <w:bCs/>
          <w:sz w:val="40"/>
          <w:szCs w:val="40"/>
          <w:rtl/>
          <w:lang w:eastAsia="he-IL"/>
        </w:rPr>
        <w:t>ביקורת</w:t>
      </w:r>
      <w:r w:rsidRPr="0076320E">
        <w:rPr>
          <w:rFonts w:hint="cs"/>
          <w:b/>
          <w:bCs/>
          <w:sz w:val="40"/>
          <w:szCs w:val="40"/>
          <w:rtl/>
          <w:lang w:eastAsia="he-IL"/>
        </w:rPr>
        <w:t xml:space="preserve"> </w:t>
      </w:r>
      <w:r w:rsidRPr="0076320E">
        <w:rPr>
          <w:b/>
          <w:bCs/>
          <w:sz w:val="40"/>
          <w:szCs w:val="40"/>
          <w:rtl/>
          <w:lang w:eastAsia="he-IL"/>
        </w:rPr>
        <w:t>חשבונות</w:t>
      </w:r>
      <w:r w:rsidRPr="0076320E">
        <w:rPr>
          <w:rFonts w:hint="cs"/>
          <w:b/>
          <w:bCs/>
          <w:sz w:val="40"/>
          <w:szCs w:val="40"/>
          <w:rtl/>
          <w:lang w:eastAsia="he-IL"/>
        </w:rPr>
        <w:t xml:space="preserve"> </w:t>
      </w:r>
      <w:r>
        <w:rPr>
          <w:rFonts w:hint="cs"/>
          <w:b/>
          <w:bCs/>
          <w:sz w:val="40"/>
          <w:szCs w:val="40"/>
          <w:rtl/>
          <w:lang w:eastAsia="he-IL"/>
        </w:rPr>
        <w:t>המועמדים</w:t>
      </w:r>
      <w:r w:rsidRPr="0076320E">
        <w:rPr>
          <w:rFonts w:hint="cs"/>
          <w:b/>
          <w:bCs/>
          <w:sz w:val="40"/>
          <w:szCs w:val="40"/>
          <w:rtl/>
          <w:lang w:eastAsia="he-IL"/>
        </w:rPr>
        <w:t xml:space="preserve"> שהשתתפו בבחירות </w:t>
      </w:r>
      <w:r w:rsidR="00CB4F4F">
        <w:rPr>
          <w:rFonts w:hint="cs"/>
          <w:b/>
          <w:bCs/>
          <w:sz w:val="40"/>
          <w:szCs w:val="40"/>
          <w:rtl/>
          <w:lang w:eastAsia="he-IL"/>
        </w:rPr>
        <w:t xml:space="preserve">המיוחדות </w:t>
      </w:r>
      <w:r>
        <w:rPr>
          <w:rFonts w:hint="cs"/>
          <w:b/>
          <w:bCs/>
          <w:sz w:val="40"/>
          <w:szCs w:val="40"/>
          <w:rtl/>
          <w:lang w:eastAsia="he-IL"/>
        </w:rPr>
        <w:t>לראש</w:t>
      </w:r>
      <w:r w:rsidR="009619B1">
        <w:rPr>
          <w:rFonts w:hint="cs"/>
          <w:b/>
          <w:bCs/>
          <w:sz w:val="40"/>
          <w:szCs w:val="40"/>
          <w:rtl/>
          <w:lang w:eastAsia="he-IL"/>
        </w:rPr>
        <w:t xml:space="preserve"> הרשות המקומית</w:t>
      </w:r>
      <w:r w:rsidR="00AB5171">
        <w:rPr>
          <w:rFonts w:hint="cs"/>
          <w:b/>
          <w:bCs/>
          <w:sz w:val="40"/>
          <w:szCs w:val="40"/>
          <w:rtl/>
          <w:lang w:eastAsia="he-IL"/>
        </w:rPr>
        <w:t xml:space="preserve"> </w:t>
      </w:r>
      <w:r w:rsidR="00CB4F4F">
        <w:rPr>
          <w:rFonts w:hint="cs"/>
          <w:b/>
          <w:bCs/>
          <w:sz w:val="40"/>
          <w:szCs w:val="40"/>
          <w:rtl/>
          <w:lang w:eastAsia="he-IL"/>
        </w:rPr>
        <w:t>בת ים בינואר</w:t>
      </w:r>
      <w:r w:rsidRPr="0076320E">
        <w:rPr>
          <w:rFonts w:hint="cs"/>
          <w:b/>
          <w:bCs/>
          <w:sz w:val="40"/>
          <w:szCs w:val="40"/>
          <w:rtl/>
          <w:lang w:eastAsia="he-IL"/>
        </w:rPr>
        <w:t xml:space="preserve"> 201</w:t>
      </w:r>
      <w:r w:rsidR="00CB4F4F">
        <w:rPr>
          <w:rFonts w:hint="cs"/>
          <w:b/>
          <w:bCs/>
          <w:sz w:val="40"/>
          <w:szCs w:val="40"/>
          <w:rtl/>
          <w:lang w:eastAsia="he-IL"/>
        </w:rPr>
        <w:t>5</w:t>
      </w:r>
    </w:p>
    <w:p w:rsidR="00265639" w:rsidRPr="0076320E" w:rsidP="00265639">
      <w:pPr>
        <w:pStyle w:val="KOT4"/>
        <w:jc w:val="center"/>
        <w:rPr>
          <w:b w:val="0"/>
          <w:bCs w:val="0"/>
          <w:rtl/>
        </w:rPr>
      </w:pPr>
      <w:r w:rsidRPr="0076320E">
        <w:rPr>
          <w:rFonts w:hint="cs"/>
          <w:b w:val="0"/>
          <w:bCs w:val="0"/>
          <w:rtl/>
        </w:rPr>
        <w:t>לפי חוק הרשויות המקומיות (מימון בחירות), התשנ"ג-1993</w:t>
      </w:r>
    </w:p>
    <w:p w:rsidR="00883D59">
      <w:pPr>
        <w:tabs>
          <w:tab w:val="right" w:leader="dot" w:pos="6237"/>
          <w:tab w:val="left" w:pos="6350"/>
        </w:tabs>
        <w:spacing w:after="120" w:line="312" w:lineRule="auto"/>
        <w:ind w:left="397" w:hanging="397"/>
        <w:rPr>
          <w:rtl/>
        </w:rPr>
      </w:pPr>
    </w:p>
    <w:p w:rsidR="00883D59" w:rsidP="00883D59">
      <w:pPr>
        <w:bidi w:val="0"/>
      </w:pPr>
      <w:r>
        <w:rPr>
          <w:rtl/>
        </w:rPr>
        <w:br w:type="page"/>
      </w:r>
    </w:p>
    <w:p w:rsidR="00883D59">
      <w:pPr>
        <w:tabs>
          <w:tab w:val="right" w:leader="dot" w:pos="6237"/>
          <w:tab w:val="left" w:pos="6350"/>
        </w:tabs>
        <w:spacing w:after="120" w:line="312" w:lineRule="auto"/>
        <w:ind w:left="397" w:hanging="397"/>
        <w:rPr>
          <w:rtl/>
        </w:rPr>
      </w:pPr>
    </w:p>
    <w:p w:rsidR="00883D59" w:rsidP="00883D59">
      <w:pPr>
        <w:bidi w:val="0"/>
        <w:rPr>
          <w:rtl/>
        </w:rPr>
      </w:pPr>
      <w:r>
        <w:rPr>
          <w:rtl/>
        </w:rPr>
        <w:br w:type="page"/>
      </w:r>
    </w:p>
    <w:p w:rsidR="0075516F">
      <w:pPr>
        <w:tabs>
          <w:tab w:val="right" w:leader="dot" w:pos="6237"/>
          <w:tab w:val="left" w:pos="6350"/>
        </w:tabs>
        <w:spacing w:after="120" w:line="312" w:lineRule="auto"/>
        <w:ind w:left="397" w:hanging="397"/>
        <w:sectPr w:rsidSect="00172820">
          <w:footerReference w:type="even" r:id="rId8"/>
          <w:footerReference w:type="default" r:id="rId9"/>
          <w:footerReference w:type="first" r:id="rId10"/>
          <w:pgSz w:w="11906" w:h="16838" w:code="9"/>
          <w:pgMar w:top="2098" w:right="2608" w:bottom="3686" w:left="2608" w:header="1531" w:footer="1247" w:gutter="0"/>
          <w:pgNumType w:chapStyle="1"/>
          <w:cols w:space="708"/>
          <w:titlePg/>
          <w:docGrid w:linePitch="360"/>
        </w:sectPr>
      </w:pPr>
    </w:p>
    <w:p w:rsidR="00883D59" w:rsidRPr="00605827" w:rsidP="00883D59">
      <w:pPr>
        <w:pStyle w:val="Title"/>
        <w:spacing w:line="240" w:lineRule="atLeast"/>
        <w:rPr>
          <w:b w:val="0"/>
          <w:bCs w:val="0"/>
          <w:u w:val="none"/>
          <w:rtl/>
        </w:rPr>
      </w:pPr>
      <w:r w:rsidRPr="00605827">
        <w:rPr>
          <w:noProof/>
          <w:u w:val="none"/>
          <w:lang w:eastAsia="en-US"/>
        </w:rPr>
        <w:drawing>
          <wp:inline distT="0" distB="0" distL="0" distR="0">
            <wp:extent cx="563880" cy="708660"/>
            <wp:effectExtent l="0" t="0" r="7620" b="0"/>
            <wp:docPr id="3" name="תמונה 3" descr="is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3551" name="Picture 3" descr="isra"/>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 cy="708660"/>
                    </a:xfrm>
                    <a:prstGeom prst="rect">
                      <a:avLst/>
                    </a:prstGeom>
                    <a:noFill/>
                    <a:ln>
                      <a:noFill/>
                    </a:ln>
                  </pic:spPr>
                </pic:pic>
              </a:graphicData>
            </a:graphic>
          </wp:inline>
        </w:drawing>
      </w:r>
    </w:p>
    <w:p w:rsidR="00883D59" w:rsidRPr="002F12A7" w:rsidP="002F12A7">
      <w:pPr>
        <w:spacing w:before="40" w:after="40" w:line="312" w:lineRule="auto"/>
        <w:jc w:val="center"/>
        <w:rPr>
          <w:b/>
          <w:bCs/>
          <w:spacing w:val="40"/>
          <w:sz w:val="28"/>
          <w:szCs w:val="28"/>
          <w:rtl/>
        </w:rPr>
      </w:pPr>
      <w:r w:rsidRPr="002F12A7">
        <w:rPr>
          <w:b/>
          <w:bCs/>
          <w:spacing w:val="40"/>
          <w:sz w:val="28"/>
          <w:szCs w:val="28"/>
          <w:rtl/>
        </w:rPr>
        <w:t>מדינת ישראל</w:t>
      </w:r>
    </w:p>
    <w:p w:rsidR="00883D59" w:rsidRPr="004D66D1" w:rsidP="00883D59">
      <w:pPr>
        <w:pStyle w:val="Title"/>
        <w:spacing w:line="240" w:lineRule="atLeast"/>
        <w:jc w:val="left"/>
        <w:rPr>
          <w:b w:val="0"/>
          <w:bCs w:val="0"/>
          <w:u w:val="none"/>
          <w:rtl/>
        </w:rPr>
      </w:pPr>
      <w:r w:rsidRPr="004D66D1">
        <w:rPr>
          <w:b w:val="0"/>
          <w:bCs w:val="0"/>
          <w:noProof/>
          <w:sz w:val="20"/>
          <w:u w:val="none"/>
          <w:lang w:eastAsia="en-US"/>
        </w:rPr>
        <w:drawing>
          <wp:inline distT="0" distB="0" distL="0" distR="0">
            <wp:extent cx="800100" cy="449580"/>
            <wp:effectExtent l="0" t="0" r="0" b="7620"/>
            <wp:docPr id="4" name="תמונה 4" descr="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63675" name="Picture 4" descr="logo-bl"/>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449580"/>
                    </a:xfrm>
                    <a:prstGeom prst="rect">
                      <a:avLst/>
                    </a:prstGeom>
                    <a:noFill/>
                    <a:ln>
                      <a:noFill/>
                    </a:ln>
                  </pic:spPr>
                </pic:pic>
              </a:graphicData>
            </a:graphic>
          </wp:inline>
        </w:drawing>
      </w:r>
    </w:p>
    <w:p w:rsidR="00883D59" w:rsidRPr="002F12A7" w:rsidP="002F12A7">
      <w:pPr>
        <w:spacing w:before="120" w:after="40" w:line="312" w:lineRule="auto"/>
        <w:rPr>
          <w:b/>
          <w:bCs/>
          <w:sz w:val="28"/>
          <w:szCs w:val="28"/>
          <w:rtl/>
        </w:rPr>
      </w:pPr>
      <w:r w:rsidRPr="002F12A7">
        <w:rPr>
          <w:rFonts w:hint="eastAsia"/>
          <w:b/>
          <w:bCs/>
          <w:sz w:val="28"/>
          <w:szCs w:val="28"/>
          <w:rtl/>
        </w:rPr>
        <w:t>יוסף</w:t>
      </w:r>
      <w:r w:rsidRPr="002F12A7">
        <w:rPr>
          <w:b/>
          <w:bCs/>
          <w:sz w:val="28"/>
          <w:szCs w:val="28"/>
          <w:rtl/>
        </w:rPr>
        <w:t xml:space="preserve"> </w:t>
      </w:r>
      <w:r w:rsidRPr="002F12A7">
        <w:rPr>
          <w:rFonts w:hint="eastAsia"/>
          <w:b/>
          <w:bCs/>
          <w:sz w:val="28"/>
          <w:szCs w:val="28"/>
          <w:rtl/>
        </w:rPr>
        <w:t>חיים</w:t>
      </w:r>
      <w:r w:rsidRPr="002F12A7">
        <w:rPr>
          <w:b/>
          <w:bCs/>
          <w:sz w:val="28"/>
          <w:szCs w:val="28"/>
          <w:rtl/>
        </w:rPr>
        <w:t xml:space="preserve"> </w:t>
      </w:r>
      <w:r w:rsidRPr="002F12A7">
        <w:rPr>
          <w:rFonts w:hint="eastAsia"/>
          <w:b/>
          <w:bCs/>
          <w:sz w:val="28"/>
          <w:szCs w:val="28"/>
          <w:rtl/>
        </w:rPr>
        <w:t>שפירא</w:t>
      </w:r>
      <w:r w:rsidRPr="002F12A7">
        <w:rPr>
          <w:b/>
          <w:bCs/>
          <w:sz w:val="28"/>
          <w:szCs w:val="28"/>
          <w:rtl/>
        </w:rPr>
        <w:t xml:space="preserve">, </w:t>
      </w:r>
      <w:r w:rsidRPr="002F12A7">
        <w:rPr>
          <w:rFonts w:hint="eastAsia"/>
          <w:b/>
          <w:bCs/>
          <w:sz w:val="28"/>
          <w:szCs w:val="28"/>
          <w:rtl/>
        </w:rPr>
        <w:t>שופט</w:t>
      </w:r>
      <w:r w:rsidRPr="002F12A7">
        <w:rPr>
          <w:b/>
          <w:bCs/>
          <w:sz w:val="28"/>
          <w:szCs w:val="28"/>
          <w:rtl/>
        </w:rPr>
        <w:t xml:space="preserve"> (בדימ')</w:t>
      </w:r>
    </w:p>
    <w:p w:rsidR="00883D59" w:rsidP="00883D59">
      <w:pPr>
        <w:pStyle w:val="Header"/>
        <w:tabs>
          <w:tab w:val="clear" w:pos="4153"/>
          <w:tab w:val="clear" w:pos="8306"/>
        </w:tabs>
        <w:spacing w:line="480" w:lineRule="auto"/>
        <w:rPr>
          <w:sz w:val="28"/>
          <w:szCs w:val="28"/>
          <w:rtl/>
        </w:rPr>
      </w:pPr>
      <w:r>
        <w:rPr>
          <w:sz w:val="28"/>
          <w:szCs w:val="28"/>
          <w:rtl/>
        </w:rPr>
        <w:t>מבקר המדינה</w:t>
      </w:r>
      <w:r>
        <w:rPr>
          <w:rFonts w:hint="cs"/>
          <w:sz w:val="28"/>
          <w:szCs w:val="28"/>
          <w:rtl/>
        </w:rPr>
        <w:t xml:space="preserve"> </w:t>
      </w:r>
    </w:p>
    <w:p w:rsidR="00883D59" w:rsidP="00883D59">
      <w:pPr>
        <w:pStyle w:val="KOT1"/>
        <w:rPr>
          <w:rtl/>
        </w:rPr>
      </w:pPr>
      <w:r>
        <w:rPr>
          <w:rtl/>
        </w:rPr>
        <w:t xml:space="preserve">חוק הרשויות המקומיות </w:t>
      </w:r>
      <w:r>
        <w:rPr>
          <w:rtl/>
        </w:rPr>
        <w:br/>
        <w:t>(מימון בחירות), התשנ"ג-1993</w:t>
      </w:r>
    </w:p>
    <w:p w:rsidR="00883D59" w:rsidRPr="0076320E" w:rsidP="00B42A5D">
      <w:pPr>
        <w:pStyle w:val="KOT3"/>
        <w:spacing w:line="312" w:lineRule="auto"/>
        <w:rPr>
          <w:sz w:val="28"/>
          <w:rtl/>
        </w:rPr>
      </w:pPr>
      <w:r>
        <w:rPr>
          <w:rFonts w:hint="cs"/>
          <w:sz w:val="28"/>
          <w:rtl/>
        </w:rPr>
        <w:t>דין וחשבון</w:t>
      </w:r>
      <w:r w:rsidRPr="0076320E">
        <w:rPr>
          <w:rFonts w:hint="cs"/>
          <w:sz w:val="28"/>
          <w:rtl/>
        </w:rPr>
        <w:t xml:space="preserve"> </w:t>
      </w:r>
      <w:r w:rsidRPr="0076320E">
        <w:rPr>
          <w:sz w:val="28"/>
          <w:rtl/>
        </w:rPr>
        <w:t>על</w:t>
      </w:r>
      <w:r w:rsidRPr="0076320E">
        <w:rPr>
          <w:rFonts w:hint="cs"/>
          <w:sz w:val="28"/>
          <w:rtl/>
        </w:rPr>
        <w:t xml:space="preserve"> </w:t>
      </w:r>
      <w:r w:rsidRPr="0076320E">
        <w:rPr>
          <w:sz w:val="28"/>
          <w:rtl/>
        </w:rPr>
        <w:t>תוצאות</w:t>
      </w:r>
      <w:r w:rsidRPr="0076320E">
        <w:rPr>
          <w:rFonts w:hint="cs"/>
          <w:sz w:val="28"/>
          <w:rtl/>
        </w:rPr>
        <w:t xml:space="preserve"> </w:t>
      </w:r>
      <w:r w:rsidRPr="0076320E">
        <w:rPr>
          <w:sz w:val="28"/>
          <w:rtl/>
        </w:rPr>
        <w:t>ביקורת</w:t>
      </w:r>
      <w:r w:rsidRPr="0076320E">
        <w:rPr>
          <w:rFonts w:hint="cs"/>
          <w:sz w:val="28"/>
          <w:rtl/>
        </w:rPr>
        <w:t xml:space="preserve"> </w:t>
      </w:r>
      <w:r w:rsidRPr="0076320E">
        <w:rPr>
          <w:sz w:val="28"/>
          <w:rtl/>
        </w:rPr>
        <w:t>חשבונות</w:t>
      </w:r>
      <w:r w:rsidRPr="0076320E">
        <w:rPr>
          <w:rFonts w:hint="cs"/>
          <w:sz w:val="28"/>
          <w:rtl/>
        </w:rPr>
        <w:t xml:space="preserve"> </w:t>
      </w:r>
      <w:r>
        <w:rPr>
          <w:sz w:val="28"/>
          <w:rtl/>
        </w:rPr>
        <w:br/>
      </w:r>
      <w:r>
        <w:rPr>
          <w:rFonts w:hint="cs"/>
          <w:sz w:val="28"/>
          <w:rtl/>
        </w:rPr>
        <w:t>המועמדים</w:t>
      </w:r>
      <w:r w:rsidRPr="0076320E">
        <w:rPr>
          <w:rFonts w:hint="cs"/>
          <w:sz w:val="28"/>
          <w:rtl/>
        </w:rPr>
        <w:t xml:space="preserve"> שהשתתפו בבחירות </w:t>
      </w:r>
      <w:r w:rsidR="00CB4F4F">
        <w:rPr>
          <w:rFonts w:hint="cs"/>
          <w:sz w:val="28"/>
          <w:rtl/>
        </w:rPr>
        <w:t xml:space="preserve">המיוחדות </w:t>
      </w:r>
      <w:r>
        <w:rPr>
          <w:rFonts w:hint="cs"/>
          <w:sz w:val="28"/>
          <w:rtl/>
        </w:rPr>
        <w:t>לראש</w:t>
      </w:r>
      <w:r>
        <w:rPr>
          <w:rFonts w:hint="cs"/>
          <w:sz w:val="28"/>
          <w:rtl/>
        </w:rPr>
        <w:t xml:space="preserve"> הרשות המקומית</w:t>
      </w:r>
      <w:r w:rsidR="00CB4F4F">
        <w:rPr>
          <w:rFonts w:hint="cs"/>
          <w:sz w:val="28"/>
          <w:rtl/>
        </w:rPr>
        <w:t xml:space="preserve"> בת ים</w:t>
      </w:r>
      <w:r w:rsidRPr="0076320E">
        <w:rPr>
          <w:rFonts w:hint="cs"/>
          <w:sz w:val="28"/>
          <w:rtl/>
        </w:rPr>
        <w:t xml:space="preserve"> </w:t>
      </w:r>
      <w:r w:rsidR="00CB4F4F">
        <w:rPr>
          <w:rFonts w:hint="cs"/>
          <w:sz w:val="28"/>
          <w:rtl/>
        </w:rPr>
        <w:t>בינואר</w:t>
      </w:r>
      <w:r w:rsidRPr="0076320E">
        <w:rPr>
          <w:rFonts w:hint="cs"/>
          <w:sz w:val="28"/>
          <w:rtl/>
        </w:rPr>
        <w:t xml:space="preserve"> 201</w:t>
      </w:r>
      <w:r w:rsidR="00CB4F4F">
        <w:rPr>
          <w:rFonts w:hint="cs"/>
          <w:sz w:val="28"/>
          <w:rtl/>
        </w:rPr>
        <w:t>5</w:t>
      </w:r>
    </w:p>
    <w:p w:rsidR="0075516F" w:rsidRPr="00172820" w:rsidP="00F460A6">
      <w:pPr>
        <w:pStyle w:val="KOT3A"/>
        <w:outlineLvl w:val="0"/>
        <w:rPr>
          <w:rtl/>
        </w:rPr>
      </w:pPr>
      <w:r w:rsidRPr="00172820">
        <w:rPr>
          <w:rFonts w:hint="cs"/>
          <w:rtl/>
        </w:rPr>
        <w:t xml:space="preserve">כללי </w:t>
      </w:r>
    </w:p>
    <w:p w:rsidR="0075516F" w:rsidRPr="007E0C46" w:rsidP="00E55451">
      <w:pPr>
        <w:numPr>
          <w:ilvl w:val="0"/>
          <w:numId w:val="31"/>
        </w:numPr>
        <w:spacing w:after="120" w:line="230" w:lineRule="exact"/>
        <w:ind w:left="397" w:hanging="397"/>
        <w:jc w:val="both"/>
        <w:rPr>
          <w:rFonts w:cs="FrankRuehl"/>
          <w:sz w:val="22"/>
          <w:szCs w:val="22"/>
        </w:rPr>
      </w:pPr>
      <w:r w:rsidRPr="007E0C46">
        <w:rPr>
          <w:rFonts w:cs="FrankRuehl" w:hint="cs"/>
          <w:sz w:val="22"/>
          <w:szCs w:val="22"/>
          <w:rtl/>
        </w:rPr>
        <w:t xml:space="preserve">ב-22.10.13 התקיימו בחירות כלליות ברשויות המקומיות, לרבות ברשות המקומית בת ים. במאי 2014 הורשע בפלילים ראש הרשות הנבחר ולפיכך </w:t>
      </w:r>
      <w:r w:rsidRPr="007E0C46" w:rsidR="00637E93">
        <w:rPr>
          <w:rFonts w:cs="FrankRuehl" w:hint="cs"/>
          <w:sz w:val="22"/>
          <w:szCs w:val="22"/>
          <w:rtl/>
        </w:rPr>
        <w:t>ב-</w:t>
      </w:r>
      <w:r w:rsidRPr="007E0C46" w:rsidR="00CB4F4F">
        <w:rPr>
          <w:rFonts w:cs="FrankRuehl" w:hint="cs"/>
          <w:sz w:val="22"/>
          <w:szCs w:val="22"/>
          <w:rtl/>
        </w:rPr>
        <w:t>13.1.15</w:t>
      </w:r>
      <w:r w:rsidRPr="007E0C46" w:rsidR="00883D59">
        <w:rPr>
          <w:rFonts w:cs="FrankRuehl" w:hint="cs"/>
          <w:sz w:val="22"/>
          <w:szCs w:val="22"/>
          <w:rtl/>
        </w:rPr>
        <w:t xml:space="preserve"> </w:t>
      </w:r>
      <w:r w:rsidRPr="007E0C46" w:rsidR="00637E93">
        <w:rPr>
          <w:rFonts w:cs="FrankRuehl" w:hint="cs"/>
          <w:sz w:val="22"/>
          <w:szCs w:val="22"/>
          <w:rtl/>
        </w:rPr>
        <w:t xml:space="preserve">התקיימו בחירות </w:t>
      </w:r>
      <w:r w:rsidRPr="007E0C46" w:rsidR="00CB4F4F">
        <w:rPr>
          <w:rFonts w:cs="FrankRuehl" w:hint="cs"/>
          <w:sz w:val="22"/>
          <w:szCs w:val="22"/>
          <w:rtl/>
        </w:rPr>
        <w:t xml:space="preserve">מיוחדות </w:t>
      </w:r>
      <w:r w:rsidRPr="007E0C46" w:rsidR="00637E93">
        <w:rPr>
          <w:rFonts w:cs="FrankRuehl" w:hint="cs"/>
          <w:sz w:val="22"/>
          <w:szCs w:val="22"/>
          <w:rtl/>
        </w:rPr>
        <w:t xml:space="preserve">לראש </w:t>
      </w:r>
      <w:r w:rsidRPr="007E0C46">
        <w:rPr>
          <w:rFonts w:cs="FrankRuehl" w:hint="cs"/>
          <w:sz w:val="22"/>
          <w:szCs w:val="22"/>
          <w:rtl/>
        </w:rPr>
        <w:t>הרשות המקומית</w:t>
      </w:r>
      <w:r w:rsidRPr="007E0C46" w:rsidR="00637E93">
        <w:rPr>
          <w:rFonts w:cs="FrankRuehl" w:hint="cs"/>
          <w:sz w:val="22"/>
          <w:szCs w:val="22"/>
          <w:rtl/>
        </w:rPr>
        <w:t xml:space="preserve"> </w:t>
      </w:r>
      <w:r w:rsidRPr="000832DC" w:rsidR="00CB4F4F">
        <w:rPr>
          <w:rFonts w:cs="FrankRuehl" w:hint="cs"/>
          <w:sz w:val="22"/>
          <w:szCs w:val="22"/>
          <w:rtl/>
        </w:rPr>
        <w:t>בת ים</w:t>
      </w:r>
      <w:r w:rsidRPr="007E0C46">
        <w:rPr>
          <w:rFonts w:cs="FrankRuehl" w:hint="cs"/>
          <w:b/>
          <w:bCs/>
          <w:sz w:val="22"/>
          <w:szCs w:val="22"/>
          <w:rtl/>
        </w:rPr>
        <w:t>.</w:t>
      </w:r>
      <w:r w:rsidRPr="007E0C46" w:rsidR="00637E93">
        <w:rPr>
          <w:rFonts w:cs="FrankRuehl" w:hint="cs"/>
          <w:sz w:val="22"/>
          <w:szCs w:val="22"/>
          <w:rtl/>
        </w:rPr>
        <w:t xml:space="preserve"> בבחירות </w:t>
      </w:r>
      <w:r w:rsidRPr="007E0C46">
        <w:rPr>
          <w:rFonts w:cs="FrankRuehl" w:hint="cs"/>
          <w:sz w:val="22"/>
          <w:szCs w:val="22"/>
          <w:rtl/>
        </w:rPr>
        <w:t>אלה</w:t>
      </w:r>
      <w:r w:rsidRPr="007E0C46" w:rsidR="00637E93">
        <w:rPr>
          <w:rFonts w:cs="FrankRuehl" w:hint="cs"/>
          <w:sz w:val="22"/>
          <w:szCs w:val="22"/>
          <w:rtl/>
        </w:rPr>
        <w:t xml:space="preserve"> התמודדו </w:t>
      </w:r>
      <w:r w:rsidRPr="007E0C46" w:rsidR="00883D59">
        <w:rPr>
          <w:rFonts w:cs="FrankRuehl" w:hint="cs"/>
          <w:sz w:val="22"/>
          <w:szCs w:val="22"/>
          <w:rtl/>
        </w:rPr>
        <w:t>שני</w:t>
      </w:r>
      <w:r w:rsidRPr="007E0C46" w:rsidR="00637E93">
        <w:rPr>
          <w:rFonts w:cs="FrankRuehl" w:hint="cs"/>
          <w:sz w:val="22"/>
          <w:szCs w:val="22"/>
          <w:rtl/>
        </w:rPr>
        <w:t xml:space="preserve"> מועמדים: </w:t>
      </w:r>
      <w:r w:rsidRPr="007E0C46" w:rsidR="00E55451">
        <w:rPr>
          <w:rFonts w:cs="FrankRuehl" w:hint="cs"/>
          <w:b/>
          <w:bCs/>
          <w:sz w:val="22"/>
          <w:szCs w:val="22"/>
          <w:rtl/>
        </w:rPr>
        <w:t>יוס</w:t>
      </w:r>
      <w:r w:rsidR="00E55451">
        <w:rPr>
          <w:rFonts w:cs="FrankRuehl" w:hint="cs"/>
          <w:b/>
          <w:bCs/>
          <w:sz w:val="22"/>
          <w:szCs w:val="22"/>
          <w:rtl/>
        </w:rPr>
        <w:t>ף</w:t>
      </w:r>
      <w:r w:rsidRPr="007E0C46" w:rsidR="00E55451">
        <w:rPr>
          <w:rFonts w:cs="FrankRuehl" w:hint="cs"/>
          <w:b/>
          <w:bCs/>
          <w:sz w:val="22"/>
          <w:szCs w:val="22"/>
          <w:rtl/>
        </w:rPr>
        <w:t xml:space="preserve"> </w:t>
      </w:r>
      <w:r w:rsidRPr="007E0C46" w:rsidR="00CB4F4F">
        <w:rPr>
          <w:rFonts w:cs="FrankRuehl" w:hint="cs"/>
          <w:b/>
          <w:bCs/>
          <w:sz w:val="22"/>
          <w:szCs w:val="22"/>
          <w:rtl/>
        </w:rPr>
        <w:t>בכר ואלי יריב</w:t>
      </w:r>
      <w:r w:rsidRPr="007E0C46" w:rsidR="00637E93">
        <w:rPr>
          <w:rFonts w:cs="FrankRuehl" w:hint="cs"/>
          <w:sz w:val="22"/>
          <w:szCs w:val="22"/>
          <w:rtl/>
        </w:rPr>
        <w:t xml:space="preserve">. בבחירות אלה ניצח </w:t>
      </w:r>
      <w:r w:rsidRPr="007E0C46" w:rsidR="00E55451">
        <w:rPr>
          <w:rFonts w:cs="FrankRuehl" w:hint="cs"/>
          <w:b/>
          <w:bCs/>
          <w:sz w:val="22"/>
          <w:szCs w:val="22"/>
          <w:rtl/>
        </w:rPr>
        <w:t>יוס</w:t>
      </w:r>
      <w:r w:rsidR="00E55451">
        <w:rPr>
          <w:rFonts w:cs="FrankRuehl" w:hint="cs"/>
          <w:b/>
          <w:bCs/>
          <w:sz w:val="22"/>
          <w:szCs w:val="22"/>
          <w:rtl/>
        </w:rPr>
        <w:t>ף</w:t>
      </w:r>
      <w:r w:rsidRPr="007E0C46" w:rsidR="00E55451">
        <w:rPr>
          <w:rFonts w:cs="FrankRuehl" w:hint="cs"/>
          <w:b/>
          <w:bCs/>
          <w:sz w:val="22"/>
          <w:szCs w:val="22"/>
          <w:rtl/>
        </w:rPr>
        <w:t xml:space="preserve"> </w:t>
      </w:r>
      <w:r w:rsidRPr="007E0C46" w:rsidR="00CB4F4F">
        <w:rPr>
          <w:rFonts w:cs="FrankRuehl" w:hint="cs"/>
          <w:b/>
          <w:bCs/>
          <w:sz w:val="22"/>
          <w:szCs w:val="22"/>
          <w:rtl/>
        </w:rPr>
        <w:t>בכר</w:t>
      </w:r>
      <w:r w:rsidRPr="007E0C46" w:rsidR="00637E93">
        <w:rPr>
          <w:rFonts w:cs="FrankRuehl" w:hint="cs"/>
          <w:sz w:val="22"/>
          <w:szCs w:val="22"/>
          <w:rtl/>
        </w:rPr>
        <w:t xml:space="preserve">. </w:t>
      </w:r>
    </w:p>
    <w:p w:rsidR="0075516F" w:rsidP="007E0C46">
      <w:pPr>
        <w:numPr>
          <w:ilvl w:val="0"/>
          <w:numId w:val="31"/>
        </w:numPr>
        <w:spacing w:after="120" w:line="230" w:lineRule="exact"/>
        <w:ind w:left="397" w:hanging="397"/>
        <w:jc w:val="both"/>
        <w:rPr>
          <w:rFonts w:cs="FrankRuehl"/>
          <w:sz w:val="22"/>
          <w:szCs w:val="22"/>
        </w:rPr>
      </w:pPr>
      <w:r>
        <w:rPr>
          <w:rFonts w:cs="FrankRuehl" w:hint="cs"/>
          <w:sz w:val="22"/>
          <w:szCs w:val="22"/>
          <w:rtl/>
        </w:rPr>
        <w:t xml:space="preserve">לפי </w:t>
      </w:r>
      <w:r>
        <w:rPr>
          <w:rFonts w:cs="FrankRuehl"/>
          <w:sz w:val="22"/>
          <w:szCs w:val="22"/>
          <w:rtl/>
        </w:rPr>
        <w:t>סעיף 23(א) לחוק</w:t>
      </w:r>
      <w:r>
        <w:rPr>
          <w:rFonts w:cs="FrankRuehl" w:hint="cs"/>
          <w:sz w:val="22"/>
          <w:szCs w:val="22"/>
          <w:rtl/>
        </w:rPr>
        <w:t xml:space="preserve"> </w:t>
      </w:r>
      <w:r>
        <w:rPr>
          <w:rFonts w:cs="FrankRuehl"/>
          <w:sz w:val="22"/>
          <w:szCs w:val="22"/>
          <w:rtl/>
        </w:rPr>
        <w:t xml:space="preserve">הרשויות המקומיות (מימון בחירות), התשנ"ג-1993 (להלן </w:t>
      </w:r>
      <w:r w:rsidR="008A6292">
        <w:rPr>
          <w:rFonts w:cs="FrankRuehl"/>
          <w:sz w:val="22"/>
          <w:szCs w:val="22"/>
          <w:rtl/>
        </w:rPr>
        <w:t>-</w:t>
      </w:r>
      <w:r>
        <w:rPr>
          <w:rFonts w:cs="FrankRuehl"/>
          <w:sz w:val="22"/>
          <w:szCs w:val="22"/>
          <w:rtl/>
        </w:rPr>
        <w:t xml:space="preserve"> החוק), על מבקר המדינה למסור ליושב ראש הכנסת, לא יאוחר משמונה חודשים אחרי הבחירות ל</w:t>
      </w:r>
      <w:r>
        <w:rPr>
          <w:rFonts w:cs="FrankRuehl" w:hint="cs"/>
          <w:sz w:val="22"/>
          <w:szCs w:val="22"/>
          <w:rtl/>
        </w:rPr>
        <w:t xml:space="preserve">רשויות המקומיות, </w:t>
      </w:r>
      <w:r>
        <w:rPr>
          <w:rFonts w:cs="FrankRuehl"/>
          <w:sz w:val="22"/>
          <w:szCs w:val="22"/>
          <w:rtl/>
        </w:rPr>
        <w:t>ד</w:t>
      </w:r>
      <w:r>
        <w:rPr>
          <w:rFonts w:cs="FrankRuehl" w:hint="cs"/>
          <w:sz w:val="22"/>
          <w:szCs w:val="22"/>
          <w:rtl/>
        </w:rPr>
        <w:t>וח</w:t>
      </w:r>
      <w:r>
        <w:rPr>
          <w:rFonts w:cs="FrankRuehl"/>
          <w:sz w:val="22"/>
          <w:szCs w:val="22"/>
          <w:rtl/>
        </w:rPr>
        <w:t xml:space="preserve"> בדבר תוצאות ביקורת</w:t>
      </w:r>
      <w:r>
        <w:rPr>
          <w:rFonts w:cs="FrankRuehl" w:hint="cs"/>
          <w:sz w:val="22"/>
          <w:szCs w:val="22"/>
          <w:rtl/>
        </w:rPr>
        <w:t xml:space="preserve"> </w:t>
      </w:r>
      <w:r>
        <w:rPr>
          <w:rFonts w:cs="FrankRuehl"/>
          <w:sz w:val="22"/>
          <w:szCs w:val="22"/>
          <w:rtl/>
        </w:rPr>
        <w:t xml:space="preserve">החשבונות של </w:t>
      </w:r>
      <w:r>
        <w:rPr>
          <w:rFonts w:cs="FrankRuehl" w:hint="cs"/>
          <w:sz w:val="22"/>
          <w:szCs w:val="22"/>
          <w:rtl/>
        </w:rPr>
        <w:t xml:space="preserve">המועמדים </w:t>
      </w:r>
      <w:r>
        <w:rPr>
          <w:rFonts w:cs="FrankRuehl"/>
          <w:sz w:val="22"/>
          <w:szCs w:val="22"/>
          <w:rtl/>
        </w:rPr>
        <w:t>שהשתתפו בבחירות</w:t>
      </w:r>
      <w:r>
        <w:rPr>
          <w:rFonts w:cs="FrankRuehl" w:hint="cs"/>
          <w:sz w:val="22"/>
          <w:szCs w:val="22"/>
          <w:rtl/>
        </w:rPr>
        <w:t>.</w:t>
      </w:r>
    </w:p>
    <w:p w:rsidR="00E63D63" w:rsidRPr="00FA613A" w:rsidP="00E63D63">
      <w:pPr>
        <w:numPr>
          <w:ilvl w:val="0"/>
          <w:numId w:val="31"/>
        </w:numPr>
        <w:spacing w:after="120" w:line="230" w:lineRule="exact"/>
        <w:ind w:left="397" w:hanging="397"/>
        <w:jc w:val="both"/>
        <w:rPr>
          <w:rFonts w:cs="FrankRuehl"/>
          <w:sz w:val="22"/>
          <w:szCs w:val="22"/>
          <w:rtl/>
        </w:rPr>
      </w:pPr>
      <w:r w:rsidRPr="00605827">
        <w:rPr>
          <w:rFonts w:cs="FrankRuehl" w:hint="cs"/>
          <w:sz w:val="20"/>
          <w:szCs w:val="22"/>
          <w:rtl/>
        </w:rPr>
        <w:t>בחוק הוסדר מימון מאוצר המדינה למשתתפים בבחירות לרשויות המקומיות שעליהם</w:t>
      </w:r>
      <w:r w:rsidRPr="00605827">
        <w:rPr>
          <w:rFonts w:cs="FrankRuehl" w:hint="cs"/>
          <w:sz w:val="22"/>
          <w:szCs w:val="22"/>
          <w:rtl/>
        </w:rPr>
        <w:t xml:space="preserve"> נמנים: סיעה, רשימה, מועמד לראש מועצה אזורית ומועמד בבחירות מיוחדות לראש רשות</w:t>
      </w:r>
      <w:r>
        <w:rPr>
          <w:rFonts w:cs="FrankRuehl" w:hint="cs"/>
          <w:sz w:val="22"/>
          <w:szCs w:val="22"/>
          <w:rtl/>
        </w:rPr>
        <w:t xml:space="preserve"> (להלן בדוח זה </w:t>
      </w:r>
      <w:r w:rsidR="008A6292">
        <w:rPr>
          <w:rFonts w:cs="FrankRuehl"/>
          <w:sz w:val="22"/>
          <w:szCs w:val="22"/>
          <w:rtl/>
        </w:rPr>
        <w:t>-</w:t>
      </w:r>
      <w:r>
        <w:rPr>
          <w:rFonts w:cs="FrankRuehl" w:hint="cs"/>
          <w:sz w:val="22"/>
          <w:szCs w:val="22"/>
          <w:rtl/>
        </w:rPr>
        <w:t xml:space="preserve"> 'המועמדים')</w:t>
      </w:r>
      <w:r w:rsidRPr="00605827">
        <w:rPr>
          <w:rFonts w:cs="FrankRuehl" w:hint="cs"/>
          <w:sz w:val="22"/>
          <w:szCs w:val="22"/>
          <w:rtl/>
        </w:rPr>
        <w:t>.</w:t>
      </w:r>
      <w:r w:rsidRPr="00FA613A">
        <w:rPr>
          <w:rFonts w:cs="FrankRuehl" w:hint="cs"/>
          <w:sz w:val="22"/>
          <w:szCs w:val="22"/>
          <w:rtl/>
        </w:rPr>
        <w:t xml:space="preserve"> </w:t>
      </w:r>
    </w:p>
    <w:p w:rsidR="00DB6506" w:rsidRPr="00FA613A" w:rsidP="007E0C46">
      <w:pPr>
        <w:numPr>
          <w:ilvl w:val="0"/>
          <w:numId w:val="31"/>
        </w:numPr>
        <w:spacing w:after="120" w:line="230" w:lineRule="exact"/>
        <w:ind w:left="397" w:hanging="397"/>
        <w:jc w:val="both"/>
        <w:rPr>
          <w:rFonts w:cs="FrankRuehl"/>
          <w:sz w:val="20"/>
          <w:szCs w:val="22"/>
        </w:rPr>
      </w:pPr>
      <w:r w:rsidRPr="00FA613A">
        <w:rPr>
          <w:rFonts w:cs="FrankRuehl" w:hint="cs"/>
          <w:sz w:val="20"/>
          <w:szCs w:val="22"/>
          <w:rtl/>
        </w:rPr>
        <w:t>במקביל להסדרת מימון מאוצר המדינה מוטל</w:t>
      </w:r>
      <w:r>
        <w:rPr>
          <w:rFonts w:cs="FrankRuehl" w:hint="cs"/>
          <w:sz w:val="20"/>
          <w:szCs w:val="22"/>
          <w:rtl/>
        </w:rPr>
        <w:t>ים</w:t>
      </w:r>
      <w:r w:rsidRPr="00FA613A">
        <w:rPr>
          <w:rFonts w:cs="FrankRuehl" w:hint="cs"/>
          <w:sz w:val="20"/>
          <w:szCs w:val="22"/>
          <w:rtl/>
        </w:rPr>
        <w:t xml:space="preserve"> על </w:t>
      </w:r>
      <w:r>
        <w:rPr>
          <w:rFonts w:cs="FrankRuehl" w:hint="cs"/>
          <w:sz w:val="20"/>
          <w:szCs w:val="22"/>
          <w:rtl/>
        </w:rPr>
        <w:t>המועמדים</w:t>
      </w:r>
      <w:r w:rsidRPr="00FA613A">
        <w:rPr>
          <w:rFonts w:cs="FrankRuehl" w:hint="cs"/>
          <w:sz w:val="20"/>
          <w:szCs w:val="22"/>
          <w:rtl/>
        </w:rPr>
        <w:t xml:space="preserve"> הגבלות בקשר להוצאותיה</w:t>
      </w:r>
      <w:r>
        <w:rPr>
          <w:rFonts w:cs="FrankRuehl" w:hint="cs"/>
          <w:sz w:val="20"/>
          <w:szCs w:val="22"/>
          <w:rtl/>
        </w:rPr>
        <w:t>ם</w:t>
      </w:r>
      <w:r w:rsidRPr="00FA613A">
        <w:rPr>
          <w:rFonts w:cs="FrankRuehl" w:hint="cs"/>
          <w:sz w:val="20"/>
          <w:szCs w:val="22"/>
          <w:rtl/>
        </w:rPr>
        <w:t xml:space="preserve"> ולהכנסותיה</w:t>
      </w:r>
      <w:r>
        <w:rPr>
          <w:rFonts w:cs="FrankRuehl" w:hint="cs"/>
          <w:sz w:val="20"/>
          <w:szCs w:val="22"/>
          <w:rtl/>
        </w:rPr>
        <w:t>ם</w:t>
      </w:r>
      <w:r w:rsidRPr="00FA613A">
        <w:rPr>
          <w:rFonts w:cs="FrankRuehl" w:hint="cs"/>
          <w:sz w:val="20"/>
          <w:szCs w:val="22"/>
          <w:rtl/>
        </w:rPr>
        <w:t>, וחשבונותיה</w:t>
      </w:r>
      <w:r>
        <w:rPr>
          <w:rFonts w:cs="FrankRuehl" w:hint="cs"/>
          <w:sz w:val="20"/>
          <w:szCs w:val="22"/>
          <w:rtl/>
        </w:rPr>
        <w:t>ם</w:t>
      </w:r>
      <w:r w:rsidRPr="00FA613A">
        <w:rPr>
          <w:rFonts w:cs="FrankRuehl" w:hint="cs"/>
          <w:sz w:val="20"/>
          <w:szCs w:val="22"/>
          <w:rtl/>
        </w:rPr>
        <w:t xml:space="preserve"> עומדים לביקורת מבקר המדינה. בדוח שעל מבקר המדינה למסור לפי החוק, עליו לקבוע אם </w:t>
      </w:r>
      <w:r>
        <w:rPr>
          <w:rFonts w:cs="FrankRuehl" w:hint="cs"/>
          <w:sz w:val="20"/>
          <w:szCs w:val="22"/>
          <w:rtl/>
        </w:rPr>
        <w:t>המועמדים</w:t>
      </w:r>
      <w:r w:rsidRPr="00FA613A">
        <w:rPr>
          <w:rFonts w:cs="FrankRuehl" w:hint="cs"/>
          <w:sz w:val="20"/>
          <w:szCs w:val="22"/>
          <w:rtl/>
        </w:rPr>
        <w:t xml:space="preserve"> ניהלו מערכת חשבונות בהתאם להנחיותיו, אם הוצאות הבחירות שלה</w:t>
      </w:r>
      <w:r>
        <w:rPr>
          <w:rFonts w:cs="FrankRuehl" w:hint="cs"/>
          <w:sz w:val="20"/>
          <w:szCs w:val="22"/>
          <w:rtl/>
        </w:rPr>
        <w:t>ם</w:t>
      </w:r>
      <w:r w:rsidRPr="00FA613A">
        <w:rPr>
          <w:rFonts w:cs="FrankRuehl" w:hint="cs"/>
          <w:sz w:val="20"/>
          <w:szCs w:val="22"/>
          <w:rtl/>
        </w:rPr>
        <w:t xml:space="preserve"> היו בגבולות התקרה שנקבעה בחוק ואם</w:t>
      </w:r>
      <w:r w:rsidRPr="00FA613A">
        <w:rPr>
          <w:rFonts w:cs="FrankRuehl" w:hint="cs"/>
          <w:sz w:val="20"/>
          <w:szCs w:val="22"/>
        </w:rPr>
        <w:t xml:space="preserve"> </w:t>
      </w:r>
      <w:r w:rsidRPr="00FA613A">
        <w:rPr>
          <w:rFonts w:cs="FrankRuehl" w:hint="cs"/>
          <w:sz w:val="20"/>
          <w:szCs w:val="22"/>
          <w:rtl/>
        </w:rPr>
        <w:t>ההכנסות שקיבלו היו בגבולות שנקבעו בחוק.</w:t>
      </w:r>
    </w:p>
    <w:p w:rsidR="00DB6506" w:rsidRPr="00FA613A" w:rsidP="007E0C46">
      <w:pPr>
        <w:numPr>
          <w:ilvl w:val="0"/>
          <w:numId w:val="31"/>
        </w:numPr>
        <w:spacing w:after="120" w:line="230" w:lineRule="exact"/>
        <w:ind w:left="397" w:hanging="397"/>
        <w:jc w:val="both"/>
        <w:rPr>
          <w:rFonts w:cs="FrankRuehl"/>
          <w:sz w:val="20"/>
          <w:szCs w:val="22"/>
        </w:rPr>
      </w:pPr>
      <w:r w:rsidRPr="00FA613A">
        <w:rPr>
          <w:rFonts w:cs="FrankRuehl"/>
          <w:sz w:val="20"/>
          <w:szCs w:val="22"/>
          <w:rtl/>
        </w:rPr>
        <w:t>בחוק נקבע</w:t>
      </w:r>
      <w:r w:rsidRPr="00FA613A">
        <w:rPr>
          <w:rFonts w:cs="FrankRuehl" w:hint="cs"/>
          <w:sz w:val="20"/>
          <w:szCs w:val="22"/>
          <w:rtl/>
        </w:rPr>
        <w:t xml:space="preserve"> </w:t>
      </w:r>
      <w:r w:rsidRPr="00FA613A">
        <w:rPr>
          <w:rFonts w:cs="FrankRuehl"/>
          <w:sz w:val="20"/>
          <w:szCs w:val="22"/>
          <w:rtl/>
        </w:rPr>
        <w:t>כי</w:t>
      </w:r>
      <w:r w:rsidRPr="00FA613A">
        <w:rPr>
          <w:rFonts w:cs="FrankRuehl" w:hint="cs"/>
          <w:sz w:val="20"/>
          <w:szCs w:val="22"/>
          <w:rtl/>
        </w:rPr>
        <w:t xml:space="preserve"> </w:t>
      </w:r>
      <w:r w:rsidRPr="00FA613A">
        <w:rPr>
          <w:rFonts w:cs="FrankRuehl"/>
          <w:sz w:val="20"/>
          <w:szCs w:val="22"/>
          <w:rtl/>
        </w:rPr>
        <w:t>על</w:t>
      </w:r>
      <w:r w:rsidRPr="00FA613A">
        <w:rPr>
          <w:rFonts w:cs="FrankRuehl" w:hint="cs"/>
          <w:sz w:val="20"/>
          <w:szCs w:val="22"/>
          <w:rtl/>
        </w:rPr>
        <w:t xml:space="preserve"> </w:t>
      </w:r>
      <w:r>
        <w:rPr>
          <w:rFonts w:cs="FrankRuehl" w:hint="cs"/>
          <w:sz w:val="20"/>
          <w:szCs w:val="22"/>
          <w:rtl/>
        </w:rPr>
        <w:t>המועמדים</w:t>
      </w:r>
      <w:r w:rsidRPr="00FA613A">
        <w:rPr>
          <w:rFonts w:cs="FrankRuehl" w:hint="cs"/>
          <w:sz w:val="20"/>
          <w:szCs w:val="22"/>
          <w:rtl/>
        </w:rPr>
        <w:t xml:space="preserve"> </w:t>
      </w:r>
      <w:r w:rsidRPr="00FA613A">
        <w:rPr>
          <w:rFonts w:cs="FrankRuehl"/>
          <w:sz w:val="20"/>
          <w:szCs w:val="22"/>
          <w:rtl/>
        </w:rPr>
        <w:t>למסור</w:t>
      </w:r>
      <w:r w:rsidRPr="00FA613A">
        <w:rPr>
          <w:rFonts w:cs="FrankRuehl" w:hint="cs"/>
          <w:sz w:val="20"/>
          <w:szCs w:val="22"/>
          <w:rtl/>
        </w:rPr>
        <w:t xml:space="preserve"> </w:t>
      </w:r>
      <w:r w:rsidRPr="00FA613A">
        <w:rPr>
          <w:rFonts w:cs="FrankRuehl"/>
          <w:sz w:val="20"/>
          <w:szCs w:val="22"/>
          <w:rtl/>
        </w:rPr>
        <w:t>למבקר</w:t>
      </w:r>
      <w:r w:rsidRPr="00FA613A">
        <w:rPr>
          <w:rFonts w:cs="FrankRuehl" w:hint="cs"/>
          <w:sz w:val="20"/>
          <w:szCs w:val="22"/>
          <w:rtl/>
        </w:rPr>
        <w:t xml:space="preserve"> </w:t>
      </w:r>
      <w:r w:rsidRPr="00FA613A">
        <w:rPr>
          <w:rFonts w:cs="FrankRuehl"/>
          <w:sz w:val="20"/>
          <w:szCs w:val="22"/>
          <w:rtl/>
        </w:rPr>
        <w:t>המדינה</w:t>
      </w:r>
      <w:r w:rsidRPr="00FA613A">
        <w:rPr>
          <w:rFonts w:cs="FrankRuehl" w:hint="cs"/>
          <w:sz w:val="20"/>
          <w:szCs w:val="22"/>
          <w:rtl/>
        </w:rPr>
        <w:t xml:space="preserve">, לא יאוחר מתום שלושה חודשים אחרי הבחירות, </w:t>
      </w:r>
      <w:r w:rsidRPr="00FA613A">
        <w:rPr>
          <w:rFonts w:cs="FrankRuehl"/>
          <w:sz w:val="20"/>
          <w:szCs w:val="22"/>
          <w:rtl/>
        </w:rPr>
        <w:t>את</w:t>
      </w:r>
      <w:r w:rsidRPr="00FA613A">
        <w:rPr>
          <w:rFonts w:cs="FrankRuehl" w:hint="cs"/>
          <w:sz w:val="20"/>
          <w:szCs w:val="22"/>
          <w:rtl/>
        </w:rPr>
        <w:t xml:space="preserve"> </w:t>
      </w:r>
      <w:r w:rsidRPr="00FA613A">
        <w:rPr>
          <w:rFonts w:cs="FrankRuehl"/>
          <w:sz w:val="20"/>
          <w:szCs w:val="22"/>
          <w:rtl/>
        </w:rPr>
        <w:t>חשבונותיה</w:t>
      </w:r>
      <w:r>
        <w:rPr>
          <w:rFonts w:cs="FrankRuehl" w:hint="cs"/>
          <w:sz w:val="20"/>
          <w:szCs w:val="22"/>
          <w:rtl/>
        </w:rPr>
        <w:t>ם</w:t>
      </w:r>
      <w:r w:rsidRPr="00FA613A">
        <w:rPr>
          <w:rFonts w:cs="FrankRuehl"/>
          <w:sz w:val="20"/>
          <w:szCs w:val="22"/>
          <w:rtl/>
        </w:rPr>
        <w:t xml:space="preserve"> ואת הדוחות הכספיים </w:t>
      </w:r>
      <w:r w:rsidRPr="00FA613A">
        <w:rPr>
          <w:rFonts w:cs="FrankRuehl" w:hint="cs"/>
          <w:sz w:val="20"/>
          <w:szCs w:val="22"/>
          <w:rtl/>
        </w:rPr>
        <w:t>שלה</w:t>
      </w:r>
      <w:r>
        <w:rPr>
          <w:rFonts w:cs="FrankRuehl" w:hint="cs"/>
          <w:sz w:val="20"/>
          <w:szCs w:val="22"/>
          <w:rtl/>
        </w:rPr>
        <w:t>ם</w:t>
      </w:r>
      <w:r w:rsidRPr="00FA613A">
        <w:rPr>
          <w:rFonts w:cs="FrankRuehl" w:hint="cs"/>
          <w:sz w:val="20"/>
          <w:szCs w:val="22"/>
          <w:rtl/>
        </w:rPr>
        <w:t xml:space="preserve"> </w:t>
      </w:r>
      <w:r w:rsidRPr="00FA613A">
        <w:rPr>
          <w:rFonts w:cs="FrankRuehl"/>
          <w:sz w:val="20"/>
          <w:szCs w:val="22"/>
          <w:rtl/>
        </w:rPr>
        <w:t>לתקופת הבחירות בצירוף חוות</w:t>
      </w:r>
      <w:r w:rsidRPr="00FA613A">
        <w:rPr>
          <w:rFonts w:cs="FrankRuehl" w:hint="cs"/>
          <w:sz w:val="20"/>
          <w:szCs w:val="22"/>
          <w:rtl/>
        </w:rPr>
        <w:t xml:space="preserve"> </w:t>
      </w:r>
      <w:r w:rsidRPr="00FA613A">
        <w:rPr>
          <w:rFonts w:cs="FrankRuehl"/>
          <w:sz w:val="20"/>
          <w:szCs w:val="22"/>
          <w:rtl/>
        </w:rPr>
        <w:t>דעת של רואה</w:t>
      </w:r>
      <w:r w:rsidRPr="00FA613A">
        <w:rPr>
          <w:rFonts w:cs="FrankRuehl" w:hint="cs"/>
          <w:sz w:val="20"/>
          <w:szCs w:val="22"/>
          <w:rtl/>
        </w:rPr>
        <w:t xml:space="preserve"> </w:t>
      </w:r>
      <w:r w:rsidRPr="00FA613A">
        <w:rPr>
          <w:rFonts w:cs="FrankRuehl"/>
          <w:sz w:val="20"/>
          <w:szCs w:val="22"/>
          <w:rtl/>
        </w:rPr>
        <w:t>חשבון בדבר תקינות</w:t>
      </w:r>
      <w:r w:rsidR="00A60491">
        <w:rPr>
          <w:rFonts w:cs="FrankRuehl" w:hint="cs"/>
          <w:sz w:val="20"/>
          <w:szCs w:val="22"/>
          <w:rtl/>
        </w:rPr>
        <w:t>ם</w:t>
      </w:r>
      <w:r w:rsidRPr="00FA613A">
        <w:rPr>
          <w:rFonts w:cs="FrankRuehl"/>
          <w:sz w:val="20"/>
          <w:szCs w:val="22"/>
          <w:rtl/>
        </w:rPr>
        <w:t xml:space="preserve"> ושלמות</w:t>
      </w:r>
      <w:r w:rsidR="00A60491">
        <w:rPr>
          <w:rFonts w:cs="FrankRuehl" w:hint="cs"/>
          <w:sz w:val="20"/>
          <w:szCs w:val="22"/>
          <w:rtl/>
        </w:rPr>
        <w:t>ם</w:t>
      </w:r>
      <w:r w:rsidRPr="00FA613A">
        <w:rPr>
          <w:rFonts w:cs="FrankRuehl"/>
          <w:sz w:val="20"/>
          <w:szCs w:val="22"/>
          <w:rtl/>
        </w:rPr>
        <w:t xml:space="preserve"> ובדבר ניהול מערכת חשבונות בהתאם להנחיות מבקר המדינה.</w:t>
      </w:r>
      <w:r w:rsidRPr="00FA613A">
        <w:rPr>
          <w:rFonts w:cs="FrankRuehl" w:hint="cs"/>
          <w:sz w:val="20"/>
          <w:szCs w:val="22"/>
          <w:rtl/>
        </w:rPr>
        <w:t xml:space="preserve"> </w:t>
      </w:r>
    </w:p>
    <w:p w:rsidR="00DB6506" w:rsidRPr="00FA613A" w:rsidP="007E0C46">
      <w:pPr>
        <w:numPr>
          <w:ilvl w:val="0"/>
          <w:numId w:val="31"/>
        </w:numPr>
        <w:spacing w:after="120" w:line="230" w:lineRule="exact"/>
        <w:ind w:left="397" w:hanging="397"/>
        <w:jc w:val="both"/>
        <w:rPr>
          <w:rFonts w:cs="FrankRuehl"/>
          <w:sz w:val="20"/>
          <w:szCs w:val="22"/>
        </w:rPr>
      </w:pPr>
      <w:r w:rsidRPr="00FA613A">
        <w:rPr>
          <w:rFonts w:cs="FrankRuehl" w:hint="cs"/>
          <w:sz w:val="20"/>
          <w:szCs w:val="22"/>
          <w:rtl/>
        </w:rPr>
        <w:t xml:space="preserve">על כל </w:t>
      </w:r>
      <w:r>
        <w:rPr>
          <w:rFonts w:cs="FrankRuehl" w:hint="cs"/>
          <w:sz w:val="20"/>
          <w:szCs w:val="22"/>
          <w:rtl/>
        </w:rPr>
        <w:t>המועמדים</w:t>
      </w:r>
      <w:r w:rsidRPr="00FA613A">
        <w:rPr>
          <w:rFonts w:cs="FrankRuehl" w:hint="cs"/>
          <w:sz w:val="20"/>
          <w:szCs w:val="22"/>
          <w:rtl/>
        </w:rPr>
        <w:t xml:space="preserve"> </w:t>
      </w:r>
      <w:r w:rsidR="00CB4F4F">
        <w:rPr>
          <w:rFonts w:cs="FrankRuehl" w:hint="cs"/>
          <w:sz w:val="20"/>
          <w:szCs w:val="22"/>
          <w:rtl/>
        </w:rPr>
        <w:t>ברשויות מקומיות</w:t>
      </w:r>
      <w:r w:rsidRPr="00FA613A">
        <w:rPr>
          <w:rFonts w:cs="FrankRuehl" w:hint="cs"/>
          <w:sz w:val="20"/>
          <w:szCs w:val="22"/>
          <w:rtl/>
        </w:rPr>
        <w:t>, שמספר בעלי זכות הבחירה בהן עולה על 5,000, הוטל למנות רואי חשבון בעצמ</w:t>
      </w:r>
      <w:r>
        <w:rPr>
          <w:rFonts w:cs="FrankRuehl" w:hint="cs"/>
          <w:sz w:val="20"/>
          <w:szCs w:val="22"/>
          <w:rtl/>
        </w:rPr>
        <w:t>ם</w:t>
      </w:r>
      <w:r w:rsidRPr="00FA613A">
        <w:rPr>
          <w:rFonts w:cs="FrankRuehl" w:hint="cs"/>
          <w:sz w:val="20"/>
          <w:szCs w:val="22"/>
          <w:rtl/>
        </w:rPr>
        <w:t xml:space="preserve"> ועל חשבונ</w:t>
      </w:r>
      <w:r>
        <w:rPr>
          <w:rFonts w:cs="FrankRuehl" w:hint="cs"/>
          <w:sz w:val="20"/>
          <w:szCs w:val="22"/>
          <w:rtl/>
        </w:rPr>
        <w:t>ם</w:t>
      </w:r>
      <w:r w:rsidRPr="00FA613A">
        <w:rPr>
          <w:rFonts w:cs="FrankRuehl" w:hint="cs"/>
          <w:sz w:val="20"/>
          <w:szCs w:val="22"/>
          <w:rtl/>
        </w:rPr>
        <w:t xml:space="preserve">. מספר בעלי זכות הבחירה </w:t>
      </w:r>
      <w:r w:rsidR="00CB4F4F">
        <w:rPr>
          <w:rFonts w:cs="FrankRuehl" w:hint="cs"/>
          <w:b/>
          <w:bCs/>
          <w:sz w:val="20"/>
          <w:szCs w:val="22"/>
          <w:rtl/>
        </w:rPr>
        <w:t>בבת ים</w:t>
      </w:r>
      <w:r w:rsidRPr="00FA613A">
        <w:rPr>
          <w:rFonts w:cs="FrankRuehl" w:hint="cs"/>
          <w:sz w:val="20"/>
          <w:szCs w:val="22"/>
          <w:rtl/>
        </w:rPr>
        <w:t xml:space="preserve"> גדול מ-5,000.</w:t>
      </w:r>
    </w:p>
    <w:p w:rsidR="00DB6506" w:rsidRPr="00FA613A" w:rsidP="00DC2266">
      <w:pPr>
        <w:numPr>
          <w:ilvl w:val="0"/>
          <w:numId w:val="31"/>
        </w:numPr>
        <w:spacing w:after="120" w:line="230" w:lineRule="exact"/>
        <w:ind w:left="397" w:hanging="397"/>
        <w:jc w:val="both"/>
        <w:rPr>
          <w:rFonts w:cs="FrankRuehl"/>
          <w:sz w:val="20"/>
          <w:szCs w:val="22"/>
        </w:rPr>
      </w:pPr>
      <w:r w:rsidRPr="00FA613A">
        <w:rPr>
          <w:rFonts w:cs="FrankRuehl" w:hint="cs"/>
          <w:sz w:val="20"/>
          <w:szCs w:val="22"/>
          <w:rtl/>
        </w:rPr>
        <w:t xml:space="preserve">לפי סעיף 7(ב) לחוק, </w:t>
      </w:r>
      <w:r w:rsidR="00995154">
        <w:rPr>
          <w:rFonts w:cs="FrankRuehl" w:hint="cs"/>
          <w:sz w:val="20"/>
          <w:szCs w:val="22"/>
          <w:rtl/>
        </w:rPr>
        <w:t>מועמד</w:t>
      </w:r>
      <w:r w:rsidRPr="00FA613A">
        <w:rPr>
          <w:rFonts w:cs="FrankRuehl" w:hint="cs"/>
          <w:sz w:val="20"/>
          <w:szCs w:val="22"/>
          <w:rtl/>
        </w:rPr>
        <w:t xml:space="preserve"> הזכאי למימון ממלכתי, </w:t>
      </w:r>
      <w:r w:rsidR="00995154">
        <w:rPr>
          <w:rFonts w:cs="FrankRuehl" w:hint="cs"/>
          <w:sz w:val="20"/>
          <w:szCs w:val="22"/>
          <w:rtl/>
        </w:rPr>
        <w:t>י</w:t>
      </w:r>
      <w:r w:rsidRPr="00FA613A">
        <w:rPr>
          <w:rFonts w:cs="FrankRuehl" w:hint="cs"/>
          <w:sz w:val="20"/>
          <w:szCs w:val="22"/>
          <w:rtl/>
        </w:rPr>
        <w:t>קבל תוך 20 ימים מיום פרסום תוצאות הבחירות, 85% מסכום המימון המגיע ל</w:t>
      </w:r>
      <w:r w:rsidR="00995154">
        <w:rPr>
          <w:rFonts w:cs="FrankRuehl" w:hint="cs"/>
          <w:sz w:val="20"/>
          <w:szCs w:val="22"/>
          <w:rtl/>
        </w:rPr>
        <w:t>ו</w:t>
      </w:r>
      <w:r w:rsidRPr="00FA613A">
        <w:rPr>
          <w:rFonts w:cs="FrankRuehl" w:hint="cs"/>
          <w:sz w:val="20"/>
          <w:szCs w:val="22"/>
          <w:rtl/>
        </w:rPr>
        <w:t xml:space="preserve"> בניכוי המקדמה שניתנה ל</w:t>
      </w:r>
      <w:r w:rsidR="00995154">
        <w:rPr>
          <w:rFonts w:cs="FrankRuehl" w:hint="cs"/>
          <w:sz w:val="20"/>
          <w:szCs w:val="22"/>
          <w:rtl/>
        </w:rPr>
        <w:t>ו</w:t>
      </w:r>
      <w:r w:rsidRPr="00FA613A">
        <w:rPr>
          <w:rFonts w:cs="FrankRuehl" w:hint="cs"/>
          <w:sz w:val="20"/>
          <w:szCs w:val="22"/>
          <w:rtl/>
        </w:rPr>
        <w:t xml:space="preserve">, אם ניתנה. אם הדוח של מבקר המדינה חיובי, זכאי </w:t>
      </w:r>
      <w:r w:rsidR="00995154">
        <w:rPr>
          <w:rFonts w:cs="FrankRuehl" w:hint="cs"/>
          <w:sz w:val="20"/>
          <w:szCs w:val="22"/>
          <w:rtl/>
        </w:rPr>
        <w:t>המועמד</w:t>
      </w:r>
      <w:r w:rsidRPr="00FA613A">
        <w:rPr>
          <w:rFonts w:cs="FrankRuehl" w:hint="cs"/>
          <w:sz w:val="20"/>
          <w:szCs w:val="22"/>
          <w:rtl/>
        </w:rPr>
        <w:t xml:space="preserve"> לקבל את יתרת המימון הממלכתי (15%) מיד לאחר מסירת הדוח. עוד נקבע בחוק, כי </w:t>
      </w:r>
      <w:r w:rsidRPr="00FA613A">
        <w:rPr>
          <w:rFonts w:cs="FrankRuehl"/>
          <w:sz w:val="20"/>
          <w:szCs w:val="22"/>
          <w:rtl/>
        </w:rPr>
        <w:t xml:space="preserve">כאשר מבקר המדינה </w:t>
      </w:r>
      <w:r w:rsidRPr="00FA613A">
        <w:rPr>
          <w:rFonts w:cs="FrankRuehl" w:hint="cs"/>
          <w:sz w:val="20"/>
          <w:szCs w:val="22"/>
          <w:rtl/>
        </w:rPr>
        <w:t xml:space="preserve">קובע, </w:t>
      </w:r>
      <w:r w:rsidR="00DC2266">
        <w:rPr>
          <w:rFonts w:cs="FrankRuehl" w:hint="cs"/>
          <w:sz w:val="20"/>
          <w:szCs w:val="22"/>
          <w:rtl/>
        </w:rPr>
        <w:t>ש</w:t>
      </w:r>
      <w:r w:rsidRPr="00FA613A">
        <w:rPr>
          <w:rFonts w:cs="FrankRuehl" w:hint="cs"/>
          <w:sz w:val="20"/>
          <w:szCs w:val="22"/>
          <w:rtl/>
        </w:rPr>
        <w:t xml:space="preserve">הדוח </w:t>
      </w:r>
      <w:r w:rsidR="00DC2266">
        <w:rPr>
          <w:rFonts w:cs="FrankRuehl" w:hint="cs"/>
          <w:sz w:val="20"/>
          <w:szCs w:val="22"/>
          <w:rtl/>
        </w:rPr>
        <w:t xml:space="preserve">על תוצאות ביקורת החשבונות של מועמד </w:t>
      </w:r>
      <w:r w:rsidRPr="00FA613A">
        <w:rPr>
          <w:rFonts w:cs="FrankRuehl"/>
          <w:sz w:val="20"/>
          <w:szCs w:val="22"/>
          <w:rtl/>
        </w:rPr>
        <w:t>אינו חיובי (מחמת אי</w:t>
      </w:r>
      <w:r w:rsidRPr="00FA613A">
        <w:rPr>
          <w:rFonts w:cs="FrankRuehl" w:hint="cs"/>
          <w:sz w:val="20"/>
          <w:szCs w:val="22"/>
          <w:rtl/>
        </w:rPr>
        <w:t>-</w:t>
      </w:r>
      <w:r w:rsidRPr="00FA613A">
        <w:rPr>
          <w:rFonts w:cs="FrankRuehl"/>
          <w:sz w:val="20"/>
          <w:szCs w:val="22"/>
          <w:rtl/>
        </w:rPr>
        <w:t xml:space="preserve">עמידה </w:t>
      </w:r>
      <w:r w:rsidRPr="00FA613A">
        <w:rPr>
          <w:rFonts w:cs="FrankRuehl" w:hint="cs"/>
          <w:sz w:val="20"/>
          <w:szCs w:val="22"/>
          <w:rtl/>
        </w:rPr>
        <w:t>באחת משלוש הדרישות האמורות</w:t>
      </w:r>
      <w:r w:rsidRPr="00FA613A">
        <w:rPr>
          <w:rFonts w:cs="FrankRuehl"/>
          <w:sz w:val="20"/>
          <w:szCs w:val="22"/>
          <w:rtl/>
        </w:rPr>
        <w:t>)</w:t>
      </w:r>
      <w:r w:rsidRPr="00FA613A">
        <w:rPr>
          <w:rFonts w:cs="FrankRuehl" w:hint="cs"/>
          <w:sz w:val="20"/>
          <w:szCs w:val="22"/>
          <w:rtl/>
        </w:rPr>
        <w:t>,</w:t>
      </w:r>
      <w:r w:rsidRPr="00FA613A">
        <w:rPr>
          <w:rFonts w:cs="FrankRuehl"/>
          <w:sz w:val="20"/>
          <w:szCs w:val="22"/>
          <w:rtl/>
        </w:rPr>
        <w:t xml:space="preserve"> </w:t>
      </w:r>
      <w:r w:rsidRPr="00FA613A">
        <w:rPr>
          <w:rFonts w:cs="FrankRuehl" w:hint="cs"/>
          <w:sz w:val="20"/>
          <w:szCs w:val="22"/>
          <w:rtl/>
        </w:rPr>
        <w:t>יורה ש</w:t>
      </w:r>
      <w:r w:rsidRPr="00FA613A">
        <w:rPr>
          <w:rFonts w:cs="FrankRuehl"/>
          <w:sz w:val="20"/>
          <w:szCs w:val="22"/>
          <w:rtl/>
        </w:rPr>
        <w:t xml:space="preserve">ר הפנים כי </w:t>
      </w:r>
      <w:r w:rsidRPr="00FA613A">
        <w:rPr>
          <w:rFonts w:cs="FrankRuehl" w:hint="cs"/>
          <w:sz w:val="20"/>
          <w:szCs w:val="22"/>
          <w:rtl/>
        </w:rPr>
        <w:t xml:space="preserve">לא </w:t>
      </w:r>
      <w:r w:rsidR="00DC2266">
        <w:rPr>
          <w:rFonts w:cs="FrankRuehl" w:hint="cs"/>
          <w:sz w:val="20"/>
          <w:szCs w:val="22"/>
          <w:rtl/>
        </w:rPr>
        <w:t>ת</w:t>
      </w:r>
      <w:r w:rsidRPr="00FA613A" w:rsidR="00DC2266">
        <w:rPr>
          <w:rFonts w:cs="FrankRuehl" w:hint="cs"/>
          <w:sz w:val="20"/>
          <w:szCs w:val="22"/>
          <w:rtl/>
        </w:rPr>
        <w:t xml:space="preserve">שולם </w:t>
      </w:r>
      <w:r w:rsidR="00995154">
        <w:rPr>
          <w:rFonts w:cs="FrankRuehl" w:hint="cs"/>
          <w:sz w:val="20"/>
          <w:szCs w:val="22"/>
          <w:rtl/>
        </w:rPr>
        <w:t>למועמד</w:t>
      </w:r>
      <w:r w:rsidRPr="00FA613A">
        <w:rPr>
          <w:rFonts w:cs="FrankRuehl" w:hint="cs"/>
          <w:sz w:val="20"/>
          <w:szCs w:val="22"/>
          <w:rtl/>
        </w:rPr>
        <w:t xml:space="preserve"> יתרת </w:t>
      </w:r>
      <w:r w:rsidRPr="00FA613A">
        <w:rPr>
          <w:rFonts w:cs="FrankRuehl"/>
          <w:sz w:val="20"/>
          <w:szCs w:val="22"/>
          <w:rtl/>
        </w:rPr>
        <w:t xml:space="preserve">המימון הממלכתי. </w:t>
      </w:r>
      <w:r w:rsidRPr="00FA613A">
        <w:rPr>
          <w:rFonts w:cs="FrankRuehl" w:hint="cs"/>
          <w:sz w:val="20"/>
          <w:szCs w:val="22"/>
          <w:rtl/>
        </w:rPr>
        <w:t xml:space="preserve">אולם </w:t>
      </w:r>
      <w:r w:rsidRPr="00FA613A">
        <w:rPr>
          <w:rFonts w:cs="FrankRuehl"/>
          <w:sz w:val="20"/>
          <w:szCs w:val="22"/>
          <w:rtl/>
        </w:rPr>
        <w:t xml:space="preserve">מבקר המדינה </w:t>
      </w:r>
      <w:r w:rsidRPr="00FA613A">
        <w:rPr>
          <w:rFonts w:cs="FrankRuehl" w:hint="cs"/>
          <w:sz w:val="20"/>
          <w:szCs w:val="22"/>
          <w:rtl/>
        </w:rPr>
        <w:t xml:space="preserve">רשאי </w:t>
      </w:r>
      <w:r w:rsidRPr="00FA613A">
        <w:rPr>
          <w:rFonts w:cs="FrankRuehl"/>
          <w:sz w:val="20"/>
          <w:szCs w:val="22"/>
          <w:rtl/>
        </w:rPr>
        <w:t xml:space="preserve">להמליץ </w:t>
      </w:r>
      <w:r w:rsidRPr="00FA613A">
        <w:rPr>
          <w:rFonts w:cs="FrankRuehl" w:hint="cs"/>
          <w:sz w:val="20"/>
          <w:szCs w:val="22"/>
          <w:rtl/>
        </w:rPr>
        <w:t>ל</w:t>
      </w:r>
      <w:r w:rsidRPr="00FA613A">
        <w:rPr>
          <w:rFonts w:cs="FrankRuehl"/>
          <w:sz w:val="20"/>
          <w:szCs w:val="22"/>
          <w:rtl/>
        </w:rPr>
        <w:t>שר להקט</w:t>
      </w:r>
      <w:r w:rsidRPr="00FA613A">
        <w:rPr>
          <w:rFonts w:cs="FrankRuehl" w:hint="cs"/>
          <w:sz w:val="20"/>
          <w:szCs w:val="22"/>
          <w:rtl/>
        </w:rPr>
        <w:t>ין</w:t>
      </w:r>
      <w:r w:rsidRPr="00FA613A">
        <w:rPr>
          <w:rFonts w:cs="FrankRuehl"/>
          <w:sz w:val="20"/>
          <w:szCs w:val="22"/>
          <w:rtl/>
        </w:rPr>
        <w:t xml:space="preserve"> </w:t>
      </w:r>
      <w:r w:rsidRPr="00FA613A">
        <w:rPr>
          <w:rFonts w:cs="FrankRuehl" w:hint="cs"/>
          <w:sz w:val="20"/>
          <w:szCs w:val="22"/>
          <w:rtl/>
        </w:rPr>
        <w:t>את ה</w:t>
      </w:r>
      <w:r w:rsidRPr="00FA613A">
        <w:rPr>
          <w:rFonts w:cs="FrankRuehl"/>
          <w:sz w:val="20"/>
          <w:szCs w:val="22"/>
          <w:rtl/>
        </w:rPr>
        <w:t>סנקציה</w:t>
      </w:r>
      <w:r w:rsidRPr="00FA613A">
        <w:rPr>
          <w:rFonts w:cs="FrankRuehl" w:hint="cs"/>
          <w:sz w:val="20"/>
          <w:szCs w:val="22"/>
          <w:rtl/>
        </w:rPr>
        <w:t xml:space="preserve"> הכספית ולקבוע </w:t>
      </w:r>
      <w:r w:rsidRPr="00FA613A">
        <w:rPr>
          <w:rFonts w:cs="FrankRuehl"/>
          <w:sz w:val="20"/>
          <w:szCs w:val="22"/>
          <w:rtl/>
        </w:rPr>
        <w:t xml:space="preserve">שחלק </w:t>
      </w:r>
      <w:r w:rsidRPr="00FA613A">
        <w:rPr>
          <w:rFonts w:cs="FrankRuehl" w:hint="cs"/>
          <w:sz w:val="20"/>
          <w:szCs w:val="22"/>
          <w:rtl/>
        </w:rPr>
        <w:t xml:space="preserve">מיתרת המימון </w:t>
      </w:r>
      <w:r w:rsidR="00DC2266">
        <w:rPr>
          <w:rFonts w:cs="FrankRuehl" w:hint="cs"/>
          <w:sz w:val="20"/>
          <w:szCs w:val="22"/>
          <w:rtl/>
        </w:rPr>
        <w:t>ת</w:t>
      </w:r>
      <w:r w:rsidRPr="00FA613A" w:rsidR="00DC2266">
        <w:rPr>
          <w:rFonts w:cs="FrankRuehl"/>
          <w:sz w:val="20"/>
          <w:szCs w:val="22"/>
          <w:rtl/>
        </w:rPr>
        <w:t>שולם</w:t>
      </w:r>
      <w:r w:rsidRPr="00FA613A">
        <w:rPr>
          <w:rFonts w:cs="FrankRuehl" w:hint="cs"/>
          <w:sz w:val="20"/>
          <w:szCs w:val="22"/>
          <w:rtl/>
        </w:rPr>
        <w:t xml:space="preserve">, בהתחשב באופי החריגה, בהיקפה ובנסיבות המקרה, והשר </w:t>
      </w:r>
      <w:r w:rsidRPr="00FA613A">
        <w:rPr>
          <w:rFonts w:cs="FrankRuehl"/>
          <w:sz w:val="20"/>
          <w:szCs w:val="22"/>
          <w:rtl/>
        </w:rPr>
        <w:t xml:space="preserve">יורה לשלם את הסכום </w:t>
      </w:r>
      <w:r w:rsidRPr="00FA613A">
        <w:rPr>
          <w:rFonts w:cs="FrankRuehl" w:hint="cs"/>
          <w:sz w:val="20"/>
          <w:szCs w:val="22"/>
          <w:rtl/>
        </w:rPr>
        <w:t>בהתאם ל</w:t>
      </w:r>
      <w:r w:rsidRPr="00FA613A">
        <w:rPr>
          <w:rFonts w:cs="FrankRuehl"/>
          <w:sz w:val="20"/>
          <w:szCs w:val="22"/>
          <w:rtl/>
        </w:rPr>
        <w:t>המלצת מבקר</w:t>
      </w:r>
      <w:r w:rsidRPr="00FA613A">
        <w:rPr>
          <w:rFonts w:cs="FrankRuehl" w:hint="cs"/>
          <w:sz w:val="20"/>
          <w:szCs w:val="22"/>
          <w:rtl/>
        </w:rPr>
        <w:t xml:space="preserve"> המדינה</w:t>
      </w:r>
      <w:r w:rsidRPr="00FA613A">
        <w:rPr>
          <w:rFonts w:cs="FrankRuehl"/>
          <w:sz w:val="20"/>
          <w:szCs w:val="22"/>
          <w:rtl/>
        </w:rPr>
        <w:t>.</w:t>
      </w:r>
      <w:r w:rsidRPr="00FA613A">
        <w:rPr>
          <w:rFonts w:cs="FrankRuehl" w:hint="cs"/>
          <w:sz w:val="20"/>
          <w:szCs w:val="22"/>
          <w:rtl/>
        </w:rPr>
        <w:t xml:space="preserve"> </w:t>
      </w:r>
    </w:p>
    <w:p w:rsidR="00DB6506" w:rsidRPr="00FA613A" w:rsidP="007E0C46">
      <w:pPr>
        <w:numPr>
          <w:ilvl w:val="0"/>
          <w:numId w:val="31"/>
        </w:numPr>
        <w:spacing w:after="120" w:line="230" w:lineRule="exact"/>
        <w:ind w:left="397" w:hanging="397"/>
        <w:jc w:val="both"/>
        <w:rPr>
          <w:rFonts w:cs="FrankRuehl"/>
          <w:sz w:val="20"/>
          <w:szCs w:val="22"/>
          <w:rtl/>
        </w:rPr>
      </w:pPr>
      <w:r w:rsidRPr="0025616A">
        <w:rPr>
          <w:rFonts w:cs="FrankRuehl" w:hint="cs"/>
          <w:sz w:val="20"/>
          <w:szCs w:val="22"/>
          <w:rtl/>
        </w:rPr>
        <w:t>החוק קובע כי ההוראות בדבר ניהול החשבונות,</w:t>
      </w:r>
      <w:r w:rsidRPr="0025616A">
        <w:rPr>
          <w:rFonts w:cs="FrankRuehl"/>
          <w:sz w:val="20"/>
          <w:szCs w:val="22"/>
          <w:rtl/>
        </w:rPr>
        <w:t xml:space="preserve"> ביקורת </w:t>
      </w:r>
      <w:r w:rsidRPr="0025616A">
        <w:rPr>
          <w:rFonts w:cs="FrankRuehl" w:hint="cs"/>
          <w:sz w:val="20"/>
          <w:szCs w:val="22"/>
          <w:rtl/>
        </w:rPr>
        <w:t>ה</w:t>
      </w:r>
      <w:r w:rsidRPr="0025616A">
        <w:rPr>
          <w:rFonts w:cs="FrankRuehl"/>
          <w:sz w:val="20"/>
          <w:szCs w:val="22"/>
          <w:rtl/>
        </w:rPr>
        <w:t xml:space="preserve">חשבונות, הגבלת </w:t>
      </w:r>
      <w:r w:rsidRPr="0025616A">
        <w:rPr>
          <w:rFonts w:cs="FrankRuehl" w:hint="cs"/>
          <w:sz w:val="20"/>
          <w:szCs w:val="22"/>
          <w:rtl/>
        </w:rPr>
        <w:t>ה</w:t>
      </w:r>
      <w:r w:rsidRPr="0025616A">
        <w:rPr>
          <w:rFonts w:cs="FrankRuehl"/>
          <w:sz w:val="20"/>
          <w:szCs w:val="22"/>
          <w:rtl/>
        </w:rPr>
        <w:t>הוצאות ו</w:t>
      </w:r>
      <w:r w:rsidRPr="0025616A">
        <w:rPr>
          <w:rFonts w:cs="FrankRuehl" w:hint="cs"/>
          <w:sz w:val="20"/>
          <w:szCs w:val="22"/>
          <w:rtl/>
        </w:rPr>
        <w:t>ה</w:t>
      </w:r>
      <w:r w:rsidRPr="0025616A">
        <w:rPr>
          <w:rFonts w:cs="FrankRuehl"/>
          <w:sz w:val="20"/>
          <w:szCs w:val="22"/>
          <w:rtl/>
        </w:rPr>
        <w:t>הכנסות וביקורת מבקר המדינה חלות</w:t>
      </w:r>
      <w:r w:rsidRPr="0025616A">
        <w:rPr>
          <w:rFonts w:cs="FrankRuehl" w:hint="cs"/>
          <w:sz w:val="20"/>
          <w:szCs w:val="22"/>
          <w:rtl/>
        </w:rPr>
        <w:t xml:space="preserve"> </w:t>
      </w:r>
      <w:r w:rsidRPr="0025616A">
        <w:rPr>
          <w:rFonts w:cs="FrankRuehl"/>
          <w:sz w:val="20"/>
          <w:szCs w:val="22"/>
          <w:rtl/>
        </w:rPr>
        <w:t xml:space="preserve">גם על </w:t>
      </w:r>
      <w:r w:rsidR="00995154">
        <w:rPr>
          <w:rFonts w:cs="FrankRuehl" w:hint="cs"/>
          <w:sz w:val="20"/>
          <w:szCs w:val="22"/>
          <w:rtl/>
        </w:rPr>
        <w:t>מועמדים</w:t>
      </w:r>
      <w:r w:rsidRPr="0025616A">
        <w:rPr>
          <w:rFonts w:cs="FrankRuehl"/>
          <w:sz w:val="20"/>
          <w:szCs w:val="22"/>
          <w:rtl/>
        </w:rPr>
        <w:t xml:space="preserve"> שלא קיבלו מימון</w:t>
      </w:r>
      <w:r w:rsidRPr="0025616A">
        <w:rPr>
          <w:rFonts w:cs="FrankRuehl" w:hint="cs"/>
          <w:sz w:val="20"/>
          <w:szCs w:val="22"/>
          <w:rtl/>
        </w:rPr>
        <w:t xml:space="preserve"> מאוצר המדינה</w:t>
      </w:r>
      <w:r w:rsidRPr="0025616A">
        <w:rPr>
          <w:rFonts w:cs="FrankRuehl"/>
          <w:sz w:val="20"/>
          <w:szCs w:val="22"/>
          <w:rtl/>
        </w:rPr>
        <w:t xml:space="preserve">, בין שלא ביקשוהו ובין שלא היו זכאים </w:t>
      </w:r>
      <w:r w:rsidRPr="0025616A">
        <w:rPr>
          <w:rFonts w:cs="FrankRuehl" w:hint="cs"/>
          <w:sz w:val="20"/>
          <w:szCs w:val="22"/>
          <w:rtl/>
        </w:rPr>
        <w:t xml:space="preserve">לו </w:t>
      </w:r>
      <w:r w:rsidRPr="0025616A">
        <w:rPr>
          <w:rFonts w:cs="FrankRuehl"/>
          <w:sz w:val="20"/>
          <w:szCs w:val="22"/>
          <w:rtl/>
        </w:rPr>
        <w:t>מחמת שלא מילאו תנאים מוקדמים מסוימים הקבועים בחוק.</w:t>
      </w:r>
      <w:r w:rsidRPr="0025616A">
        <w:rPr>
          <w:rFonts w:cs="FrankRuehl" w:hint="cs"/>
          <w:sz w:val="20"/>
          <w:szCs w:val="22"/>
          <w:rtl/>
        </w:rPr>
        <w:t xml:space="preserve"> כך גם חלה על כל </w:t>
      </w:r>
      <w:r w:rsidR="00995154">
        <w:rPr>
          <w:rFonts w:cs="FrankRuehl" w:hint="cs"/>
          <w:sz w:val="20"/>
          <w:szCs w:val="22"/>
          <w:rtl/>
        </w:rPr>
        <w:t>המועמדים</w:t>
      </w:r>
      <w:r w:rsidRPr="0025616A">
        <w:rPr>
          <w:rFonts w:cs="FrankRuehl" w:hint="cs"/>
          <w:sz w:val="20"/>
          <w:szCs w:val="22"/>
          <w:rtl/>
        </w:rPr>
        <w:t xml:space="preserve"> חובת הגשת דוח כספי למבקר המדינה.</w:t>
      </w:r>
      <w:r w:rsidRPr="00FA613A">
        <w:rPr>
          <w:rFonts w:cs="FrankRuehl" w:hint="cs"/>
          <w:sz w:val="20"/>
          <w:szCs w:val="22"/>
          <w:rtl/>
        </w:rPr>
        <w:t xml:space="preserve"> </w:t>
      </w:r>
    </w:p>
    <w:p w:rsidR="00DB6506" w:rsidRPr="00FA613A" w:rsidP="007E0C46">
      <w:pPr>
        <w:numPr>
          <w:ilvl w:val="0"/>
          <w:numId w:val="31"/>
        </w:numPr>
        <w:spacing w:after="120" w:line="230" w:lineRule="exact"/>
        <w:ind w:left="397" w:hanging="397"/>
        <w:jc w:val="both"/>
        <w:rPr>
          <w:rFonts w:cs="FrankRuehl"/>
          <w:sz w:val="20"/>
          <w:szCs w:val="22"/>
        </w:rPr>
      </w:pPr>
      <w:r w:rsidRPr="00FA613A">
        <w:rPr>
          <w:rFonts w:cs="FrankRuehl"/>
          <w:sz w:val="20"/>
          <w:szCs w:val="22"/>
          <w:rtl/>
        </w:rPr>
        <w:t>הד</w:t>
      </w:r>
      <w:r w:rsidRPr="00FA613A">
        <w:rPr>
          <w:rFonts w:cs="FrankRuehl" w:hint="cs"/>
          <w:sz w:val="20"/>
          <w:szCs w:val="22"/>
          <w:rtl/>
        </w:rPr>
        <w:t>וח</w:t>
      </w:r>
      <w:r w:rsidRPr="00FA613A">
        <w:rPr>
          <w:rFonts w:cs="FrankRuehl"/>
          <w:sz w:val="20"/>
          <w:szCs w:val="22"/>
          <w:rtl/>
        </w:rPr>
        <w:t xml:space="preserve"> </w:t>
      </w:r>
      <w:r w:rsidRPr="00FA613A">
        <w:rPr>
          <w:rFonts w:cs="FrankRuehl" w:hint="cs"/>
          <w:sz w:val="20"/>
          <w:szCs w:val="22"/>
          <w:rtl/>
        </w:rPr>
        <w:t>עוסק</w:t>
      </w:r>
      <w:r w:rsidRPr="00FA613A">
        <w:rPr>
          <w:rFonts w:cs="FrankRuehl"/>
          <w:sz w:val="20"/>
          <w:szCs w:val="22"/>
          <w:rtl/>
        </w:rPr>
        <w:t xml:space="preserve">, כאמור, </w:t>
      </w:r>
      <w:r w:rsidR="00995154">
        <w:rPr>
          <w:rFonts w:cs="FrankRuehl" w:hint="cs"/>
          <w:sz w:val="20"/>
          <w:szCs w:val="22"/>
          <w:rtl/>
        </w:rPr>
        <w:t>בשני מועמדים</w:t>
      </w:r>
      <w:r>
        <w:rPr>
          <w:rFonts w:cs="FrankRuehl" w:hint="cs"/>
          <w:sz w:val="20"/>
          <w:szCs w:val="22"/>
          <w:rtl/>
        </w:rPr>
        <w:t xml:space="preserve"> </w:t>
      </w:r>
      <w:r w:rsidRPr="00FA613A">
        <w:rPr>
          <w:rFonts w:cs="FrankRuehl"/>
          <w:sz w:val="20"/>
          <w:szCs w:val="22"/>
          <w:rtl/>
        </w:rPr>
        <w:t>שהשתתפו בבחירות</w:t>
      </w:r>
      <w:r w:rsidR="00E63D63">
        <w:rPr>
          <w:rFonts w:cs="FrankRuehl" w:hint="cs"/>
          <w:sz w:val="20"/>
          <w:szCs w:val="22"/>
          <w:rtl/>
        </w:rPr>
        <w:t xml:space="preserve"> המיוחדות</w:t>
      </w:r>
      <w:r w:rsidRPr="00FA613A">
        <w:rPr>
          <w:rFonts w:cs="FrankRuehl" w:hint="cs"/>
          <w:sz w:val="20"/>
          <w:szCs w:val="22"/>
          <w:rtl/>
        </w:rPr>
        <w:t xml:space="preserve">. </w:t>
      </w:r>
    </w:p>
    <w:p w:rsidR="00DB6506" w:rsidRPr="00FA613A" w:rsidP="007E0C46">
      <w:pPr>
        <w:numPr>
          <w:ilvl w:val="0"/>
          <w:numId w:val="31"/>
        </w:numPr>
        <w:spacing w:after="120" w:line="230" w:lineRule="exact"/>
        <w:ind w:left="397" w:hanging="397"/>
        <w:jc w:val="both"/>
        <w:rPr>
          <w:rFonts w:cs="FrankRuehl"/>
          <w:sz w:val="20"/>
          <w:szCs w:val="22"/>
          <w:rtl/>
        </w:rPr>
      </w:pPr>
      <w:r w:rsidRPr="00FA613A">
        <w:rPr>
          <w:rFonts w:cs="FrankRuehl" w:hint="cs"/>
          <w:sz w:val="20"/>
          <w:szCs w:val="22"/>
          <w:rtl/>
        </w:rPr>
        <w:t xml:space="preserve">(א) </w:t>
      </w:r>
      <w:r w:rsidRPr="00FA613A">
        <w:rPr>
          <w:rFonts w:cs="FrankRuehl" w:hint="cs"/>
          <w:sz w:val="20"/>
          <w:szCs w:val="22"/>
          <w:rtl/>
        </w:rPr>
        <w:tab/>
      </w:r>
      <w:r w:rsidR="00995154">
        <w:rPr>
          <w:rFonts w:cs="FrankRuehl" w:hint="cs"/>
          <w:sz w:val="20"/>
          <w:szCs w:val="22"/>
          <w:rtl/>
        </w:rPr>
        <w:t>שני המועמדים</w:t>
      </w:r>
      <w:r w:rsidRPr="00FA613A">
        <w:rPr>
          <w:rFonts w:cs="FrankRuehl" w:hint="cs"/>
          <w:sz w:val="20"/>
          <w:szCs w:val="22"/>
          <w:rtl/>
        </w:rPr>
        <w:t xml:space="preserve"> </w:t>
      </w:r>
      <w:r w:rsidRPr="00FA613A">
        <w:rPr>
          <w:rFonts w:cs="FrankRuehl"/>
          <w:sz w:val="20"/>
          <w:szCs w:val="22"/>
          <w:rtl/>
        </w:rPr>
        <w:t>מסר</w:t>
      </w:r>
      <w:r w:rsidRPr="00FA613A">
        <w:rPr>
          <w:rFonts w:cs="FrankRuehl" w:hint="cs"/>
          <w:sz w:val="20"/>
          <w:szCs w:val="22"/>
          <w:rtl/>
        </w:rPr>
        <w:t>ו</w:t>
      </w:r>
      <w:r w:rsidRPr="00FA613A">
        <w:rPr>
          <w:rFonts w:cs="FrankRuehl"/>
          <w:sz w:val="20"/>
          <w:szCs w:val="22"/>
          <w:rtl/>
        </w:rPr>
        <w:t xml:space="preserve"> למבקר המדינה דוח</w:t>
      </w:r>
      <w:r w:rsidRPr="00FA613A">
        <w:rPr>
          <w:rFonts w:cs="FrankRuehl" w:hint="cs"/>
          <w:sz w:val="20"/>
          <w:szCs w:val="22"/>
          <w:rtl/>
        </w:rPr>
        <w:t>ות</w:t>
      </w:r>
      <w:r w:rsidRPr="00FA613A">
        <w:rPr>
          <w:rFonts w:cs="FrankRuehl"/>
          <w:sz w:val="20"/>
          <w:szCs w:val="22"/>
          <w:rtl/>
        </w:rPr>
        <w:t xml:space="preserve"> כספי</w:t>
      </w:r>
      <w:r w:rsidRPr="00FA613A">
        <w:rPr>
          <w:rFonts w:cs="FrankRuehl" w:hint="cs"/>
          <w:sz w:val="20"/>
          <w:szCs w:val="22"/>
          <w:rtl/>
        </w:rPr>
        <w:t>ים</w:t>
      </w:r>
      <w:r w:rsidRPr="00FA613A">
        <w:rPr>
          <w:rFonts w:cs="FrankRuehl"/>
          <w:sz w:val="20"/>
          <w:szCs w:val="22"/>
          <w:rtl/>
        </w:rPr>
        <w:t xml:space="preserve"> לתקופת הבחירות</w:t>
      </w:r>
      <w:r w:rsidRPr="00FA613A">
        <w:rPr>
          <w:rFonts w:cs="FrankRuehl" w:hint="cs"/>
          <w:sz w:val="20"/>
          <w:szCs w:val="22"/>
          <w:rtl/>
        </w:rPr>
        <w:t xml:space="preserve"> </w:t>
      </w:r>
      <w:r w:rsidRPr="00FA613A">
        <w:rPr>
          <w:rFonts w:cs="FrankRuehl"/>
          <w:sz w:val="20"/>
          <w:szCs w:val="22"/>
          <w:rtl/>
        </w:rPr>
        <w:t>בצירוף חוות</w:t>
      </w:r>
      <w:r w:rsidRPr="00FA613A">
        <w:rPr>
          <w:rFonts w:cs="FrankRuehl" w:hint="cs"/>
          <w:sz w:val="20"/>
          <w:szCs w:val="22"/>
          <w:rtl/>
        </w:rPr>
        <w:t xml:space="preserve"> </w:t>
      </w:r>
      <w:r w:rsidRPr="00FA613A">
        <w:rPr>
          <w:rFonts w:cs="FrankRuehl"/>
          <w:sz w:val="20"/>
          <w:szCs w:val="22"/>
          <w:rtl/>
        </w:rPr>
        <w:t xml:space="preserve">דעת </w:t>
      </w:r>
      <w:r w:rsidRPr="00FA613A">
        <w:rPr>
          <w:rFonts w:cs="FrankRuehl" w:hint="cs"/>
          <w:sz w:val="20"/>
          <w:szCs w:val="22"/>
          <w:rtl/>
        </w:rPr>
        <w:t xml:space="preserve">של </w:t>
      </w:r>
      <w:r w:rsidRPr="00FA613A">
        <w:rPr>
          <w:rFonts w:cs="FrankRuehl"/>
          <w:sz w:val="20"/>
          <w:szCs w:val="22"/>
          <w:rtl/>
        </w:rPr>
        <w:t>רוא</w:t>
      </w:r>
      <w:r w:rsidRPr="00FA613A">
        <w:rPr>
          <w:rFonts w:cs="FrankRuehl" w:hint="cs"/>
          <w:sz w:val="20"/>
          <w:szCs w:val="22"/>
          <w:rtl/>
        </w:rPr>
        <w:t>ה</w:t>
      </w:r>
      <w:r w:rsidRPr="00FA613A">
        <w:rPr>
          <w:rFonts w:cs="FrankRuehl"/>
          <w:sz w:val="20"/>
          <w:szCs w:val="22"/>
          <w:rtl/>
        </w:rPr>
        <w:t xml:space="preserve"> </w:t>
      </w:r>
      <w:r w:rsidRPr="00FA613A">
        <w:rPr>
          <w:rFonts w:cs="FrankRuehl" w:hint="cs"/>
          <w:sz w:val="20"/>
          <w:szCs w:val="22"/>
          <w:rtl/>
        </w:rPr>
        <w:t>ה</w:t>
      </w:r>
      <w:r w:rsidRPr="00FA613A">
        <w:rPr>
          <w:rFonts w:cs="FrankRuehl"/>
          <w:sz w:val="20"/>
          <w:szCs w:val="22"/>
          <w:rtl/>
        </w:rPr>
        <w:t>חשבון</w:t>
      </w:r>
      <w:r w:rsidRPr="00FA613A">
        <w:rPr>
          <w:rFonts w:cs="FrankRuehl" w:hint="cs"/>
          <w:sz w:val="20"/>
          <w:szCs w:val="22"/>
          <w:rtl/>
        </w:rPr>
        <w:t xml:space="preserve">. </w:t>
      </w:r>
    </w:p>
    <w:p w:rsidR="00DB6506" w:rsidP="007E0C46">
      <w:pPr>
        <w:spacing w:after="120" w:line="230" w:lineRule="exact"/>
        <w:ind w:left="397"/>
        <w:jc w:val="both"/>
        <w:rPr>
          <w:rFonts w:cs="FrankRuehl"/>
          <w:sz w:val="20"/>
          <w:szCs w:val="22"/>
          <w:rtl/>
        </w:rPr>
      </w:pPr>
      <w:r w:rsidRPr="00FA613A">
        <w:rPr>
          <w:rFonts w:cs="FrankRuehl" w:hint="cs"/>
          <w:sz w:val="20"/>
          <w:szCs w:val="22"/>
          <w:rtl/>
        </w:rPr>
        <w:t>(</w:t>
      </w:r>
      <w:r>
        <w:rPr>
          <w:rFonts w:cs="FrankRuehl" w:hint="cs"/>
          <w:sz w:val="20"/>
          <w:szCs w:val="22"/>
          <w:rtl/>
        </w:rPr>
        <w:t>ב</w:t>
      </w:r>
      <w:r w:rsidRPr="00FA613A">
        <w:rPr>
          <w:rFonts w:cs="FrankRuehl" w:hint="cs"/>
          <w:sz w:val="20"/>
          <w:szCs w:val="22"/>
          <w:rtl/>
        </w:rPr>
        <w:t xml:space="preserve">) </w:t>
      </w:r>
      <w:r w:rsidRPr="00FA613A">
        <w:rPr>
          <w:rFonts w:cs="FrankRuehl" w:hint="cs"/>
          <w:sz w:val="20"/>
          <w:szCs w:val="22"/>
          <w:rtl/>
        </w:rPr>
        <w:tab/>
        <w:t xml:space="preserve">המימון הממלכתי </w:t>
      </w:r>
      <w:r w:rsidR="00995154">
        <w:rPr>
          <w:rFonts w:cs="FrankRuehl" w:hint="cs"/>
          <w:sz w:val="20"/>
          <w:szCs w:val="22"/>
          <w:rtl/>
        </w:rPr>
        <w:t>שהמועמדים</w:t>
      </w:r>
      <w:r w:rsidRPr="00FA613A">
        <w:rPr>
          <w:rFonts w:cs="FrankRuehl" w:hint="cs"/>
          <w:sz w:val="20"/>
          <w:szCs w:val="22"/>
          <w:rtl/>
        </w:rPr>
        <w:t xml:space="preserve"> זכאי</w:t>
      </w:r>
      <w:r w:rsidR="00995154">
        <w:rPr>
          <w:rFonts w:cs="FrankRuehl" w:hint="cs"/>
          <w:sz w:val="20"/>
          <w:szCs w:val="22"/>
          <w:rtl/>
        </w:rPr>
        <w:t>ם</w:t>
      </w:r>
      <w:r w:rsidRPr="00FA613A">
        <w:rPr>
          <w:rFonts w:cs="FrankRuehl" w:hint="cs"/>
          <w:sz w:val="20"/>
          <w:szCs w:val="22"/>
          <w:rtl/>
        </w:rPr>
        <w:t xml:space="preserve"> לו מסתכם בכ-</w:t>
      </w:r>
      <w:r w:rsidR="00B42A5D">
        <w:rPr>
          <w:rFonts w:cs="FrankRuehl" w:hint="cs"/>
          <w:sz w:val="20"/>
          <w:szCs w:val="22"/>
          <w:rtl/>
        </w:rPr>
        <w:t>10.1</w:t>
      </w:r>
      <w:r w:rsidR="00995154">
        <w:rPr>
          <w:rFonts w:cs="FrankRuehl" w:hint="cs"/>
          <w:sz w:val="20"/>
          <w:szCs w:val="22"/>
          <w:rtl/>
        </w:rPr>
        <w:t xml:space="preserve"> </w:t>
      </w:r>
      <w:r w:rsidR="00B42A5D">
        <w:rPr>
          <w:rFonts w:cs="FrankRuehl" w:hint="cs"/>
          <w:sz w:val="20"/>
          <w:szCs w:val="22"/>
          <w:rtl/>
        </w:rPr>
        <w:t xml:space="preserve">מיליון </w:t>
      </w:r>
      <w:r w:rsidRPr="00FA613A">
        <w:rPr>
          <w:rFonts w:cs="FrankRuehl" w:hint="cs"/>
          <w:sz w:val="20"/>
          <w:szCs w:val="22"/>
          <w:rtl/>
        </w:rPr>
        <w:t xml:space="preserve">ש"ח. על פי הדוחות הכספיים של </w:t>
      </w:r>
      <w:r w:rsidR="00A60491">
        <w:rPr>
          <w:rFonts w:cs="FrankRuehl" w:hint="cs"/>
          <w:sz w:val="20"/>
          <w:szCs w:val="22"/>
          <w:rtl/>
        </w:rPr>
        <w:t xml:space="preserve">שני </w:t>
      </w:r>
      <w:r w:rsidRPr="00FA613A">
        <w:rPr>
          <w:rFonts w:cs="FrankRuehl" w:hint="cs"/>
          <w:sz w:val="20"/>
          <w:szCs w:val="22"/>
          <w:rtl/>
        </w:rPr>
        <w:t>ה</w:t>
      </w:r>
      <w:r w:rsidR="00A60491">
        <w:rPr>
          <w:rFonts w:cs="FrankRuehl" w:hint="cs"/>
          <w:sz w:val="20"/>
          <w:szCs w:val="22"/>
          <w:rtl/>
        </w:rPr>
        <w:t>מועמדים</w:t>
      </w:r>
      <w:r w:rsidRPr="00FA613A">
        <w:rPr>
          <w:rFonts w:cs="FrankRuehl" w:hint="cs"/>
          <w:sz w:val="20"/>
          <w:szCs w:val="22"/>
          <w:rtl/>
        </w:rPr>
        <w:t xml:space="preserve"> שהוגשו למשרדי הסתכמו הוצאותיה</w:t>
      </w:r>
      <w:r w:rsidR="00A60491">
        <w:rPr>
          <w:rFonts w:cs="FrankRuehl" w:hint="cs"/>
          <w:sz w:val="20"/>
          <w:szCs w:val="22"/>
          <w:rtl/>
        </w:rPr>
        <w:t>ם</w:t>
      </w:r>
      <w:r w:rsidRPr="00FA613A">
        <w:rPr>
          <w:rFonts w:cs="FrankRuehl" w:hint="cs"/>
          <w:sz w:val="20"/>
          <w:szCs w:val="22"/>
          <w:rtl/>
        </w:rPr>
        <w:t xml:space="preserve"> בכ-</w:t>
      </w:r>
      <w:r w:rsidR="00B42A5D">
        <w:rPr>
          <w:rFonts w:cs="FrankRuehl" w:hint="cs"/>
          <w:sz w:val="20"/>
          <w:szCs w:val="22"/>
          <w:rtl/>
        </w:rPr>
        <w:t>10.8 מיליון</w:t>
      </w:r>
      <w:r w:rsidR="004675E5">
        <w:rPr>
          <w:rFonts w:cs="FrankRuehl" w:hint="cs"/>
          <w:sz w:val="20"/>
          <w:szCs w:val="22"/>
          <w:rtl/>
        </w:rPr>
        <w:t xml:space="preserve"> </w:t>
      </w:r>
      <w:r w:rsidRPr="00FA613A">
        <w:rPr>
          <w:rFonts w:cs="FrankRuehl" w:hint="cs"/>
          <w:sz w:val="20"/>
          <w:szCs w:val="22"/>
          <w:rtl/>
        </w:rPr>
        <w:t>ש"ח.</w:t>
      </w:r>
    </w:p>
    <w:p w:rsidR="0075516F">
      <w:pPr>
        <w:pStyle w:val="BodyTextIndent"/>
        <w:spacing w:line="230" w:lineRule="exact"/>
        <w:rPr>
          <w:sz w:val="22"/>
          <w:szCs w:val="22"/>
          <w:rtl/>
        </w:rPr>
      </w:pPr>
    </w:p>
    <w:p w:rsidR="00172820">
      <w:pPr>
        <w:pStyle w:val="BodyTextIndent"/>
        <w:spacing w:line="230" w:lineRule="exact"/>
        <w:rPr>
          <w:sz w:val="22"/>
          <w:szCs w:val="22"/>
          <w:rtl/>
        </w:rPr>
      </w:pPr>
    </w:p>
    <w:p w:rsidR="0075516F" w:rsidRPr="00172820" w:rsidP="00F460A6">
      <w:pPr>
        <w:pStyle w:val="KOT3A"/>
        <w:outlineLvl w:val="0"/>
        <w:rPr>
          <w:rtl/>
        </w:rPr>
      </w:pPr>
      <w:r w:rsidRPr="00172820">
        <w:rPr>
          <w:rFonts w:hint="cs"/>
          <w:rtl/>
        </w:rPr>
        <w:t>עיקרי הממצאים</w:t>
      </w:r>
    </w:p>
    <w:p w:rsidR="0075516F" w:rsidP="007E0C46">
      <w:pPr>
        <w:numPr>
          <w:ilvl w:val="0"/>
          <w:numId w:val="31"/>
        </w:numPr>
        <w:spacing w:after="120" w:line="230" w:lineRule="exact"/>
        <w:ind w:left="397" w:hanging="397"/>
        <w:jc w:val="both"/>
        <w:rPr>
          <w:rFonts w:cs="FrankRuehl"/>
          <w:sz w:val="22"/>
          <w:szCs w:val="22"/>
          <w:rtl/>
        </w:rPr>
      </w:pPr>
      <w:r>
        <w:rPr>
          <w:rFonts w:cs="FrankRuehl" w:hint="cs"/>
          <w:sz w:val="22"/>
          <w:szCs w:val="22"/>
          <w:rtl/>
        </w:rPr>
        <w:t>תוצאות ביקורת החשבונות של המועמדים נקבעו על פי אלה: הדוחות הכספיים שמסרו; חוות הדעת של רואה החשבון שבדק את החשבונות שצורפו לדוחות הכספיים; בדיקת חשבונות המועמדים; בדיקות ובירורים משלימים שעשו עובדי משרדי; השלמות, תיקונים והסברים של המועמדים ותצהירים של נציגי המועמדים שהתקבלו כראיה לפי סעיף 21(ה) לחוק.</w:t>
      </w:r>
    </w:p>
    <w:p w:rsidR="0075516F">
      <w:pPr>
        <w:pStyle w:val="BodyTextIndent"/>
        <w:spacing w:line="230" w:lineRule="exact"/>
        <w:rPr>
          <w:sz w:val="22"/>
          <w:szCs w:val="22"/>
          <w:rtl/>
        </w:rPr>
      </w:pPr>
    </w:p>
    <w:p w:rsidR="00172820">
      <w:pPr>
        <w:pStyle w:val="BodyTextIndent"/>
        <w:spacing w:line="230" w:lineRule="exact"/>
        <w:rPr>
          <w:sz w:val="22"/>
          <w:szCs w:val="22"/>
          <w:rtl/>
        </w:rPr>
      </w:pPr>
    </w:p>
    <w:p w:rsidR="0075516F" w:rsidRPr="00172820" w:rsidP="00F460A6">
      <w:pPr>
        <w:pStyle w:val="KOT4"/>
        <w:outlineLvl w:val="1"/>
        <w:rPr>
          <w:rtl/>
        </w:rPr>
      </w:pPr>
      <w:r w:rsidRPr="00172820">
        <w:rPr>
          <w:rtl/>
        </w:rPr>
        <w:t>הנחיות מבקר המדינה</w:t>
      </w:r>
    </w:p>
    <w:p w:rsidR="0075516F" w:rsidRPr="007E0C46" w:rsidP="007E0C46">
      <w:pPr>
        <w:numPr>
          <w:ilvl w:val="0"/>
          <w:numId w:val="31"/>
        </w:numPr>
        <w:spacing w:after="120" w:line="230" w:lineRule="exact"/>
        <w:ind w:left="397" w:hanging="397"/>
        <w:jc w:val="both"/>
        <w:rPr>
          <w:rFonts w:cs="FrankRuehl"/>
          <w:sz w:val="22"/>
          <w:szCs w:val="22"/>
          <w:rtl/>
        </w:rPr>
      </w:pPr>
      <w:r w:rsidRPr="007E0C46">
        <w:rPr>
          <w:rFonts w:cs="FrankRuehl" w:hint="cs"/>
          <w:sz w:val="22"/>
          <w:szCs w:val="22"/>
          <w:rtl/>
        </w:rPr>
        <w:t>(א)</w:t>
      </w:r>
      <w:r w:rsidRPr="007E0C46">
        <w:rPr>
          <w:rFonts w:cs="FrankRuehl" w:hint="cs"/>
          <w:sz w:val="22"/>
          <w:szCs w:val="22"/>
          <w:rtl/>
        </w:rPr>
        <w:tab/>
        <w:t>לפי ה</w:t>
      </w:r>
      <w:r w:rsidRPr="007E0C46">
        <w:rPr>
          <w:rFonts w:cs="FrankRuehl"/>
          <w:sz w:val="22"/>
          <w:szCs w:val="22"/>
          <w:rtl/>
        </w:rPr>
        <w:t>חוק</w:t>
      </w:r>
      <w:r w:rsidRPr="007E0C46">
        <w:rPr>
          <w:rFonts w:cs="FrankRuehl" w:hint="cs"/>
          <w:sz w:val="22"/>
          <w:szCs w:val="22"/>
          <w:rtl/>
        </w:rPr>
        <w:t xml:space="preserve">, </w:t>
      </w:r>
      <w:r w:rsidRPr="007E0C46">
        <w:rPr>
          <w:rFonts w:cs="FrankRuehl"/>
          <w:sz w:val="22"/>
          <w:szCs w:val="22"/>
          <w:rtl/>
        </w:rPr>
        <w:t xml:space="preserve">על </w:t>
      </w:r>
      <w:r w:rsidRPr="007E0C46">
        <w:rPr>
          <w:rFonts w:cs="FrankRuehl" w:hint="cs"/>
          <w:sz w:val="22"/>
          <w:szCs w:val="22"/>
          <w:rtl/>
        </w:rPr>
        <w:t>המועמדים לנהל את מערכת החשבונות שלהם בהתאם להנחיות מבקר המדינה.</w:t>
      </w:r>
    </w:p>
    <w:p w:rsidR="0075516F" w:rsidRPr="007E0C46" w:rsidP="008A6292">
      <w:pPr>
        <w:spacing w:after="120" w:line="230" w:lineRule="exact"/>
        <w:ind w:left="397"/>
        <w:jc w:val="both"/>
        <w:rPr>
          <w:rFonts w:cs="FrankRuehl"/>
          <w:sz w:val="22"/>
          <w:szCs w:val="22"/>
          <w:rtl/>
        </w:rPr>
      </w:pPr>
      <w:r w:rsidRPr="007E0C46">
        <w:rPr>
          <w:rFonts w:cs="FrankRuehl" w:hint="cs"/>
          <w:sz w:val="22"/>
          <w:szCs w:val="22"/>
          <w:rtl/>
        </w:rPr>
        <w:t>(</w:t>
      </w:r>
      <w:r w:rsidRPr="007E0C46" w:rsidR="00BC6723">
        <w:rPr>
          <w:rFonts w:cs="FrankRuehl" w:hint="cs"/>
          <w:sz w:val="22"/>
          <w:szCs w:val="22"/>
          <w:rtl/>
        </w:rPr>
        <w:t>ב</w:t>
      </w:r>
      <w:r w:rsidRPr="007E0C46">
        <w:rPr>
          <w:rFonts w:cs="FrankRuehl" w:hint="cs"/>
          <w:sz w:val="22"/>
          <w:szCs w:val="22"/>
          <w:rtl/>
        </w:rPr>
        <w:t>)</w:t>
      </w:r>
      <w:r w:rsidRPr="007E0C46">
        <w:rPr>
          <w:rFonts w:cs="FrankRuehl" w:hint="cs"/>
          <w:sz w:val="22"/>
          <w:szCs w:val="22"/>
          <w:rtl/>
        </w:rPr>
        <w:tab/>
      </w:r>
      <w:r w:rsidRPr="007E0C46" w:rsidR="00BC6723">
        <w:rPr>
          <w:rFonts w:cs="FrankRuehl" w:hint="cs"/>
          <w:sz w:val="22"/>
          <w:szCs w:val="22"/>
          <w:rtl/>
        </w:rPr>
        <w:t>שני המועמדים</w:t>
      </w:r>
      <w:r w:rsidRPr="007E0C46">
        <w:rPr>
          <w:rFonts w:cs="FrankRuehl" w:hint="cs"/>
          <w:sz w:val="22"/>
          <w:szCs w:val="22"/>
          <w:rtl/>
        </w:rPr>
        <w:t xml:space="preserve"> ניהלו את מערכת חשבונותיהם בהתאם להנחיות מבקר המדינה</w:t>
      </w:r>
      <w:r w:rsidRPr="007E0C46">
        <w:rPr>
          <w:rFonts w:cs="FrankRuehl"/>
          <w:sz w:val="22"/>
          <w:szCs w:val="22"/>
          <w:rtl/>
        </w:rPr>
        <w:t>.</w:t>
      </w:r>
      <w:r w:rsidRPr="007E0C46" w:rsidR="00BC6723">
        <w:rPr>
          <w:rFonts w:cs="FrankRuehl" w:hint="cs"/>
          <w:sz w:val="22"/>
          <w:szCs w:val="22"/>
          <w:rtl/>
        </w:rPr>
        <w:t xml:space="preserve"> </w:t>
      </w:r>
    </w:p>
    <w:p w:rsidR="0075516F" w:rsidRPr="00172820" w:rsidP="00F460A6">
      <w:pPr>
        <w:pStyle w:val="KOT4"/>
        <w:outlineLvl w:val="1"/>
        <w:rPr>
          <w:rtl/>
        </w:rPr>
      </w:pPr>
      <w:r w:rsidRPr="00172820">
        <w:rPr>
          <w:rtl/>
        </w:rPr>
        <w:t>הוצאות</w:t>
      </w:r>
    </w:p>
    <w:p w:rsidR="0075516F" w:rsidRPr="007E0C46" w:rsidP="00395D58">
      <w:pPr>
        <w:numPr>
          <w:ilvl w:val="0"/>
          <w:numId w:val="31"/>
        </w:numPr>
        <w:spacing w:after="120" w:line="230" w:lineRule="exact"/>
        <w:ind w:left="397" w:hanging="397"/>
        <w:jc w:val="both"/>
        <w:rPr>
          <w:rFonts w:cs="FrankRuehl"/>
          <w:sz w:val="22"/>
          <w:szCs w:val="22"/>
          <w:rtl/>
        </w:rPr>
      </w:pPr>
      <w:r w:rsidRPr="007E0C46">
        <w:rPr>
          <w:rFonts w:cs="FrankRuehl" w:hint="cs"/>
          <w:sz w:val="22"/>
          <w:szCs w:val="22"/>
          <w:rtl/>
        </w:rPr>
        <w:t>(א)</w:t>
      </w:r>
      <w:r w:rsidRPr="007E0C46">
        <w:rPr>
          <w:rFonts w:cs="FrankRuehl" w:hint="cs"/>
          <w:sz w:val="22"/>
          <w:szCs w:val="22"/>
          <w:rtl/>
        </w:rPr>
        <w:tab/>
        <w:t>החוק קובע תקרה להוצאותיהם של המועמדים לפי נוסחאות המפורטות בו.</w:t>
      </w:r>
    </w:p>
    <w:p w:rsidR="0075516F" w:rsidRPr="008A6292" w:rsidP="008A6292">
      <w:pPr>
        <w:spacing w:after="120" w:line="230" w:lineRule="exact"/>
        <w:ind w:left="397"/>
        <w:jc w:val="both"/>
        <w:rPr>
          <w:rFonts w:cs="FrankRuehl"/>
          <w:sz w:val="22"/>
          <w:szCs w:val="22"/>
          <w:rtl/>
        </w:rPr>
      </w:pPr>
      <w:r w:rsidRPr="008A6292">
        <w:rPr>
          <w:rFonts w:cs="FrankRuehl" w:hint="cs"/>
          <w:sz w:val="22"/>
          <w:szCs w:val="22"/>
          <w:rtl/>
        </w:rPr>
        <w:t>(ב)</w:t>
      </w:r>
      <w:r w:rsidRPr="008A6292">
        <w:rPr>
          <w:rFonts w:cs="FrankRuehl" w:hint="cs"/>
          <w:sz w:val="22"/>
          <w:szCs w:val="22"/>
          <w:rtl/>
        </w:rPr>
        <w:tab/>
        <w:t xml:space="preserve">הוצאות הבחירות </w:t>
      </w:r>
      <w:r w:rsidRPr="008A6292" w:rsidR="00965489">
        <w:rPr>
          <w:rFonts w:cs="FrankRuehl" w:hint="cs"/>
          <w:sz w:val="22"/>
          <w:szCs w:val="22"/>
          <w:rtl/>
        </w:rPr>
        <w:t xml:space="preserve">המדווחות </w:t>
      </w:r>
      <w:r w:rsidRPr="008A6292">
        <w:rPr>
          <w:rFonts w:cs="FrankRuehl" w:hint="cs"/>
          <w:sz w:val="22"/>
          <w:szCs w:val="22"/>
          <w:rtl/>
        </w:rPr>
        <w:t xml:space="preserve">של </w:t>
      </w:r>
      <w:r w:rsidRPr="008A6292" w:rsidR="00E36F38">
        <w:rPr>
          <w:rFonts w:cs="FrankRuehl" w:hint="cs"/>
          <w:sz w:val="22"/>
          <w:szCs w:val="22"/>
          <w:rtl/>
        </w:rPr>
        <w:t>שני</w:t>
      </w:r>
      <w:r w:rsidRPr="008A6292">
        <w:rPr>
          <w:rFonts w:cs="FrankRuehl" w:hint="cs"/>
          <w:sz w:val="22"/>
          <w:szCs w:val="22"/>
          <w:rtl/>
        </w:rPr>
        <w:t xml:space="preserve"> המועמדים היו בגבולות תקרת ההוצאות המותרת.</w:t>
      </w:r>
    </w:p>
    <w:p w:rsidR="0075516F">
      <w:pPr>
        <w:pStyle w:val="BodyTextIndent"/>
        <w:tabs>
          <w:tab w:val="left" w:pos="397"/>
          <w:tab w:val="left" w:pos="907"/>
        </w:tabs>
        <w:spacing w:line="230" w:lineRule="exact"/>
        <w:rPr>
          <w:sz w:val="22"/>
          <w:szCs w:val="22"/>
          <w:rtl/>
        </w:rPr>
      </w:pPr>
    </w:p>
    <w:p w:rsidR="00172820">
      <w:pPr>
        <w:pStyle w:val="BodyTextIndent"/>
        <w:tabs>
          <w:tab w:val="left" w:pos="397"/>
          <w:tab w:val="left" w:pos="907"/>
        </w:tabs>
        <w:spacing w:line="230" w:lineRule="exact"/>
        <w:rPr>
          <w:sz w:val="22"/>
          <w:szCs w:val="22"/>
          <w:rtl/>
        </w:rPr>
      </w:pPr>
    </w:p>
    <w:p w:rsidR="0075516F" w:rsidRPr="00172820" w:rsidP="00F460A6">
      <w:pPr>
        <w:pStyle w:val="KOT4"/>
        <w:outlineLvl w:val="1"/>
        <w:rPr>
          <w:rtl/>
        </w:rPr>
      </w:pPr>
      <w:r w:rsidRPr="00172820">
        <w:rPr>
          <w:rFonts w:hint="cs"/>
          <w:rtl/>
        </w:rPr>
        <w:t>ה</w:t>
      </w:r>
      <w:r w:rsidRPr="00172820">
        <w:rPr>
          <w:rtl/>
        </w:rPr>
        <w:t>כנסות</w:t>
      </w:r>
    </w:p>
    <w:p w:rsidR="0075516F" w:rsidRPr="00E42051" w:rsidP="00E42051">
      <w:pPr>
        <w:numPr>
          <w:ilvl w:val="0"/>
          <w:numId w:val="31"/>
        </w:numPr>
        <w:spacing w:after="120" w:line="230" w:lineRule="exact"/>
        <w:ind w:left="397" w:hanging="397"/>
        <w:jc w:val="both"/>
        <w:rPr>
          <w:rFonts w:cs="FrankRuehl"/>
          <w:sz w:val="22"/>
          <w:szCs w:val="22"/>
          <w:rtl/>
        </w:rPr>
      </w:pPr>
      <w:r w:rsidRPr="00E42051">
        <w:rPr>
          <w:rFonts w:cs="FrankRuehl" w:hint="cs"/>
          <w:sz w:val="22"/>
          <w:szCs w:val="22"/>
          <w:rtl/>
        </w:rPr>
        <w:t>(א)</w:t>
      </w:r>
      <w:r w:rsidRPr="00E42051">
        <w:rPr>
          <w:rFonts w:cs="FrankRuehl" w:hint="cs"/>
          <w:sz w:val="22"/>
          <w:szCs w:val="22"/>
          <w:rtl/>
        </w:rPr>
        <w:tab/>
      </w:r>
      <w:r w:rsidRPr="00E42051">
        <w:rPr>
          <w:rFonts w:cs="FrankRuehl"/>
          <w:sz w:val="22"/>
          <w:szCs w:val="22"/>
          <w:rtl/>
        </w:rPr>
        <w:t xml:space="preserve">החוק אוסר קבלת תרומות מתאגידים הן בארץ הן בחוץ לארץ </w:t>
      </w:r>
      <w:r w:rsidRPr="00E42051">
        <w:rPr>
          <w:rFonts w:cs="FrankRuehl" w:hint="cs"/>
          <w:sz w:val="22"/>
          <w:szCs w:val="22"/>
          <w:rtl/>
        </w:rPr>
        <w:t xml:space="preserve">וממי שאינו רשום במרשם האוכלוסין המתנהל לפי חוק מרשם אוכלוסין, התשכ"ה-1965. כמו כן, מגביל החוק את סכום </w:t>
      </w:r>
      <w:r w:rsidRPr="00E42051">
        <w:rPr>
          <w:rFonts w:cs="FrankRuehl"/>
          <w:sz w:val="22"/>
          <w:szCs w:val="22"/>
          <w:rtl/>
        </w:rPr>
        <w:t xml:space="preserve">התרומה המותרת מיחיד. </w:t>
      </w:r>
      <w:r w:rsidRPr="00E42051">
        <w:rPr>
          <w:rFonts w:cs="FrankRuehl" w:hint="cs"/>
          <w:sz w:val="22"/>
          <w:szCs w:val="22"/>
          <w:rtl/>
        </w:rPr>
        <w:t>בין בחירות לבחירות סכום</w:t>
      </w:r>
      <w:r w:rsidRPr="00E42051">
        <w:rPr>
          <w:rFonts w:cs="FrankRuehl"/>
          <w:sz w:val="22"/>
          <w:szCs w:val="22"/>
          <w:rtl/>
        </w:rPr>
        <w:t xml:space="preserve"> התרומה המרב</w:t>
      </w:r>
      <w:r w:rsidRPr="00E42051">
        <w:rPr>
          <w:rFonts w:cs="FrankRuehl" w:hint="cs"/>
          <w:sz w:val="22"/>
          <w:szCs w:val="22"/>
          <w:rtl/>
        </w:rPr>
        <w:t>י</w:t>
      </w:r>
      <w:r w:rsidRPr="00E42051">
        <w:rPr>
          <w:rFonts w:cs="FrankRuehl"/>
          <w:sz w:val="22"/>
          <w:szCs w:val="22"/>
          <w:rtl/>
        </w:rPr>
        <w:t xml:space="preserve"> </w:t>
      </w:r>
      <w:r w:rsidRPr="00E42051">
        <w:rPr>
          <w:rFonts w:cs="FrankRuehl" w:hint="cs"/>
          <w:sz w:val="22"/>
          <w:szCs w:val="22"/>
          <w:rtl/>
        </w:rPr>
        <w:t>ש</w:t>
      </w:r>
      <w:r w:rsidRPr="00E42051">
        <w:rPr>
          <w:rFonts w:cs="FrankRuehl"/>
          <w:sz w:val="22"/>
          <w:szCs w:val="22"/>
          <w:rtl/>
        </w:rPr>
        <w:t>מותר ל</w:t>
      </w:r>
      <w:r w:rsidRPr="00E42051">
        <w:rPr>
          <w:rFonts w:cs="FrankRuehl" w:hint="cs"/>
          <w:sz w:val="22"/>
          <w:szCs w:val="22"/>
          <w:rtl/>
        </w:rPr>
        <w:t>מועמד</w:t>
      </w:r>
      <w:r w:rsidRPr="00E42051">
        <w:rPr>
          <w:rFonts w:cs="FrankRuehl"/>
          <w:sz w:val="22"/>
          <w:szCs w:val="22"/>
          <w:rtl/>
        </w:rPr>
        <w:t xml:space="preserve"> </w:t>
      </w:r>
      <w:r w:rsidRPr="00E42051">
        <w:rPr>
          <w:rFonts w:cs="FrankRuehl" w:hint="cs"/>
          <w:sz w:val="22"/>
          <w:szCs w:val="22"/>
          <w:rtl/>
        </w:rPr>
        <w:t xml:space="preserve">לקבל </w:t>
      </w:r>
      <w:r w:rsidRPr="00E42051">
        <w:rPr>
          <w:rFonts w:cs="FrankRuehl"/>
          <w:sz w:val="22"/>
          <w:szCs w:val="22"/>
          <w:rtl/>
        </w:rPr>
        <w:t>מיחיד ו</w:t>
      </w:r>
      <w:r w:rsidRPr="00E42051">
        <w:rPr>
          <w:rFonts w:cs="FrankRuehl" w:hint="cs"/>
          <w:sz w:val="22"/>
          <w:szCs w:val="22"/>
          <w:rtl/>
        </w:rPr>
        <w:t>מ</w:t>
      </w:r>
      <w:r w:rsidRPr="00E42051">
        <w:rPr>
          <w:rFonts w:cs="FrankRuehl"/>
          <w:sz w:val="22"/>
          <w:szCs w:val="22"/>
          <w:rtl/>
        </w:rPr>
        <w:t>בני ביתו הסמוכים על שולחנו ה</w:t>
      </w:r>
      <w:r w:rsidRPr="00E42051">
        <w:rPr>
          <w:rFonts w:cs="FrankRuehl" w:hint="cs"/>
          <w:sz w:val="22"/>
          <w:szCs w:val="22"/>
          <w:rtl/>
        </w:rPr>
        <w:t>ו</w:t>
      </w:r>
      <w:r w:rsidRPr="00E42051">
        <w:rPr>
          <w:rFonts w:cs="FrankRuehl"/>
          <w:sz w:val="22"/>
          <w:szCs w:val="22"/>
          <w:rtl/>
        </w:rPr>
        <w:t>א 5,000 ש"ח.</w:t>
      </w:r>
      <w:r w:rsidRPr="00E42051">
        <w:rPr>
          <w:rFonts w:cs="FrankRuehl" w:hint="cs"/>
          <w:sz w:val="22"/>
          <w:szCs w:val="22"/>
          <w:rtl/>
        </w:rPr>
        <w:t xml:space="preserve"> </w:t>
      </w:r>
    </w:p>
    <w:p w:rsidR="0075516F" w:rsidRPr="008A6292" w:rsidP="008A6292">
      <w:pPr>
        <w:spacing w:after="120" w:line="230" w:lineRule="exact"/>
        <w:ind w:left="397"/>
        <w:jc w:val="both"/>
        <w:rPr>
          <w:rFonts w:cs="FrankRuehl"/>
          <w:sz w:val="22"/>
          <w:szCs w:val="22"/>
          <w:rtl/>
        </w:rPr>
      </w:pPr>
      <w:r w:rsidRPr="008A6292">
        <w:rPr>
          <w:rFonts w:cs="FrankRuehl" w:hint="cs"/>
          <w:sz w:val="22"/>
          <w:szCs w:val="22"/>
          <w:rtl/>
        </w:rPr>
        <w:t>(ב)</w:t>
      </w:r>
      <w:r w:rsidRPr="008A6292">
        <w:rPr>
          <w:rFonts w:cs="FrankRuehl" w:hint="cs"/>
          <w:sz w:val="22"/>
          <w:szCs w:val="22"/>
          <w:rtl/>
        </w:rPr>
        <w:tab/>
        <w:t xml:space="preserve">ההכנסות של </w:t>
      </w:r>
      <w:r w:rsidRPr="008A6292" w:rsidR="00EF775A">
        <w:rPr>
          <w:rFonts w:cs="FrankRuehl" w:hint="cs"/>
          <w:sz w:val="22"/>
          <w:szCs w:val="22"/>
          <w:rtl/>
        </w:rPr>
        <w:t>שני ה</w:t>
      </w:r>
      <w:r w:rsidRPr="008A6292">
        <w:rPr>
          <w:rFonts w:cs="FrankRuehl" w:hint="cs"/>
          <w:sz w:val="22"/>
          <w:szCs w:val="22"/>
          <w:rtl/>
        </w:rPr>
        <w:t>מועמד</w:t>
      </w:r>
      <w:r w:rsidRPr="008A6292" w:rsidR="00EF775A">
        <w:rPr>
          <w:rFonts w:cs="FrankRuehl" w:hint="cs"/>
          <w:sz w:val="22"/>
          <w:szCs w:val="22"/>
          <w:rtl/>
        </w:rPr>
        <w:t>ים</w:t>
      </w:r>
      <w:r w:rsidRPr="008A6292" w:rsidR="00965489">
        <w:rPr>
          <w:rFonts w:cs="FrankRuehl" w:hint="cs"/>
          <w:sz w:val="22"/>
          <w:szCs w:val="22"/>
          <w:rtl/>
        </w:rPr>
        <w:t>, כפי שדווחו,</w:t>
      </w:r>
      <w:r w:rsidRPr="008A6292" w:rsidR="00E36F38">
        <w:rPr>
          <w:rFonts w:cs="FrankRuehl" w:hint="cs"/>
          <w:sz w:val="22"/>
          <w:szCs w:val="22"/>
          <w:rtl/>
        </w:rPr>
        <w:t xml:space="preserve"> </w:t>
      </w:r>
      <w:r w:rsidRPr="008A6292">
        <w:rPr>
          <w:rFonts w:cs="FrankRuehl" w:hint="cs"/>
          <w:sz w:val="22"/>
          <w:szCs w:val="22"/>
          <w:rtl/>
        </w:rPr>
        <w:t>היו בגבולות האמורים בסעיף 16 לחוק לעניין קבלת תרומות.</w:t>
      </w:r>
    </w:p>
    <w:p w:rsidR="00F57761" w:rsidP="008A6292">
      <w:pPr>
        <w:pStyle w:val="BodyTextIndent"/>
        <w:tabs>
          <w:tab w:val="left" w:pos="397"/>
          <w:tab w:val="left" w:pos="907"/>
        </w:tabs>
        <w:spacing w:line="230" w:lineRule="exact"/>
        <w:rPr>
          <w:sz w:val="22"/>
          <w:szCs w:val="22"/>
          <w:rtl/>
        </w:rPr>
      </w:pPr>
    </w:p>
    <w:p w:rsidR="00172820" w:rsidRPr="008A6292" w:rsidP="008A6292">
      <w:pPr>
        <w:pStyle w:val="BodyTextIndent"/>
        <w:tabs>
          <w:tab w:val="left" w:pos="397"/>
          <w:tab w:val="left" w:pos="907"/>
        </w:tabs>
        <w:spacing w:line="230" w:lineRule="exact"/>
        <w:rPr>
          <w:sz w:val="22"/>
          <w:szCs w:val="22"/>
          <w:rtl/>
        </w:rPr>
      </w:pPr>
    </w:p>
    <w:p w:rsidR="0075516F" w:rsidRPr="00172820" w:rsidP="00F460A6">
      <w:pPr>
        <w:pStyle w:val="KOT3A"/>
        <w:outlineLvl w:val="0"/>
        <w:rPr>
          <w:rtl/>
        </w:rPr>
      </w:pPr>
      <w:r w:rsidRPr="00172820">
        <w:rPr>
          <w:rFonts w:hint="cs"/>
          <w:rtl/>
        </w:rPr>
        <w:t>נושאים</w:t>
      </w:r>
      <w:r w:rsidRPr="00172820" w:rsidR="00150C61">
        <w:rPr>
          <w:rFonts w:hint="cs"/>
          <w:rtl/>
        </w:rPr>
        <w:t xml:space="preserve"> </w:t>
      </w:r>
      <w:r w:rsidRPr="00172820">
        <w:rPr>
          <w:rFonts w:hint="cs"/>
          <w:rtl/>
        </w:rPr>
        <w:t>בעלי היבטים עקרוניים</w:t>
      </w:r>
    </w:p>
    <w:p w:rsidR="0075516F" w:rsidRPr="003B45BA" w:rsidP="00090A87">
      <w:pPr>
        <w:pStyle w:val="BodyTextIndent"/>
        <w:spacing w:line="230" w:lineRule="exact"/>
        <w:ind w:left="0" w:firstLine="0"/>
        <w:rPr>
          <w:sz w:val="22"/>
          <w:szCs w:val="22"/>
        </w:rPr>
      </w:pPr>
      <w:r w:rsidRPr="003B45BA">
        <w:rPr>
          <w:rFonts w:hint="cs"/>
          <w:sz w:val="22"/>
          <w:szCs w:val="22"/>
          <w:rtl/>
        </w:rPr>
        <w:t xml:space="preserve">בדיקת חשבונות המועמדים העלתה כמה נושאים עקרוניים, עליהם מצאתי לנכון להרחיב את הדיבור. </w:t>
      </w:r>
    </w:p>
    <w:p w:rsidR="004038FE">
      <w:pPr>
        <w:tabs>
          <w:tab w:val="left" w:pos="282"/>
          <w:tab w:val="left" w:pos="849"/>
        </w:tabs>
        <w:spacing w:line="312" w:lineRule="auto"/>
        <w:ind w:left="849" w:hanging="849"/>
        <w:jc w:val="both"/>
        <w:rPr>
          <w:rFonts w:cs="FrankRuehl"/>
          <w:sz w:val="22"/>
          <w:szCs w:val="22"/>
          <w:rtl/>
        </w:rPr>
      </w:pPr>
    </w:p>
    <w:p w:rsidR="00172820">
      <w:pPr>
        <w:tabs>
          <w:tab w:val="left" w:pos="282"/>
          <w:tab w:val="left" w:pos="849"/>
        </w:tabs>
        <w:spacing w:line="312" w:lineRule="auto"/>
        <w:ind w:left="849" w:hanging="849"/>
        <w:jc w:val="both"/>
        <w:rPr>
          <w:rFonts w:cs="FrankRuehl"/>
          <w:sz w:val="22"/>
          <w:szCs w:val="22"/>
          <w:rtl/>
        </w:rPr>
      </w:pPr>
    </w:p>
    <w:p w:rsidR="00F57761" w:rsidRPr="00172820" w:rsidP="00F460A6">
      <w:pPr>
        <w:pStyle w:val="KOT4"/>
        <w:outlineLvl w:val="1"/>
        <w:rPr>
          <w:rtl/>
        </w:rPr>
      </w:pPr>
      <w:r w:rsidRPr="00172820">
        <w:rPr>
          <w:rFonts w:hint="cs"/>
          <w:rtl/>
        </w:rPr>
        <w:t>מימון ממלכתי</w:t>
      </w:r>
    </w:p>
    <w:p w:rsidR="00ED3DD9" w:rsidP="00E63D63">
      <w:pPr>
        <w:numPr>
          <w:ilvl w:val="0"/>
          <w:numId w:val="31"/>
        </w:numPr>
        <w:spacing w:after="120" w:line="230" w:lineRule="exact"/>
        <w:ind w:left="397" w:hanging="397"/>
        <w:jc w:val="both"/>
        <w:rPr>
          <w:rFonts w:cs="FrankRuehl"/>
          <w:sz w:val="22"/>
          <w:szCs w:val="22"/>
        </w:rPr>
      </w:pPr>
      <w:r w:rsidRPr="00F57761">
        <w:rPr>
          <w:rFonts w:cs="FrankRuehl" w:hint="cs"/>
          <w:sz w:val="22"/>
          <w:szCs w:val="22"/>
          <w:rtl/>
        </w:rPr>
        <w:t xml:space="preserve">לפי החוק, </w:t>
      </w:r>
      <w:r w:rsidR="00E63D63">
        <w:rPr>
          <w:rFonts w:cs="FrankRuehl" w:hint="cs"/>
          <w:sz w:val="22"/>
          <w:szCs w:val="22"/>
          <w:rtl/>
        </w:rPr>
        <w:t xml:space="preserve">למועמדים (לרבות רשימות וסיעות) מגיע מימון מהקופה הציבורית לכיסוי הוצאותיהם; במקרה שבו מועמד לא הוציא הוצאות במלוא סכום המימון המגיע לו, עליו להחזיר את העודף לקופת המדינה. סכום </w:t>
      </w:r>
      <w:r w:rsidRPr="00F57761">
        <w:rPr>
          <w:rFonts w:cs="FrankRuehl" w:hint="cs"/>
          <w:sz w:val="22"/>
          <w:szCs w:val="22"/>
          <w:rtl/>
        </w:rPr>
        <w:t xml:space="preserve">המימון המגיע </w:t>
      </w:r>
      <w:r w:rsidR="00E63D63">
        <w:rPr>
          <w:rFonts w:cs="FrankRuehl" w:hint="cs"/>
          <w:sz w:val="22"/>
          <w:szCs w:val="22"/>
          <w:rtl/>
        </w:rPr>
        <w:t>ב</w:t>
      </w:r>
      <w:r w:rsidRPr="00ED3DD9" w:rsidR="00E02339">
        <w:rPr>
          <w:rFonts w:cs="FrankRuehl" w:hint="eastAsia"/>
          <w:sz w:val="22"/>
          <w:szCs w:val="22"/>
          <w:rtl/>
        </w:rPr>
        <w:t>בחירות</w:t>
      </w:r>
      <w:r w:rsidRPr="00ED3DD9" w:rsidR="00E02339">
        <w:rPr>
          <w:rFonts w:cs="FrankRuehl"/>
          <w:sz w:val="22"/>
          <w:szCs w:val="22"/>
          <w:rtl/>
        </w:rPr>
        <w:t xml:space="preserve"> </w:t>
      </w:r>
      <w:r w:rsidRPr="00ED3DD9" w:rsidR="00E02339">
        <w:rPr>
          <w:rFonts w:cs="FrankRuehl" w:hint="eastAsia"/>
          <w:sz w:val="22"/>
          <w:szCs w:val="22"/>
          <w:rtl/>
        </w:rPr>
        <w:t>כלליות</w:t>
      </w:r>
      <w:r w:rsidRPr="00ED3DD9" w:rsidR="00E02339">
        <w:rPr>
          <w:rFonts w:cs="FrankRuehl"/>
          <w:sz w:val="22"/>
          <w:szCs w:val="22"/>
          <w:rtl/>
        </w:rPr>
        <w:t xml:space="preserve"> </w:t>
      </w:r>
      <w:r w:rsidRPr="00ED3DD9" w:rsidR="00E02339">
        <w:rPr>
          <w:rFonts w:cs="FrankRuehl" w:hint="eastAsia"/>
          <w:sz w:val="22"/>
          <w:szCs w:val="22"/>
          <w:rtl/>
        </w:rPr>
        <w:t>או</w:t>
      </w:r>
      <w:r w:rsidR="00E02339">
        <w:rPr>
          <w:rFonts w:cs="FrankRuehl" w:hint="cs"/>
          <w:sz w:val="22"/>
          <w:szCs w:val="22"/>
          <w:rtl/>
        </w:rPr>
        <w:t xml:space="preserve"> </w:t>
      </w:r>
      <w:r>
        <w:rPr>
          <w:rFonts w:cs="FrankRuehl" w:hint="cs"/>
          <w:sz w:val="22"/>
          <w:szCs w:val="22"/>
          <w:rtl/>
        </w:rPr>
        <w:t xml:space="preserve">בחירות </w:t>
      </w:r>
      <w:r w:rsidRPr="00F57761">
        <w:rPr>
          <w:rFonts w:cs="FrankRuehl" w:hint="cs"/>
          <w:sz w:val="22"/>
          <w:szCs w:val="22"/>
          <w:rtl/>
        </w:rPr>
        <w:t>מיוחדות לתפקיד ראש הרשות נגזר ממכפלת סכום שנקבע בחוק ומוגדר כ"יחידת החישוב" במספר בעלי זכות הבחירה ב</w:t>
      </w:r>
      <w:r w:rsidR="00E63D63">
        <w:rPr>
          <w:rFonts w:cs="FrankRuehl" w:hint="cs"/>
          <w:sz w:val="22"/>
          <w:szCs w:val="22"/>
          <w:rtl/>
        </w:rPr>
        <w:t xml:space="preserve">אותה </w:t>
      </w:r>
      <w:r w:rsidRPr="00F57761">
        <w:rPr>
          <w:rFonts w:cs="FrankRuehl" w:hint="cs"/>
          <w:sz w:val="22"/>
          <w:szCs w:val="22"/>
          <w:rtl/>
        </w:rPr>
        <w:t>רשות</w:t>
      </w:r>
      <w:r w:rsidR="00E63D63">
        <w:rPr>
          <w:rFonts w:cs="FrankRuehl" w:hint="cs"/>
          <w:sz w:val="22"/>
          <w:szCs w:val="22"/>
          <w:rtl/>
        </w:rPr>
        <w:t xml:space="preserve"> מקומית</w:t>
      </w:r>
      <w:r w:rsidRPr="00F57761">
        <w:rPr>
          <w:rFonts w:cs="FrankRuehl" w:hint="cs"/>
          <w:sz w:val="22"/>
          <w:szCs w:val="22"/>
          <w:rtl/>
        </w:rPr>
        <w:t xml:space="preserve">. סעיף 3 לחוק קובע כי יחידת החישוב תהיה </w:t>
      </w:r>
      <w:r w:rsidRPr="00F57761">
        <w:rPr>
          <w:rFonts w:cs="FrankRuehl" w:hint="cs"/>
          <w:b/>
          <w:bCs/>
          <w:sz w:val="22"/>
          <w:szCs w:val="22"/>
          <w:rtl/>
        </w:rPr>
        <w:t xml:space="preserve">42 </w:t>
      </w:r>
      <w:r w:rsidRPr="00F57761">
        <w:rPr>
          <w:rFonts w:cs="FrankRuehl" w:hint="cs"/>
          <w:sz w:val="22"/>
          <w:szCs w:val="22"/>
          <w:rtl/>
        </w:rPr>
        <w:t xml:space="preserve">שקלים חדשים לכל בעל זכות לבחור. סעיף 4 לחוק קובע כי יחידת החישוב תעודכן בהתאם לשיעור עליית המדד. </w:t>
      </w:r>
      <w:r w:rsidRPr="00F57761">
        <w:rPr>
          <w:rFonts w:cs="FrankRuehl"/>
          <w:sz w:val="22"/>
          <w:szCs w:val="22"/>
          <w:rtl/>
        </w:rPr>
        <w:t xml:space="preserve">בבחירות הנוכחיות </w:t>
      </w:r>
      <w:r w:rsidRPr="00F57761">
        <w:rPr>
          <w:rFonts w:cs="FrankRuehl" w:hint="cs"/>
          <w:sz w:val="22"/>
          <w:szCs w:val="22"/>
          <w:rtl/>
        </w:rPr>
        <w:t xml:space="preserve">עודכנה יחידת החישוב, והועמדה בהתאם לעליית המדד על סך של </w:t>
      </w:r>
      <w:r w:rsidRPr="00F57761">
        <w:rPr>
          <w:rFonts w:cs="FrankRuehl" w:hint="cs"/>
          <w:b/>
          <w:bCs/>
          <w:sz w:val="22"/>
          <w:szCs w:val="22"/>
          <w:rtl/>
        </w:rPr>
        <w:t>74</w:t>
      </w:r>
      <w:r w:rsidRPr="00F57761">
        <w:rPr>
          <w:rFonts w:cs="FrankRuehl" w:hint="cs"/>
          <w:sz w:val="22"/>
          <w:szCs w:val="22"/>
          <w:rtl/>
        </w:rPr>
        <w:t xml:space="preserve"> ש"ח לבוחר. </w:t>
      </w:r>
    </w:p>
    <w:p w:rsidR="00ED3DD9" w:rsidP="00AB5171">
      <w:pPr>
        <w:numPr>
          <w:ilvl w:val="0"/>
          <w:numId w:val="31"/>
        </w:numPr>
        <w:spacing w:after="120" w:line="230" w:lineRule="exact"/>
        <w:ind w:left="397" w:hanging="397"/>
        <w:jc w:val="both"/>
        <w:rPr>
          <w:rFonts w:cs="FrankRuehl"/>
          <w:sz w:val="22"/>
          <w:szCs w:val="22"/>
        </w:rPr>
      </w:pPr>
      <w:r w:rsidRPr="00F57761">
        <w:rPr>
          <w:rFonts w:cs="FrankRuehl" w:hint="cs"/>
          <w:sz w:val="22"/>
          <w:szCs w:val="22"/>
          <w:rtl/>
        </w:rPr>
        <w:t>כתוצאה מכך ובהתאם למספר בעלי זכות הבחירה בבת ים, עמד סכום המימון הממלכתי המגיע על סך של כ-9.3 מיליון ש"ח</w:t>
      </w:r>
      <w:r w:rsidR="00E63FF8">
        <w:rPr>
          <w:rFonts w:cs="FrankRuehl" w:hint="cs"/>
          <w:sz w:val="22"/>
          <w:szCs w:val="22"/>
          <w:rtl/>
        </w:rPr>
        <w:t>, ו</w:t>
      </w:r>
      <w:r w:rsidR="00AB5171">
        <w:rPr>
          <w:rFonts w:cs="FrankRuehl" w:hint="cs"/>
          <w:sz w:val="22"/>
          <w:szCs w:val="22"/>
          <w:rtl/>
        </w:rPr>
        <w:t>אילו היה מדובר בבחירות רגילות, סכום זה היה מ</w:t>
      </w:r>
      <w:r w:rsidR="00E63FF8">
        <w:rPr>
          <w:rFonts w:cs="FrankRuehl" w:hint="cs"/>
          <w:sz w:val="22"/>
          <w:szCs w:val="22"/>
          <w:rtl/>
        </w:rPr>
        <w:t>תחלק בין ש</w:t>
      </w:r>
      <w:r w:rsidR="00AB5171">
        <w:rPr>
          <w:rFonts w:cs="FrankRuehl" w:hint="cs"/>
          <w:sz w:val="22"/>
          <w:szCs w:val="22"/>
          <w:rtl/>
        </w:rPr>
        <w:t xml:space="preserve">תי הסיעות של </w:t>
      </w:r>
      <w:r w:rsidR="00E63FF8">
        <w:rPr>
          <w:rFonts w:cs="FrankRuehl" w:hint="cs"/>
          <w:sz w:val="22"/>
          <w:szCs w:val="22"/>
          <w:rtl/>
        </w:rPr>
        <w:t>המועמדים, לפי היחס של מספר ה</w:t>
      </w:r>
      <w:r w:rsidR="00AB5171">
        <w:rPr>
          <w:rFonts w:cs="FrankRuehl" w:hint="cs"/>
          <w:sz w:val="22"/>
          <w:szCs w:val="22"/>
          <w:rtl/>
        </w:rPr>
        <w:t xml:space="preserve">מושבים </w:t>
      </w:r>
      <w:r w:rsidR="00E63FF8">
        <w:rPr>
          <w:rFonts w:cs="FrankRuehl" w:hint="cs"/>
          <w:sz w:val="22"/>
          <w:szCs w:val="22"/>
          <w:rtl/>
        </w:rPr>
        <w:t>שקיבל</w:t>
      </w:r>
      <w:r w:rsidR="00AB5171">
        <w:rPr>
          <w:rFonts w:cs="FrankRuehl" w:hint="cs"/>
          <w:sz w:val="22"/>
          <w:szCs w:val="22"/>
          <w:rtl/>
        </w:rPr>
        <w:t xml:space="preserve">ה כל אחת מהן במועצה. </w:t>
      </w:r>
      <w:r w:rsidR="00E63FF8">
        <w:rPr>
          <w:rFonts w:cs="FrankRuehl" w:hint="cs"/>
          <w:sz w:val="22"/>
          <w:szCs w:val="22"/>
          <w:rtl/>
        </w:rPr>
        <w:t xml:space="preserve"> </w:t>
      </w:r>
    </w:p>
    <w:p w:rsidR="00F57761" w:rsidRPr="00F57761" w:rsidP="00AB5171">
      <w:pPr>
        <w:numPr>
          <w:ilvl w:val="0"/>
          <w:numId w:val="31"/>
        </w:numPr>
        <w:spacing w:after="120" w:line="230" w:lineRule="exact"/>
        <w:ind w:left="397" w:hanging="397"/>
        <w:jc w:val="both"/>
        <w:rPr>
          <w:rFonts w:cs="FrankRuehl"/>
          <w:sz w:val="22"/>
          <w:szCs w:val="22"/>
          <w:rtl/>
        </w:rPr>
      </w:pPr>
      <w:r w:rsidRPr="00F57761">
        <w:rPr>
          <w:rFonts w:cs="FrankRuehl" w:hint="cs"/>
          <w:sz w:val="22"/>
          <w:szCs w:val="22"/>
          <w:rtl/>
        </w:rPr>
        <w:t>ואולם על פי סעיפים 7(א1)(1) ו-7(א2) לחוק, בבחירות מיוחדות</w:t>
      </w:r>
      <w:r w:rsidR="00AB5171">
        <w:rPr>
          <w:rFonts w:cs="FrankRuehl" w:hint="cs"/>
          <w:sz w:val="22"/>
          <w:szCs w:val="22"/>
          <w:rtl/>
        </w:rPr>
        <w:t xml:space="preserve">, מועמד שנבחר </w:t>
      </w:r>
      <w:r w:rsidRPr="00F57761">
        <w:rPr>
          <w:rFonts w:cs="FrankRuehl" w:hint="cs"/>
          <w:sz w:val="22"/>
          <w:szCs w:val="22"/>
          <w:rtl/>
        </w:rPr>
        <w:t xml:space="preserve">לתפקיד ראש הרשות </w:t>
      </w:r>
      <w:r w:rsidR="00E63FF8">
        <w:rPr>
          <w:rFonts w:cs="FrankRuehl" w:hint="cs"/>
          <w:sz w:val="22"/>
          <w:szCs w:val="22"/>
          <w:rtl/>
        </w:rPr>
        <w:t xml:space="preserve">- </w:t>
      </w:r>
      <w:r w:rsidR="00AB5171">
        <w:rPr>
          <w:rFonts w:cs="FrankRuehl" w:hint="cs"/>
          <w:sz w:val="22"/>
          <w:szCs w:val="22"/>
          <w:rtl/>
        </w:rPr>
        <w:t>מ</w:t>
      </w:r>
      <w:r w:rsidRPr="00F57761">
        <w:rPr>
          <w:rFonts w:cs="FrankRuehl" w:hint="cs"/>
          <w:sz w:val="22"/>
          <w:szCs w:val="22"/>
          <w:rtl/>
        </w:rPr>
        <w:t>קבל</w:t>
      </w:r>
      <w:r w:rsidR="00AB5171">
        <w:rPr>
          <w:rFonts w:cs="FrankRuehl" w:hint="cs"/>
          <w:sz w:val="22"/>
          <w:szCs w:val="22"/>
          <w:rtl/>
        </w:rPr>
        <w:t xml:space="preserve"> לא פחות </w:t>
      </w:r>
      <w:r w:rsidRPr="00F57761" w:rsidR="00AB5171">
        <w:rPr>
          <w:rFonts w:cs="FrankRuehl" w:hint="cs"/>
          <w:sz w:val="22"/>
          <w:szCs w:val="22"/>
          <w:rtl/>
        </w:rPr>
        <w:t xml:space="preserve"> </w:t>
      </w:r>
      <w:r w:rsidR="00AB5171">
        <w:rPr>
          <w:rFonts w:cs="FrankRuehl" w:hint="cs"/>
          <w:sz w:val="22"/>
          <w:szCs w:val="22"/>
          <w:rtl/>
        </w:rPr>
        <w:t>מ-</w:t>
      </w:r>
      <w:r w:rsidRPr="00F57761">
        <w:rPr>
          <w:rFonts w:cs="FrankRuehl" w:hint="cs"/>
          <w:sz w:val="22"/>
          <w:szCs w:val="22"/>
          <w:rtl/>
        </w:rPr>
        <w:t xml:space="preserve">60% מסכום המימון המגיע לרשות. </w:t>
      </w:r>
      <w:r w:rsidR="00E63FF8">
        <w:rPr>
          <w:rFonts w:cs="FrankRuehl" w:hint="cs"/>
          <w:sz w:val="22"/>
          <w:szCs w:val="22"/>
          <w:rtl/>
        </w:rPr>
        <w:t xml:space="preserve">על פי תוצאות הבחירות, זכה המועמד יוסף בכר בכ-51% מהקולות הכשרים ואילו המועמד אלי יריב זכה </w:t>
      </w:r>
      <w:r w:rsidR="00E63FF8">
        <w:rPr>
          <w:rFonts w:cs="FrankRuehl" w:hint="cs"/>
          <w:sz w:val="22"/>
          <w:szCs w:val="22"/>
          <w:rtl/>
        </w:rPr>
        <w:t xml:space="preserve">בכ-49% בלבד. </w:t>
      </w:r>
      <w:r w:rsidRPr="00F57761">
        <w:rPr>
          <w:rFonts w:cs="FrankRuehl" w:hint="cs"/>
          <w:sz w:val="22"/>
          <w:szCs w:val="22"/>
          <w:rtl/>
        </w:rPr>
        <w:t xml:space="preserve">לאור האמור, זכאי המועמד </w:t>
      </w:r>
      <w:r w:rsidRPr="005F1B8E">
        <w:rPr>
          <w:rFonts w:cs="FrankRuehl" w:hint="eastAsia"/>
          <w:sz w:val="22"/>
          <w:szCs w:val="22"/>
          <w:rtl/>
        </w:rPr>
        <w:t>יוס</w:t>
      </w:r>
      <w:r w:rsidRPr="005F1B8E" w:rsidR="00AB5171">
        <w:rPr>
          <w:rFonts w:cs="FrankRuehl" w:hint="cs"/>
          <w:sz w:val="22"/>
          <w:szCs w:val="22"/>
          <w:rtl/>
        </w:rPr>
        <w:t>ף</w:t>
      </w:r>
      <w:r w:rsidRPr="005F1B8E">
        <w:rPr>
          <w:rFonts w:cs="FrankRuehl"/>
          <w:sz w:val="22"/>
          <w:szCs w:val="22"/>
          <w:rtl/>
        </w:rPr>
        <w:t xml:space="preserve"> </w:t>
      </w:r>
      <w:r w:rsidRPr="005F1B8E">
        <w:rPr>
          <w:rFonts w:cs="FrankRuehl" w:hint="eastAsia"/>
          <w:sz w:val="22"/>
          <w:szCs w:val="22"/>
          <w:rtl/>
        </w:rPr>
        <w:t>בכר</w:t>
      </w:r>
      <w:r w:rsidRPr="00AB5171">
        <w:rPr>
          <w:rFonts w:cs="FrankRuehl" w:hint="cs"/>
          <w:sz w:val="22"/>
          <w:szCs w:val="22"/>
          <w:rtl/>
        </w:rPr>
        <w:t xml:space="preserve"> לקבל מימון בסך של כ-5.6 מיליון ש"ח, </w:t>
      </w:r>
      <w:r w:rsidRPr="00AB5171" w:rsidR="00E63FF8">
        <w:rPr>
          <w:rFonts w:cs="FrankRuehl" w:hint="cs"/>
          <w:sz w:val="22"/>
          <w:szCs w:val="22"/>
          <w:rtl/>
        </w:rPr>
        <w:t xml:space="preserve">המהווים 60% </w:t>
      </w:r>
      <w:r w:rsidRPr="00AB5171" w:rsidR="009D1350">
        <w:rPr>
          <w:rFonts w:cs="FrankRuehl" w:hint="cs"/>
          <w:sz w:val="22"/>
          <w:szCs w:val="22"/>
          <w:rtl/>
        </w:rPr>
        <w:t xml:space="preserve">מכלל המימון המגיע כאמור לרשות, </w:t>
      </w:r>
      <w:r w:rsidRPr="00AB5171">
        <w:rPr>
          <w:rFonts w:cs="FrankRuehl" w:hint="cs"/>
          <w:sz w:val="22"/>
          <w:szCs w:val="22"/>
          <w:rtl/>
        </w:rPr>
        <w:t xml:space="preserve">ואילו המועמד </w:t>
      </w:r>
      <w:r w:rsidRPr="005F1B8E">
        <w:rPr>
          <w:rFonts w:cs="FrankRuehl" w:hint="eastAsia"/>
          <w:sz w:val="22"/>
          <w:szCs w:val="22"/>
          <w:rtl/>
        </w:rPr>
        <w:t>אלי</w:t>
      </w:r>
      <w:r w:rsidRPr="005F1B8E">
        <w:rPr>
          <w:rFonts w:cs="FrankRuehl"/>
          <w:sz w:val="22"/>
          <w:szCs w:val="22"/>
          <w:rtl/>
        </w:rPr>
        <w:t xml:space="preserve"> </w:t>
      </w:r>
      <w:r w:rsidRPr="005F1B8E">
        <w:rPr>
          <w:rFonts w:cs="FrankRuehl" w:hint="eastAsia"/>
          <w:sz w:val="22"/>
          <w:szCs w:val="22"/>
          <w:rtl/>
        </w:rPr>
        <w:t>יריב</w:t>
      </w:r>
      <w:r w:rsidRPr="00AB5171">
        <w:rPr>
          <w:rFonts w:cs="FrankRuehl" w:hint="cs"/>
          <w:sz w:val="22"/>
          <w:szCs w:val="22"/>
          <w:rtl/>
        </w:rPr>
        <w:t xml:space="preserve"> זכאי לקבל כ-4.5 מיליון ש"ח, כך שבפועל סכום המי</w:t>
      </w:r>
      <w:r w:rsidRPr="00F57761">
        <w:rPr>
          <w:rFonts w:cs="FrankRuehl" w:hint="cs"/>
          <w:sz w:val="22"/>
          <w:szCs w:val="22"/>
          <w:rtl/>
        </w:rPr>
        <w:t xml:space="preserve">מון המגיע </w:t>
      </w:r>
      <w:r w:rsidR="009D1350">
        <w:rPr>
          <w:rFonts w:cs="FrankRuehl" w:hint="cs"/>
          <w:sz w:val="22"/>
          <w:szCs w:val="22"/>
          <w:rtl/>
        </w:rPr>
        <w:t>מסתכם</w:t>
      </w:r>
      <w:r w:rsidRPr="00F57761">
        <w:rPr>
          <w:rFonts w:cs="FrankRuehl" w:hint="cs"/>
          <w:sz w:val="22"/>
          <w:szCs w:val="22"/>
          <w:rtl/>
        </w:rPr>
        <w:t xml:space="preserve"> </w:t>
      </w:r>
      <w:r w:rsidR="009D1350">
        <w:rPr>
          <w:rFonts w:cs="FrankRuehl" w:hint="cs"/>
          <w:sz w:val="22"/>
          <w:szCs w:val="22"/>
          <w:rtl/>
        </w:rPr>
        <w:t>בכ</w:t>
      </w:r>
      <w:r w:rsidRPr="00F57761">
        <w:rPr>
          <w:rFonts w:cs="FrankRuehl" w:hint="cs"/>
          <w:sz w:val="22"/>
          <w:szCs w:val="22"/>
          <w:rtl/>
        </w:rPr>
        <w:t xml:space="preserve">-10.1 מיליון ש"ח. </w:t>
      </w:r>
    </w:p>
    <w:p w:rsidR="00E02339" w:rsidRPr="00F57761" w:rsidP="00422976">
      <w:pPr>
        <w:numPr>
          <w:ilvl w:val="0"/>
          <w:numId w:val="31"/>
        </w:numPr>
        <w:spacing w:after="120" w:line="230" w:lineRule="exact"/>
        <w:ind w:left="397" w:hanging="397"/>
        <w:jc w:val="both"/>
        <w:rPr>
          <w:rFonts w:cs="FrankRuehl"/>
          <w:sz w:val="22"/>
          <w:szCs w:val="22"/>
          <w:rtl/>
        </w:rPr>
      </w:pPr>
      <w:r w:rsidRPr="00F57761">
        <w:rPr>
          <w:rFonts w:cs="FrankRuehl" w:hint="cs"/>
          <w:sz w:val="22"/>
          <w:szCs w:val="22"/>
          <w:rtl/>
        </w:rPr>
        <w:t xml:space="preserve">לשם השוואה, במערכת הבחירות </w:t>
      </w:r>
      <w:r w:rsidR="00520384">
        <w:rPr>
          <w:rFonts w:cs="FrankRuehl" w:hint="cs"/>
          <w:sz w:val="22"/>
          <w:szCs w:val="22"/>
          <w:rtl/>
        </w:rPr>
        <w:t xml:space="preserve">הקודמת, </w:t>
      </w:r>
      <w:r w:rsidRPr="00F57761">
        <w:rPr>
          <w:rFonts w:cs="FrankRuehl" w:hint="cs"/>
          <w:sz w:val="22"/>
          <w:szCs w:val="22"/>
          <w:rtl/>
        </w:rPr>
        <w:t xml:space="preserve">שהתקיימה בבת ים ב-22.10.13, עמדה יחידת החישוב על סך של 42 ש"ח, כך שסך המימון המגיע </w:t>
      </w:r>
      <w:r w:rsidR="00422976">
        <w:rPr>
          <w:rFonts w:cs="FrankRuehl" w:hint="cs"/>
          <w:sz w:val="22"/>
          <w:szCs w:val="22"/>
          <w:rtl/>
        </w:rPr>
        <w:t>בגין הבחירות ברשות</w:t>
      </w:r>
      <w:r w:rsidRPr="00F57761">
        <w:rPr>
          <w:rFonts w:cs="FrankRuehl" w:hint="cs"/>
          <w:sz w:val="22"/>
          <w:szCs w:val="22"/>
          <w:rtl/>
        </w:rPr>
        <w:t xml:space="preserve"> עמד סך של</w:t>
      </w:r>
      <w:r>
        <w:rPr>
          <w:rFonts w:cs="FrankRuehl" w:hint="cs"/>
          <w:sz w:val="22"/>
          <w:szCs w:val="22"/>
          <w:rtl/>
        </w:rPr>
        <w:t xml:space="preserve"> 5.4 מיליון</w:t>
      </w:r>
      <w:r w:rsidRPr="00F57761">
        <w:rPr>
          <w:rFonts w:cs="FrankRuehl" w:hint="cs"/>
          <w:sz w:val="22"/>
          <w:szCs w:val="22"/>
          <w:rtl/>
        </w:rPr>
        <w:t xml:space="preserve"> ש"ח וסך זה התחלק בין</w:t>
      </w:r>
      <w:r>
        <w:rPr>
          <w:rFonts w:cs="FrankRuehl" w:hint="cs"/>
          <w:sz w:val="22"/>
          <w:szCs w:val="22"/>
          <w:rtl/>
        </w:rPr>
        <w:t xml:space="preserve"> 10</w:t>
      </w:r>
      <w:r w:rsidR="009D1350">
        <w:rPr>
          <w:rFonts w:cs="FrankRuehl" w:hint="cs"/>
          <w:sz w:val="22"/>
          <w:szCs w:val="22"/>
          <w:rtl/>
        </w:rPr>
        <w:t xml:space="preserve"> </w:t>
      </w:r>
      <w:r w:rsidRPr="00F57761">
        <w:rPr>
          <w:rFonts w:cs="FrankRuehl" w:hint="cs"/>
          <w:sz w:val="22"/>
          <w:szCs w:val="22"/>
          <w:rtl/>
        </w:rPr>
        <w:t>סיעות אשר התמודדו בבחירות אלה</w:t>
      </w:r>
      <w:r>
        <w:rPr>
          <w:rFonts w:cs="FrankRuehl"/>
          <w:sz w:val="22"/>
          <w:szCs w:val="22"/>
          <w:vertAlign w:val="superscript"/>
          <w:rtl/>
        </w:rPr>
        <w:footnoteReference w:id="2"/>
      </w:r>
      <w:r w:rsidRPr="00F57761">
        <w:rPr>
          <w:rFonts w:cs="FrankRuehl" w:hint="cs"/>
          <w:sz w:val="22"/>
          <w:szCs w:val="22"/>
          <w:rtl/>
        </w:rPr>
        <w:t>.</w:t>
      </w:r>
      <w:r>
        <w:rPr>
          <w:rFonts w:cs="FrankRuehl" w:hint="cs"/>
          <w:sz w:val="22"/>
          <w:szCs w:val="22"/>
          <w:rtl/>
        </w:rPr>
        <w:t xml:space="preserve"> הסיעה שקיבלה את המימון הגדול ביותר, עבור 8 מנדטים</w:t>
      </w:r>
      <w:r w:rsidR="000832DC">
        <w:rPr>
          <w:rFonts w:cs="FrankRuehl" w:hint="cs"/>
          <w:sz w:val="22"/>
          <w:szCs w:val="22"/>
          <w:rtl/>
        </w:rPr>
        <w:t xml:space="preserve"> </w:t>
      </w:r>
      <w:r w:rsidR="000F696B">
        <w:rPr>
          <w:rFonts w:cs="FrankRuehl" w:hint="cs"/>
          <w:sz w:val="22"/>
          <w:szCs w:val="22"/>
          <w:rtl/>
        </w:rPr>
        <w:t>(</w:t>
      </w:r>
      <w:r w:rsidRPr="00ED3DD9" w:rsidR="000F696B">
        <w:rPr>
          <w:rFonts w:cs="FrankRuehl" w:hint="eastAsia"/>
          <w:b/>
          <w:bCs/>
          <w:sz w:val="22"/>
          <w:szCs w:val="22"/>
          <w:rtl/>
        </w:rPr>
        <w:t>בת</w:t>
      </w:r>
      <w:r w:rsidRPr="00ED3DD9" w:rsidR="000F696B">
        <w:rPr>
          <w:rFonts w:cs="FrankRuehl"/>
          <w:b/>
          <w:bCs/>
          <w:sz w:val="22"/>
          <w:szCs w:val="22"/>
          <w:rtl/>
        </w:rPr>
        <w:t xml:space="preserve"> </w:t>
      </w:r>
      <w:r w:rsidRPr="00ED3DD9" w:rsidR="000F696B">
        <w:rPr>
          <w:rFonts w:cs="FrankRuehl" w:hint="eastAsia"/>
          <w:b/>
          <w:bCs/>
          <w:sz w:val="22"/>
          <w:szCs w:val="22"/>
          <w:rtl/>
        </w:rPr>
        <w:t>ים</w:t>
      </w:r>
      <w:r w:rsidRPr="00ED3DD9" w:rsidR="000F696B">
        <w:rPr>
          <w:rFonts w:cs="FrankRuehl"/>
          <w:b/>
          <w:bCs/>
          <w:sz w:val="22"/>
          <w:szCs w:val="22"/>
          <w:rtl/>
        </w:rPr>
        <w:t xml:space="preserve"> </w:t>
      </w:r>
      <w:r w:rsidRPr="00ED3DD9" w:rsidR="000F696B">
        <w:rPr>
          <w:rFonts w:cs="FrankRuehl" w:hint="eastAsia"/>
          <w:b/>
          <w:bCs/>
          <w:sz w:val="22"/>
          <w:szCs w:val="22"/>
          <w:rtl/>
        </w:rPr>
        <w:t>בראש</w:t>
      </w:r>
      <w:r w:rsidRPr="00ED3DD9" w:rsidR="000F696B">
        <w:rPr>
          <w:rFonts w:cs="FrankRuehl"/>
          <w:b/>
          <w:bCs/>
          <w:sz w:val="22"/>
          <w:szCs w:val="22"/>
          <w:rtl/>
        </w:rPr>
        <w:t xml:space="preserve"> </w:t>
      </w:r>
      <w:r w:rsidRPr="00ED3DD9" w:rsidR="000F696B">
        <w:rPr>
          <w:rFonts w:cs="FrankRuehl" w:hint="eastAsia"/>
          <w:b/>
          <w:bCs/>
          <w:sz w:val="22"/>
          <w:szCs w:val="22"/>
          <w:rtl/>
        </w:rPr>
        <w:t>מורם</w:t>
      </w:r>
      <w:r w:rsidR="000F696B">
        <w:rPr>
          <w:rFonts w:cs="FrankRuehl" w:hint="cs"/>
          <w:sz w:val="22"/>
          <w:szCs w:val="22"/>
          <w:rtl/>
        </w:rPr>
        <w:t>)</w:t>
      </w:r>
      <w:r>
        <w:rPr>
          <w:rFonts w:cs="FrankRuehl" w:hint="cs"/>
          <w:sz w:val="22"/>
          <w:szCs w:val="22"/>
          <w:rtl/>
        </w:rPr>
        <w:t xml:space="preserve">, קיבלה כ-1.7 מיליון ש"ח והוציאה סכום </w:t>
      </w:r>
      <w:r w:rsidR="009D1350">
        <w:rPr>
          <w:rFonts w:cs="FrankRuehl" w:hint="cs"/>
          <w:sz w:val="22"/>
          <w:szCs w:val="22"/>
          <w:rtl/>
        </w:rPr>
        <w:t>ז</w:t>
      </w:r>
      <w:r>
        <w:rPr>
          <w:rFonts w:cs="FrankRuehl" w:hint="cs"/>
          <w:sz w:val="22"/>
          <w:szCs w:val="22"/>
          <w:rtl/>
        </w:rPr>
        <w:t xml:space="preserve">ה, </w:t>
      </w:r>
      <w:r w:rsidR="009D1350">
        <w:rPr>
          <w:rFonts w:cs="FrankRuehl" w:hint="cs"/>
          <w:sz w:val="22"/>
          <w:szCs w:val="22"/>
          <w:rtl/>
        </w:rPr>
        <w:t>בגין הוצאות התמודדותה בבחירות והתמודדות</w:t>
      </w:r>
      <w:r>
        <w:rPr>
          <w:rFonts w:cs="FrankRuehl" w:hint="cs"/>
          <w:sz w:val="22"/>
          <w:szCs w:val="22"/>
          <w:rtl/>
        </w:rPr>
        <w:t xml:space="preserve">ו של ראש העיר </w:t>
      </w:r>
      <w:r w:rsidR="000832DC">
        <w:rPr>
          <w:rFonts w:cs="FrankRuehl" w:hint="cs"/>
          <w:sz w:val="22"/>
          <w:szCs w:val="22"/>
          <w:rtl/>
        </w:rPr>
        <w:t>ה</w:t>
      </w:r>
      <w:r>
        <w:rPr>
          <w:rFonts w:cs="FrankRuehl" w:hint="cs"/>
          <w:sz w:val="22"/>
          <w:szCs w:val="22"/>
          <w:rtl/>
        </w:rPr>
        <w:t>נבחר</w:t>
      </w:r>
      <w:r w:rsidR="009D1350">
        <w:rPr>
          <w:rFonts w:cs="FrankRuehl" w:hint="cs"/>
          <w:sz w:val="22"/>
          <w:szCs w:val="22"/>
          <w:rtl/>
        </w:rPr>
        <w:t>, ואילו</w:t>
      </w:r>
      <w:r>
        <w:rPr>
          <w:rFonts w:cs="FrankRuehl" w:hint="cs"/>
          <w:sz w:val="22"/>
          <w:szCs w:val="22"/>
          <w:rtl/>
        </w:rPr>
        <w:t xml:space="preserve"> הסיעה</w:t>
      </w:r>
      <w:r w:rsidR="000F696B">
        <w:rPr>
          <w:rFonts w:cs="FrankRuehl" w:hint="cs"/>
          <w:sz w:val="22"/>
          <w:szCs w:val="22"/>
          <w:rtl/>
        </w:rPr>
        <w:t xml:space="preserve"> של המועמד </w:t>
      </w:r>
      <w:r>
        <w:rPr>
          <w:rFonts w:cs="FrankRuehl" w:hint="cs"/>
          <w:sz w:val="22"/>
          <w:szCs w:val="22"/>
          <w:rtl/>
        </w:rPr>
        <w:t>"</w:t>
      </w:r>
      <w:r w:rsidRPr="00ED3DD9">
        <w:rPr>
          <w:rFonts w:cs="FrankRuehl" w:hint="eastAsia"/>
          <w:b/>
          <w:bCs/>
          <w:sz w:val="22"/>
          <w:szCs w:val="22"/>
          <w:rtl/>
        </w:rPr>
        <w:t>בת</w:t>
      </w:r>
      <w:r w:rsidRPr="00ED3DD9">
        <w:rPr>
          <w:rFonts w:cs="FrankRuehl"/>
          <w:b/>
          <w:bCs/>
          <w:sz w:val="22"/>
          <w:szCs w:val="22"/>
          <w:rtl/>
        </w:rPr>
        <w:t xml:space="preserve"> </w:t>
      </w:r>
      <w:r w:rsidRPr="00ED3DD9">
        <w:rPr>
          <w:rFonts w:cs="FrankRuehl" w:hint="eastAsia"/>
          <w:b/>
          <w:bCs/>
          <w:sz w:val="22"/>
          <w:szCs w:val="22"/>
          <w:rtl/>
        </w:rPr>
        <w:t>ים</w:t>
      </w:r>
      <w:r w:rsidRPr="00ED3DD9">
        <w:rPr>
          <w:rFonts w:cs="FrankRuehl"/>
          <w:b/>
          <w:bCs/>
          <w:sz w:val="22"/>
          <w:szCs w:val="22"/>
          <w:rtl/>
        </w:rPr>
        <w:t xml:space="preserve"> </w:t>
      </w:r>
      <w:r w:rsidRPr="00ED3DD9">
        <w:rPr>
          <w:rFonts w:cs="FrankRuehl" w:hint="eastAsia"/>
          <w:b/>
          <w:bCs/>
          <w:sz w:val="22"/>
          <w:szCs w:val="22"/>
          <w:rtl/>
        </w:rPr>
        <w:t>אחת</w:t>
      </w:r>
      <w:r w:rsidRPr="00ED3DD9">
        <w:rPr>
          <w:rFonts w:cs="FrankRuehl"/>
          <w:b/>
          <w:bCs/>
          <w:sz w:val="22"/>
          <w:szCs w:val="22"/>
          <w:rtl/>
        </w:rPr>
        <w:t xml:space="preserve"> </w:t>
      </w:r>
      <w:r w:rsidRPr="00ED3DD9">
        <w:rPr>
          <w:rFonts w:cs="FrankRuehl" w:hint="eastAsia"/>
          <w:b/>
          <w:bCs/>
          <w:sz w:val="22"/>
          <w:szCs w:val="22"/>
          <w:rtl/>
        </w:rPr>
        <w:t>בראשות</w:t>
      </w:r>
      <w:r w:rsidRPr="00ED3DD9">
        <w:rPr>
          <w:rFonts w:cs="FrankRuehl"/>
          <w:b/>
          <w:bCs/>
          <w:sz w:val="22"/>
          <w:szCs w:val="22"/>
          <w:rtl/>
        </w:rPr>
        <w:t xml:space="preserve"> </w:t>
      </w:r>
      <w:r w:rsidRPr="00ED3DD9">
        <w:rPr>
          <w:rFonts w:cs="FrankRuehl" w:hint="eastAsia"/>
          <w:b/>
          <w:bCs/>
          <w:sz w:val="22"/>
          <w:szCs w:val="22"/>
          <w:rtl/>
        </w:rPr>
        <w:t>אלי</w:t>
      </w:r>
      <w:r w:rsidRPr="00ED3DD9">
        <w:rPr>
          <w:rFonts w:cs="FrankRuehl"/>
          <w:b/>
          <w:bCs/>
          <w:sz w:val="22"/>
          <w:szCs w:val="22"/>
          <w:rtl/>
        </w:rPr>
        <w:t xml:space="preserve"> </w:t>
      </w:r>
      <w:r w:rsidRPr="00ED3DD9">
        <w:rPr>
          <w:rFonts w:cs="FrankRuehl" w:hint="eastAsia"/>
          <w:b/>
          <w:bCs/>
          <w:sz w:val="22"/>
          <w:szCs w:val="22"/>
          <w:rtl/>
        </w:rPr>
        <w:t>יריב</w:t>
      </w:r>
      <w:r>
        <w:rPr>
          <w:rFonts w:cs="FrankRuehl" w:hint="cs"/>
          <w:sz w:val="22"/>
          <w:szCs w:val="22"/>
          <w:rtl/>
        </w:rPr>
        <w:t xml:space="preserve">" שהתמודדה </w:t>
      </w:r>
      <w:r w:rsidR="000F696B">
        <w:rPr>
          <w:rFonts w:cs="FrankRuehl" w:hint="cs"/>
          <w:sz w:val="22"/>
          <w:szCs w:val="22"/>
          <w:rtl/>
        </w:rPr>
        <w:t xml:space="preserve">אז </w:t>
      </w:r>
      <w:r>
        <w:rPr>
          <w:rFonts w:cs="FrankRuehl" w:hint="cs"/>
          <w:sz w:val="22"/>
          <w:szCs w:val="22"/>
          <w:rtl/>
        </w:rPr>
        <w:t>מטעם מפלגת העבודה קיבלה כ-650</w:t>
      </w:r>
      <w:r w:rsidR="00E678AD">
        <w:rPr>
          <w:rFonts w:cs="FrankRuehl" w:hint="cs"/>
          <w:sz w:val="22"/>
          <w:szCs w:val="22"/>
          <w:rtl/>
        </w:rPr>
        <w:t xml:space="preserve"> </w:t>
      </w:r>
      <w:r w:rsidR="009619B1">
        <w:rPr>
          <w:rFonts w:cs="FrankRuehl" w:hint="cs"/>
          <w:sz w:val="22"/>
          <w:szCs w:val="22"/>
          <w:rtl/>
        </w:rPr>
        <w:t xml:space="preserve">אלפי </w:t>
      </w:r>
      <w:r>
        <w:rPr>
          <w:rFonts w:cs="FrankRuehl" w:hint="cs"/>
          <w:sz w:val="22"/>
          <w:szCs w:val="22"/>
          <w:rtl/>
        </w:rPr>
        <w:t>ש"ח והוציאה כ-700</w:t>
      </w:r>
      <w:r w:rsidR="00E678AD">
        <w:rPr>
          <w:rFonts w:cs="FrankRuehl" w:hint="cs"/>
          <w:sz w:val="22"/>
          <w:szCs w:val="22"/>
          <w:rtl/>
        </w:rPr>
        <w:t xml:space="preserve"> </w:t>
      </w:r>
      <w:r w:rsidR="009619B1">
        <w:rPr>
          <w:rFonts w:cs="FrankRuehl" w:hint="cs"/>
          <w:sz w:val="22"/>
          <w:szCs w:val="22"/>
          <w:rtl/>
        </w:rPr>
        <w:t xml:space="preserve">אלפי </w:t>
      </w:r>
      <w:r>
        <w:rPr>
          <w:rFonts w:cs="FrankRuehl" w:hint="cs"/>
          <w:sz w:val="22"/>
          <w:szCs w:val="22"/>
          <w:rtl/>
        </w:rPr>
        <w:t>ש"ח.</w:t>
      </w:r>
    </w:p>
    <w:p w:rsidR="00F57761" w:rsidRPr="00F57761" w:rsidP="00AB5171">
      <w:pPr>
        <w:numPr>
          <w:ilvl w:val="0"/>
          <w:numId w:val="31"/>
        </w:numPr>
        <w:spacing w:after="120" w:line="230" w:lineRule="exact"/>
        <w:ind w:left="397" w:hanging="397"/>
        <w:jc w:val="both"/>
        <w:rPr>
          <w:rFonts w:cs="FrankRuehl"/>
          <w:sz w:val="22"/>
          <w:szCs w:val="22"/>
          <w:rtl/>
        </w:rPr>
      </w:pPr>
      <w:r w:rsidRPr="00F57761">
        <w:rPr>
          <w:rFonts w:cs="FrankRuehl" w:hint="cs"/>
          <w:sz w:val="22"/>
          <w:szCs w:val="22"/>
          <w:rtl/>
        </w:rPr>
        <w:t xml:space="preserve">תקופת הבחירות המיוחדות בבת ים, במסגרתה התמודדו שני מועמדים בלבד, החלה </w:t>
      </w:r>
      <w:r w:rsidR="008A6292">
        <w:rPr>
          <w:rFonts w:cs="FrankRuehl"/>
          <w:sz w:val="22"/>
          <w:szCs w:val="22"/>
          <w:rtl/>
        </w:rPr>
        <w:br/>
      </w:r>
      <w:r w:rsidRPr="00F57761">
        <w:rPr>
          <w:rFonts w:cs="FrankRuehl" w:hint="cs"/>
          <w:sz w:val="22"/>
          <w:szCs w:val="22"/>
          <w:rtl/>
        </w:rPr>
        <w:t xml:space="preserve">ב-16.11.14 והסתיימה ב-13.1.15. מכאן עולה כי החוק הקצה לשני המועמדים כעשרה מיליון </w:t>
      </w:r>
      <w:r w:rsidR="00AB5171">
        <w:rPr>
          <w:rFonts w:cs="FrankRuehl" w:hint="cs"/>
          <w:sz w:val="22"/>
          <w:szCs w:val="22"/>
          <w:rtl/>
        </w:rPr>
        <w:t xml:space="preserve">ש"ח </w:t>
      </w:r>
      <w:r w:rsidRPr="00F57761">
        <w:rPr>
          <w:rFonts w:cs="FrankRuehl" w:hint="cs"/>
          <w:sz w:val="22"/>
          <w:szCs w:val="22"/>
          <w:rtl/>
        </w:rPr>
        <w:t>לצורך הוצאות בחירות בתקופה שאינה עולה על חודשיים ימים</w:t>
      </w:r>
      <w:r w:rsidR="00520384">
        <w:rPr>
          <w:rFonts w:cs="FrankRuehl" w:hint="cs"/>
          <w:sz w:val="22"/>
          <w:szCs w:val="22"/>
          <w:rtl/>
        </w:rPr>
        <w:t>, כשנה לאחר התקיימות</w:t>
      </w:r>
      <w:r w:rsidR="00AB5171">
        <w:rPr>
          <w:rFonts w:cs="FrankRuehl" w:hint="cs"/>
          <w:sz w:val="22"/>
          <w:szCs w:val="22"/>
          <w:rtl/>
        </w:rPr>
        <w:t>ה</w:t>
      </w:r>
      <w:r w:rsidR="00520384">
        <w:rPr>
          <w:rFonts w:cs="FrankRuehl" w:hint="cs"/>
          <w:sz w:val="22"/>
          <w:szCs w:val="22"/>
          <w:rtl/>
        </w:rPr>
        <w:t xml:space="preserve"> של מערכת הבחירות הקודמת בעיר. </w:t>
      </w:r>
      <w:r w:rsidRPr="00F57761">
        <w:rPr>
          <w:rFonts w:cs="FrankRuehl" w:hint="cs"/>
          <w:sz w:val="22"/>
          <w:szCs w:val="22"/>
          <w:rtl/>
        </w:rPr>
        <w:t xml:space="preserve">המדובר בסכום </w:t>
      </w:r>
      <w:r w:rsidR="005571AE">
        <w:rPr>
          <w:rFonts w:cs="FrankRuehl" w:hint="cs"/>
          <w:sz w:val="22"/>
          <w:szCs w:val="22"/>
          <w:rtl/>
        </w:rPr>
        <w:t xml:space="preserve">גבוה ביותר </w:t>
      </w:r>
      <w:r w:rsidRPr="00F57761">
        <w:rPr>
          <w:rFonts w:cs="FrankRuehl" w:hint="cs"/>
          <w:sz w:val="22"/>
          <w:szCs w:val="22"/>
          <w:rtl/>
        </w:rPr>
        <w:t>אשר הועמד לרשות המועמדים</w:t>
      </w:r>
      <w:r w:rsidR="005571AE">
        <w:rPr>
          <w:rFonts w:cs="FrankRuehl" w:hint="cs"/>
          <w:sz w:val="22"/>
          <w:szCs w:val="22"/>
          <w:rtl/>
        </w:rPr>
        <w:t xml:space="preserve"> מכספי הציבור</w:t>
      </w:r>
      <w:r w:rsidRPr="00F57761">
        <w:rPr>
          <w:rFonts w:cs="FrankRuehl" w:hint="cs"/>
          <w:sz w:val="22"/>
          <w:szCs w:val="22"/>
          <w:rtl/>
        </w:rPr>
        <w:t xml:space="preserve">, והיקף הוצאותיהם הכולל של המועמדים, על פי דיווחיהם, </w:t>
      </w:r>
      <w:r w:rsidR="00422976">
        <w:rPr>
          <w:rFonts w:cs="FrankRuehl" w:hint="cs"/>
          <w:sz w:val="22"/>
          <w:szCs w:val="22"/>
          <w:rtl/>
        </w:rPr>
        <w:t xml:space="preserve">אף </w:t>
      </w:r>
      <w:r w:rsidR="00FD1730">
        <w:rPr>
          <w:rFonts w:cs="FrankRuehl" w:hint="cs"/>
          <w:sz w:val="22"/>
          <w:szCs w:val="22"/>
          <w:rtl/>
        </w:rPr>
        <w:t>היה גבוה מסכום המימון האמור.</w:t>
      </w:r>
      <w:r w:rsidRPr="00F57761">
        <w:rPr>
          <w:rFonts w:cs="FrankRuehl" w:hint="cs"/>
          <w:sz w:val="22"/>
          <w:szCs w:val="22"/>
          <w:rtl/>
        </w:rPr>
        <w:t xml:space="preserve"> </w:t>
      </w:r>
    </w:p>
    <w:p w:rsidR="008F4D9A" w:rsidP="00520384">
      <w:pPr>
        <w:numPr>
          <w:ilvl w:val="0"/>
          <w:numId w:val="31"/>
        </w:numPr>
        <w:spacing w:after="120" w:line="230" w:lineRule="exact"/>
        <w:ind w:left="397" w:hanging="397"/>
        <w:jc w:val="both"/>
        <w:rPr>
          <w:rFonts w:cs="FrankRuehl"/>
          <w:sz w:val="22"/>
          <w:szCs w:val="22"/>
        </w:rPr>
      </w:pPr>
      <w:r>
        <w:rPr>
          <w:rFonts w:cs="FrankRuehl" w:hint="cs"/>
          <w:sz w:val="22"/>
          <w:szCs w:val="22"/>
          <w:rtl/>
        </w:rPr>
        <w:t>הוראת שעה</w:t>
      </w:r>
      <w:r w:rsidR="006B1503">
        <w:rPr>
          <w:rFonts w:cs="FrankRuehl" w:hint="cs"/>
          <w:sz w:val="22"/>
          <w:szCs w:val="22"/>
          <w:rtl/>
        </w:rPr>
        <w:t xml:space="preserve"> מ-2008</w:t>
      </w:r>
      <w:r>
        <w:rPr>
          <w:rStyle w:val="FootnoteReference"/>
          <w:rFonts w:cs="FrankRuehl"/>
          <w:sz w:val="22"/>
          <w:szCs w:val="22"/>
          <w:rtl/>
        </w:rPr>
        <w:footnoteReference w:id="3"/>
      </w:r>
      <w:r>
        <w:rPr>
          <w:rFonts w:cs="FrankRuehl" w:hint="cs"/>
          <w:sz w:val="22"/>
          <w:szCs w:val="22"/>
          <w:rtl/>
        </w:rPr>
        <w:t xml:space="preserve">, שתוקפה פג ב-22.10.13, קבעה כי יחידת החישוב תעמוד על סך של 42 ש"ח בלבד וכי הוראות סעיף 4 בדבר עדכון יחידת החישוב לפי שיעור שינוי המדד - לא יחולו. </w:t>
      </w:r>
      <w:r w:rsidR="006B1503">
        <w:rPr>
          <w:rFonts w:cs="FrankRuehl" w:hint="cs"/>
          <w:sz w:val="22"/>
          <w:szCs w:val="22"/>
          <w:rtl/>
        </w:rPr>
        <w:t xml:space="preserve">לאחר פקיעת הוראת השעה האמורה, עודכנה יחידת החישוב לפי שיעור השינוי במדד והועמדה בהתאמה כאמור על סך של 74 ש"ח, מבלי שלכאורה נבחן הצורך במימון ממלכתי בהיקף כזה לצורך הבחירות.  </w:t>
      </w:r>
    </w:p>
    <w:p w:rsidR="00F57761" w:rsidRPr="00F57761" w:rsidP="008F4D9A">
      <w:pPr>
        <w:numPr>
          <w:ilvl w:val="0"/>
          <w:numId w:val="31"/>
        </w:numPr>
        <w:spacing w:after="120" w:line="230" w:lineRule="exact"/>
        <w:ind w:left="397" w:hanging="397"/>
        <w:jc w:val="both"/>
        <w:rPr>
          <w:rFonts w:cs="FrankRuehl"/>
          <w:sz w:val="22"/>
          <w:szCs w:val="22"/>
          <w:rtl/>
        </w:rPr>
      </w:pPr>
      <w:r w:rsidRPr="00F57761">
        <w:rPr>
          <w:rFonts w:cs="FrankRuehl" w:hint="cs"/>
          <w:sz w:val="22"/>
          <w:szCs w:val="22"/>
          <w:rtl/>
        </w:rPr>
        <w:t xml:space="preserve">ניסיון העבר מלמד כי ככל שסכום המימון המגיע נמוך יותר (ובאין הכנסות משמעותיות מתרומות) כך משתדלים המועמדים לצמצם את הוצאותיהם על מנת שלא לחרוג מסכום זה. </w:t>
      </w:r>
    </w:p>
    <w:p w:rsidR="00AB5171" w:rsidRPr="00AB5171" w:rsidP="00172820">
      <w:pPr>
        <w:numPr>
          <w:ilvl w:val="0"/>
          <w:numId w:val="31"/>
        </w:numPr>
        <w:spacing w:after="240" w:line="230" w:lineRule="exact"/>
        <w:ind w:left="397" w:hanging="397"/>
        <w:jc w:val="both"/>
        <w:rPr>
          <w:rFonts w:cs="FrankRuehl"/>
          <w:sz w:val="22"/>
          <w:szCs w:val="22"/>
        </w:rPr>
      </w:pPr>
      <w:r w:rsidRPr="00F57761">
        <w:rPr>
          <w:rFonts w:cs="FrankRuehl" w:hint="cs"/>
          <w:sz w:val="22"/>
          <w:szCs w:val="22"/>
          <w:rtl/>
        </w:rPr>
        <w:t xml:space="preserve">היות ומקור המימון העיקרי של הוצאות הבחירות הינו מכספי ציבור, אשר לא אחת הערתי כי יש לנהוג בהם בחיסכון ובזהירות, אני סבור כי בקביעת גובה המימון </w:t>
      </w:r>
      <w:r w:rsidR="008F4D9A">
        <w:rPr>
          <w:rFonts w:cs="FrankRuehl" w:hint="cs"/>
          <w:sz w:val="22"/>
          <w:szCs w:val="22"/>
          <w:rtl/>
        </w:rPr>
        <w:t xml:space="preserve">הממלכתי </w:t>
      </w:r>
      <w:r w:rsidRPr="00F57761">
        <w:rPr>
          <w:rFonts w:cs="FrankRuehl" w:hint="cs"/>
          <w:sz w:val="22"/>
          <w:szCs w:val="22"/>
          <w:rtl/>
        </w:rPr>
        <w:t>המגיע</w:t>
      </w:r>
      <w:r w:rsidR="008F4D9A">
        <w:rPr>
          <w:rFonts w:cs="FrankRuehl" w:hint="cs"/>
          <w:sz w:val="22"/>
          <w:szCs w:val="22"/>
          <w:rtl/>
        </w:rPr>
        <w:t>,</w:t>
      </w:r>
      <w:r w:rsidRPr="00F57761">
        <w:rPr>
          <w:rFonts w:cs="FrankRuehl" w:hint="cs"/>
          <w:sz w:val="22"/>
          <w:szCs w:val="22"/>
          <w:rtl/>
        </w:rPr>
        <w:t xml:space="preserve"> </w:t>
      </w:r>
      <w:r w:rsidR="0039184D">
        <w:rPr>
          <w:rFonts w:cs="FrankRuehl" w:hint="cs"/>
          <w:sz w:val="22"/>
          <w:szCs w:val="22"/>
          <w:rtl/>
        </w:rPr>
        <w:t>יש מקום לשקול</w:t>
      </w:r>
      <w:r w:rsidRPr="00F57761" w:rsidR="008F4D9A">
        <w:rPr>
          <w:rFonts w:cs="FrankRuehl" w:hint="cs"/>
          <w:sz w:val="22"/>
          <w:szCs w:val="22"/>
          <w:rtl/>
        </w:rPr>
        <w:t xml:space="preserve"> </w:t>
      </w:r>
      <w:r w:rsidRPr="00F57761">
        <w:rPr>
          <w:rFonts w:cs="FrankRuehl" w:hint="cs"/>
          <w:sz w:val="22"/>
          <w:szCs w:val="22"/>
          <w:rtl/>
        </w:rPr>
        <w:t xml:space="preserve">להתחשב לא רק בגודל הישוב בו נערכות בחירות, אלא גם במשך </w:t>
      </w:r>
      <w:r w:rsidR="000B0FCB">
        <w:rPr>
          <w:rFonts w:cs="FrankRuehl" w:hint="cs"/>
          <w:sz w:val="22"/>
          <w:szCs w:val="22"/>
          <w:rtl/>
        </w:rPr>
        <w:t xml:space="preserve">הזמן העומד לרשות המתמודדים להוצאת הוצאות בחירות, ובבחירות מיוחדות- גם במשך הזמן </w:t>
      </w:r>
      <w:r w:rsidR="000F696B">
        <w:rPr>
          <w:rFonts w:cs="FrankRuehl" w:hint="cs"/>
          <w:sz w:val="22"/>
          <w:szCs w:val="22"/>
          <w:rtl/>
        </w:rPr>
        <w:t xml:space="preserve">שחלף </w:t>
      </w:r>
      <w:r w:rsidR="000B0FCB">
        <w:rPr>
          <w:rFonts w:cs="FrankRuehl" w:hint="cs"/>
          <w:sz w:val="22"/>
          <w:szCs w:val="22"/>
          <w:rtl/>
        </w:rPr>
        <w:t xml:space="preserve">מאז </w:t>
      </w:r>
      <w:r w:rsidR="000F696B">
        <w:rPr>
          <w:rFonts w:cs="FrankRuehl" w:hint="cs"/>
          <w:sz w:val="22"/>
          <w:szCs w:val="22"/>
          <w:rtl/>
        </w:rPr>
        <w:t xml:space="preserve">הבחירות הכלליות </w:t>
      </w:r>
      <w:r w:rsidR="000B0FCB">
        <w:rPr>
          <w:rFonts w:cs="FrankRuehl" w:hint="cs"/>
          <w:sz w:val="22"/>
          <w:szCs w:val="22"/>
          <w:rtl/>
        </w:rPr>
        <w:t>באותה הרשות</w:t>
      </w:r>
      <w:r>
        <w:rPr>
          <w:rFonts w:cs="FrankRuehl" w:hint="cs"/>
          <w:sz w:val="22"/>
          <w:szCs w:val="22"/>
          <w:rtl/>
        </w:rPr>
        <w:t xml:space="preserve">, </w:t>
      </w:r>
      <w:r w:rsidR="00395D58">
        <w:rPr>
          <w:rFonts w:cs="FrankRuehl" w:hint="cs"/>
          <w:sz w:val="22"/>
          <w:szCs w:val="22"/>
          <w:rtl/>
        </w:rPr>
        <w:t xml:space="preserve">ואולי אף במספר המתמודדים. </w:t>
      </w:r>
    </w:p>
    <w:p w:rsidR="00F57761" w:rsidRPr="00172820" w:rsidP="00172820">
      <w:pPr>
        <w:pStyle w:val="RESHET"/>
        <w:keepLines/>
        <w:numPr>
          <w:ilvl w:val="0"/>
          <w:numId w:val="31"/>
        </w:numPr>
      </w:pPr>
      <w:r w:rsidRPr="00172820">
        <w:rPr>
          <w:rFonts w:hint="cs"/>
          <w:rtl/>
        </w:rPr>
        <w:t xml:space="preserve">אני </w:t>
      </w:r>
      <w:r w:rsidRPr="00172820" w:rsidR="008F4D9A">
        <w:rPr>
          <w:rFonts w:hint="cs"/>
          <w:rtl/>
        </w:rPr>
        <w:t xml:space="preserve">מפנה את תשומת ליבו של המחוקק לסוגיה זו, כך </w:t>
      </w:r>
      <w:r w:rsidRPr="00172820">
        <w:rPr>
          <w:rFonts w:hint="cs"/>
          <w:rtl/>
        </w:rPr>
        <w:t xml:space="preserve">שהקצאת כספי המימון הממלכתי תיעשה בצורה מדודה ומושכלת מתוך רצון להגן על הקופה הציבורית וכפועל יוצא להביא לצמצום בהוצאות הבחירות המשולמות על ידה. </w:t>
      </w:r>
    </w:p>
    <w:p w:rsidR="00FA31A7" w:rsidRPr="00172820" w:rsidP="009A1A97">
      <w:pPr>
        <w:spacing w:after="120"/>
        <w:ind w:left="390" w:hanging="390"/>
        <w:jc w:val="both"/>
        <w:rPr>
          <w:rtl/>
        </w:rPr>
      </w:pPr>
    </w:p>
    <w:p w:rsidR="00CD3DF0" w:rsidP="009A1A97">
      <w:pPr>
        <w:spacing w:after="120"/>
        <w:ind w:left="390" w:hanging="390"/>
        <w:jc w:val="both"/>
        <w:rPr>
          <w:rtl/>
        </w:rPr>
      </w:pPr>
    </w:p>
    <w:p w:rsidR="00CD3DF0" w:rsidP="00F460A6">
      <w:pPr>
        <w:pStyle w:val="KOT4"/>
        <w:outlineLvl w:val="1"/>
        <w:rPr>
          <w:rtl/>
        </w:rPr>
      </w:pPr>
      <w:r w:rsidRPr="000B0FCB">
        <w:rPr>
          <w:rFonts w:hint="cs"/>
          <w:rtl/>
        </w:rPr>
        <w:t xml:space="preserve">הוצאות </w:t>
      </w:r>
      <w:r w:rsidR="00D5345B">
        <w:rPr>
          <w:rFonts w:hint="cs"/>
          <w:rtl/>
        </w:rPr>
        <w:t>משפטיות</w:t>
      </w:r>
    </w:p>
    <w:p w:rsidR="008655BC" w:rsidP="00422976">
      <w:pPr>
        <w:numPr>
          <w:ilvl w:val="0"/>
          <w:numId w:val="31"/>
        </w:numPr>
        <w:spacing w:after="120" w:line="230" w:lineRule="exact"/>
        <w:ind w:left="397" w:hanging="397"/>
        <w:jc w:val="both"/>
        <w:rPr>
          <w:rFonts w:cs="FrankRuehl"/>
          <w:sz w:val="22"/>
          <w:szCs w:val="22"/>
        </w:rPr>
      </w:pPr>
      <w:r>
        <w:rPr>
          <w:rFonts w:cs="FrankRuehl" w:hint="cs"/>
          <w:sz w:val="22"/>
          <w:szCs w:val="22"/>
          <w:rtl/>
        </w:rPr>
        <w:t>ב</w:t>
      </w:r>
      <w:r w:rsidR="00876F56">
        <w:rPr>
          <w:rFonts w:cs="FrankRuehl" w:hint="cs"/>
          <w:sz w:val="22"/>
          <w:szCs w:val="22"/>
          <w:rtl/>
        </w:rPr>
        <w:t xml:space="preserve">חשבונותיהם של שני המועמדים נכללו, בין היתר, </w:t>
      </w:r>
      <w:r>
        <w:rPr>
          <w:rFonts w:cs="FrankRuehl" w:hint="cs"/>
          <w:sz w:val="22"/>
          <w:szCs w:val="22"/>
          <w:rtl/>
        </w:rPr>
        <w:t xml:space="preserve">הוצאות בגין יעוץ משפטי בקשר לבחירות. </w:t>
      </w:r>
      <w:r w:rsidR="00876F56">
        <w:rPr>
          <w:rFonts w:cs="FrankRuehl" w:hint="cs"/>
          <w:sz w:val="22"/>
          <w:szCs w:val="22"/>
          <w:rtl/>
        </w:rPr>
        <w:t>במענה לשאלות עובדי משרדי, הוצגו חשבונות שכר טרחת עורכי הדין המייצגים, אשר עמדו על סכומים ניכרים, בהתאם לתעריפי אותם משרדים, ו</w:t>
      </w:r>
      <w:r w:rsidR="00422976">
        <w:rPr>
          <w:rFonts w:cs="FrankRuehl" w:hint="cs"/>
          <w:sz w:val="22"/>
          <w:szCs w:val="22"/>
          <w:rtl/>
        </w:rPr>
        <w:t xml:space="preserve">אף הגיעו </w:t>
      </w:r>
      <w:r w:rsidR="00876F56">
        <w:rPr>
          <w:rFonts w:cs="FrankRuehl" w:hint="cs"/>
          <w:sz w:val="22"/>
          <w:szCs w:val="22"/>
          <w:rtl/>
        </w:rPr>
        <w:t xml:space="preserve"> ל-</w:t>
      </w:r>
      <w:r w:rsidR="001A5160">
        <w:rPr>
          <w:rFonts w:cs="FrankRuehl" w:hint="cs"/>
          <w:sz w:val="22"/>
          <w:szCs w:val="22"/>
          <w:rtl/>
        </w:rPr>
        <w:t xml:space="preserve">750 </w:t>
      </w:r>
      <w:r w:rsidR="00876F56">
        <w:rPr>
          <w:rFonts w:cs="FrankRuehl" w:hint="cs"/>
          <w:sz w:val="22"/>
          <w:szCs w:val="22"/>
          <w:rtl/>
        </w:rPr>
        <w:t>ש"ח</w:t>
      </w:r>
      <w:r w:rsidR="005760CD">
        <w:rPr>
          <w:rFonts w:cs="FrankRuehl" w:hint="cs"/>
          <w:sz w:val="22"/>
          <w:szCs w:val="22"/>
          <w:rtl/>
        </w:rPr>
        <w:t xml:space="preserve"> </w:t>
      </w:r>
      <w:r w:rsidR="00936037">
        <w:rPr>
          <w:rFonts w:cs="FrankRuehl" w:hint="cs"/>
          <w:sz w:val="22"/>
          <w:szCs w:val="22"/>
          <w:rtl/>
        </w:rPr>
        <w:t xml:space="preserve">לשעת עבודה </w:t>
      </w:r>
      <w:r w:rsidR="005760CD">
        <w:rPr>
          <w:rFonts w:cs="FrankRuehl" w:hint="cs"/>
          <w:sz w:val="22"/>
          <w:szCs w:val="22"/>
          <w:rtl/>
        </w:rPr>
        <w:t>או עמדו על סכום כולל שנקבע מראש</w:t>
      </w:r>
      <w:r w:rsidR="00876F56">
        <w:rPr>
          <w:rFonts w:cs="FrankRuehl" w:hint="cs"/>
          <w:sz w:val="22"/>
          <w:szCs w:val="22"/>
          <w:rtl/>
        </w:rPr>
        <w:t>. הכרה בהוצאות אלה כהוצאות בחירות משמעה כי יינתן להן כיסוי ע"י המדינה במסגרת המימון הממלכתי, ככל שזה לא נוצל במלואו.</w:t>
      </w:r>
    </w:p>
    <w:p w:rsidR="00876F56" w:rsidP="00172820">
      <w:pPr>
        <w:numPr>
          <w:ilvl w:val="0"/>
          <w:numId w:val="31"/>
        </w:numPr>
        <w:spacing w:after="240" w:line="230" w:lineRule="exact"/>
        <w:ind w:left="397" w:hanging="397"/>
        <w:jc w:val="both"/>
        <w:rPr>
          <w:rFonts w:cs="FrankRuehl"/>
          <w:sz w:val="22"/>
          <w:szCs w:val="22"/>
        </w:rPr>
      </w:pPr>
      <w:r>
        <w:rPr>
          <w:rFonts w:cs="FrankRuehl" w:hint="cs"/>
          <w:sz w:val="22"/>
          <w:szCs w:val="22"/>
          <w:rtl/>
        </w:rPr>
        <w:t>ככלל העסקת יועצים חיצוניים, ובכלל זה יועצים משפטיים, ע"י משרדי ממשלה ורשויות מקומיות, כפופות למגבלות המפורטות</w:t>
      </w:r>
      <w:r w:rsidR="003F3821">
        <w:rPr>
          <w:rFonts w:cs="FrankRuehl" w:hint="cs"/>
          <w:sz w:val="22"/>
          <w:szCs w:val="22"/>
          <w:rtl/>
        </w:rPr>
        <w:t>,</w:t>
      </w:r>
      <w:r>
        <w:rPr>
          <w:rFonts w:cs="FrankRuehl" w:hint="cs"/>
          <w:sz w:val="22"/>
          <w:szCs w:val="22"/>
          <w:rtl/>
        </w:rPr>
        <w:t xml:space="preserve"> בין היתר</w:t>
      </w:r>
      <w:r w:rsidR="003F3821">
        <w:rPr>
          <w:rFonts w:cs="FrankRuehl" w:hint="cs"/>
          <w:sz w:val="22"/>
          <w:szCs w:val="22"/>
          <w:rtl/>
        </w:rPr>
        <w:t>,</w:t>
      </w:r>
      <w:r>
        <w:rPr>
          <w:rFonts w:cs="FrankRuehl" w:hint="cs"/>
          <w:sz w:val="22"/>
          <w:szCs w:val="22"/>
          <w:rtl/>
        </w:rPr>
        <w:t xml:space="preserve"> ב</w:t>
      </w:r>
      <w:r w:rsidR="0017654A">
        <w:rPr>
          <w:rFonts w:cs="FrankRuehl" w:hint="cs"/>
          <w:sz w:val="22"/>
          <w:szCs w:val="22"/>
          <w:rtl/>
        </w:rPr>
        <w:t>החלטת ממשלה</w:t>
      </w:r>
      <w:r>
        <w:rPr>
          <w:rStyle w:val="FootnoteReference"/>
          <w:rFonts w:cs="FrankRuehl"/>
          <w:sz w:val="22"/>
          <w:szCs w:val="22"/>
          <w:rtl/>
        </w:rPr>
        <w:footnoteReference w:id="4"/>
      </w:r>
      <w:r w:rsidR="0017654A">
        <w:rPr>
          <w:rFonts w:cs="FrankRuehl" w:hint="cs"/>
          <w:sz w:val="22"/>
          <w:szCs w:val="22"/>
          <w:rtl/>
        </w:rPr>
        <w:t xml:space="preserve"> שעניינה נוהל הגנה משפטית והשתתפות בהוצאות משפטיות לנושאי משרה ולעובדי מדינה, </w:t>
      </w:r>
      <w:r>
        <w:rPr>
          <w:rFonts w:cs="FrankRuehl" w:hint="cs"/>
          <w:sz w:val="22"/>
          <w:szCs w:val="22"/>
          <w:rtl/>
        </w:rPr>
        <w:t>ובחוזרי מנכ"ל משרד הפנים</w:t>
      </w:r>
      <w:r w:rsidR="0017654A">
        <w:rPr>
          <w:rFonts w:cs="FrankRuehl" w:hint="cs"/>
          <w:sz w:val="22"/>
          <w:szCs w:val="22"/>
          <w:rtl/>
        </w:rPr>
        <w:t xml:space="preserve"> שעניינם נהלי מימון הוצאות משפטיות של נבחרי ציבור ועובדי ציבור ברשויות המקומיות</w:t>
      </w:r>
      <w:r>
        <w:rPr>
          <w:rStyle w:val="FootnoteReference"/>
          <w:rFonts w:cs="FrankRuehl"/>
          <w:sz w:val="22"/>
          <w:szCs w:val="22"/>
          <w:rtl/>
        </w:rPr>
        <w:footnoteReference w:id="5"/>
      </w:r>
      <w:r>
        <w:rPr>
          <w:rFonts w:cs="FrankRuehl" w:hint="cs"/>
          <w:sz w:val="22"/>
          <w:szCs w:val="22"/>
          <w:rtl/>
        </w:rPr>
        <w:t>.</w:t>
      </w:r>
      <w:r w:rsidR="00D5345B">
        <w:rPr>
          <w:rFonts w:cs="FrankRuehl" w:hint="cs"/>
          <w:sz w:val="22"/>
          <w:szCs w:val="22"/>
          <w:rtl/>
        </w:rPr>
        <w:t xml:space="preserve"> בין היתר נקבע תעריף מקסימלי לתשלום בגין שכר טרחתם של אותם יועצים</w:t>
      </w:r>
      <w:r w:rsidR="001F7890">
        <w:rPr>
          <w:rFonts w:cs="FrankRuehl" w:hint="cs"/>
          <w:sz w:val="22"/>
          <w:szCs w:val="22"/>
          <w:rtl/>
        </w:rPr>
        <w:t xml:space="preserve"> משפטים</w:t>
      </w:r>
      <w:r w:rsidR="00D5345B">
        <w:rPr>
          <w:rFonts w:cs="FrankRuehl" w:hint="cs"/>
          <w:sz w:val="22"/>
          <w:szCs w:val="22"/>
          <w:rtl/>
        </w:rPr>
        <w:t>.</w:t>
      </w:r>
      <w:r w:rsidR="001E5B8B">
        <w:rPr>
          <w:rFonts w:cs="FrankRuehl" w:hint="cs"/>
          <w:sz w:val="22"/>
          <w:szCs w:val="22"/>
          <w:rtl/>
        </w:rPr>
        <w:t xml:space="preserve"> כך למשל בהתאם ל</w:t>
      </w:r>
      <w:r w:rsidR="00281A77">
        <w:rPr>
          <w:rFonts w:cs="FrankRuehl" w:hint="cs"/>
          <w:sz w:val="22"/>
          <w:szCs w:val="22"/>
          <w:rtl/>
        </w:rPr>
        <w:t xml:space="preserve">תעריף שאושר ע"י משרד האוצר בהקשר להחלטת הממשלה האמורה, התשלום הבסיסי עבור הליך עיקרי הכולל ישיבות טכניות וכן ישיבה מהותית ראשונה בבית משפט השלום הוא 17,000 ש"ח, עבור כל ישיבת הוכחות נוספת- 1,500 ש"ח לישיבה ועבור </w:t>
      </w:r>
      <w:r w:rsidR="001A5160">
        <w:rPr>
          <w:rFonts w:cs="FrankRuehl" w:hint="cs"/>
          <w:sz w:val="22"/>
          <w:szCs w:val="22"/>
          <w:rtl/>
        </w:rPr>
        <w:t xml:space="preserve">כל </w:t>
      </w:r>
      <w:r w:rsidR="00281A77">
        <w:rPr>
          <w:rFonts w:cs="FrankRuehl" w:hint="cs"/>
          <w:sz w:val="22"/>
          <w:szCs w:val="22"/>
          <w:rtl/>
        </w:rPr>
        <w:t xml:space="preserve">ישיבה מהותית נוספת- 700 ש"ח לישיבה. על הסכומים האמורים יש להוסיף מע"מ. </w:t>
      </w:r>
    </w:p>
    <w:p w:rsidR="00172820" w:rsidRPr="00172820" w:rsidP="00172820">
      <w:pPr>
        <w:pStyle w:val="RESHET"/>
        <w:keepLines/>
        <w:numPr>
          <w:ilvl w:val="0"/>
          <w:numId w:val="31"/>
        </w:numPr>
      </w:pPr>
      <w:r w:rsidRPr="00172820">
        <w:rPr>
          <w:rFonts w:hint="cs"/>
          <w:rtl/>
        </w:rPr>
        <w:t xml:space="preserve">לאור האמור </w:t>
      </w:r>
      <w:r w:rsidRPr="00172820">
        <w:rPr>
          <w:rFonts w:hint="cs"/>
          <w:rtl/>
        </w:rPr>
        <w:t>ומשעסקינן</w:t>
      </w:r>
      <w:r w:rsidRPr="00172820">
        <w:rPr>
          <w:rFonts w:hint="cs"/>
          <w:rtl/>
        </w:rPr>
        <w:t xml:space="preserve"> בהוצאות המוטלות על הקופה הציבורית</w:t>
      </w:r>
      <w:r w:rsidRPr="00172820" w:rsidR="00D5345B">
        <w:rPr>
          <w:rFonts w:hint="cs"/>
          <w:rtl/>
        </w:rPr>
        <w:t>, אני קובע בזאת כי מכאן ולהבא</w:t>
      </w:r>
      <w:r w:rsidRPr="00172820" w:rsidR="001E5B8B">
        <w:rPr>
          <w:rFonts w:hint="cs"/>
          <w:rtl/>
        </w:rPr>
        <w:t xml:space="preserve"> </w:t>
      </w:r>
      <w:r w:rsidRPr="00172820" w:rsidR="001A5160">
        <w:rPr>
          <w:rFonts w:hint="cs"/>
          <w:rtl/>
        </w:rPr>
        <w:t>תיבחן סבירות</w:t>
      </w:r>
      <w:r w:rsidRPr="00172820" w:rsidR="001E5B8B">
        <w:rPr>
          <w:rFonts w:hint="cs"/>
          <w:rtl/>
        </w:rPr>
        <w:t xml:space="preserve"> </w:t>
      </w:r>
      <w:r w:rsidRPr="00172820" w:rsidR="001A5160">
        <w:rPr>
          <w:rFonts w:hint="cs"/>
          <w:rtl/>
        </w:rPr>
        <w:t>ה</w:t>
      </w:r>
      <w:r w:rsidRPr="00172820" w:rsidR="001E5B8B">
        <w:rPr>
          <w:rFonts w:hint="cs"/>
          <w:rtl/>
        </w:rPr>
        <w:t xml:space="preserve">הוצאות משפטיות </w:t>
      </w:r>
      <w:r w:rsidRPr="00172820" w:rsidR="001A5160">
        <w:rPr>
          <w:rFonts w:hint="cs"/>
          <w:rtl/>
        </w:rPr>
        <w:t xml:space="preserve">לאור </w:t>
      </w:r>
      <w:r w:rsidRPr="00172820" w:rsidR="001E5B8B">
        <w:rPr>
          <w:rFonts w:hint="cs"/>
          <w:rtl/>
        </w:rPr>
        <w:t xml:space="preserve">התעריפים </w:t>
      </w:r>
      <w:r w:rsidRPr="00172820" w:rsidR="001A5160">
        <w:rPr>
          <w:rFonts w:hint="cs"/>
          <w:rtl/>
        </w:rPr>
        <w:t>האמורים שהוכרו בגין ייצוג נבחרי ציבור</w:t>
      </w:r>
      <w:r w:rsidRPr="00172820" w:rsidR="001E5B8B">
        <w:rPr>
          <w:rFonts w:hint="cs"/>
          <w:rtl/>
        </w:rPr>
        <w:t xml:space="preserve">, </w:t>
      </w:r>
      <w:r w:rsidRPr="00172820" w:rsidR="001A5160">
        <w:rPr>
          <w:rFonts w:hint="cs"/>
          <w:rtl/>
        </w:rPr>
        <w:t xml:space="preserve">חריגה שאינה סבירה מתעריפים אלה </w:t>
      </w:r>
      <w:r w:rsidRPr="00172820" w:rsidR="00517A28">
        <w:rPr>
          <w:rFonts w:hint="cs"/>
          <w:rtl/>
        </w:rPr>
        <w:t xml:space="preserve">עלולה להוביל לקביעה </w:t>
      </w:r>
      <w:r w:rsidRPr="00172820" w:rsidR="001E5B8B">
        <w:rPr>
          <w:rFonts w:hint="cs"/>
          <w:rtl/>
        </w:rPr>
        <w:t>כי הדוח אינו חיובי ו</w:t>
      </w:r>
      <w:r w:rsidRPr="00172820" w:rsidR="00517A28">
        <w:rPr>
          <w:rFonts w:hint="cs"/>
          <w:rtl/>
        </w:rPr>
        <w:t xml:space="preserve">להפחתת </w:t>
      </w:r>
      <w:r w:rsidRPr="00172820" w:rsidR="001E5B8B">
        <w:rPr>
          <w:rFonts w:hint="cs"/>
          <w:rtl/>
        </w:rPr>
        <w:t>סכום ההוצאה החורג מכלל הוצאות הבחירות המדווחות.</w:t>
      </w:r>
      <w:r w:rsidRPr="00172820" w:rsidR="00D5345B">
        <w:rPr>
          <w:rFonts w:hint="cs"/>
          <w:rtl/>
        </w:rPr>
        <w:t xml:space="preserve"> </w:t>
      </w:r>
    </w:p>
    <w:p w:rsidR="00172820" w:rsidP="00172820">
      <w:pPr>
        <w:spacing w:after="120" w:line="230" w:lineRule="exact"/>
        <w:jc w:val="both"/>
        <w:rPr>
          <w:rtl/>
        </w:rPr>
      </w:pPr>
    </w:p>
    <w:p w:rsidR="00F460A6" w:rsidP="00172820">
      <w:pPr>
        <w:spacing w:after="120" w:line="230" w:lineRule="exact"/>
        <w:jc w:val="both"/>
        <w:rPr>
          <w:rtl/>
        </w:rPr>
        <w:sectPr w:rsidSect="00172820">
          <w:headerReference w:type="even" r:id="rId11"/>
          <w:headerReference w:type="default" r:id="rId12"/>
          <w:footerReference w:type="first" r:id="rId13"/>
          <w:pgSz w:w="11906" w:h="16838" w:code="9"/>
          <w:pgMar w:top="2098" w:right="2608" w:bottom="3686" w:left="2608" w:header="1531" w:footer="1247" w:gutter="0"/>
          <w:cols w:space="708"/>
          <w:docGrid w:linePitch="360"/>
        </w:sectPr>
      </w:pPr>
    </w:p>
    <w:p w:rsidR="00F460A6" w:rsidRPr="00172820" w:rsidP="00172820">
      <w:pPr>
        <w:spacing w:after="120" w:line="230" w:lineRule="exact"/>
        <w:jc w:val="both"/>
        <w:rPr>
          <w:rtl/>
        </w:rPr>
      </w:pPr>
    </w:p>
    <w:p w:rsidR="00172820" w:rsidP="00172820">
      <w:pPr>
        <w:spacing w:after="120" w:line="230" w:lineRule="exact"/>
        <w:jc w:val="both"/>
        <w:rPr>
          <w:rtl/>
        </w:rPr>
        <w:sectPr w:rsidSect="00F460A6">
          <w:pgSz w:w="11906" w:h="16838" w:code="9"/>
          <w:pgMar w:top="2098" w:right="2608" w:bottom="3686" w:left="2608" w:header="1531" w:footer="1247" w:gutter="0"/>
          <w:cols w:space="708"/>
          <w:titlePg/>
          <w:docGrid w:linePitch="360"/>
        </w:sectPr>
      </w:pPr>
    </w:p>
    <w:p w:rsidR="00172820" w:rsidRPr="00F901C1" w:rsidP="00172820">
      <w:pPr>
        <w:spacing w:after="120" w:line="230" w:lineRule="exact"/>
        <w:jc w:val="center"/>
      </w:pPr>
    </w:p>
    <w:p w:rsidR="00172820" w:rsidRPr="00F901C1" w:rsidP="00172820">
      <w:pPr>
        <w:spacing w:after="120" w:line="230" w:lineRule="exact"/>
        <w:jc w:val="center"/>
      </w:pPr>
    </w:p>
    <w:p w:rsidR="00172820" w:rsidRPr="00F901C1" w:rsidP="00172820">
      <w:pPr>
        <w:spacing w:after="120" w:line="230" w:lineRule="exact"/>
        <w:jc w:val="center"/>
      </w:pPr>
    </w:p>
    <w:p w:rsidR="00172820" w:rsidRPr="00F901C1" w:rsidP="00172820">
      <w:pPr>
        <w:spacing w:after="120" w:line="230" w:lineRule="exact"/>
        <w:jc w:val="center"/>
        <w:rPr>
          <w:rtl/>
        </w:rPr>
      </w:pPr>
    </w:p>
    <w:p w:rsidR="00172820" w:rsidRPr="00F901C1" w:rsidP="00172820">
      <w:pPr>
        <w:spacing w:after="120" w:line="230" w:lineRule="exact"/>
        <w:jc w:val="center"/>
      </w:pPr>
    </w:p>
    <w:p w:rsidR="00172820" w:rsidRPr="00F901C1" w:rsidP="00172820">
      <w:pPr>
        <w:spacing w:after="120" w:line="230" w:lineRule="exact"/>
        <w:jc w:val="center"/>
      </w:pPr>
    </w:p>
    <w:p w:rsidR="00172820" w:rsidRPr="00F901C1" w:rsidP="00172820">
      <w:pPr>
        <w:spacing w:after="120" w:line="230" w:lineRule="exact"/>
        <w:jc w:val="center"/>
      </w:pPr>
    </w:p>
    <w:p w:rsidR="00172820" w:rsidRPr="00F901C1" w:rsidP="00172820">
      <w:pPr>
        <w:spacing w:after="120" w:line="230" w:lineRule="exact"/>
        <w:jc w:val="center"/>
        <w:rPr>
          <w:rtl/>
        </w:rPr>
      </w:pPr>
    </w:p>
    <w:p w:rsidR="00172820" w:rsidRPr="00F901C1" w:rsidP="00172820">
      <w:pPr>
        <w:spacing w:after="120" w:line="230" w:lineRule="exact"/>
        <w:jc w:val="center"/>
        <w:rPr>
          <w:rtl/>
        </w:rPr>
      </w:pPr>
    </w:p>
    <w:p w:rsidR="00172820" w:rsidRPr="00F901C1" w:rsidP="00172820">
      <w:pPr>
        <w:keepNext/>
        <w:tabs>
          <w:tab w:val="right" w:leader="dot" w:pos="6237"/>
          <w:tab w:val="left" w:pos="6350"/>
        </w:tabs>
        <w:spacing w:after="120" w:line="400" w:lineRule="exact"/>
        <w:jc w:val="center"/>
        <w:rPr>
          <w:sz w:val="32"/>
          <w:szCs w:val="32"/>
          <w:rtl/>
        </w:rPr>
      </w:pPr>
      <w:r w:rsidRPr="00F901C1">
        <w:rPr>
          <w:sz w:val="32"/>
          <w:szCs w:val="32"/>
          <w:rtl/>
        </w:rPr>
        <w:t xml:space="preserve">פרק </w:t>
      </w:r>
      <w:r>
        <w:rPr>
          <w:rFonts w:hint="cs"/>
          <w:sz w:val="32"/>
          <w:szCs w:val="32"/>
          <w:rtl/>
        </w:rPr>
        <w:t>שני</w:t>
      </w:r>
    </w:p>
    <w:p w:rsidR="00E04444" w:rsidP="00E04444">
      <w:pPr>
        <w:pStyle w:val="KOT1"/>
        <w:rPr>
          <w:rtl/>
        </w:rPr>
      </w:pPr>
      <w:r>
        <w:rPr>
          <w:rFonts w:hint="cs"/>
          <w:rtl/>
        </w:rPr>
        <w:t>דוחות על תוצאות ביקורת חשבונות המועמדים</w:t>
      </w:r>
    </w:p>
    <w:p w:rsidR="00F460A6" w:rsidRPr="00F460A6" w:rsidP="00F460A6">
      <w:pPr>
        <w:spacing w:after="120" w:line="230" w:lineRule="exact"/>
        <w:jc w:val="center"/>
        <w:rPr>
          <w:rtl/>
        </w:rPr>
      </w:pPr>
    </w:p>
    <w:p w:rsidR="00E04444" w:rsidRPr="00F460A6" w:rsidP="00F460A6">
      <w:pPr>
        <w:spacing w:after="120" w:line="230" w:lineRule="exact"/>
        <w:jc w:val="center"/>
        <w:rPr>
          <w:rtl/>
        </w:rPr>
        <w:sectPr w:rsidSect="002F12A7">
          <w:footerReference w:type="first" r:id="rId14"/>
          <w:pgSz w:w="11906" w:h="16838" w:code="9"/>
          <w:pgMar w:top="2098" w:right="2608" w:bottom="3686" w:left="2608" w:header="1531" w:footer="1247" w:gutter="0"/>
          <w:cols w:space="708"/>
          <w:titlePg/>
          <w:docGrid w:linePitch="360"/>
        </w:sectPr>
      </w:pPr>
    </w:p>
    <w:p w:rsidR="00172820" w:rsidRPr="002F12A7" w:rsidP="002F12A7">
      <w:pPr>
        <w:pStyle w:val="BodyTextIndent"/>
        <w:spacing w:line="230" w:lineRule="exact"/>
        <w:ind w:left="0" w:firstLine="0"/>
        <w:rPr>
          <w:sz w:val="22"/>
          <w:szCs w:val="22"/>
          <w:rtl/>
        </w:rPr>
      </w:pPr>
    </w:p>
    <w:p w:rsidR="00E04444" w:rsidRPr="002F12A7" w:rsidP="002F12A7">
      <w:pPr>
        <w:pStyle w:val="BodyTextIndent"/>
        <w:spacing w:line="230" w:lineRule="exact"/>
        <w:ind w:left="0" w:firstLine="0"/>
        <w:rPr>
          <w:sz w:val="22"/>
          <w:szCs w:val="22"/>
          <w:rtl/>
        </w:rPr>
      </w:pPr>
    </w:p>
    <w:p w:rsidR="00172820" w:rsidP="008655BC">
      <w:pPr>
        <w:pStyle w:val="KOT3A"/>
        <w:spacing w:line="312" w:lineRule="auto"/>
        <w:jc w:val="center"/>
        <w:rPr>
          <w:rFonts w:ascii="David" w:hAnsi="David"/>
          <w:rtl/>
        </w:rPr>
        <w:sectPr w:rsidSect="00172820">
          <w:footerReference w:type="even" r:id="rId15"/>
          <w:footerReference w:type="first" r:id="rId16"/>
          <w:pgSz w:w="11906" w:h="16838" w:code="9"/>
          <w:pgMar w:top="2098" w:right="2608" w:bottom="3686" w:left="2608" w:header="1531" w:footer="1247" w:gutter="0"/>
          <w:cols w:space="708"/>
          <w:titlePg/>
          <w:docGrid w:linePitch="360"/>
        </w:sectPr>
      </w:pPr>
    </w:p>
    <w:p w:rsidR="008655BC" w:rsidP="00F460A6">
      <w:pPr>
        <w:pStyle w:val="KOT3A"/>
        <w:spacing w:line="312" w:lineRule="auto"/>
        <w:jc w:val="center"/>
        <w:outlineLvl w:val="0"/>
        <w:rPr>
          <w:rtl/>
        </w:rPr>
      </w:pPr>
      <w:r>
        <w:rPr>
          <w:rFonts w:ascii="David" w:hAnsi="David" w:hint="cs"/>
          <w:rtl/>
        </w:rPr>
        <w:t xml:space="preserve">דוחות על תוצאות ביקורת חשבונות </w:t>
      </w:r>
      <w:r>
        <w:rPr>
          <w:rFonts w:ascii="David" w:hAnsi="David"/>
          <w:rtl/>
        </w:rPr>
        <w:br/>
      </w:r>
      <w:r>
        <w:rPr>
          <w:rFonts w:ascii="David" w:hAnsi="David" w:hint="cs"/>
          <w:rtl/>
        </w:rPr>
        <w:t>המועמדים</w:t>
      </w:r>
      <w:r>
        <w:rPr>
          <w:rFonts w:hint="cs"/>
          <w:rtl/>
        </w:rPr>
        <w:t xml:space="preserve"> </w:t>
      </w:r>
    </w:p>
    <w:p w:rsidR="008655BC" w:rsidRPr="002F12A7" w:rsidP="002F12A7">
      <w:pPr>
        <w:pStyle w:val="BodyTextIndent"/>
        <w:spacing w:line="230" w:lineRule="exact"/>
        <w:ind w:left="0" w:firstLine="0"/>
        <w:rPr>
          <w:sz w:val="22"/>
          <w:szCs w:val="22"/>
        </w:rPr>
      </w:pPr>
    </w:p>
    <w:p w:rsidR="00D33ED5" w:rsidRPr="008655BC" w:rsidP="00F460A6">
      <w:pPr>
        <w:pStyle w:val="KOT4"/>
        <w:outlineLvl w:val="1"/>
        <w:rPr>
          <w:rtl/>
        </w:rPr>
      </w:pPr>
      <w:r w:rsidRPr="008655BC">
        <w:rPr>
          <w:rFonts w:hint="cs"/>
          <w:rtl/>
        </w:rPr>
        <w:t>יוסף בכר</w:t>
      </w:r>
    </w:p>
    <w:p w:rsidR="00E5516A" w:rsidRPr="00D33ED5" w:rsidP="00E5516A">
      <w:pPr>
        <w:pStyle w:val="BodyTextIndent"/>
        <w:spacing w:line="230" w:lineRule="exact"/>
        <w:ind w:left="0" w:firstLine="0"/>
        <w:rPr>
          <w:sz w:val="22"/>
          <w:szCs w:val="22"/>
        </w:rPr>
      </w:pPr>
      <w:r>
        <w:rPr>
          <w:rFonts w:hint="cs"/>
          <w:sz w:val="22"/>
          <w:szCs w:val="22"/>
          <w:rtl/>
        </w:rPr>
        <w:t>המועמד</w:t>
      </w:r>
      <w:r w:rsidRPr="00D33ED5">
        <w:rPr>
          <w:rFonts w:hint="cs"/>
          <w:sz w:val="22"/>
          <w:szCs w:val="22"/>
          <w:rtl/>
        </w:rPr>
        <w:t xml:space="preserve"> </w:t>
      </w:r>
      <w:r>
        <w:rPr>
          <w:rFonts w:hint="cs"/>
          <w:sz w:val="22"/>
          <w:szCs w:val="22"/>
          <w:rtl/>
        </w:rPr>
        <w:t>זכה בבחירות בכ-51% מקולות הבוחרים, נבחר לראש הרשות ו</w:t>
      </w:r>
      <w:r w:rsidRPr="00D33ED5">
        <w:rPr>
          <w:rFonts w:hint="cs"/>
          <w:sz w:val="22"/>
          <w:szCs w:val="22"/>
          <w:rtl/>
        </w:rPr>
        <w:t>זכאי למימון מאוצר המדינה.</w:t>
      </w:r>
    </w:p>
    <w:p w:rsidR="00E5516A" w:rsidP="007675BA">
      <w:pPr>
        <w:pStyle w:val="BodyTextIndent"/>
        <w:spacing w:line="230" w:lineRule="exact"/>
        <w:ind w:left="0" w:firstLine="0"/>
        <w:rPr>
          <w:sz w:val="22"/>
          <w:szCs w:val="22"/>
          <w:rtl/>
        </w:rPr>
      </w:pPr>
      <w:r w:rsidRPr="00D33ED5">
        <w:rPr>
          <w:rFonts w:hint="cs"/>
          <w:sz w:val="22"/>
          <w:szCs w:val="22"/>
          <w:rtl/>
        </w:rPr>
        <w:t>על פי הדוח הכספי של ה</w:t>
      </w:r>
      <w:r>
        <w:rPr>
          <w:rFonts w:hint="cs"/>
          <w:sz w:val="22"/>
          <w:szCs w:val="22"/>
          <w:rtl/>
        </w:rPr>
        <w:t>מועמד</w:t>
      </w:r>
      <w:r w:rsidRPr="00D33ED5">
        <w:rPr>
          <w:rFonts w:hint="cs"/>
          <w:sz w:val="22"/>
          <w:szCs w:val="22"/>
          <w:rtl/>
        </w:rPr>
        <w:t>, הכנסותי</w:t>
      </w:r>
      <w:r>
        <w:rPr>
          <w:rFonts w:hint="cs"/>
          <w:sz w:val="22"/>
          <w:szCs w:val="22"/>
          <w:rtl/>
        </w:rPr>
        <w:t>ו</w:t>
      </w:r>
      <w:r w:rsidRPr="00D33ED5">
        <w:rPr>
          <w:rFonts w:hint="cs"/>
          <w:sz w:val="22"/>
          <w:szCs w:val="22"/>
          <w:rtl/>
        </w:rPr>
        <w:t xml:space="preserve"> בתקופת הבחירות הסתכמו ב-</w:t>
      </w:r>
      <w:r w:rsidR="00824A59">
        <w:rPr>
          <w:rFonts w:hint="cs"/>
          <w:sz w:val="22"/>
          <w:szCs w:val="22"/>
          <w:rtl/>
        </w:rPr>
        <w:t>5,711,167</w:t>
      </w:r>
      <w:r w:rsidRPr="00D33ED5">
        <w:rPr>
          <w:rFonts w:hint="cs"/>
          <w:sz w:val="22"/>
          <w:szCs w:val="22"/>
          <w:rtl/>
        </w:rPr>
        <w:t xml:space="preserve"> ש"ח, מהן </w:t>
      </w:r>
      <w:r w:rsidR="00824A59">
        <w:rPr>
          <w:rFonts w:hint="cs"/>
          <w:sz w:val="22"/>
          <w:szCs w:val="22"/>
          <w:rtl/>
        </w:rPr>
        <w:t>5,588,317</w:t>
      </w:r>
      <w:r w:rsidRPr="00D33ED5">
        <w:rPr>
          <w:rFonts w:hint="cs"/>
          <w:sz w:val="22"/>
          <w:szCs w:val="22"/>
          <w:rtl/>
        </w:rPr>
        <w:t xml:space="preserve"> ש"ח מאוצר המדינה ו-</w:t>
      </w:r>
      <w:r w:rsidR="00824A59">
        <w:rPr>
          <w:rFonts w:hint="cs"/>
          <w:sz w:val="22"/>
          <w:szCs w:val="22"/>
          <w:rtl/>
        </w:rPr>
        <w:t>122,850</w:t>
      </w:r>
      <w:r w:rsidRPr="00D33ED5">
        <w:rPr>
          <w:rFonts w:hint="cs"/>
          <w:sz w:val="22"/>
          <w:szCs w:val="22"/>
          <w:rtl/>
        </w:rPr>
        <w:t xml:space="preserve"> ש"ח מתרומות והוצאותי</w:t>
      </w:r>
      <w:r>
        <w:rPr>
          <w:rFonts w:hint="cs"/>
          <w:sz w:val="22"/>
          <w:szCs w:val="22"/>
          <w:rtl/>
        </w:rPr>
        <w:t>ו</w:t>
      </w:r>
      <w:r w:rsidRPr="00D33ED5">
        <w:rPr>
          <w:rFonts w:hint="cs"/>
          <w:sz w:val="22"/>
          <w:szCs w:val="22"/>
          <w:rtl/>
        </w:rPr>
        <w:t xml:space="preserve"> הסתכמו ב-</w:t>
      </w:r>
      <w:r w:rsidR="00824A59">
        <w:rPr>
          <w:rFonts w:hint="cs"/>
          <w:sz w:val="22"/>
          <w:szCs w:val="22"/>
          <w:rtl/>
        </w:rPr>
        <w:t>6,173,582</w:t>
      </w:r>
      <w:r w:rsidRPr="00D33ED5">
        <w:rPr>
          <w:rFonts w:hint="cs"/>
          <w:sz w:val="22"/>
          <w:szCs w:val="22"/>
          <w:rtl/>
        </w:rPr>
        <w:t xml:space="preserve"> ש"ח. ה</w:t>
      </w:r>
      <w:r>
        <w:rPr>
          <w:rFonts w:hint="cs"/>
          <w:sz w:val="22"/>
          <w:szCs w:val="22"/>
          <w:rtl/>
        </w:rPr>
        <w:t>מועמד</w:t>
      </w:r>
      <w:r w:rsidRPr="00D33ED5">
        <w:rPr>
          <w:rFonts w:hint="cs"/>
          <w:sz w:val="22"/>
          <w:szCs w:val="22"/>
          <w:rtl/>
        </w:rPr>
        <w:t xml:space="preserve"> סיי</w:t>
      </w:r>
      <w:r>
        <w:rPr>
          <w:rFonts w:hint="cs"/>
          <w:sz w:val="22"/>
          <w:szCs w:val="22"/>
          <w:rtl/>
        </w:rPr>
        <w:t>ם</w:t>
      </w:r>
      <w:r w:rsidRPr="00D33ED5">
        <w:rPr>
          <w:rFonts w:hint="cs"/>
          <w:sz w:val="22"/>
          <w:szCs w:val="22"/>
          <w:rtl/>
        </w:rPr>
        <w:t xml:space="preserve"> את תקופת הבחירות </w:t>
      </w:r>
      <w:r w:rsidR="00824A59">
        <w:rPr>
          <w:rFonts w:hint="cs"/>
          <w:sz w:val="22"/>
          <w:szCs w:val="22"/>
          <w:rtl/>
        </w:rPr>
        <w:t>בגירעון</w:t>
      </w:r>
      <w:r w:rsidRPr="00D33ED5">
        <w:rPr>
          <w:rFonts w:hint="cs"/>
          <w:sz w:val="22"/>
          <w:szCs w:val="22"/>
          <w:rtl/>
        </w:rPr>
        <w:t xml:space="preserve"> בסכום של </w:t>
      </w:r>
      <w:r w:rsidR="007675BA">
        <w:rPr>
          <w:rFonts w:hint="cs"/>
          <w:sz w:val="22"/>
          <w:szCs w:val="22"/>
          <w:rtl/>
        </w:rPr>
        <w:t>462,415</w:t>
      </w:r>
      <w:r w:rsidRPr="00D33ED5">
        <w:rPr>
          <w:rFonts w:hint="cs"/>
          <w:sz w:val="22"/>
          <w:szCs w:val="22"/>
          <w:rtl/>
        </w:rPr>
        <w:t xml:space="preserve"> ש"ח.</w:t>
      </w:r>
    </w:p>
    <w:p w:rsidR="00824A59" w:rsidRPr="00D33ED5" w:rsidP="00497D34">
      <w:pPr>
        <w:pStyle w:val="BodyTextIndent"/>
        <w:spacing w:line="230" w:lineRule="exact"/>
        <w:ind w:left="0" w:firstLine="0"/>
        <w:rPr>
          <w:sz w:val="22"/>
          <w:szCs w:val="22"/>
        </w:rPr>
      </w:pPr>
      <w:r>
        <w:rPr>
          <w:rFonts w:hint="cs"/>
          <w:sz w:val="22"/>
          <w:szCs w:val="22"/>
          <w:rtl/>
        </w:rPr>
        <w:t xml:space="preserve">לאחר הביקורת הסתכמו </w:t>
      </w:r>
      <w:r w:rsidRPr="00D33ED5">
        <w:rPr>
          <w:rFonts w:hint="cs"/>
          <w:sz w:val="22"/>
          <w:szCs w:val="22"/>
          <w:rtl/>
        </w:rPr>
        <w:t>הוצאותי</w:t>
      </w:r>
      <w:r>
        <w:rPr>
          <w:rFonts w:hint="cs"/>
          <w:sz w:val="22"/>
          <w:szCs w:val="22"/>
          <w:rtl/>
        </w:rPr>
        <w:t>ו</w:t>
      </w:r>
      <w:r w:rsidRPr="00D33ED5">
        <w:rPr>
          <w:rFonts w:hint="cs"/>
          <w:sz w:val="22"/>
          <w:szCs w:val="22"/>
          <w:rtl/>
        </w:rPr>
        <w:t xml:space="preserve"> ב-</w:t>
      </w:r>
      <w:r>
        <w:rPr>
          <w:rFonts w:hint="cs"/>
          <w:sz w:val="22"/>
          <w:szCs w:val="22"/>
          <w:rtl/>
        </w:rPr>
        <w:t>5,706,382</w:t>
      </w:r>
      <w:r w:rsidRPr="00D33ED5">
        <w:rPr>
          <w:rFonts w:hint="cs"/>
          <w:sz w:val="22"/>
          <w:szCs w:val="22"/>
          <w:rtl/>
        </w:rPr>
        <w:t xml:space="preserve"> ש"ח. ה</w:t>
      </w:r>
      <w:r>
        <w:rPr>
          <w:rFonts w:hint="cs"/>
          <w:sz w:val="22"/>
          <w:szCs w:val="22"/>
          <w:rtl/>
        </w:rPr>
        <w:t>מועמד</w:t>
      </w:r>
      <w:r w:rsidRPr="00D33ED5">
        <w:rPr>
          <w:rFonts w:hint="cs"/>
          <w:sz w:val="22"/>
          <w:szCs w:val="22"/>
          <w:rtl/>
        </w:rPr>
        <w:t xml:space="preserve"> סיי</w:t>
      </w:r>
      <w:r>
        <w:rPr>
          <w:rFonts w:hint="cs"/>
          <w:sz w:val="22"/>
          <w:szCs w:val="22"/>
          <w:rtl/>
        </w:rPr>
        <w:t>ם</w:t>
      </w:r>
      <w:r w:rsidRPr="00D33ED5">
        <w:rPr>
          <w:rFonts w:hint="cs"/>
          <w:sz w:val="22"/>
          <w:szCs w:val="22"/>
          <w:rtl/>
        </w:rPr>
        <w:t xml:space="preserve"> את תקופת הבחירות </w:t>
      </w:r>
      <w:r>
        <w:rPr>
          <w:rFonts w:hint="cs"/>
          <w:sz w:val="22"/>
          <w:szCs w:val="22"/>
          <w:rtl/>
        </w:rPr>
        <w:t>בעודף</w:t>
      </w:r>
      <w:r w:rsidRPr="00D33ED5">
        <w:rPr>
          <w:rFonts w:hint="cs"/>
          <w:sz w:val="22"/>
          <w:szCs w:val="22"/>
          <w:rtl/>
        </w:rPr>
        <w:t xml:space="preserve"> בסכום של </w:t>
      </w:r>
      <w:r>
        <w:rPr>
          <w:rFonts w:hint="cs"/>
          <w:sz w:val="22"/>
          <w:szCs w:val="22"/>
          <w:rtl/>
        </w:rPr>
        <w:t>4,785</w:t>
      </w:r>
      <w:r w:rsidRPr="00D33ED5">
        <w:rPr>
          <w:rFonts w:hint="cs"/>
          <w:sz w:val="22"/>
          <w:szCs w:val="22"/>
          <w:rtl/>
        </w:rPr>
        <w:t xml:space="preserve"> ש"ח.</w:t>
      </w:r>
    </w:p>
    <w:p w:rsidR="00E5516A" w:rsidRPr="00D33ED5" w:rsidP="002410CF">
      <w:pPr>
        <w:pStyle w:val="BodyTextIndent"/>
        <w:spacing w:line="230" w:lineRule="exact"/>
        <w:ind w:left="0" w:firstLine="0"/>
        <w:rPr>
          <w:sz w:val="22"/>
          <w:szCs w:val="22"/>
        </w:rPr>
      </w:pPr>
      <w:r w:rsidRPr="00D33ED5">
        <w:rPr>
          <w:rFonts w:hint="cs"/>
          <w:sz w:val="22"/>
          <w:szCs w:val="22"/>
          <w:rtl/>
        </w:rPr>
        <w:t xml:space="preserve">על פי סעיף 15 לחוק, תקרת ההוצאות הייתה </w:t>
      </w:r>
      <w:r w:rsidRPr="007675BA" w:rsidR="007675BA">
        <w:rPr>
          <w:rFonts w:hint="cs"/>
          <w:sz w:val="22"/>
          <w:szCs w:val="22"/>
          <w:rtl/>
        </w:rPr>
        <w:t xml:space="preserve">11,176,634 </w:t>
      </w:r>
      <w:r>
        <w:rPr>
          <w:rFonts w:hint="cs"/>
          <w:sz w:val="22"/>
          <w:szCs w:val="22"/>
          <w:rtl/>
        </w:rPr>
        <w:t xml:space="preserve">ש"ח. הוצאות הבחירות של המועמד בתקופת הבחירות היו בגבולות </w:t>
      </w:r>
      <w:r w:rsidR="002410CF">
        <w:rPr>
          <w:rFonts w:hint="cs"/>
          <w:sz w:val="22"/>
          <w:szCs w:val="22"/>
          <w:rtl/>
        </w:rPr>
        <w:t>האמורים</w:t>
      </w:r>
      <w:r>
        <w:rPr>
          <w:rFonts w:hint="cs"/>
          <w:sz w:val="22"/>
          <w:szCs w:val="22"/>
          <w:rtl/>
        </w:rPr>
        <w:t xml:space="preserve"> בחוק.</w:t>
      </w:r>
    </w:p>
    <w:p w:rsidR="00E5516A" w:rsidRPr="00D33ED5" w:rsidP="00E5516A">
      <w:pPr>
        <w:pStyle w:val="BodyTextIndent"/>
        <w:spacing w:line="230" w:lineRule="exact"/>
        <w:ind w:left="0" w:firstLine="0"/>
        <w:rPr>
          <w:sz w:val="22"/>
          <w:szCs w:val="22"/>
        </w:rPr>
      </w:pPr>
      <w:r w:rsidRPr="00D33ED5">
        <w:rPr>
          <w:rFonts w:hint="cs"/>
          <w:sz w:val="22"/>
          <w:szCs w:val="22"/>
          <w:rtl/>
        </w:rPr>
        <w:t>הכנסות ה</w:t>
      </w:r>
      <w:r>
        <w:rPr>
          <w:rFonts w:hint="cs"/>
          <w:sz w:val="22"/>
          <w:szCs w:val="22"/>
          <w:rtl/>
        </w:rPr>
        <w:t>מועמד</w:t>
      </w:r>
      <w:r w:rsidRPr="00D33ED5">
        <w:rPr>
          <w:rFonts w:hint="cs"/>
          <w:sz w:val="22"/>
          <w:szCs w:val="22"/>
          <w:rtl/>
        </w:rPr>
        <w:t xml:space="preserve"> היו בגבולות האמורים בסעיף 16 לחוק.</w:t>
      </w:r>
    </w:p>
    <w:p w:rsidR="00E5516A" w:rsidRPr="00D33ED5" w:rsidP="002F12A7">
      <w:pPr>
        <w:pStyle w:val="BodyTextIndent"/>
        <w:spacing w:after="240" w:line="230" w:lineRule="exact"/>
        <w:ind w:left="0" w:firstLine="0"/>
        <w:rPr>
          <w:sz w:val="22"/>
          <w:szCs w:val="22"/>
        </w:rPr>
      </w:pPr>
      <w:r w:rsidRPr="00D33ED5">
        <w:rPr>
          <w:rFonts w:hint="cs"/>
          <w:sz w:val="22"/>
          <w:szCs w:val="22"/>
          <w:rtl/>
        </w:rPr>
        <w:t>ה</w:t>
      </w:r>
      <w:r>
        <w:rPr>
          <w:rFonts w:hint="cs"/>
          <w:sz w:val="22"/>
          <w:szCs w:val="22"/>
          <w:rtl/>
        </w:rPr>
        <w:t>מועמד</w:t>
      </w:r>
      <w:r w:rsidRPr="00D33ED5">
        <w:rPr>
          <w:rFonts w:hint="cs"/>
          <w:sz w:val="22"/>
          <w:szCs w:val="22"/>
          <w:rtl/>
        </w:rPr>
        <w:t xml:space="preserve"> ניהל את מערכת חשבונותי</w:t>
      </w:r>
      <w:r>
        <w:rPr>
          <w:rFonts w:hint="cs"/>
          <w:sz w:val="22"/>
          <w:szCs w:val="22"/>
          <w:rtl/>
        </w:rPr>
        <w:t>ו</w:t>
      </w:r>
      <w:r w:rsidRPr="00D33ED5">
        <w:rPr>
          <w:rFonts w:hint="cs"/>
          <w:sz w:val="22"/>
          <w:szCs w:val="22"/>
          <w:rtl/>
        </w:rPr>
        <w:t xml:space="preserve"> לפי הנחיות מבקר המדינה.</w:t>
      </w:r>
    </w:p>
    <w:p w:rsidR="00E5516A" w:rsidP="002F12A7">
      <w:pPr>
        <w:pStyle w:val="RESHET"/>
      </w:pPr>
      <w:r w:rsidRPr="00E5516A">
        <w:rPr>
          <w:rStyle w:val="PlaceholderText"/>
          <w:rFonts w:hint="cs"/>
          <w:color w:val="auto"/>
          <w:rtl/>
        </w:rPr>
        <w:t>לפיכך ניתן דוח חיובי לגבי תוצאות ביקורת החשבונות של המועמד.</w:t>
      </w:r>
    </w:p>
    <w:p w:rsidR="00E55451">
      <w:pPr>
        <w:bidi w:val="0"/>
        <w:spacing w:line="240" w:lineRule="auto"/>
        <w:rPr>
          <w:b/>
          <w:bCs/>
        </w:rPr>
      </w:pPr>
      <w:r>
        <w:rPr>
          <w:b/>
          <w:bCs/>
          <w:rtl/>
        </w:rPr>
        <w:br w:type="page"/>
      </w:r>
    </w:p>
    <w:p w:rsidR="00E55451" w:rsidRPr="008655BC" w:rsidP="00F460A6">
      <w:pPr>
        <w:pStyle w:val="KOT4"/>
        <w:outlineLvl w:val="1"/>
        <w:rPr>
          <w:rtl/>
        </w:rPr>
      </w:pPr>
      <w:r w:rsidRPr="008655BC">
        <w:rPr>
          <w:rFonts w:hint="cs"/>
          <w:rtl/>
        </w:rPr>
        <w:t>אלי יריב</w:t>
      </w:r>
    </w:p>
    <w:p w:rsidR="00E55451" w:rsidRPr="00D33ED5" w:rsidP="00E55451">
      <w:pPr>
        <w:pStyle w:val="BodyTextIndent"/>
        <w:spacing w:line="230" w:lineRule="exact"/>
        <w:ind w:left="0" w:firstLine="0"/>
        <w:rPr>
          <w:sz w:val="22"/>
          <w:szCs w:val="22"/>
        </w:rPr>
      </w:pPr>
      <w:r>
        <w:rPr>
          <w:rFonts w:hint="cs"/>
          <w:sz w:val="22"/>
          <w:szCs w:val="22"/>
          <w:rtl/>
        </w:rPr>
        <w:t>המועמד</w:t>
      </w:r>
      <w:r w:rsidRPr="00D33ED5">
        <w:rPr>
          <w:rFonts w:hint="cs"/>
          <w:sz w:val="22"/>
          <w:szCs w:val="22"/>
          <w:rtl/>
        </w:rPr>
        <w:t xml:space="preserve"> </w:t>
      </w:r>
      <w:r>
        <w:rPr>
          <w:rFonts w:hint="cs"/>
          <w:sz w:val="22"/>
          <w:szCs w:val="22"/>
          <w:rtl/>
        </w:rPr>
        <w:t>זכה בבחירות בכ-49% מקולות הבוחרים ו</w:t>
      </w:r>
      <w:r w:rsidRPr="00D33ED5">
        <w:rPr>
          <w:rFonts w:hint="cs"/>
          <w:sz w:val="22"/>
          <w:szCs w:val="22"/>
          <w:rtl/>
        </w:rPr>
        <w:t>זכאי למימון מאוצר המדינה.</w:t>
      </w:r>
    </w:p>
    <w:p w:rsidR="00E55451" w:rsidRPr="00D33ED5" w:rsidP="00E55451">
      <w:pPr>
        <w:pStyle w:val="BodyTextIndent"/>
        <w:spacing w:line="230" w:lineRule="exact"/>
        <w:ind w:left="0" w:firstLine="0"/>
        <w:rPr>
          <w:sz w:val="22"/>
          <w:szCs w:val="22"/>
        </w:rPr>
      </w:pPr>
      <w:r w:rsidRPr="00D33ED5">
        <w:rPr>
          <w:rFonts w:hint="cs"/>
          <w:sz w:val="22"/>
          <w:szCs w:val="22"/>
          <w:rtl/>
        </w:rPr>
        <w:t>על פי הדוח הכספי של ה</w:t>
      </w:r>
      <w:r>
        <w:rPr>
          <w:rFonts w:hint="cs"/>
          <w:sz w:val="22"/>
          <w:szCs w:val="22"/>
          <w:rtl/>
        </w:rPr>
        <w:t>מועמד</w:t>
      </w:r>
      <w:r w:rsidRPr="00D33ED5">
        <w:rPr>
          <w:rFonts w:hint="cs"/>
          <w:sz w:val="22"/>
          <w:szCs w:val="22"/>
          <w:rtl/>
        </w:rPr>
        <w:t>, הכנסותי</w:t>
      </w:r>
      <w:r>
        <w:rPr>
          <w:rFonts w:hint="cs"/>
          <w:sz w:val="22"/>
          <w:szCs w:val="22"/>
          <w:rtl/>
        </w:rPr>
        <w:t>ו</w:t>
      </w:r>
      <w:r w:rsidRPr="00D33ED5">
        <w:rPr>
          <w:rFonts w:hint="cs"/>
          <w:sz w:val="22"/>
          <w:szCs w:val="22"/>
          <w:rtl/>
        </w:rPr>
        <w:t xml:space="preserve"> בתקופת הבחירות הסתכמו ב-</w:t>
      </w:r>
      <w:r>
        <w:rPr>
          <w:rFonts w:hint="cs"/>
          <w:sz w:val="22"/>
          <w:szCs w:val="22"/>
          <w:rtl/>
        </w:rPr>
        <w:t>4,628,352</w:t>
      </w:r>
      <w:r w:rsidRPr="00D33ED5">
        <w:rPr>
          <w:rFonts w:hint="cs"/>
          <w:sz w:val="22"/>
          <w:szCs w:val="22"/>
          <w:rtl/>
        </w:rPr>
        <w:t xml:space="preserve"> ש"ח, מהן 4,599,184 ש"ח מאוצר המדינה ו-29,168 ש"ח מתרומות והוצאותי</w:t>
      </w:r>
      <w:r>
        <w:rPr>
          <w:rFonts w:hint="cs"/>
          <w:sz w:val="22"/>
          <w:szCs w:val="22"/>
          <w:rtl/>
        </w:rPr>
        <w:t>ו</w:t>
      </w:r>
      <w:r w:rsidRPr="00D33ED5">
        <w:rPr>
          <w:rFonts w:hint="cs"/>
          <w:sz w:val="22"/>
          <w:szCs w:val="22"/>
          <w:rtl/>
        </w:rPr>
        <w:t xml:space="preserve"> הסתכמו ב-4,630,374 ש"ח. ה</w:t>
      </w:r>
      <w:r>
        <w:rPr>
          <w:rFonts w:hint="cs"/>
          <w:sz w:val="22"/>
          <w:szCs w:val="22"/>
          <w:rtl/>
        </w:rPr>
        <w:t>מועמד</w:t>
      </w:r>
      <w:r w:rsidRPr="00D33ED5">
        <w:rPr>
          <w:rFonts w:hint="cs"/>
          <w:sz w:val="22"/>
          <w:szCs w:val="22"/>
          <w:rtl/>
        </w:rPr>
        <w:t xml:space="preserve"> סיי</w:t>
      </w:r>
      <w:r>
        <w:rPr>
          <w:rFonts w:hint="cs"/>
          <w:sz w:val="22"/>
          <w:szCs w:val="22"/>
          <w:rtl/>
        </w:rPr>
        <w:t>ם</w:t>
      </w:r>
      <w:r w:rsidRPr="00D33ED5">
        <w:rPr>
          <w:rFonts w:hint="cs"/>
          <w:sz w:val="22"/>
          <w:szCs w:val="22"/>
          <w:rtl/>
        </w:rPr>
        <w:t xml:space="preserve"> את תקופת הבחירות </w:t>
      </w:r>
      <w:r>
        <w:rPr>
          <w:rFonts w:hint="cs"/>
          <w:sz w:val="22"/>
          <w:szCs w:val="22"/>
          <w:rtl/>
        </w:rPr>
        <w:t>בגירעון</w:t>
      </w:r>
      <w:r w:rsidRPr="00D33ED5">
        <w:rPr>
          <w:rFonts w:hint="cs"/>
          <w:sz w:val="22"/>
          <w:szCs w:val="22"/>
          <w:rtl/>
        </w:rPr>
        <w:t xml:space="preserve"> בסכום של </w:t>
      </w:r>
      <w:r>
        <w:rPr>
          <w:rFonts w:hint="cs"/>
          <w:sz w:val="22"/>
          <w:szCs w:val="22"/>
          <w:rtl/>
        </w:rPr>
        <w:t>2,022</w:t>
      </w:r>
      <w:r w:rsidRPr="00D33ED5">
        <w:rPr>
          <w:rFonts w:hint="cs"/>
          <w:sz w:val="22"/>
          <w:szCs w:val="22"/>
          <w:rtl/>
        </w:rPr>
        <w:t xml:space="preserve"> ש"ח.</w:t>
      </w:r>
    </w:p>
    <w:p w:rsidR="00E55451" w:rsidRPr="00D33ED5" w:rsidP="002410CF">
      <w:pPr>
        <w:pStyle w:val="BodyTextIndent"/>
        <w:spacing w:line="230" w:lineRule="exact"/>
        <w:ind w:left="0" w:firstLine="0"/>
        <w:rPr>
          <w:sz w:val="22"/>
          <w:szCs w:val="22"/>
        </w:rPr>
      </w:pPr>
      <w:r w:rsidRPr="00D33ED5">
        <w:rPr>
          <w:rFonts w:hint="cs"/>
          <w:sz w:val="22"/>
          <w:szCs w:val="22"/>
          <w:rtl/>
        </w:rPr>
        <w:t xml:space="preserve">על פי סעיף 15 לחוק, תקרת ההוצאות הייתה </w:t>
      </w:r>
      <w:r w:rsidRPr="00E5516A">
        <w:rPr>
          <w:rFonts w:hint="cs"/>
          <w:sz w:val="22"/>
          <w:szCs w:val="22"/>
          <w:rtl/>
        </w:rPr>
        <w:t xml:space="preserve">9,198,368 </w:t>
      </w:r>
      <w:r>
        <w:rPr>
          <w:rFonts w:hint="cs"/>
          <w:sz w:val="22"/>
          <w:szCs w:val="22"/>
          <w:rtl/>
        </w:rPr>
        <w:t xml:space="preserve">ש"ח. הוצאות הבחירות של המועמד בתקופת הבחירות היו בגבולות </w:t>
      </w:r>
      <w:r w:rsidR="002410CF">
        <w:rPr>
          <w:rFonts w:hint="cs"/>
          <w:sz w:val="22"/>
          <w:szCs w:val="22"/>
          <w:rtl/>
        </w:rPr>
        <w:t xml:space="preserve">האמורים </w:t>
      </w:r>
      <w:r>
        <w:rPr>
          <w:rFonts w:hint="cs"/>
          <w:sz w:val="22"/>
          <w:szCs w:val="22"/>
          <w:rtl/>
        </w:rPr>
        <w:t>בחוק.</w:t>
      </w:r>
    </w:p>
    <w:p w:rsidR="00E55451" w:rsidRPr="00D33ED5" w:rsidP="00E55451">
      <w:pPr>
        <w:pStyle w:val="BodyTextIndent"/>
        <w:spacing w:line="230" w:lineRule="exact"/>
        <w:ind w:left="0" w:firstLine="0"/>
        <w:rPr>
          <w:sz w:val="22"/>
          <w:szCs w:val="22"/>
        </w:rPr>
      </w:pPr>
      <w:r w:rsidRPr="00D33ED5">
        <w:rPr>
          <w:rFonts w:hint="cs"/>
          <w:sz w:val="22"/>
          <w:szCs w:val="22"/>
          <w:rtl/>
        </w:rPr>
        <w:t>הכנסות ה</w:t>
      </w:r>
      <w:r>
        <w:rPr>
          <w:rFonts w:hint="cs"/>
          <w:sz w:val="22"/>
          <w:szCs w:val="22"/>
          <w:rtl/>
        </w:rPr>
        <w:t>מועמד</w:t>
      </w:r>
      <w:r w:rsidRPr="00D33ED5">
        <w:rPr>
          <w:rFonts w:hint="cs"/>
          <w:sz w:val="22"/>
          <w:szCs w:val="22"/>
          <w:rtl/>
        </w:rPr>
        <w:t xml:space="preserve"> היו בגבולות האמורים בסעיף 16 לחוק.</w:t>
      </w:r>
    </w:p>
    <w:p w:rsidR="00E55451" w:rsidRPr="00D33ED5" w:rsidP="002F12A7">
      <w:pPr>
        <w:pStyle w:val="BodyTextIndent"/>
        <w:spacing w:after="240" w:line="230" w:lineRule="exact"/>
        <w:ind w:left="0" w:firstLine="0"/>
        <w:rPr>
          <w:sz w:val="22"/>
          <w:szCs w:val="22"/>
        </w:rPr>
      </w:pPr>
      <w:r w:rsidRPr="00D33ED5">
        <w:rPr>
          <w:rFonts w:hint="cs"/>
          <w:sz w:val="22"/>
          <w:szCs w:val="22"/>
          <w:rtl/>
        </w:rPr>
        <w:t>ה</w:t>
      </w:r>
      <w:r>
        <w:rPr>
          <w:rFonts w:hint="cs"/>
          <w:sz w:val="22"/>
          <w:szCs w:val="22"/>
          <w:rtl/>
        </w:rPr>
        <w:t>מועמד</w:t>
      </w:r>
      <w:r w:rsidRPr="00D33ED5">
        <w:rPr>
          <w:rFonts w:hint="cs"/>
          <w:sz w:val="22"/>
          <w:szCs w:val="22"/>
          <w:rtl/>
        </w:rPr>
        <w:t xml:space="preserve"> ניהל את מערכת חשבונותי</w:t>
      </w:r>
      <w:r>
        <w:rPr>
          <w:rFonts w:hint="cs"/>
          <w:sz w:val="22"/>
          <w:szCs w:val="22"/>
          <w:rtl/>
        </w:rPr>
        <w:t>ו</w:t>
      </w:r>
      <w:r w:rsidRPr="00D33ED5">
        <w:rPr>
          <w:rFonts w:hint="cs"/>
          <w:sz w:val="22"/>
          <w:szCs w:val="22"/>
          <w:rtl/>
        </w:rPr>
        <w:t xml:space="preserve"> לפי הנחיות מבקר המדינה.</w:t>
      </w:r>
    </w:p>
    <w:p w:rsidR="00E55451" w:rsidP="002F12A7">
      <w:pPr>
        <w:pStyle w:val="RESHET"/>
      </w:pPr>
      <w:r w:rsidRPr="00E5516A">
        <w:rPr>
          <w:rStyle w:val="PlaceholderText"/>
          <w:rFonts w:hint="cs"/>
          <w:color w:val="auto"/>
          <w:rtl/>
        </w:rPr>
        <w:t>לפיכך ניתן דוח חיובי לגבי תוצאות ביקורת החשבונות של המועמד.</w:t>
      </w:r>
    </w:p>
    <w:p w:rsidR="008655BC" w:rsidRPr="002F12A7" w:rsidP="002F12A7">
      <w:pPr>
        <w:pStyle w:val="BodyTextIndent"/>
        <w:spacing w:line="230" w:lineRule="exact"/>
        <w:ind w:left="0" w:firstLine="0"/>
        <w:rPr>
          <w:sz w:val="22"/>
          <w:szCs w:val="22"/>
        </w:rPr>
      </w:pPr>
    </w:p>
    <w:p w:rsidR="008655BC" w:rsidRPr="002F12A7" w:rsidP="002F12A7">
      <w:pPr>
        <w:pStyle w:val="BodyTextIndent"/>
        <w:spacing w:line="230" w:lineRule="exact"/>
        <w:ind w:left="0" w:firstLine="0"/>
        <w:rPr>
          <w:sz w:val="22"/>
          <w:szCs w:val="22"/>
        </w:rPr>
      </w:pPr>
    </w:p>
    <w:p w:rsidR="00637E93" w:rsidP="00637E93">
      <w:pPr>
        <w:tabs>
          <w:tab w:val="left" w:pos="1021"/>
          <w:tab w:val="center" w:pos="4710"/>
        </w:tabs>
        <w:spacing w:line="240" w:lineRule="atLeast"/>
        <w:rPr>
          <w:sz w:val="60"/>
          <w:szCs w:val="60"/>
          <w:rtl/>
        </w:rPr>
      </w:pPr>
      <w:r>
        <w:rPr>
          <w:rFonts w:hint="cs"/>
          <w:color w:val="FF0000"/>
          <w:sz w:val="60"/>
          <w:szCs w:val="60"/>
          <w:rtl/>
        </w:rPr>
        <w:tab/>
      </w:r>
      <w:r>
        <w:rPr>
          <w:rFonts w:hint="cs"/>
          <w:color w:val="FF0000"/>
          <w:sz w:val="60"/>
          <w:szCs w:val="60"/>
          <w:rtl/>
        </w:rPr>
        <w:tab/>
      </w:r>
      <w:r>
        <w:rPr>
          <w:noProof/>
          <w:color w:val="FF0000"/>
          <w:sz w:val="60"/>
          <w:szCs w:val="60"/>
        </w:rPr>
        <w:drawing>
          <wp:inline distT="0" distB="0" distL="0" distR="0">
            <wp:extent cx="1600200" cy="617220"/>
            <wp:effectExtent l="0" t="0" r="0" b="0"/>
            <wp:docPr id="8" name="תמונה 6" descr="shap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79554" name="Picture 5" descr="shapira"/>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7220"/>
                    </a:xfrm>
                    <a:prstGeom prst="rect">
                      <a:avLst/>
                    </a:prstGeom>
                    <a:noFill/>
                    <a:ln>
                      <a:noFill/>
                    </a:ln>
                  </pic:spPr>
                </pic:pic>
              </a:graphicData>
            </a:graphic>
          </wp:inline>
        </w:drawing>
      </w:r>
    </w:p>
    <w:p w:rsidR="00637E93" w:rsidP="00637E93">
      <w:pPr>
        <w:tabs>
          <w:tab w:val="left" w:pos="1021"/>
          <w:tab w:val="center" w:pos="4710"/>
        </w:tabs>
        <w:spacing w:line="280" w:lineRule="exact"/>
        <w:rPr>
          <w:b/>
          <w:bCs/>
          <w:rtl/>
        </w:rPr>
      </w:pPr>
      <w:r>
        <w:rPr>
          <w:rFonts w:hint="cs"/>
          <w:b/>
          <w:bCs/>
          <w:rtl/>
        </w:rPr>
        <w:tab/>
      </w:r>
      <w:r>
        <w:rPr>
          <w:rFonts w:hint="cs"/>
          <w:b/>
          <w:bCs/>
          <w:rtl/>
        </w:rPr>
        <w:tab/>
        <w:t>יוסף חיים שפירא, שופט (</w:t>
      </w:r>
      <w:r>
        <w:rPr>
          <w:rFonts w:hint="cs"/>
          <w:b/>
          <w:bCs/>
          <w:rtl/>
        </w:rPr>
        <w:t>בדימ</w:t>
      </w:r>
      <w:r>
        <w:rPr>
          <w:rFonts w:hint="cs"/>
          <w:b/>
          <w:bCs/>
          <w:rtl/>
        </w:rPr>
        <w:t>')</w:t>
      </w:r>
    </w:p>
    <w:p w:rsidR="00637E93" w:rsidP="00637E93">
      <w:pPr>
        <w:tabs>
          <w:tab w:val="left" w:pos="1021"/>
          <w:tab w:val="center" w:pos="4710"/>
        </w:tabs>
        <w:spacing w:line="280" w:lineRule="exact"/>
        <w:rPr>
          <w:rtl/>
        </w:rPr>
      </w:pPr>
      <w:r>
        <w:rPr>
          <w:rFonts w:hint="cs"/>
          <w:rtl/>
        </w:rPr>
        <w:tab/>
      </w:r>
      <w:r>
        <w:rPr>
          <w:rFonts w:hint="cs"/>
          <w:rtl/>
        </w:rPr>
        <w:tab/>
        <w:t>מבקר המדינה</w:t>
      </w:r>
    </w:p>
    <w:p w:rsidR="00637E93" w:rsidP="00637E93">
      <w:pPr>
        <w:tabs>
          <w:tab w:val="left" w:pos="1021"/>
          <w:tab w:val="center" w:pos="4710"/>
        </w:tabs>
        <w:spacing w:line="280" w:lineRule="exact"/>
        <w:rPr>
          <w:rtl/>
        </w:rPr>
      </w:pPr>
      <w:r>
        <w:rPr>
          <w:rFonts w:hint="cs"/>
          <w:rtl/>
        </w:rPr>
        <w:tab/>
      </w:r>
      <w:r>
        <w:rPr>
          <w:rFonts w:hint="cs"/>
          <w:rtl/>
        </w:rPr>
        <w:tab/>
        <w:t>ונציב תלונות הציבור</w:t>
      </w:r>
    </w:p>
    <w:p w:rsidR="00637E93" w:rsidP="00637E93">
      <w:pPr>
        <w:tabs>
          <w:tab w:val="left" w:pos="1021"/>
          <w:tab w:val="center" w:pos="4710"/>
        </w:tabs>
        <w:rPr>
          <w:sz w:val="22"/>
          <w:szCs w:val="22"/>
          <w:rtl/>
        </w:rPr>
      </w:pPr>
    </w:p>
    <w:p w:rsidR="00FA31A7" w:rsidRPr="00FA31A7" w:rsidP="00E5516A">
      <w:pPr>
        <w:tabs>
          <w:tab w:val="left" w:pos="1021"/>
          <w:tab w:val="center" w:pos="4710"/>
        </w:tabs>
        <w:spacing w:line="312" w:lineRule="auto"/>
        <w:jc w:val="both"/>
        <w:rPr>
          <w:sz w:val="22"/>
          <w:szCs w:val="22"/>
          <w:rtl/>
        </w:rPr>
      </w:pPr>
      <w:r w:rsidRPr="00FA31A7">
        <w:rPr>
          <w:rFonts w:hint="cs"/>
          <w:sz w:val="22"/>
          <w:szCs w:val="22"/>
          <w:rtl/>
        </w:rPr>
        <w:t xml:space="preserve">ירושלים, </w:t>
      </w:r>
      <w:r w:rsidRPr="00FA31A7">
        <w:rPr>
          <w:rFonts w:hint="cs"/>
          <w:sz w:val="22"/>
          <w:szCs w:val="22"/>
          <w:rtl/>
        </w:rPr>
        <w:tab/>
      </w:r>
      <w:r w:rsidR="00E5516A">
        <w:rPr>
          <w:rFonts w:hint="cs"/>
          <w:sz w:val="22"/>
          <w:szCs w:val="22"/>
          <w:rtl/>
        </w:rPr>
        <w:t>תשרי</w:t>
      </w:r>
      <w:r w:rsidRPr="00FA31A7">
        <w:rPr>
          <w:rFonts w:hint="cs"/>
          <w:sz w:val="22"/>
          <w:szCs w:val="22"/>
          <w:rtl/>
        </w:rPr>
        <w:t xml:space="preserve"> </w:t>
      </w:r>
      <w:r w:rsidRPr="00FA31A7">
        <w:rPr>
          <w:rFonts w:hint="cs"/>
          <w:sz w:val="22"/>
          <w:szCs w:val="22"/>
          <w:rtl/>
        </w:rPr>
        <w:t>התשע"</w:t>
      </w:r>
      <w:r w:rsidR="00E5516A">
        <w:rPr>
          <w:rFonts w:hint="cs"/>
          <w:sz w:val="22"/>
          <w:szCs w:val="22"/>
          <w:rtl/>
        </w:rPr>
        <w:t>ו</w:t>
      </w:r>
    </w:p>
    <w:p w:rsidR="00FA31A7" w:rsidRPr="00FA31A7" w:rsidP="00E42051">
      <w:pPr>
        <w:tabs>
          <w:tab w:val="left" w:pos="1021"/>
          <w:tab w:val="center" w:pos="4710"/>
        </w:tabs>
        <w:spacing w:line="312" w:lineRule="auto"/>
        <w:jc w:val="both"/>
        <w:rPr>
          <w:sz w:val="22"/>
          <w:szCs w:val="22"/>
          <w:rtl/>
        </w:rPr>
      </w:pPr>
      <w:r w:rsidRPr="00FA31A7">
        <w:rPr>
          <w:rFonts w:hint="cs"/>
          <w:sz w:val="22"/>
          <w:szCs w:val="22"/>
          <w:rtl/>
        </w:rPr>
        <w:tab/>
      </w:r>
      <w:r w:rsidR="00E42051">
        <w:rPr>
          <w:rFonts w:hint="cs"/>
          <w:sz w:val="22"/>
          <w:szCs w:val="22"/>
          <w:rtl/>
        </w:rPr>
        <w:t>אוקטובר</w:t>
      </w:r>
      <w:r w:rsidRPr="00FA31A7">
        <w:rPr>
          <w:rFonts w:hint="cs"/>
          <w:sz w:val="22"/>
          <w:szCs w:val="22"/>
          <w:rtl/>
        </w:rPr>
        <w:t xml:space="preserve"> 2015</w:t>
      </w:r>
    </w:p>
    <w:p w:rsidR="00FA31A7" w:rsidP="002F12A7">
      <w:pPr>
        <w:tabs>
          <w:tab w:val="left" w:pos="1021"/>
          <w:tab w:val="center" w:pos="4710"/>
        </w:tabs>
        <w:rPr>
          <w:sz w:val="22"/>
          <w:szCs w:val="22"/>
          <w:rtl/>
        </w:rPr>
      </w:pPr>
    </w:p>
    <w:p w:rsidR="002F12A7" w:rsidP="002F12A7">
      <w:pPr>
        <w:tabs>
          <w:tab w:val="left" w:pos="1021"/>
          <w:tab w:val="center" w:pos="4710"/>
        </w:tabs>
        <w:rPr>
          <w:sz w:val="22"/>
          <w:szCs w:val="22"/>
          <w:rtl/>
        </w:rPr>
        <w:sectPr w:rsidSect="002F12A7">
          <w:pgSz w:w="11906" w:h="16838" w:code="9"/>
          <w:pgMar w:top="2098" w:right="2608" w:bottom="3686" w:left="2608" w:header="1531" w:footer="1247" w:gutter="0"/>
          <w:cols w:space="708"/>
          <w:docGrid w:linePitch="360"/>
        </w:sectPr>
      </w:pPr>
    </w:p>
    <w:p w:rsidR="002F12A7" w:rsidRPr="00F901C1" w:rsidP="002F12A7">
      <w:pPr>
        <w:spacing w:after="120" w:line="230" w:lineRule="exact"/>
        <w:jc w:val="center"/>
      </w:pPr>
    </w:p>
    <w:p w:rsidR="002F12A7" w:rsidRPr="00F901C1" w:rsidP="002F12A7">
      <w:pPr>
        <w:spacing w:after="120" w:line="230" w:lineRule="exact"/>
        <w:jc w:val="center"/>
      </w:pPr>
    </w:p>
    <w:p w:rsidR="002F12A7" w:rsidRPr="00F901C1" w:rsidP="002F12A7">
      <w:pPr>
        <w:spacing w:after="120" w:line="230" w:lineRule="exact"/>
        <w:jc w:val="center"/>
      </w:pPr>
    </w:p>
    <w:p w:rsidR="002F12A7" w:rsidRPr="00F901C1" w:rsidP="002F12A7">
      <w:pPr>
        <w:spacing w:after="120" w:line="230" w:lineRule="exact"/>
        <w:jc w:val="center"/>
        <w:rPr>
          <w:rtl/>
        </w:rPr>
      </w:pPr>
    </w:p>
    <w:p w:rsidR="002F12A7" w:rsidRPr="00F901C1" w:rsidP="002F12A7">
      <w:pPr>
        <w:spacing w:after="120" w:line="230" w:lineRule="exact"/>
        <w:jc w:val="center"/>
      </w:pPr>
    </w:p>
    <w:p w:rsidR="002F12A7" w:rsidRPr="00F901C1" w:rsidP="002F12A7">
      <w:pPr>
        <w:spacing w:after="120" w:line="230" w:lineRule="exact"/>
        <w:jc w:val="center"/>
      </w:pPr>
    </w:p>
    <w:p w:rsidR="002F12A7" w:rsidRPr="00F901C1" w:rsidP="002F12A7">
      <w:pPr>
        <w:spacing w:after="120" w:line="230" w:lineRule="exact"/>
        <w:jc w:val="center"/>
      </w:pPr>
    </w:p>
    <w:p w:rsidR="002F12A7" w:rsidRPr="00F901C1" w:rsidP="002F12A7">
      <w:pPr>
        <w:spacing w:after="120" w:line="230" w:lineRule="exact"/>
        <w:jc w:val="center"/>
        <w:rPr>
          <w:rtl/>
        </w:rPr>
      </w:pPr>
    </w:p>
    <w:p w:rsidR="002F12A7" w:rsidRPr="00F901C1" w:rsidP="002F12A7">
      <w:pPr>
        <w:spacing w:after="120" w:line="230" w:lineRule="exact"/>
        <w:jc w:val="center"/>
        <w:rPr>
          <w:rtl/>
        </w:rPr>
      </w:pPr>
    </w:p>
    <w:p w:rsidR="008655BC" w:rsidP="002F12A7">
      <w:pPr>
        <w:keepNext/>
        <w:tabs>
          <w:tab w:val="right" w:leader="dot" w:pos="6237"/>
          <w:tab w:val="left" w:pos="6350"/>
        </w:tabs>
        <w:spacing w:after="120" w:line="400" w:lineRule="exact"/>
        <w:jc w:val="center"/>
        <w:rPr>
          <w:sz w:val="32"/>
          <w:szCs w:val="32"/>
          <w:rtl/>
        </w:rPr>
      </w:pPr>
      <w:r>
        <w:rPr>
          <w:rFonts w:hint="cs"/>
          <w:sz w:val="32"/>
          <w:szCs w:val="32"/>
          <w:rtl/>
        </w:rPr>
        <w:t xml:space="preserve">פרק </w:t>
      </w:r>
      <w:r w:rsidR="00E55451">
        <w:rPr>
          <w:rFonts w:hint="cs"/>
          <w:sz w:val="32"/>
          <w:szCs w:val="32"/>
          <w:rtl/>
        </w:rPr>
        <w:t>שלישי</w:t>
      </w:r>
    </w:p>
    <w:p w:rsidR="008655BC" w:rsidRPr="002F12A7" w:rsidP="002F12A7">
      <w:pPr>
        <w:jc w:val="center"/>
        <w:rPr>
          <w:b/>
          <w:bCs/>
          <w:sz w:val="36"/>
          <w:szCs w:val="36"/>
          <w:rtl/>
        </w:rPr>
      </w:pPr>
      <w:r w:rsidRPr="002F12A7">
        <w:rPr>
          <w:rFonts w:hint="cs"/>
          <w:b/>
          <w:bCs/>
          <w:sz w:val="36"/>
          <w:szCs w:val="36"/>
          <w:rtl/>
        </w:rPr>
        <w:t>נתונים על התרומות שקיבלו המועמדים</w:t>
      </w:r>
    </w:p>
    <w:p w:rsidR="002F12A7" w:rsidP="002F12A7">
      <w:pPr>
        <w:rPr>
          <w:rtl/>
        </w:rPr>
      </w:pPr>
    </w:p>
    <w:p w:rsidR="008655BC" w:rsidP="008655BC">
      <w:pPr>
        <w:spacing w:line="312" w:lineRule="auto"/>
        <w:jc w:val="both"/>
        <w:rPr>
          <w:rFonts w:cs="FrankRuehl"/>
          <w:sz w:val="22"/>
          <w:szCs w:val="22"/>
          <w:rtl/>
        </w:rPr>
        <w:sectPr w:rsidSect="00172820">
          <w:pgSz w:w="11906" w:h="16838" w:code="9"/>
          <w:pgMar w:top="2098" w:right="2608" w:bottom="3686" w:left="2608" w:header="1531" w:footer="1247" w:gutter="0"/>
          <w:cols w:space="708"/>
          <w:titlePg/>
          <w:docGrid w:linePitch="360"/>
        </w:sectPr>
      </w:pPr>
    </w:p>
    <w:p w:rsidR="00D33ED5" w:rsidP="00D33ED5">
      <w:pPr>
        <w:pStyle w:val="TextSummary1"/>
      </w:pPr>
    </w:p>
    <w:p w:rsidR="00F460A6" w:rsidP="008655BC">
      <w:pPr>
        <w:spacing w:after="120"/>
        <w:ind w:left="390" w:hanging="390"/>
        <w:jc w:val="both"/>
        <w:rPr>
          <w:b/>
          <w:bCs/>
          <w:sz w:val="26"/>
          <w:szCs w:val="26"/>
          <w:rtl/>
        </w:rPr>
        <w:sectPr w:rsidSect="00F460A6">
          <w:headerReference w:type="even" r:id="rId18"/>
          <w:headerReference w:type="default" r:id="rId19"/>
          <w:headerReference w:type="first" r:id="rId20"/>
          <w:footerReference w:type="first" r:id="rId21"/>
          <w:pgSz w:w="11906" w:h="16838" w:code="9"/>
          <w:pgMar w:top="2098" w:right="2608" w:bottom="3686" w:left="2608" w:header="1531" w:footer="1247" w:gutter="0"/>
          <w:cols w:space="720"/>
          <w:titlePg/>
          <w:docGrid w:linePitch="326"/>
        </w:sectPr>
      </w:pPr>
    </w:p>
    <w:p w:rsidR="00F460A6" w:rsidRPr="002F12A7" w:rsidP="00F460A6">
      <w:pPr>
        <w:pStyle w:val="KOT1"/>
        <w:outlineLvl w:val="0"/>
        <w:rPr>
          <w:rtl/>
        </w:rPr>
      </w:pPr>
      <w:r w:rsidRPr="002F12A7">
        <w:rPr>
          <w:rFonts w:hint="cs"/>
          <w:rtl/>
        </w:rPr>
        <w:t>נתונים על התרומות שקיבלו המועמדים</w:t>
      </w:r>
    </w:p>
    <w:p w:rsidR="00D33ED5" w:rsidP="008655BC">
      <w:pPr>
        <w:spacing w:after="120"/>
        <w:ind w:left="390" w:hanging="390"/>
        <w:jc w:val="both"/>
        <w:rPr>
          <w:b/>
          <w:bCs/>
          <w:sz w:val="26"/>
          <w:szCs w:val="26"/>
          <w:rtl/>
        </w:rPr>
      </w:pPr>
      <w:r w:rsidRPr="008655BC">
        <w:rPr>
          <w:rFonts w:hint="cs"/>
          <w:b/>
          <w:bCs/>
          <w:sz w:val="26"/>
          <w:szCs w:val="26"/>
          <w:rtl/>
        </w:rPr>
        <w:t>יוסף בכר</w:t>
      </w:r>
    </w:p>
    <w:tbl>
      <w:tblPr>
        <w:bidiVisual/>
        <w:tblW w:w="6691"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672"/>
        <w:gridCol w:w="1673"/>
        <w:gridCol w:w="1673"/>
        <w:gridCol w:w="1673"/>
      </w:tblGrid>
      <w:tr w:rsidTr="00F460A6">
        <w:tblPrEx>
          <w:tblW w:w="6691"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cantSplit/>
          <w:tblHeader/>
          <w:jc w:val="center"/>
        </w:trPr>
        <w:tc>
          <w:tcPr>
            <w:tcW w:w="1250" w:type="pct"/>
            <w:tcBorders>
              <w:top w:val="single" w:sz="12" w:space="0" w:color="000000"/>
              <w:left w:val="single" w:sz="12" w:space="0" w:color="000000"/>
              <w:bottom w:val="single" w:sz="12" w:space="0" w:color="000000"/>
              <w:right w:val="single" w:sz="4" w:space="0" w:color="000000"/>
            </w:tcBorders>
            <w:shd w:val="pct10" w:color="auto" w:fill="auto"/>
            <w:vAlign w:val="bottom"/>
            <w:hideMark/>
          </w:tcPr>
          <w:p w:rsidR="00D33ED5" w:rsidP="00DF0FC5">
            <w:pPr>
              <w:pStyle w:val="TableHeader"/>
            </w:pPr>
            <w:r>
              <w:rPr>
                <w:rtl/>
              </w:rPr>
              <w:t>שם התורם</w:t>
            </w:r>
          </w:p>
        </w:tc>
        <w:tc>
          <w:tcPr>
            <w:tcW w:w="1250" w:type="pct"/>
            <w:tcBorders>
              <w:top w:val="single" w:sz="12" w:space="0" w:color="000000"/>
              <w:left w:val="single" w:sz="4" w:space="0" w:color="000000"/>
              <w:bottom w:val="single" w:sz="12" w:space="0" w:color="000000"/>
              <w:right w:val="single" w:sz="4" w:space="0" w:color="000000"/>
            </w:tcBorders>
            <w:shd w:val="pct10" w:color="auto" w:fill="auto"/>
            <w:vAlign w:val="bottom"/>
            <w:hideMark/>
          </w:tcPr>
          <w:p w:rsidR="00D33ED5" w:rsidP="00DF0FC5">
            <w:pPr>
              <w:pStyle w:val="TableHeader"/>
            </w:pPr>
            <w:r>
              <w:rPr>
                <w:rtl/>
              </w:rPr>
              <w:t>עיר מגורים</w:t>
            </w:r>
          </w:p>
        </w:tc>
        <w:tc>
          <w:tcPr>
            <w:tcW w:w="1250" w:type="pct"/>
            <w:tcBorders>
              <w:top w:val="single" w:sz="12" w:space="0" w:color="000000"/>
              <w:left w:val="single" w:sz="4" w:space="0" w:color="000000"/>
              <w:bottom w:val="single" w:sz="12" w:space="0" w:color="000000"/>
              <w:right w:val="single" w:sz="4" w:space="0" w:color="000000"/>
            </w:tcBorders>
            <w:shd w:val="pct10" w:color="auto" w:fill="auto"/>
            <w:vAlign w:val="bottom"/>
            <w:hideMark/>
          </w:tcPr>
          <w:p w:rsidR="00D33ED5" w:rsidP="00DF0FC5">
            <w:pPr>
              <w:pStyle w:val="TableHeader"/>
            </w:pPr>
            <w:r>
              <w:rPr>
                <w:rtl/>
              </w:rPr>
              <w:t>תאריך התרומה</w:t>
            </w:r>
          </w:p>
        </w:tc>
        <w:tc>
          <w:tcPr>
            <w:tcW w:w="1250" w:type="pct"/>
            <w:tcBorders>
              <w:top w:val="single" w:sz="12" w:space="0" w:color="000000"/>
              <w:left w:val="single" w:sz="4" w:space="0" w:color="000000"/>
              <w:bottom w:val="single" w:sz="12" w:space="0" w:color="000000"/>
              <w:right w:val="single" w:sz="12" w:space="0" w:color="000000"/>
            </w:tcBorders>
            <w:shd w:val="pct10" w:color="auto" w:fill="auto"/>
            <w:vAlign w:val="bottom"/>
            <w:hideMark/>
          </w:tcPr>
          <w:p w:rsidR="00D33ED5" w:rsidP="00DF0FC5">
            <w:pPr>
              <w:pStyle w:val="TableHeader"/>
            </w:pPr>
            <w:r>
              <w:rPr>
                <w:rtl/>
              </w:rPr>
              <w:t>סכום התרומה</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איזרדל</w:t>
            </w:r>
            <w:r>
              <w:rPr>
                <w:rtl/>
              </w:rPr>
              <w:t xml:space="preserve"> </w:t>
            </w:r>
            <w:r>
              <w:rPr>
                <w:rtl/>
              </w:rPr>
              <w:t>בושרי</w:t>
            </w:r>
            <w:r>
              <w:rPr>
                <w:rtl/>
              </w:rPr>
              <w:t xml:space="preserve"> בקי</w:t>
            </w:r>
          </w:p>
        </w:tc>
        <w:tc>
          <w:tcPr>
            <w:tcW w:w="1250" w:type="pct"/>
            <w:tcBorders>
              <w:left w:val="single" w:sz="4" w:space="0" w:color="000000"/>
              <w:bottom w:val="nil"/>
            </w:tcBorders>
          </w:tcPr>
          <w:p w:rsidR="00D33ED5" w:rsidP="00DF0FC5">
            <w:pPr>
              <w:pStyle w:val="TableText"/>
            </w:pPr>
            <w:r>
              <w:rPr>
                <w:rtl/>
              </w:rPr>
              <w:t>יהוד-מונוסון</w:t>
            </w:r>
          </w:p>
        </w:tc>
        <w:tc>
          <w:tcPr>
            <w:tcW w:w="1250" w:type="pct"/>
            <w:tcBorders>
              <w:left w:val="single" w:sz="4" w:space="0" w:color="000000"/>
              <w:bottom w:val="nil"/>
            </w:tcBorders>
          </w:tcPr>
          <w:p w:rsidR="00D33ED5" w:rsidP="00DF0FC5">
            <w:pPr>
              <w:pStyle w:val="TableText"/>
            </w:pPr>
            <w:r>
              <w:rPr>
                <w:rtl/>
              </w:rPr>
              <w:t>10.12.2014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בידה יפה</w:t>
            </w:r>
          </w:p>
        </w:tc>
        <w:tc>
          <w:tcPr>
            <w:tcW w:w="1250" w:type="pct"/>
            <w:tcBorders>
              <w:left w:val="single" w:sz="4" w:space="0" w:color="000000"/>
              <w:bottom w:val="nil"/>
            </w:tcBorders>
          </w:tcPr>
          <w:p w:rsidR="00D33ED5" w:rsidP="00DF0FC5">
            <w:pPr>
              <w:pStyle w:val="TableText"/>
            </w:pPr>
            <w:r>
              <w:rPr>
                <w:rtl/>
              </w:rPr>
              <w:t>ראשון לציון</w:t>
            </w:r>
          </w:p>
        </w:tc>
        <w:tc>
          <w:tcPr>
            <w:tcW w:w="1250" w:type="pct"/>
            <w:tcBorders>
              <w:left w:val="single" w:sz="4" w:space="0" w:color="000000"/>
              <w:bottom w:val="nil"/>
            </w:tcBorders>
          </w:tcPr>
          <w:p w:rsidR="00D33ED5" w:rsidP="00DF0FC5">
            <w:pPr>
              <w:pStyle w:val="TableText"/>
            </w:pPr>
            <w:r>
              <w:rPr>
                <w:rtl/>
              </w:rPr>
              <w:t>10.12.2014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בכר יוסף</w:t>
            </w:r>
          </w:p>
        </w:tc>
        <w:tc>
          <w:tcPr>
            <w:tcW w:w="1250" w:type="pct"/>
            <w:tcBorders>
              <w:left w:val="single" w:sz="4" w:space="0" w:color="000000"/>
              <w:bottom w:val="nil"/>
            </w:tcBorders>
          </w:tcPr>
          <w:p w:rsidR="00D33ED5" w:rsidP="00DF0FC5">
            <w:pPr>
              <w:pStyle w:val="TableText"/>
            </w:pPr>
            <w:r>
              <w:rPr>
                <w:rtl/>
              </w:rPr>
              <w:t>בת ים</w:t>
            </w:r>
          </w:p>
        </w:tc>
        <w:tc>
          <w:tcPr>
            <w:tcW w:w="1250" w:type="pct"/>
            <w:tcBorders>
              <w:left w:val="single" w:sz="4" w:space="0" w:color="000000"/>
              <w:bottom w:val="nil"/>
            </w:tcBorders>
          </w:tcPr>
          <w:p w:rsidR="00D33ED5" w:rsidP="00DF0FC5">
            <w:pPr>
              <w:pStyle w:val="TableText"/>
            </w:pPr>
            <w:r>
              <w:rPr>
                <w:rtl/>
              </w:rPr>
              <w:t>05.11.2014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בן שטרית יוסי</w:t>
            </w:r>
          </w:p>
        </w:tc>
        <w:tc>
          <w:tcPr>
            <w:tcW w:w="1250" w:type="pct"/>
            <w:tcBorders>
              <w:left w:val="single" w:sz="4" w:space="0" w:color="000000"/>
              <w:bottom w:val="nil"/>
            </w:tcBorders>
          </w:tcPr>
          <w:p w:rsidR="00D33ED5" w:rsidP="00DF0FC5">
            <w:pPr>
              <w:pStyle w:val="TableText"/>
            </w:pPr>
            <w:r>
              <w:rPr>
                <w:rtl/>
              </w:rPr>
              <w:t>ראשון לציון</w:t>
            </w:r>
          </w:p>
        </w:tc>
        <w:tc>
          <w:tcPr>
            <w:tcW w:w="1250" w:type="pct"/>
            <w:tcBorders>
              <w:left w:val="single" w:sz="4" w:space="0" w:color="000000"/>
              <w:bottom w:val="nil"/>
            </w:tcBorders>
          </w:tcPr>
          <w:p w:rsidR="00D33ED5" w:rsidP="00DF0FC5">
            <w:pPr>
              <w:pStyle w:val="TableText"/>
            </w:pPr>
            <w:r>
              <w:rPr>
                <w:rtl/>
              </w:rPr>
              <w:t>20.01.2015</w:t>
            </w:r>
          </w:p>
        </w:tc>
        <w:tc>
          <w:tcPr>
            <w:tcW w:w="1250" w:type="pct"/>
            <w:tcBorders>
              <w:left w:val="single" w:sz="4" w:space="0" w:color="000000"/>
              <w:bottom w:val="nil"/>
              <w:right w:val="single" w:sz="12" w:space="0" w:color="000000"/>
            </w:tcBorders>
          </w:tcPr>
          <w:p w:rsidR="00D33ED5" w:rsidP="00DF0FC5">
            <w:pPr>
              <w:pStyle w:val="TableText"/>
            </w:pPr>
            <w:r>
              <w:rPr>
                <w:rtl/>
              </w:rPr>
              <w:t>3,000.00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בר אל שירי</w:t>
            </w:r>
          </w:p>
        </w:tc>
        <w:tc>
          <w:tcPr>
            <w:tcW w:w="1250" w:type="pct"/>
            <w:tcBorders>
              <w:left w:val="single" w:sz="4" w:space="0" w:color="000000"/>
              <w:bottom w:val="nil"/>
            </w:tcBorders>
          </w:tcPr>
          <w:p w:rsidR="00D33ED5" w:rsidP="00DF0FC5">
            <w:pPr>
              <w:pStyle w:val="TableText"/>
            </w:pPr>
            <w:r>
              <w:rPr>
                <w:rtl/>
              </w:rPr>
              <w:t>יהוד-מונוסון</w:t>
            </w:r>
          </w:p>
        </w:tc>
        <w:tc>
          <w:tcPr>
            <w:tcW w:w="1250" w:type="pct"/>
            <w:tcBorders>
              <w:left w:val="single" w:sz="4" w:space="0" w:color="000000"/>
              <w:bottom w:val="nil"/>
            </w:tcBorders>
          </w:tcPr>
          <w:p w:rsidR="00D33ED5" w:rsidP="00DF0FC5">
            <w:pPr>
              <w:pStyle w:val="TableText"/>
            </w:pPr>
            <w:r>
              <w:rPr>
                <w:rtl/>
              </w:rPr>
              <w:t>10.12.2014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ברמלי</w:t>
            </w:r>
            <w:r>
              <w:rPr>
                <w:rtl/>
              </w:rPr>
              <w:t xml:space="preserve"> אמיר</w:t>
            </w:r>
          </w:p>
        </w:tc>
        <w:tc>
          <w:tcPr>
            <w:tcW w:w="1250" w:type="pct"/>
            <w:tcBorders>
              <w:left w:val="single" w:sz="4" w:space="0" w:color="000000"/>
              <w:bottom w:val="nil"/>
            </w:tcBorders>
          </w:tcPr>
          <w:p w:rsidR="00D33ED5" w:rsidP="00DF0FC5">
            <w:pPr>
              <w:pStyle w:val="TableText"/>
            </w:pPr>
            <w:r>
              <w:rPr>
                <w:rtl/>
              </w:rPr>
              <w:t>עמיקם</w:t>
            </w:r>
          </w:p>
        </w:tc>
        <w:tc>
          <w:tcPr>
            <w:tcW w:w="1250" w:type="pct"/>
            <w:tcBorders>
              <w:left w:val="single" w:sz="4" w:space="0" w:color="000000"/>
              <w:bottom w:val="nil"/>
            </w:tcBorders>
          </w:tcPr>
          <w:p w:rsidR="00D33ED5" w:rsidP="00DF0FC5">
            <w:pPr>
              <w:pStyle w:val="TableText"/>
            </w:pPr>
            <w:r>
              <w:rPr>
                <w:rtl/>
              </w:rPr>
              <w:t>15.12.2014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ברמן רחל</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דעבול</w:t>
            </w:r>
            <w:r>
              <w:rPr>
                <w:rtl/>
              </w:rPr>
              <w:t xml:space="preserve"> חזי</w:t>
            </w:r>
          </w:p>
        </w:tc>
        <w:tc>
          <w:tcPr>
            <w:tcW w:w="1250" w:type="pct"/>
            <w:tcBorders>
              <w:left w:val="single" w:sz="4" w:space="0" w:color="000000"/>
              <w:bottom w:val="nil"/>
            </w:tcBorders>
          </w:tcPr>
          <w:p w:rsidR="00D33ED5" w:rsidP="00DF0FC5">
            <w:pPr>
              <w:pStyle w:val="TableText"/>
            </w:pPr>
            <w:r>
              <w:rPr>
                <w:rtl/>
              </w:rPr>
              <w:t>ראש העין</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זוארץ משה</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זורלה</w:t>
            </w:r>
            <w:r>
              <w:rPr>
                <w:rtl/>
              </w:rPr>
              <w:t xml:space="preserve"> זוהר</w:t>
            </w:r>
          </w:p>
        </w:tc>
        <w:tc>
          <w:tcPr>
            <w:tcW w:w="1250" w:type="pct"/>
            <w:tcBorders>
              <w:left w:val="single" w:sz="4" w:space="0" w:color="000000"/>
              <w:bottom w:val="nil"/>
            </w:tcBorders>
          </w:tcPr>
          <w:p w:rsidR="00D33ED5" w:rsidP="00DF0FC5">
            <w:pPr>
              <w:pStyle w:val="TableText"/>
            </w:pPr>
            <w:r>
              <w:rPr>
                <w:rtl/>
              </w:rPr>
              <w:t>בת ים</w:t>
            </w:r>
          </w:p>
        </w:tc>
        <w:tc>
          <w:tcPr>
            <w:tcW w:w="1250" w:type="pct"/>
            <w:tcBorders>
              <w:left w:val="single" w:sz="4" w:space="0" w:color="000000"/>
              <w:bottom w:val="nil"/>
            </w:tcBorders>
          </w:tcPr>
          <w:p w:rsidR="00D33ED5" w:rsidP="00DF0FC5">
            <w:pPr>
              <w:pStyle w:val="TableText"/>
            </w:pPr>
            <w:r>
              <w:rPr>
                <w:rtl/>
              </w:rPr>
              <w:t>07.01.2015</w:t>
            </w:r>
          </w:p>
        </w:tc>
        <w:tc>
          <w:tcPr>
            <w:tcW w:w="1250" w:type="pct"/>
            <w:tcBorders>
              <w:left w:val="single" w:sz="4" w:space="0" w:color="000000"/>
              <w:bottom w:val="nil"/>
              <w:right w:val="single" w:sz="12" w:space="0" w:color="000000"/>
            </w:tcBorders>
          </w:tcPr>
          <w:p w:rsidR="00D33ED5" w:rsidP="00DF0FC5">
            <w:pPr>
              <w:pStyle w:val="TableText"/>
            </w:pPr>
            <w:r>
              <w:rPr>
                <w:rtl/>
              </w:rPr>
              <w:t>3,000.00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חסון מרית</w:t>
            </w:r>
          </w:p>
        </w:tc>
        <w:tc>
          <w:tcPr>
            <w:tcW w:w="1250" w:type="pct"/>
            <w:tcBorders>
              <w:left w:val="single" w:sz="4" w:space="0" w:color="000000"/>
              <w:bottom w:val="nil"/>
            </w:tcBorders>
          </w:tcPr>
          <w:p w:rsidR="00D33ED5" w:rsidP="00DF0FC5">
            <w:pPr>
              <w:pStyle w:val="TableText"/>
            </w:pPr>
            <w:r>
              <w:rPr>
                <w:rtl/>
              </w:rPr>
              <w:t>נס ציונה</w:t>
            </w:r>
          </w:p>
        </w:tc>
        <w:tc>
          <w:tcPr>
            <w:tcW w:w="1250" w:type="pct"/>
            <w:tcBorders>
              <w:left w:val="single" w:sz="4" w:space="0" w:color="000000"/>
              <w:bottom w:val="nil"/>
            </w:tcBorders>
          </w:tcPr>
          <w:p w:rsidR="00D33ED5" w:rsidP="00DF0FC5">
            <w:pPr>
              <w:pStyle w:val="TableText"/>
            </w:pPr>
            <w:r>
              <w:rPr>
                <w:rtl/>
              </w:rPr>
              <w:t>10.12.2014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כהן עזרא</w:t>
            </w:r>
          </w:p>
        </w:tc>
        <w:tc>
          <w:tcPr>
            <w:tcW w:w="1250" w:type="pct"/>
            <w:tcBorders>
              <w:left w:val="single" w:sz="4" w:space="0" w:color="000000"/>
              <w:bottom w:val="nil"/>
            </w:tcBorders>
          </w:tcPr>
          <w:p w:rsidR="00D33ED5" w:rsidP="00DF0FC5">
            <w:pPr>
              <w:pStyle w:val="TableText"/>
            </w:pPr>
            <w:r>
              <w:rPr>
                <w:rtl/>
              </w:rPr>
              <w:t>תל אביב - יפו</w:t>
            </w:r>
          </w:p>
        </w:tc>
        <w:tc>
          <w:tcPr>
            <w:tcW w:w="1250" w:type="pct"/>
            <w:tcBorders>
              <w:left w:val="single" w:sz="4" w:space="0" w:color="000000"/>
              <w:bottom w:val="nil"/>
            </w:tcBorders>
          </w:tcPr>
          <w:p w:rsidR="00D33ED5" w:rsidP="00DF0FC5">
            <w:pPr>
              <w:pStyle w:val="TableText"/>
            </w:pPr>
            <w:r>
              <w:rPr>
                <w:rtl/>
              </w:rPr>
              <w:t>18.12.2014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לוזון אורי</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לוזון עמוס</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ליבוביץ</w:t>
            </w:r>
            <w:r>
              <w:rPr>
                <w:rtl/>
              </w:rPr>
              <w:t xml:space="preserve"> נחום</w:t>
            </w:r>
          </w:p>
        </w:tc>
        <w:tc>
          <w:tcPr>
            <w:tcW w:w="1250" w:type="pct"/>
            <w:tcBorders>
              <w:left w:val="single" w:sz="4" w:space="0" w:color="000000"/>
              <w:bottom w:val="nil"/>
            </w:tcBorders>
          </w:tcPr>
          <w:p w:rsidR="00D33ED5" w:rsidP="00DF0FC5">
            <w:pPr>
              <w:pStyle w:val="TableText"/>
            </w:pPr>
            <w:r>
              <w:rPr>
                <w:rtl/>
              </w:rPr>
              <w:t>ראשון לציון</w:t>
            </w:r>
          </w:p>
        </w:tc>
        <w:tc>
          <w:tcPr>
            <w:tcW w:w="1250" w:type="pct"/>
            <w:tcBorders>
              <w:left w:val="single" w:sz="4" w:space="0" w:color="000000"/>
              <w:bottom w:val="nil"/>
            </w:tcBorders>
          </w:tcPr>
          <w:p w:rsidR="00D33ED5" w:rsidP="00DF0FC5">
            <w:pPr>
              <w:pStyle w:val="TableText"/>
            </w:pPr>
            <w:r>
              <w:rPr>
                <w:rtl/>
              </w:rPr>
              <w:t>07.11.2014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ליעד שמעון</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לרנר רוני</w:t>
            </w:r>
          </w:p>
        </w:tc>
        <w:tc>
          <w:tcPr>
            <w:tcW w:w="1250" w:type="pct"/>
            <w:tcBorders>
              <w:left w:val="single" w:sz="4" w:space="0" w:color="000000"/>
              <w:bottom w:val="nil"/>
            </w:tcBorders>
          </w:tcPr>
          <w:p w:rsidR="00D33ED5" w:rsidP="00DF0FC5">
            <w:pPr>
              <w:pStyle w:val="TableText"/>
            </w:pPr>
            <w:r>
              <w:rPr>
                <w:rtl/>
              </w:rPr>
              <w:t>תל אביב - יפו</w:t>
            </w:r>
          </w:p>
        </w:tc>
        <w:tc>
          <w:tcPr>
            <w:tcW w:w="1250" w:type="pct"/>
            <w:tcBorders>
              <w:left w:val="single" w:sz="4" w:space="0" w:color="000000"/>
              <w:bottom w:val="nil"/>
            </w:tcBorders>
          </w:tcPr>
          <w:p w:rsidR="00D33ED5" w:rsidP="00DF0FC5">
            <w:pPr>
              <w:pStyle w:val="TableText"/>
            </w:pPr>
            <w:r>
              <w:rPr>
                <w:rtl/>
              </w:rPr>
              <w:t>07.01.2015</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מלחי אביבה</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סמובסקי</w:t>
            </w:r>
            <w:r>
              <w:rPr>
                <w:rtl/>
              </w:rPr>
              <w:t xml:space="preserve"> יוסף</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עוצמי אליעזר</w:t>
            </w:r>
          </w:p>
        </w:tc>
        <w:tc>
          <w:tcPr>
            <w:tcW w:w="1250" w:type="pct"/>
            <w:tcBorders>
              <w:left w:val="single" w:sz="4" w:space="0" w:color="000000"/>
              <w:bottom w:val="nil"/>
            </w:tcBorders>
          </w:tcPr>
          <w:p w:rsidR="00D33ED5" w:rsidP="00DF0FC5">
            <w:pPr>
              <w:pStyle w:val="TableText"/>
            </w:pPr>
            <w:r>
              <w:rPr>
                <w:rtl/>
              </w:rPr>
              <w:t>הוד השרון</w:t>
            </w:r>
          </w:p>
        </w:tc>
        <w:tc>
          <w:tcPr>
            <w:tcW w:w="1250" w:type="pct"/>
            <w:tcBorders>
              <w:left w:val="single" w:sz="4" w:space="0" w:color="000000"/>
              <w:bottom w:val="nil"/>
            </w:tcBorders>
          </w:tcPr>
          <w:p w:rsidR="00D33ED5" w:rsidP="00DF0FC5">
            <w:pPr>
              <w:pStyle w:val="TableText"/>
            </w:pPr>
            <w:r>
              <w:rPr>
                <w:rtl/>
              </w:rPr>
              <w:t>07.11.2014</w:t>
            </w:r>
          </w:p>
        </w:tc>
        <w:tc>
          <w:tcPr>
            <w:tcW w:w="1250" w:type="pct"/>
            <w:tcBorders>
              <w:left w:val="single" w:sz="4" w:space="0" w:color="000000"/>
              <w:bottom w:val="nil"/>
              <w:right w:val="single" w:sz="12" w:space="0" w:color="000000"/>
            </w:tcBorders>
          </w:tcPr>
          <w:p w:rsidR="00D33ED5" w:rsidP="00DF0FC5">
            <w:pPr>
              <w:pStyle w:val="TableText"/>
            </w:pPr>
            <w:r>
              <w:rPr>
                <w:rtl/>
              </w:rPr>
              <w:t>2,000.00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רוזנקרנץ</w:t>
            </w:r>
            <w:r>
              <w:rPr>
                <w:rtl/>
              </w:rPr>
              <w:t xml:space="preserve"> זאב</w:t>
            </w:r>
          </w:p>
        </w:tc>
        <w:tc>
          <w:tcPr>
            <w:tcW w:w="1250" w:type="pct"/>
            <w:tcBorders>
              <w:left w:val="single" w:sz="4" w:space="0" w:color="000000"/>
              <w:bottom w:val="nil"/>
            </w:tcBorders>
          </w:tcPr>
          <w:p w:rsidR="00D33ED5" w:rsidP="00DF0FC5">
            <w:pPr>
              <w:pStyle w:val="TableText"/>
            </w:pPr>
            <w:r>
              <w:rPr>
                <w:rtl/>
              </w:rPr>
              <w:t>הרצליה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שולץ</w:t>
            </w:r>
            <w:r>
              <w:rPr>
                <w:rtl/>
              </w:rPr>
              <w:t xml:space="preserve"> יחיאל ובתיה</w:t>
            </w:r>
          </w:p>
        </w:tc>
        <w:tc>
          <w:tcPr>
            <w:tcW w:w="1250" w:type="pct"/>
            <w:tcBorders>
              <w:left w:val="single" w:sz="4" w:space="0" w:color="000000"/>
              <w:bottom w:val="nil"/>
            </w:tcBorders>
          </w:tcPr>
          <w:p w:rsidR="00D33ED5" w:rsidP="00DF0FC5">
            <w:pPr>
              <w:pStyle w:val="TableText"/>
            </w:pPr>
            <w:r>
              <w:rPr>
                <w:rtl/>
              </w:rPr>
              <w:t>רמת גן</w:t>
            </w:r>
          </w:p>
        </w:tc>
        <w:tc>
          <w:tcPr>
            <w:tcW w:w="1250" w:type="pct"/>
            <w:tcBorders>
              <w:left w:val="single" w:sz="4" w:space="0" w:color="000000"/>
              <w:bottom w:val="nil"/>
            </w:tcBorders>
          </w:tcPr>
          <w:p w:rsidR="00D33ED5" w:rsidP="00DF0FC5">
            <w:pPr>
              <w:pStyle w:val="TableText"/>
            </w:pPr>
            <w:r>
              <w:rPr>
                <w:rtl/>
              </w:rPr>
              <w:t>05.01.2015</w:t>
            </w:r>
          </w:p>
        </w:tc>
        <w:tc>
          <w:tcPr>
            <w:tcW w:w="1250" w:type="pct"/>
            <w:tcBorders>
              <w:left w:val="single" w:sz="4" w:space="0" w:color="000000"/>
              <w:bottom w:val="nil"/>
              <w:right w:val="single" w:sz="12" w:space="0" w:color="000000"/>
            </w:tcBorders>
          </w:tcPr>
          <w:p w:rsidR="00D33ED5" w:rsidP="00DF0FC5">
            <w:pPr>
              <w:pStyle w:val="TableText"/>
            </w:pPr>
            <w:r>
              <w:rPr>
                <w:rtl/>
              </w:rPr>
              <w:t>4,900.00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שמש רונית</w:t>
            </w:r>
          </w:p>
        </w:tc>
        <w:tc>
          <w:tcPr>
            <w:tcW w:w="1250" w:type="pct"/>
            <w:tcBorders>
              <w:left w:val="single" w:sz="4" w:space="0" w:color="000000"/>
              <w:bottom w:val="nil"/>
            </w:tcBorders>
          </w:tcPr>
          <w:p w:rsidR="00D33ED5" w:rsidP="00DF0FC5">
            <w:pPr>
              <w:pStyle w:val="TableText"/>
            </w:pPr>
            <w:r>
              <w:rPr>
                <w:rtl/>
              </w:rPr>
              <w:t>ראשון לציון</w:t>
            </w:r>
          </w:p>
        </w:tc>
        <w:tc>
          <w:tcPr>
            <w:tcW w:w="1250" w:type="pct"/>
            <w:tcBorders>
              <w:left w:val="single" w:sz="4" w:space="0" w:color="000000"/>
              <w:bottom w:val="nil"/>
            </w:tcBorders>
          </w:tcPr>
          <w:p w:rsidR="00D33ED5" w:rsidP="00DF0FC5">
            <w:pPr>
              <w:pStyle w:val="TableText"/>
            </w:pPr>
            <w:r>
              <w:rPr>
                <w:rtl/>
              </w:rPr>
              <w:t>07.11.2014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שעשוע עדנה וסמי</w:t>
            </w:r>
          </w:p>
        </w:tc>
        <w:tc>
          <w:tcPr>
            <w:tcW w:w="1250" w:type="pct"/>
            <w:tcBorders>
              <w:left w:val="single" w:sz="4" w:space="0" w:color="000000"/>
              <w:bottom w:val="nil"/>
            </w:tcBorders>
          </w:tcPr>
          <w:p w:rsidR="00D33ED5" w:rsidP="00DF0FC5">
            <w:pPr>
              <w:pStyle w:val="TableText"/>
            </w:pPr>
            <w:r>
              <w:rPr>
                <w:rtl/>
              </w:rPr>
              <w:t>רמת גן</w:t>
            </w:r>
          </w:p>
        </w:tc>
        <w:tc>
          <w:tcPr>
            <w:tcW w:w="1250" w:type="pct"/>
            <w:tcBorders>
              <w:left w:val="single" w:sz="4" w:space="0" w:color="000000"/>
              <w:bottom w:val="nil"/>
            </w:tcBorders>
          </w:tcPr>
          <w:p w:rsidR="00D33ED5" w:rsidP="00DF0FC5">
            <w:pPr>
              <w:pStyle w:val="TableText"/>
            </w:pPr>
            <w:r>
              <w:rPr>
                <w:rtl/>
              </w:rPr>
              <w:t>10.12.2014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D33ED5" w:rsidP="00DF0FC5">
            <w:pPr>
              <w:pStyle w:val="TableText"/>
            </w:pPr>
            <w:r>
              <w:rPr>
                <w:rtl/>
              </w:rPr>
              <w:t xml:space="preserve">תומר </w:t>
            </w:r>
            <w:r>
              <w:rPr>
                <w:rtl/>
              </w:rPr>
              <w:t>אמטנאני</w:t>
            </w:r>
          </w:p>
        </w:tc>
        <w:tc>
          <w:tcPr>
            <w:tcW w:w="1250" w:type="pct"/>
            <w:tcBorders>
              <w:left w:val="single" w:sz="4" w:space="0" w:color="000000"/>
              <w:bottom w:val="nil"/>
            </w:tcBorders>
          </w:tcPr>
          <w:p w:rsidR="00D33ED5" w:rsidP="00DF0FC5">
            <w:pPr>
              <w:pStyle w:val="TableText"/>
            </w:pPr>
            <w:r>
              <w:rPr>
                <w:rtl/>
              </w:rPr>
              <w:t>פתח תקווה</w:t>
            </w:r>
          </w:p>
        </w:tc>
        <w:tc>
          <w:tcPr>
            <w:tcW w:w="1250" w:type="pct"/>
            <w:tcBorders>
              <w:left w:val="single" w:sz="4" w:space="0" w:color="000000"/>
              <w:bottom w:val="nil"/>
            </w:tcBorders>
          </w:tcPr>
          <w:p w:rsidR="00D33ED5" w:rsidP="00DF0FC5">
            <w:pPr>
              <w:pStyle w:val="TableText"/>
            </w:pPr>
            <w:r>
              <w:rPr>
                <w:rtl/>
              </w:rPr>
              <w:t>04.12.2014</w:t>
            </w:r>
          </w:p>
        </w:tc>
        <w:tc>
          <w:tcPr>
            <w:tcW w:w="1250" w:type="pct"/>
            <w:tcBorders>
              <w:left w:val="single" w:sz="4" w:space="0" w:color="000000"/>
              <w:bottom w:val="nil"/>
              <w:right w:val="single" w:sz="12" w:space="0" w:color="000000"/>
            </w:tcBorders>
          </w:tcPr>
          <w:p w:rsidR="00D33ED5" w:rsidP="00DF0FC5">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single" w:sz="12" w:space="0" w:color="000000"/>
              <w:right w:val="single" w:sz="4" w:space="0" w:color="000000"/>
            </w:tcBorders>
          </w:tcPr>
          <w:p w:rsidR="00D33ED5" w:rsidP="00DF0FC5">
            <w:pPr>
              <w:pStyle w:val="TableText"/>
            </w:pPr>
            <w:r>
              <w:rPr>
                <w:rtl/>
              </w:rPr>
              <w:t>תמם</w:t>
            </w:r>
            <w:r>
              <w:rPr>
                <w:rtl/>
              </w:rPr>
              <w:t xml:space="preserve"> </w:t>
            </w:r>
            <w:r>
              <w:rPr>
                <w:rtl/>
              </w:rPr>
              <w:t>גוליה</w:t>
            </w:r>
          </w:p>
        </w:tc>
        <w:tc>
          <w:tcPr>
            <w:tcW w:w="1250" w:type="pct"/>
            <w:tcBorders>
              <w:left w:val="single" w:sz="4" w:space="0" w:color="000000"/>
              <w:bottom w:val="single" w:sz="12" w:space="0" w:color="000000"/>
            </w:tcBorders>
          </w:tcPr>
          <w:p w:rsidR="00D33ED5" w:rsidP="00DF0FC5">
            <w:pPr>
              <w:pStyle w:val="TableText"/>
            </w:pPr>
            <w:r>
              <w:rPr>
                <w:rtl/>
              </w:rPr>
              <w:t>תל אביב - יפו</w:t>
            </w:r>
          </w:p>
        </w:tc>
        <w:tc>
          <w:tcPr>
            <w:tcW w:w="1250" w:type="pct"/>
            <w:tcBorders>
              <w:left w:val="single" w:sz="4" w:space="0" w:color="000000"/>
              <w:bottom w:val="single" w:sz="12" w:space="0" w:color="000000"/>
            </w:tcBorders>
          </w:tcPr>
          <w:p w:rsidR="00D33ED5" w:rsidP="00DF0FC5">
            <w:pPr>
              <w:pStyle w:val="TableText"/>
            </w:pPr>
            <w:r>
              <w:rPr>
                <w:rtl/>
              </w:rPr>
              <w:t>05.01.2015</w:t>
            </w:r>
          </w:p>
        </w:tc>
        <w:tc>
          <w:tcPr>
            <w:tcW w:w="1250" w:type="pct"/>
            <w:tcBorders>
              <w:left w:val="single" w:sz="4" w:space="0" w:color="000000"/>
              <w:bottom w:val="single" w:sz="12" w:space="0" w:color="000000"/>
              <w:right w:val="single" w:sz="12" w:space="0" w:color="000000"/>
            </w:tcBorders>
          </w:tcPr>
          <w:p w:rsidR="00D33ED5" w:rsidP="00DF0FC5">
            <w:pPr>
              <w:pStyle w:val="TableText"/>
            </w:pPr>
            <w:r>
              <w:rPr>
                <w:rtl/>
              </w:rPr>
              <w:t>4,950.00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top w:val="single" w:sz="12" w:space="0" w:color="000000"/>
              <w:left w:val="single" w:sz="12" w:space="0" w:color="000000"/>
              <w:bottom w:val="single" w:sz="12" w:space="0" w:color="000000"/>
              <w:right w:val="single" w:sz="4" w:space="0" w:color="000000"/>
            </w:tcBorders>
            <w:shd w:val="pct10" w:color="auto" w:fill="FFFFFF" w:themeFill="background1"/>
          </w:tcPr>
          <w:p w:rsidR="00E04444" w:rsidRPr="00395D58" w:rsidP="00395D58">
            <w:pPr>
              <w:pStyle w:val="TableText"/>
              <w:jc w:val="right"/>
              <w:rPr>
                <w:b/>
                <w:bCs/>
                <w:rtl/>
              </w:rPr>
            </w:pPr>
            <w:r w:rsidRPr="00395D58">
              <w:rPr>
                <w:rFonts w:hint="cs"/>
                <w:b/>
                <w:bCs/>
                <w:rtl/>
              </w:rPr>
              <w:t>סה"כ</w:t>
            </w:r>
          </w:p>
        </w:tc>
        <w:tc>
          <w:tcPr>
            <w:tcW w:w="1250" w:type="pct"/>
            <w:tcBorders>
              <w:top w:val="single" w:sz="12" w:space="0" w:color="000000"/>
              <w:left w:val="single" w:sz="4" w:space="0" w:color="000000"/>
              <w:bottom w:val="single" w:sz="12" w:space="0" w:color="000000"/>
            </w:tcBorders>
            <w:shd w:val="pct10" w:color="auto" w:fill="FFFFFF" w:themeFill="background1"/>
          </w:tcPr>
          <w:p w:rsidR="00E04444" w:rsidRPr="00395D58" w:rsidP="00DF0FC5">
            <w:pPr>
              <w:pStyle w:val="TableText"/>
              <w:rPr>
                <w:b/>
                <w:bCs/>
                <w:rtl/>
              </w:rPr>
            </w:pPr>
          </w:p>
        </w:tc>
        <w:tc>
          <w:tcPr>
            <w:tcW w:w="1250" w:type="pct"/>
            <w:tcBorders>
              <w:top w:val="single" w:sz="12" w:space="0" w:color="000000"/>
              <w:left w:val="single" w:sz="4" w:space="0" w:color="000000"/>
              <w:bottom w:val="single" w:sz="12" w:space="0" w:color="000000"/>
            </w:tcBorders>
            <w:shd w:val="pct10" w:color="auto" w:fill="FFFFFF" w:themeFill="background1"/>
          </w:tcPr>
          <w:p w:rsidR="00E04444" w:rsidRPr="00395D58" w:rsidP="00DF0FC5">
            <w:pPr>
              <w:pStyle w:val="TableText"/>
              <w:rPr>
                <w:b/>
                <w:bCs/>
                <w:rtl/>
              </w:rPr>
            </w:pPr>
          </w:p>
        </w:tc>
        <w:tc>
          <w:tcPr>
            <w:tcW w:w="1250" w:type="pct"/>
            <w:tcBorders>
              <w:top w:val="single" w:sz="12" w:space="0" w:color="000000"/>
              <w:left w:val="single" w:sz="4" w:space="0" w:color="000000"/>
              <w:bottom w:val="single" w:sz="12" w:space="0" w:color="000000"/>
              <w:right w:val="single" w:sz="12" w:space="0" w:color="000000"/>
            </w:tcBorders>
            <w:shd w:val="pct10" w:color="auto" w:fill="FFFFFF" w:themeFill="background1"/>
          </w:tcPr>
          <w:p w:rsidR="00E04444" w:rsidRPr="00395D58" w:rsidP="00DF0FC5">
            <w:pPr>
              <w:pStyle w:val="TableText"/>
              <w:rPr>
                <w:b/>
                <w:bCs/>
                <w:rtl/>
              </w:rPr>
            </w:pPr>
            <w:r w:rsidRPr="00395D58">
              <w:rPr>
                <w:b/>
                <w:bCs/>
                <w:rtl/>
              </w:rPr>
              <w:fldChar w:fldCharType="begin"/>
            </w:r>
            <w:r w:rsidRPr="00395D58">
              <w:rPr>
                <w:b/>
                <w:bCs/>
                <w:rtl/>
              </w:rPr>
              <w:instrText xml:space="preserve"> =</w:instrText>
            </w:r>
            <w:r w:rsidRPr="00395D58">
              <w:rPr>
                <w:b/>
                <w:bCs/>
              </w:rPr>
              <w:instrText>SUM(ABOVE</w:instrText>
            </w:r>
            <w:r w:rsidRPr="00395D58">
              <w:rPr>
                <w:b/>
                <w:bCs/>
                <w:rtl/>
              </w:rPr>
              <w:instrText xml:space="preserve">) </w:instrText>
            </w:r>
            <w:r w:rsidRPr="00395D58">
              <w:rPr>
                <w:b/>
                <w:bCs/>
                <w:rtl/>
              </w:rPr>
              <w:fldChar w:fldCharType="separate"/>
            </w:r>
            <w:r w:rsidRPr="00395D58">
              <w:rPr>
                <w:b/>
                <w:bCs/>
                <w:noProof/>
                <w:rtl/>
              </w:rPr>
              <w:t>122,850</w:t>
            </w:r>
            <w:r w:rsidRPr="00395D58">
              <w:rPr>
                <w:b/>
                <w:bCs/>
                <w:rtl/>
              </w:rPr>
              <w:fldChar w:fldCharType="end"/>
            </w:r>
          </w:p>
        </w:tc>
      </w:tr>
    </w:tbl>
    <w:p w:rsidR="00D33ED5" w:rsidP="00D33ED5">
      <w:pPr>
        <w:rPr>
          <w:rtl/>
        </w:rPr>
      </w:pPr>
    </w:p>
    <w:p w:rsidR="00B64945">
      <w:pPr>
        <w:bidi w:val="0"/>
        <w:spacing w:line="240" w:lineRule="auto"/>
        <w:rPr>
          <w:b/>
          <w:bCs/>
          <w:sz w:val="26"/>
          <w:szCs w:val="26"/>
          <w:rtl/>
        </w:rPr>
      </w:pPr>
      <w:r>
        <w:rPr>
          <w:b/>
          <w:bCs/>
          <w:sz w:val="26"/>
          <w:szCs w:val="26"/>
          <w:rtl/>
        </w:rPr>
        <w:br w:type="page"/>
      </w:r>
    </w:p>
    <w:p w:rsidR="00B64945" w:rsidP="00B64945">
      <w:pPr>
        <w:spacing w:after="120"/>
        <w:ind w:left="390" w:hanging="390"/>
        <w:jc w:val="both"/>
        <w:rPr>
          <w:b/>
          <w:bCs/>
          <w:sz w:val="26"/>
          <w:szCs w:val="26"/>
          <w:rtl/>
        </w:rPr>
      </w:pPr>
      <w:r w:rsidRPr="008655BC">
        <w:rPr>
          <w:rFonts w:hint="cs"/>
          <w:b/>
          <w:bCs/>
          <w:sz w:val="26"/>
          <w:szCs w:val="26"/>
          <w:rtl/>
        </w:rPr>
        <w:t>אלי יריב</w:t>
      </w:r>
    </w:p>
    <w:tbl>
      <w:tblPr>
        <w:bidiVisual/>
        <w:tblW w:w="6691"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672"/>
        <w:gridCol w:w="1673"/>
        <w:gridCol w:w="1673"/>
        <w:gridCol w:w="1673"/>
      </w:tblGrid>
      <w:tr w:rsidTr="00F460A6">
        <w:tblPrEx>
          <w:tblW w:w="6691"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cantSplit/>
          <w:tblHeader/>
          <w:jc w:val="center"/>
        </w:trPr>
        <w:tc>
          <w:tcPr>
            <w:tcW w:w="1250" w:type="pct"/>
            <w:tcBorders>
              <w:top w:val="single" w:sz="12" w:space="0" w:color="000000"/>
              <w:left w:val="single" w:sz="12" w:space="0" w:color="000000"/>
              <w:bottom w:val="single" w:sz="12" w:space="0" w:color="000000"/>
              <w:right w:val="single" w:sz="4" w:space="0" w:color="000000"/>
            </w:tcBorders>
            <w:shd w:val="pct10" w:color="auto" w:fill="auto"/>
            <w:vAlign w:val="bottom"/>
            <w:hideMark/>
          </w:tcPr>
          <w:p w:rsidR="00B64945" w:rsidP="00C93637">
            <w:pPr>
              <w:pStyle w:val="TableHeader"/>
            </w:pPr>
            <w:r>
              <w:rPr>
                <w:rtl/>
              </w:rPr>
              <w:t>שם התורם</w:t>
            </w:r>
          </w:p>
        </w:tc>
        <w:tc>
          <w:tcPr>
            <w:tcW w:w="1250" w:type="pct"/>
            <w:tcBorders>
              <w:top w:val="single" w:sz="12" w:space="0" w:color="000000"/>
              <w:left w:val="single" w:sz="4" w:space="0" w:color="000000"/>
              <w:bottom w:val="single" w:sz="12" w:space="0" w:color="000000"/>
              <w:right w:val="single" w:sz="4" w:space="0" w:color="000000"/>
            </w:tcBorders>
            <w:shd w:val="pct10" w:color="auto" w:fill="auto"/>
            <w:vAlign w:val="bottom"/>
            <w:hideMark/>
          </w:tcPr>
          <w:p w:rsidR="00B64945" w:rsidP="00C93637">
            <w:pPr>
              <w:pStyle w:val="TableHeader"/>
            </w:pPr>
            <w:r>
              <w:rPr>
                <w:rtl/>
              </w:rPr>
              <w:t>עיר מגורים</w:t>
            </w:r>
          </w:p>
        </w:tc>
        <w:tc>
          <w:tcPr>
            <w:tcW w:w="1250" w:type="pct"/>
            <w:tcBorders>
              <w:top w:val="single" w:sz="12" w:space="0" w:color="000000"/>
              <w:left w:val="single" w:sz="4" w:space="0" w:color="000000"/>
              <w:bottom w:val="single" w:sz="12" w:space="0" w:color="000000"/>
              <w:right w:val="single" w:sz="4" w:space="0" w:color="000000"/>
            </w:tcBorders>
            <w:shd w:val="pct10" w:color="auto" w:fill="auto"/>
            <w:vAlign w:val="bottom"/>
            <w:hideMark/>
          </w:tcPr>
          <w:p w:rsidR="00B64945" w:rsidP="00C93637">
            <w:pPr>
              <w:pStyle w:val="TableHeader"/>
            </w:pPr>
            <w:r>
              <w:rPr>
                <w:rtl/>
              </w:rPr>
              <w:t>תאריך התרומה</w:t>
            </w:r>
          </w:p>
        </w:tc>
        <w:tc>
          <w:tcPr>
            <w:tcW w:w="1250" w:type="pct"/>
            <w:tcBorders>
              <w:top w:val="single" w:sz="12" w:space="0" w:color="000000"/>
              <w:left w:val="single" w:sz="4" w:space="0" w:color="000000"/>
              <w:bottom w:val="single" w:sz="12" w:space="0" w:color="000000"/>
              <w:right w:val="single" w:sz="12" w:space="0" w:color="000000"/>
            </w:tcBorders>
            <w:shd w:val="pct10" w:color="auto" w:fill="auto"/>
            <w:vAlign w:val="bottom"/>
            <w:hideMark/>
          </w:tcPr>
          <w:p w:rsidR="00B64945" w:rsidP="00C93637">
            <w:pPr>
              <w:pStyle w:val="TableHeader"/>
            </w:pPr>
            <w:r>
              <w:rPr>
                <w:rtl/>
              </w:rPr>
              <w:t>סכום התרומה</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64945" w:rsidP="00C93637">
            <w:pPr>
              <w:pStyle w:val="TableText"/>
            </w:pPr>
            <w:r>
              <w:rPr>
                <w:rtl/>
              </w:rPr>
              <w:t>אברמוב</w:t>
            </w:r>
            <w:r>
              <w:rPr>
                <w:rtl/>
              </w:rPr>
              <w:t xml:space="preserve"> שרה</w:t>
            </w:r>
          </w:p>
        </w:tc>
        <w:tc>
          <w:tcPr>
            <w:tcW w:w="1250" w:type="pct"/>
            <w:tcBorders>
              <w:left w:val="single" w:sz="4" w:space="0" w:color="000000"/>
              <w:bottom w:val="nil"/>
            </w:tcBorders>
          </w:tcPr>
          <w:p w:rsidR="00B64945" w:rsidP="00C93637">
            <w:pPr>
              <w:pStyle w:val="TableText"/>
            </w:pPr>
            <w:r>
              <w:rPr>
                <w:rtl/>
              </w:rPr>
              <w:t>בת ים</w:t>
            </w:r>
          </w:p>
        </w:tc>
        <w:tc>
          <w:tcPr>
            <w:tcW w:w="1250" w:type="pct"/>
            <w:tcBorders>
              <w:left w:val="single" w:sz="4" w:space="0" w:color="000000"/>
              <w:bottom w:val="nil"/>
            </w:tcBorders>
          </w:tcPr>
          <w:p w:rsidR="00B64945" w:rsidP="00C93637">
            <w:pPr>
              <w:pStyle w:val="TableText"/>
            </w:pPr>
            <w:r>
              <w:rPr>
                <w:rtl/>
              </w:rPr>
              <w:t>01.01.2015</w:t>
            </w:r>
          </w:p>
        </w:tc>
        <w:tc>
          <w:tcPr>
            <w:tcW w:w="1250" w:type="pct"/>
            <w:tcBorders>
              <w:left w:val="single" w:sz="4" w:space="0" w:color="000000"/>
              <w:bottom w:val="nil"/>
              <w:right w:val="single" w:sz="12" w:space="0" w:color="000000"/>
            </w:tcBorders>
          </w:tcPr>
          <w:p w:rsidR="00B64945" w:rsidP="00C93637">
            <w:pPr>
              <w:pStyle w:val="TableText"/>
            </w:pPr>
            <w:r>
              <w:rPr>
                <w:rtl/>
              </w:rPr>
              <w:t>2,000.00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64945" w:rsidP="00C93637">
            <w:pPr>
              <w:pStyle w:val="TableText"/>
            </w:pPr>
            <w:r>
              <w:rPr>
                <w:rtl/>
              </w:rPr>
              <w:t>בן דוד מייק</w:t>
            </w:r>
          </w:p>
        </w:tc>
        <w:tc>
          <w:tcPr>
            <w:tcW w:w="1250" w:type="pct"/>
            <w:tcBorders>
              <w:left w:val="single" w:sz="4" w:space="0" w:color="000000"/>
              <w:bottom w:val="nil"/>
            </w:tcBorders>
          </w:tcPr>
          <w:p w:rsidR="00B64945" w:rsidP="00C93637">
            <w:pPr>
              <w:pStyle w:val="TableText"/>
            </w:pPr>
            <w:r>
              <w:rPr>
                <w:rtl/>
              </w:rPr>
              <w:t>בת ים</w:t>
            </w:r>
          </w:p>
        </w:tc>
        <w:tc>
          <w:tcPr>
            <w:tcW w:w="1250" w:type="pct"/>
            <w:tcBorders>
              <w:left w:val="single" w:sz="4" w:space="0" w:color="000000"/>
              <w:bottom w:val="nil"/>
            </w:tcBorders>
          </w:tcPr>
          <w:p w:rsidR="00B64945" w:rsidP="00C93637">
            <w:pPr>
              <w:pStyle w:val="TableText"/>
            </w:pPr>
            <w:r>
              <w:rPr>
                <w:rtl/>
              </w:rPr>
              <w:t>01.01.2015</w:t>
            </w:r>
          </w:p>
        </w:tc>
        <w:tc>
          <w:tcPr>
            <w:tcW w:w="1250" w:type="pct"/>
            <w:tcBorders>
              <w:left w:val="single" w:sz="4" w:space="0" w:color="000000"/>
              <w:bottom w:val="nil"/>
              <w:right w:val="single" w:sz="12" w:space="0" w:color="000000"/>
            </w:tcBorders>
          </w:tcPr>
          <w:p w:rsidR="00B64945" w:rsidP="00C93637">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64945" w:rsidP="00C93637">
            <w:pPr>
              <w:pStyle w:val="TableText"/>
            </w:pPr>
            <w:r>
              <w:rPr>
                <w:rtl/>
              </w:rPr>
              <w:t>בראון סמדר</w:t>
            </w:r>
          </w:p>
        </w:tc>
        <w:tc>
          <w:tcPr>
            <w:tcW w:w="1250" w:type="pct"/>
            <w:tcBorders>
              <w:left w:val="single" w:sz="4" w:space="0" w:color="000000"/>
              <w:bottom w:val="nil"/>
            </w:tcBorders>
          </w:tcPr>
          <w:p w:rsidR="00B64945" w:rsidP="00C93637">
            <w:pPr>
              <w:pStyle w:val="TableText"/>
            </w:pPr>
            <w:r>
              <w:rPr>
                <w:rtl/>
              </w:rPr>
              <w:t>בת ים</w:t>
            </w:r>
          </w:p>
        </w:tc>
        <w:tc>
          <w:tcPr>
            <w:tcW w:w="1250" w:type="pct"/>
            <w:tcBorders>
              <w:left w:val="single" w:sz="4" w:space="0" w:color="000000"/>
              <w:bottom w:val="nil"/>
            </w:tcBorders>
          </w:tcPr>
          <w:p w:rsidR="00B64945" w:rsidP="00C93637">
            <w:pPr>
              <w:pStyle w:val="TableText"/>
            </w:pPr>
            <w:r>
              <w:rPr>
                <w:rtl/>
              </w:rPr>
              <w:t>01.01.2015</w:t>
            </w:r>
          </w:p>
        </w:tc>
        <w:tc>
          <w:tcPr>
            <w:tcW w:w="1250" w:type="pct"/>
            <w:tcBorders>
              <w:left w:val="single" w:sz="4" w:space="0" w:color="000000"/>
              <w:bottom w:val="nil"/>
              <w:right w:val="single" w:sz="12" w:space="0" w:color="000000"/>
            </w:tcBorders>
          </w:tcPr>
          <w:p w:rsidR="00B64945" w:rsidP="00C93637">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64945" w:rsidP="00C93637">
            <w:pPr>
              <w:pStyle w:val="TableText"/>
            </w:pPr>
            <w:r>
              <w:rPr>
                <w:rtl/>
              </w:rPr>
              <w:t>ברזילאי ניסים</w:t>
            </w:r>
          </w:p>
        </w:tc>
        <w:tc>
          <w:tcPr>
            <w:tcW w:w="1250" w:type="pct"/>
            <w:tcBorders>
              <w:left w:val="single" w:sz="4" w:space="0" w:color="000000"/>
              <w:bottom w:val="nil"/>
            </w:tcBorders>
          </w:tcPr>
          <w:p w:rsidR="00B64945" w:rsidP="00C93637">
            <w:pPr>
              <w:pStyle w:val="TableText"/>
            </w:pPr>
            <w:r>
              <w:rPr>
                <w:rtl/>
              </w:rPr>
              <w:t>בת ים</w:t>
            </w:r>
          </w:p>
        </w:tc>
        <w:tc>
          <w:tcPr>
            <w:tcW w:w="1250" w:type="pct"/>
            <w:tcBorders>
              <w:left w:val="single" w:sz="4" w:space="0" w:color="000000"/>
              <w:bottom w:val="nil"/>
            </w:tcBorders>
          </w:tcPr>
          <w:p w:rsidR="00B64945" w:rsidP="00C93637">
            <w:pPr>
              <w:pStyle w:val="TableText"/>
            </w:pPr>
            <w:r>
              <w:rPr>
                <w:rtl/>
              </w:rPr>
              <w:t>24.11.2014</w:t>
            </w:r>
          </w:p>
        </w:tc>
        <w:tc>
          <w:tcPr>
            <w:tcW w:w="1250" w:type="pct"/>
            <w:tcBorders>
              <w:left w:val="single" w:sz="4" w:space="0" w:color="000000"/>
              <w:bottom w:val="nil"/>
              <w:right w:val="single" w:sz="12" w:space="0" w:color="000000"/>
            </w:tcBorders>
          </w:tcPr>
          <w:p w:rsidR="00B64945" w:rsidP="00C93637">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64945" w:rsidP="00C93637">
            <w:pPr>
              <w:pStyle w:val="TableText"/>
            </w:pPr>
            <w:r>
              <w:rPr>
                <w:rtl/>
              </w:rPr>
              <w:t>לביא רביב</w:t>
            </w:r>
          </w:p>
        </w:tc>
        <w:tc>
          <w:tcPr>
            <w:tcW w:w="1250" w:type="pct"/>
            <w:tcBorders>
              <w:left w:val="single" w:sz="4" w:space="0" w:color="000000"/>
              <w:bottom w:val="nil"/>
            </w:tcBorders>
          </w:tcPr>
          <w:p w:rsidR="00B64945" w:rsidP="00C93637">
            <w:pPr>
              <w:pStyle w:val="TableText"/>
            </w:pPr>
            <w:r>
              <w:rPr>
                <w:rtl/>
              </w:rPr>
              <w:t>בת ים</w:t>
            </w:r>
          </w:p>
        </w:tc>
        <w:tc>
          <w:tcPr>
            <w:tcW w:w="1250" w:type="pct"/>
            <w:tcBorders>
              <w:left w:val="single" w:sz="4" w:space="0" w:color="000000"/>
              <w:bottom w:val="nil"/>
            </w:tcBorders>
          </w:tcPr>
          <w:p w:rsidR="00B64945" w:rsidP="00C93637">
            <w:pPr>
              <w:pStyle w:val="TableText"/>
            </w:pPr>
            <w:r>
              <w:rPr>
                <w:rtl/>
              </w:rPr>
              <w:t>04.12.2014</w:t>
            </w:r>
          </w:p>
        </w:tc>
        <w:tc>
          <w:tcPr>
            <w:tcW w:w="1250" w:type="pct"/>
            <w:tcBorders>
              <w:left w:val="single" w:sz="4" w:space="0" w:color="000000"/>
              <w:bottom w:val="nil"/>
              <w:right w:val="single" w:sz="12" w:space="0" w:color="000000"/>
            </w:tcBorders>
          </w:tcPr>
          <w:p w:rsidR="00B64945" w:rsidP="00C93637">
            <w:pPr>
              <w:pStyle w:val="TableText"/>
            </w:pPr>
            <w:r>
              <w:rPr>
                <w:rtl/>
              </w:rPr>
              <w:t>1,168.20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64945" w:rsidP="00C93637">
            <w:pPr>
              <w:pStyle w:val="TableText"/>
            </w:pPr>
            <w:r>
              <w:rPr>
                <w:rtl/>
              </w:rPr>
              <w:t>לזרוביץ</w:t>
            </w:r>
            <w:r>
              <w:rPr>
                <w:rtl/>
              </w:rPr>
              <w:t xml:space="preserve"> מאיר</w:t>
            </w:r>
          </w:p>
        </w:tc>
        <w:tc>
          <w:tcPr>
            <w:tcW w:w="1250" w:type="pct"/>
            <w:tcBorders>
              <w:left w:val="single" w:sz="4" w:space="0" w:color="000000"/>
              <w:bottom w:val="nil"/>
            </w:tcBorders>
          </w:tcPr>
          <w:p w:rsidR="00B64945" w:rsidP="00C93637">
            <w:pPr>
              <w:pStyle w:val="TableText"/>
            </w:pPr>
            <w:r>
              <w:rPr>
                <w:rtl/>
              </w:rPr>
              <w:t>בת ים</w:t>
            </w:r>
          </w:p>
        </w:tc>
        <w:tc>
          <w:tcPr>
            <w:tcW w:w="1250" w:type="pct"/>
            <w:tcBorders>
              <w:left w:val="single" w:sz="4" w:space="0" w:color="000000"/>
              <w:bottom w:val="nil"/>
            </w:tcBorders>
          </w:tcPr>
          <w:p w:rsidR="00B64945" w:rsidP="00C93637">
            <w:pPr>
              <w:pStyle w:val="TableText"/>
            </w:pPr>
            <w:r>
              <w:rPr>
                <w:rtl/>
              </w:rPr>
              <w:t>15.09.2014</w:t>
            </w:r>
          </w:p>
        </w:tc>
        <w:tc>
          <w:tcPr>
            <w:tcW w:w="1250" w:type="pct"/>
            <w:tcBorders>
              <w:left w:val="single" w:sz="4" w:space="0" w:color="000000"/>
              <w:bottom w:val="nil"/>
              <w:right w:val="single" w:sz="12" w:space="0" w:color="000000"/>
            </w:tcBorders>
          </w:tcPr>
          <w:p w:rsidR="00B64945" w:rsidP="00C93637">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64945" w:rsidP="00C93637">
            <w:pPr>
              <w:pStyle w:val="TableText"/>
            </w:pPr>
            <w:r>
              <w:rPr>
                <w:rtl/>
              </w:rPr>
              <w:t>מנטין</w:t>
            </w:r>
            <w:r>
              <w:rPr>
                <w:rtl/>
              </w:rPr>
              <w:t xml:space="preserve"> שרה וויקטור</w:t>
            </w:r>
          </w:p>
        </w:tc>
        <w:tc>
          <w:tcPr>
            <w:tcW w:w="1250" w:type="pct"/>
            <w:tcBorders>
              <w:left w:val="single" w:sz="4" w:space="0" w:color="000000"/>
              <w:bottom w:val="nil"/>
            </w:tcBorders>
          </w:tcPr>
          <w:p w:rsidR="00B64945" w:rsidP="00C93637">
            <w:pPr>
              <w:pStyle w:val="TableText"/>
            </w:pPr>
            <w:r>
              <w:rPr>
                <w:rtl/>
              </w:rPr>
              <w:t>בת ים</w:t>
            </w:r>
          </w:p>
        </w:tc>
        <w:tc>
          <w:tcPr>
            <w:tcW w:w="1250" w:type="pct"/>
            <w:tcBorders>
              <w:left w:val="single" w:sz="4" w:space="0" w:color="000000"/>
              <w:bottom w:val="nil"/>
            </w:tcBorders>
          </w:tcPr>
          <w:p w:rsidR="00B64945" w:rsidP="00C93637">
            <w:pPr>
              <w:pStyle w:val="TableText"/>
            </w:pPr>
            <w:r>
              <w:rPr>
                <w:rtl/>
              </w:rPr>
              <w:t>16.09.2014</w:t>
            </w:r>
          </w:p>
        </w:tc>
        <w:tc>
          <w:tcPr>
            <w:tcW w:w="1250" w:type="pct"/>
            <w:tcBorders>
              <w:left w:val="single" w:sz="4" w:space="0" w:color="000000"/>
              <w:bottom w:val="nil"/>
              <w:right w:val="single" w:sz="12" w:space="0" w:color="000000"/>
            </w:tcBorders>
          </w:tcPr>
          <w:p w:rsidR="00B64945" w:rsidP="00C93637">
            <w:pPr>
              <w:pStyle w:val="TableText"/>
            </w:pPr>
            <w:r>
              <w:rPr>
                <w:rtl/>
              </w:rPr>
              <w:t>5,000.00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single" w:sz="12" w:space="0" w:color="000000"/>
              <w:right w:val="single" w:sz="4" w:space="0" w:color="000000"/>
            </w:tcBorders>
          </w:tcPr>
          <w:p w:rsidR="00B64945" w:rsidP="00C93637">
            <w:pPr>
              <w:pStyle w:val="TableText"/>
            </w:pPr>
            <w:r>
              <w:rPr>
                <w:rtl/>
              </w:rPr>
              <w:t xml:space="preserve">נוריאל </w:t>
            </w:r>
            <w:r>
              <w:rPr>
                <w:rtl/>
              </w:rPr>
              <w:t>נוריאלי</w:t>
            </w:r>
          </w:p>
        </w:tc>
        <w:tc>
          <w:tcPr>
            <w:tcW w:w="1250" w:type="pct"/>
            <w:tcBorders>
              <w:left w:val="single" w:sz="4" w:space="0" w:color="000000"/>
              <w:bottom w:val="single" w:sz="12" w:space="0" w:color="000000"/>
            </w:tcBorders>
          </w:tcPr>
          <w:p w:rsidR="00B64945" w:rsidP="00C93637">
            <w:pPr>
              <w:pStyle w:val="TableText"/>
            </w:pPr>
            <w:r>
              <w:rPr>
                <w:rtl/>
              </w:rPr>
              <w:t>בת ים</w:t>
            </w:r>
          </w:p>
        </w:tc>
        <w:tc>
          <w:tcPr>
            <w:tcW w:w="1250" w:type="pct"/>
            <w:tcBorders>
              <w:left w:val="single" w:sz="4" w:space="0" w:color="000000"/>
              <w:bottom w:val="single" w:sz="12" w:space="0" w:color="000000"/>
            </w:tcBorders>
          </w:tcPr>
          <w:p w:rsidR="00B64945" w:rsidP="00C93637">
            <w:pPr>
              <w:pStyle w:val="TableText"/>
            </w:pPr>
            <w:r>
              <w:rPr>
                <w:rtl/>
              </w:rPr>
              <w:t>20.10.2014</w:t>
            </w:r>
          </w:p>
        </w:tc>
        <w:tc>
          <w:tcPr>
            <w:tcW w:w="1250" w:type="pct"/>
            <w:tcBorders>
              <w:left w:val="single" w:sz="4" w:space="0" w:color="000000"/>
              <w:bottom w:val="single" w:sz="12" w:space="0" w:color="000000"/>
              <w:right w:val="single" w:sz="12" w:space="0" w:color="000000"/>
            </w:tcBorders>
          </w:tcPr>
          <w:p w:rsidR="00B64945" w:rsidP="00C93637">
            <w:pPr>
              <w:pStyle w:val="TableText"/>
            </w:pPr>
            <w:r>
              <w:rPr>
                <w:rtl/>
              </w:rPr>
              <w:t>1,000.00</w:t>
            </w:r>
          </w:p>
        </w:tc>
      </w:tr>
      <w:tr w:rsidTr="00F460A6">
        <w:tblPrEx>
          <w:tblW w:w="6691" w:type="dxa"/>
          <w:jc w:val="center"/>
          <w:tblCellMar>
            <w:top w:w="15" w:type="dxa"/>
            <w:left w:w="15" w:type="dxa"/>
            <w:bottom w:w="15" w:type="dxa"/>
            <w:right w:w="15" w:type="dxa"/>
          </w:tblCellMar>
          <w:tblLook w:val="04A0"/>
        </w:tblPrEx>
        <w:trPr>
          <w:cantSplit/>
          <w:tblHeader/>
          <w:jc w:val="center"/>
        </w:trPr>
        <w:tc>
          <w:tcPr>
            <w:tcW w:w="1250" w:type="pct"/>
            <w:tcBorders>
              <w:top w:val="single" w:sz="12" w:space="0" w:color="000000"/>
              <w:left w:val="single" w:sz="12" w:space="0" w:color="000000"/>
              <w:bottom w:val="single" w:sz="12" w:space="0" w:color="000000"/>
              <w:right w:val="single" w:sz="4" w:space="0" w:color="000000"/>
            </w:tcBorders>
            <w:shd w:val="pct10" w:color="auto" w:fill="FFFFFF" w:themeFill="background1"/>
          </w:tcPr>
          <w:p w:rsidR="00B64945" w:rsidRPr="00395D58" w:rsidP="00395D58">
            <w:pPr>
              <w:pStyle w:val="TableText"/>
              <w:jc w:val="right"/>
              <w:rPr>
                <w:b/>
                <w:bCs/>
                <w:rtl/>
              </w:rPr>
            </w:pPr>
            <w:r w:rsidRPr="00395D58">
              <w:rPr>
                <w:rFonts w:hint="cs"/>
                <w:b/>
                <w:bCs/>
                <w:rtl/>
              </w:rPr>
              <w:t>סה"כ</w:t>
            </w:r>
          </w:p>
        </w:tc>
        <w:tc>
          <w:tcPr>
            <w:tcW w:w="1250" w:type="pct"/>
            <w:tcBorders>
              <w:top w:val="single" w:sz="12" w:space="0" w:color="000000"/>
              <w:left w:val="single" w:sz="4" w:space="0" w:color="000000"/>
              <w:bottom w:val="single" w:sz="12" w:space="0" w:color="000000"/>
            </w:tcBorders>
            <w:shd w:val="pct10" w:color="auto" w:fill="FFFFFF" w:themeFill="background1"/>
          </w:tcPr>
          <w:p w:rsidR="00B64945" w:rsidRPr="00395D58" w:rsidP="00C93637">
            <w:pPr>
              <w:pStyle w:val="TableText"/>
              <w:rPr>
                <w:b/>
                <w:bCs/>
                <w:rtl/>
              </w:rPr>
            </w:pPr>
          </w:p>
        </w:tc>
        <w:tc>
          <w:tcPr>
            <w:tcW w:w="1250" w:type="pct"/>
            <w:tcBorders>
              <w:top w:val="single" w:sz="12" w:space="0" w:color="000000"/>
              <w:left w:val="single" w:sz="4" w:space="0" w:color="000000"/>
              <w:bottom w:val="single" w:sz="12" w:space="0" w:color="000000"/>
            </w:tcBorders>
            <w:shd w:val="pct10" w:color="auto" w:fill="FFFFFF" w:themeFill="background1"/>
          </w:tcPr>
          <w:p w:rsidR="00B64945" w:rsidRPr="00395D58" w:rsidP="00C93637">
            <w:pPr>
              <w:pStyle w:val="TableText"/>
              <w:rPr>
                <w:b/>
                <w:bCs/>
                <w:rtl/>
              </w:rPr>
            </w:pPr>
          </w:p>
        </w:tc>
        <w:tc>
          <w:tcPr>
            <w:tcW w:w="1250" w:type="pct"/>
            <w:tcBorders>
              <w:top w:val="single" w:sz="12" w:space="0" w:color="000000"/>
              <w:left w:val="single" w:sz="4" w:space="0" w:color="000000"/>
              <w:bottom w:val="single" w:sz="12" w:space="0" w:color="000000"/>
              <w:right w:val="single" w:sz="12" w:space="0" w:color="000000"/>
            </w:tcBorders>
            <w:shd w:val="pct10" w:color="auto" w:fill="FFFFFF" w:themeFill="background1"/>
          </w:tcPr>
          <w:p w:rsidR="00B64945" w:rsidRPr="00395D58" w:rsidP="00C93637">
            <w:pPr>
              <w:pStyle w:val="TableText"/>
              <w:rPr>
                <w:b/>
                <w:bCs/>
                <w:rtl/>
              </w:rPr>
            </w:pPr>
            <w:r w:rsidRPr="00395D58">
              <w:rPr>
                <w:b/>
                <w:bCs/>
                <w:rtl/>
              </w:rPr>
              <w:fldChar w:fldCharType="begin"/>
            </w:r>
            <w:r w:rsidRPr="00395D58">
              <w:rPr>
                <w:b/>
                <w:bCs/>
                <w:rtl/>
              </w:rPr>
              <w:instrText xml:space="preserve"> =</w:instrText>
            </w:r>
            <w:r w:rsidRPr="00395D58">
              <w:rPr>
                <w:b/>
                <w:bCs/>
              </w:rPr>
              <w:instrText>SUM(ABOVE</w:instrText>
            </w:r>
            <w:r w:rsidRPr="00395D58">
              <w:rPr>
                <w:b/>
                <w:bCs/>
                <w:rtl/>
              </w:rPr>
              <w:instrText xml:space="preserve">) </w:instrText>
            </w:r>
            <w:r w:rsidRPr="00395D58">
              <w:rPr>
                <w:b/>
                <w:bCs/>
                <w:rtl/>
              </w:rPr>
              <w:fldChar w:fldCharType="separate"/>
            </w:r>
            <w:r w:rsidRPr="00395D58">
              <w:rPr>
                <w:b/>
                <w:bCs/>
                <w:noProof/>
                <w:rtl/>
              </w:rPr>
              <w:t>29,168.2</w:t>
            </w:r>
            <w:r w:rsidRPr="00395D58">
              <w:rPr>
                <w:b/>
                <w:bCs/>
                <w:rtl/>
              </w:rPr>
              <w:fldChar w:fldCharType="end"/>
            </w:r>
          </w:p>
        </w:tc>
      </w:tr>
    </w:tbl>
    <w:p w:rsidR="00B64945" w:rsidP="00B64945">
      <w:pPr>
        <w:pStyle w:val="TextSummary1"/>
        <w:rPr>
          <w:rtl/>
        </w:rPr>
      </w:pPr>
    </w:p>
    <w:p w:rsidR="008A07CE" w:rsidP="00FA31A7">
      <w:pPr>
        <w:tabs>
          <w:tab w:val="left" w:pos="1021"/>
          <w:tab w:val="center" w:pos="4710"/>
        </w:tabs>
        <w:spacing w:line="312" w:lineRule="auto"/>
        <w:rPr>
          <w:sz w:val="22"/>
          <w:szCs w:val="22"/>
        </w:rPr>
      </w:pPr>
    </w:p>
    <w:sectPr w:rsidSect="00172820">
      <w:pgSz w:w="11906" w:h="16838" w:code="9"/>
      <w:pgMar w:top="2098" w:right="2608" w:bottom="3686" w:left="2608" w:header="1531" w:footer="124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F4F" w:rsidP="002E399B">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המועמדים </w:t>
    </w:r>
    <w:r w:rsidRPr="0064272E">
      <w:rPr>
        <w:rFonts w:hint="cs"/>
        <w:sz w:val="16"/>
        <w:szCs w:val="16"/>
        <w:rtl/>
      </w:rPr>
      <w:t xml:space="preserve">שהשתתפו בבחירות </w:t>
    </w:r>
    <w:r>
      <w:rPr>
        <w:rFonts w:hint="cs"/>
        <w:sz w:val="16"/>
        <w:szCs w:val="16"/>
        <w:rtl/>
      </w:rPr>
      <w:t xml:space="preserve">המיוחדות לראש </w:t>
    </w:r>
    <w:r w:rsidR="002E399B">
      <w:rPr>
        <w:rFonts w:hint="cs"/>
        <w:sz w:val="16"/>
        <w:szCs w:val="16"/>
        <w:rtl/>
      </w:rPr>
      <w:t>הרשות המקומית</w:t>
    </w:r>
    <w:r>
      <w:rPr>
        <w:rFonts w:hint="cs"/>
        <w:sz w:val="16"/>
        <w:szCs w:val="16"/>
        <w:rtl/>
      </w:rPr>
      <w:t xml:space="preserve"> בת ים</w:t>
    </w:r>
    <w:r w:rsidRPr="0064272E">
      <w:rPr>
        <w:rFonts w:hint="cs"/>
        <w:sz w:val="16"/>
        <w:szCs w:val="16"/>
        <w:rtl/>
      </w:rPr>
      <w:t xml:space="preserve">, </w:t>
    </w:r>
    <w:r>
      <w:rPr>
        <w:rFonts w:hint="cs"/>
        <w:sz w:val="16"/>
        <w:szCs w:val="16"/>
        <w:rtl/>
      </w:rPr>
      <w:t>בינואר 2015</w:t>
    </w:r>
  </w:p>
  <w:p w:rsidR="008A07CE" w:rsidRPr="00A11053" w:rsidP="00CB4F4F">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8A07CE" w:rsidRPr="0071404B" w:rsidP="00395D58">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sidR="00395D58">
      <w:rPr>
        <w:rFonts w:hint="cs"/>
        <w:sz w:val="16"/>
        <w:szCs w:val="16"/>
        <w:rtl/>
      </w:rPr>
      <w:t>ו</w:t>
    </w:r>
    <w:r w:rsidRPr="00A11053">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F4F" w:rsidP="00B42A5D">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המועמדים </w:t>
    </w:r>
    <w:r w:rsidRPr="0064272E">
      <w:rPr>
        <w:rFonts w:hint="cs"/>
        <w:sz w:val="16"/>
        <w:szCs w:val="16"/>
        <w:rtl/>
      </w:rPr>
      <w:t xml:space="preserve">שהשתתפו בבחירות </w:t>
    </w:r>
    <w:r>
      <w:rPr>
        <w:rFonts w:hint="cs"/>
        <w:sz w:val="16"/>
        <w:szCs w:val="16"/>
        <w:rtl/>
      </w:rPr>
      <w:t>המיוחדות לראש</w:t>
    </w:r>
    <w:r w:rsidR="00B42A5D">
      <w:rPr>
        <w:rFonts w:hint="cs"/>
        <w:sz w:val="16"/>
        <w:szCs w:val="16"/>
        <w:rtl/>
      </w:rPr>
      <w:t xml:space="preserve"> הרשות המקומית</w:t>
    </w:r>
    <w:r>
      <w:rPr>
        <w:rFonts w:hint="cs"/>
        <w:sz w:val="16"/>
        <w:szCs w:val="16"/>
        <w:rtl/>
      </w:rPr>
      <w:t xml:space="preserve"> בת ים</w:t>
    </w:r>
    <w:r w:rsidRPr="0064272E">
      <w:rPr>
        <w:rFonts w:hint="cs"/>
        <w:sz w:val="16"/>
        <w:szCs w:val="16"/>
        <w:rtl/>
      </w:rPr>
      <w:t xml:space="preserve">, </w:t>
    </w:r>
    <w:r>
      <w:rPr>
        <w:rFonts w:hint="cs"/>
        <w:sz w:val="16"/>
        <w:szCs w:val="16"/>
        <w:rtl/>
      </w:rPr>
      <w:t>בינואר 2015</w:t>
    </w:r>
  </w:p>
  <w:p w:rsidR="008A07CE" w:rsidRPr="00A11053" w:rsidP="00CB4F4F">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8A07CE" w:rsidRPr="0071404B" w:rsidP="00395D58">
    <w:pPr>
      <w:pStyle w:val="Footer"/>
      <w:tabs>
        <w:tab w:val="left" w:pos="1222"/>
      </w:tabs>
      <w:spacing w:line="160" w:lineRule="exact"/>
      <w:ind w:left="1225" w:hanging="1225"/>
    </w:pPr>
    <w:r w:rsidRPr="00A11053">
      <w:rPr>
        <w:sz w:val="16"/>
        <w:szCs w:val="16"/>
        <w:rtl/>
      </w:rPr>
      <w:t>שנת פרסום:</w:t>
    </w:r>
    <w:r w:rsidRPr="00A11053">
      <w:rPr>
        <w:sz w:val="16"/>
        <w:szCs w:val="16"/>
        <w:rtl/>
      </w:rPr>
      <w:tab/>
    </w:r>
    <w:r w:rsidR="00395D58">
      <w:rPr>
        <w:sz w:val="16"/>
        <w:szCs w:val="16"/>
        <w:rtl/>
      </w:rPr>
      <w:t>התשע"ו-2015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04B" w:rsidP="002E399B">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המועמדים </w:t>
    </w:r>
    <w:r w:rsidRPr="0064272E">
      <w:rPr>
        <w:rFonts w:hint="cs"/>
        <w:sz w:val="16"/>
        <w:szCs w:val="16"/>
        <w:rtl/>
      </w:rPr>
      <w:t xml:space="preserve">שהשתתפו בבחירות </w:t>
    </w:r>
    <w:r w:rsidR="00FB4ADE">
      <w:rPr>
        <w:rFonts w:hint="cs"/>
        <w:sz w:val="16"/>
        <w:szCs w:val="16"/>
        <w:rtl/>
      </w:rPr>
      <w:t xml:space="preserve">המיוחדות </w:t>
    </w:r>
    <w:r>
      <w:rPr>
        <w:rFonts w:hint="cs"/>
        <w:sz w:val="16"/>
        <w:szCs w:val="16"/>
        <w:rtl/>
      </w:rPr>
      <w:t>לראש</w:t>
    </w:r>
    <w:r w:rsidR="002E399B">
      <w:rPr>
        <w:rFonts w:hint="cs"/>
        <w:sz w:val="16"/>
        <w:szCs w:val="16"/>
        <w:rtl/>
      </w:rPr>
      <w:t xml:space="preserve"> הרשות המקומית</w:t>
    </w:r>
    <w:r>
      <w:rPr>
        <w:rFonts w:hint="cs"/>
        <w:sz w:val="16"/>
        <w:szCs w:val="16"/>
        <w:rtl/>
      </w:rPr>
      <w:t xml:space="preserve"> </w:t>
    </w:r>
    <w:r w:rsidR="00FB4ADE">
      <w:rPr>
        <w:rFonts w:hint="cs"/>
        <w:sz w:val="16"/>
        <w:szCs w:val="16"/>
        <w:rtl/>
      </w:rPr>
      <w:t xml:space="preserve"> בת ים</w:t>
    </w:r>
    <w:r w:rsidRPr="0064272E">
      <w:rPr>
        <w:rFonts w:hint="cs"/>
        <w:sz w:val="16"/>
        <w:szCs w:val="16"/>
        <w:rtl/>
      </w:rPr>
      <w:t xml:space="preserve">, </w:t>
    </w:r>
    <w:r w:rsidR="00FB4ADE">
      <w:rPr>
        <w:rFonts w:hint="cs"/>
        <w:sz w:val="16"/>
        <w:szCs w:val="16"/>
        <w:rtl/>
      </w:rPr>
      <w:t>בינואר 2015</w:t>
    </w:r>
  </w:p>
  <w:p w:rsidR="0071404B" w:rsidRPr="00A11053" w:rsidP="0071404B">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1404B" w:rsidRPr="0071404B" w:rsidP="00395D58">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sidR="00395D58">
      <w:rPr>
        <w:rFonts w:hint="cs"/>
        <w:sz w:val="16"/>
        <w:szCs w:val="16"/>
        <w:rtl/>
      </w:rPr>
      <w:t>ו</w:t>
    </w:r>
    <w:r w:rsidRPr="00A11053">
      <w:rPr>
        <w:sz w:val="16"/>
        <w:szCs w:val="16"/>
        <w:rtl/>
      </w:rPr>
      <w:t>-201</w:t>
    </w:r>
    <w:r>
      <w:rPr>
        <w:rFonts w:hint="cs"/>
        <w:sz w:val="16"/>
        <w:szCs w:val="16"/>
        <w:rtl/>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444">
    <w:pPr>
      <w:pStyle w:val="Footer"/>
      <w:rPr>
        <w:rStyle w:val="PageNumber"/>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2A7" w:rsidP="002F12A7">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המועמדים </w:t>
    </w:r>
    <w:r w:rsidRPr="0064272E">
      <w:rPr>
        <w:rFonts w:hint="cs"/>
        <w:sz w:val="16"/>
        <w:szCs w:val="16"/>
        <w:rtl/>
      </w:rPr>
      <w:t xml:space="preserve">שהשתתפו בבחירות </w:t>
    </w:r>
    <w:r>
      <w:rPr>
        <w:rFonts w:hint="cs"/>
        <w:sz w:val="16"/>
        <w:szCs w:val="16"/>
        <w:rtl/>
      </w:rPr>
      <w:t>המיוחדות לראש הרשות המקומית בת ים</w:t>
    </w:r>
    <w:r w:rsidRPr="0064272E">
      <w:rPr>
        <w:rFonts w:hint="cs"/>
        <w:sz w:val="16"/>
        <w:szCs w:val="16"/>
        <w:rtl/>
      </w:rPr>
      <w:t xml:space="preserve">, </w:t>
    </w:r>
    <w:r>
      <w:rPr>
        <w:rFonts w:hint="cs"/>
        <w:sz w:val="16"/>
        <w:szCs w:val="16"/>
        <w:rtl/>
      </w:rPr>
      <w:t>בינואר 2015</w:t>
    </w:r>
  </w:p>
  <w:p w:rsidR="002F12A7" w:rsidRPr="00A11053" w:rsidP="002F12A7">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2F12A7" w:rsidRPr="0071404B" w:rsidP="002F12A7">
    <w:pPr>
      <w:pStyle w:val="Footer"/>
      <w:tabs>
        <w:tab w:val="left" w:pos="1222"/>
      </w:tabs>
      <w:spacing w:line="160" w:lineRule="exact"/>
      <w:ind w:left="1225" w:hanging="1225"/>
    </w:pPr>
    <w:r w:rsidRPr="00A11053">
      <w:rPr>
        <w:sz w:val="16"/>
        <w:szCs w:val="16"/>
        <w:rtl/>
      </w:rPr>
      <w:t>שנת פרסום:</w:t>
    </w:r>
    <w:r w:rsidRPr="00A11053">
      <w:rPr>
        <w:sz w:val="16"/>
        <w:szCs w:val="16"/>
        <w:rtl/>
      </w:rPr>
      <w:tab/>
    </w:r>
    <w:r>
      <w:rPr>
        <w:sz w:val="16"/>
        <w:szCs w:val="16"/>
        <w:rtl/>
      </w:rPr>
      <w:t>התשע"ו-2015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5BC">
    <w:pPr>
      <w:pStyle w:val="Footer"/>
      <w:rPr>
        <w:rStyle w:val="PageNumber"/>
        <w:rt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5BC">
    <w:pPr>
      <w:pStyle w:val="Footer"/>
      <w:rPr>
        <w:rStyle w:val="PageNumber"/>
        <w:rt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7CE" w:rsidP="0071404B">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המועמדים </w:t>
    </w:r>
    <w:r w:rsidRPr="0064272E">
      <w:rPr>
        <w:rFonts w:hint="cs"/>
        <w:sz w:val="16"/>
        <w:szCs w:val="16"/>
        <w:rtl/>
      </w:rPr>
      <w:t xml:space="preserve">שהשתתפו בבחירות </w:t>
    </w:r>
    <w:r>
      <w:rPr>
        <w:rFonts w:hint="cs"/>
        <w:sz w:val="16"/>
        <w:szCs w:val="16"/>
        <w:rtl/>
      </w:rPr>
      <w:t xml:space="preserve">לראשות המועצה האזורית </w:t>
    </w:r>
    <w:r>
      <w:rPr>
        <w:rFonts w:hint="cs"/>
        <w:sz w:val="16"/>
        <w:szCs w:val="16"/>
        <w:rtl/>
      </w:rPr>
      <w:t>בוסתאן</w:t>
    </w:r>
    <w:r>
      <w:rPr>
        <w:rFonts w:hint="cs"/>
        <w:sz w:val="16"/>
        <w:szCs w:val="16"/>
        <w:rtl/>
      </w:rPr>
      <w:t xml:space="preserve"> אל-</w:t>
    </w:r>
    <w:r>
      <w:rPr>
        <w:rFonts w:hint="cs"/>
        <w:sz w:val="16"/>
        <w:szCs w:val="16"/>
        <w:rtl/>
      </w:rPr>
      <w:t>מרג</w:t>
    </w:r>
    <w:r>
      <w:rPr>
        <w:rFonts w:hint="cs"/>
        <w:sz w:val="16"/>
        <w:szCs w:val="16"/>
        <w:rtl/>
      </w:rPr>
      <w:t>'</w:t>
    </w:r>
    <w:r w:rsidRPr="0064272E">
      <w:rPr>
        <w:rFonts w:hint="cs"/>
        <w:sz w:val="16"/>
        <w:szCs w:val="16"/>
        <w:rtl/>
      </w:rPr>
      <w:t>, ב</w:t>
    </w:r>
    <w:r>
      <w:rPr>
        <w:rFonts w:hint="cs"/>
        <w:sz w:val="16"/>
        <w:szCs w:val="16"/>
        <w:rtl/>
      </w:rPr>
      <w:t>דצ</w:t>
    </w:r>
    <w:r w:rsidRPr="0064272E">
      <w:rPr>
        <w:rFonts w:hint="cs"/>
        <w:sz w:val="16"/>
        <w:szCs w:val="16"/>
        <w:rtl/>
      </w:rPr>
      <w:t>מבר 2014</w:t>
    </w:r>
  </w:p>
  <w:p w:rsidR="008A07CE" w:rsidRPr="00A11053" w:rsidP="0071404B">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8A07CE" w:rsidRPr="0071404B" w:rsidP="008A07CE">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Pr>
        <w:rFonts w:hint="cs"/>
        <w:sz w:val="16"/>
        <w:szCs w:val="16"/>
        <w:rtl/>
      </w:rPr>
      <w:t>ה</w:t>
    </w:r>
    <w:r w:rsidRPr="00A11053">
      <w:rPr>
        <w:sz w:val="16"/>
        <w:szCs w:val="16"/>
        <w:rtl/>
      </w:rPr>
      <w:t>-201</w:t>
    </w:r>
    <w:r>
      <w:rPr>
        <w:rFonts w:hint="cs"/>
        <w:sz w:val="16"/>
        <w:szCs w:val="16"/>
        <w:rt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2483F">
      <w:pPr>
        <w:spacing w:after="120"/>
        <w:rPr>
          <w:sz w:val="16"/>
          <w:szCs w:val="16"/>
        </w:rPr>
      </w:pPr>
      <w:r>
        <w:rPr>
          <w:rFonts w:hint="cs"/>
          <w:sz w:val="16"/>
          <w:szCs w:val="16"/>
          <w:rtl/>
        </w:rPr>
        <w:t>__________________</w:t>
      </w:r>
    </w:p>
  </w:footnote>
  <w:footnote w:type="continuationSeparator" w:id="1">
    <w:p w:rsidR="0012483F">
      <w:r>
        <w:continuationSeparator/>
      </w:r>
    </w:p>
  </w:footnote>
  <w:footnote w:id="2">
    <w:p w:rsidR="00F57761" w:rsidRPr="00172820" w:rsidP="00172820">
      <w:pPr>
        <w:pStyle w:val="FootnoteText"/>
        <w:spacing w:line="200" w:lineRule="exact"/>
        <w:ind w:left="397" w:hanging="397"/>
        <w:jc w:val="both"/>
        <w:rPr>
          <w:rStyle w:val="FootnoteReference"/>
          <w:rFonts w:ascii="FrankRuehl" w:hAnsi="FrankRuehl" w:cs="FrankRuehl"/>
          <w:vertAlign w:val="baseline"/>
        </w:rPr>
      </w:pPr>
      <w:r w:rsidRPr="00172820">
        <w:rPr>
          <w:rStyle w:val="FootnoteReference"/>
          <w:rFonts w:ascii="FrankRuehl" w:hAnsi="FrankRuehl" w:cs="FrankRuehl"/>
          <w:vertAlign w:val="baseline"/>
        </w:rPr>
        <w:footnoteRef/>
      </w:r>
      <w:r w:rsidRPr="00172820">
        <w:rPr>
          <w:rStyle w:val="FootnoteReference"/>
          <w:rFonts w:ascii="FrankRuehl" w:hAnsi="FrankRuehl" w:cs="FrankRuehl"/>
          <w:vertAlign w:val="baseline"/>
          <w:rtl/>
        </w:rPr>
        <w:t xml:space="preserve"> </w:t>
      </w:r>
      <w:r w:rsidRPr="00172820">
        <w:rPr>
          <w:rStyle w:val="FootnoteReference"/>
          <w:rFonts w:ascii="FrankRuehl" w:hAnsi="FrankRuehl" w:cs="FrankRuehl"/>
          <w:vertAlign w:val="baseline"/>
          <w:rtl/>
        </w:rPr>
        <w:tab/>
      </w:r>
      <w:r w:rsidRPr="00172820">
        <w:rPr>
          <w:rStyle w:val="FootnoteReference"/>
          <w:rFonts w:ascii="FrankRuehl" w:hAnsi="FrankRuehl" w:cs="FrankRuehl" w:hint="cs"/>
          <w:vertAlign w:val="baseline"/>
          <w:rtl/>
        </w:rPr>
        <w:t xml:space="preserve">על פי </w:t>
      </w:r>
      <w:r w:rsidRPr="00172820" w:rsidR="009D1350">
        <w:rPr>
          <w:rStyle w:val="FootnoteReference"/>
          <w:rFonts w:ascii="FrankRuehl" w:hAnsi="FrankRuehl" w:cs="FrankRuehl" w:hint="cs"/>
          <w:vertAlign w:val="baseline"/>
          <w:rtl/>
        </w:rPr>
        <w:t>הוראות חוק הרשויות המקומיות</w:t>
      </w:r>
      <w:r w:rsidRPr="00172820" w:rsidR="00ED3DD9">
        <w:rPr>
          <w:rStyle w:val="FootnoteReference"/>
          <w:rFonts w:ascii="FrankRuehl" w:hAnsi="FrankRuehl" w:cs="FrankRuehl" w:hint="cs"/>
          <w:vertAlign w:val="baseline"/>
          <w:rtl/>
        </w:rPr>
        <w:t xml:space="preserve"> </w:t>
      </w:r>
      <w:r w:rsidRPr="00172820" w:rsidR="009D1350">
        <w:rPr>
          <w:rStyle w:val="FootnoteReference"/>
          <w:rFonts w:ascii="FrankRuehl" w:hAnsi="FrankRuehl" w:cs="FrankRuehl" w:hint="cs"/>
          <w:vertAlign w:val="baseline"/>
          <w:rtl/>
        </w:rPr>
        <w:t xml:space="preserve">(בחירת ראש הרשות </w:t>
      </w:r>
      <w:r w:rsidRPr="00172820" w:rsidR="009D1350">
        <w:rPr>
          <w:rStyle w:val="FootnoteReference"/>
          <w:rFonts w:ascii="FrankRuehl" w:hAnsi="FrankRuehl" w:cs="FrankRuehl" w:hint="cs"/>
          <w:vertAlign w:val="baseline"/>
          <w:rtl/>
        </w:rPr>
        <w:t>וסגניו</w:t>
      </w:r>
      <w:r w:rsidRPr="00172820" w:rsidR="009D1350">
        <w:rPr>
          <w:rStyle w:val="FootnoteReference"/>
          <w:rFonts w:ascii="FrankRuehl" w:hAnsi="FrankRuehl" w:cs="FrankRuehl" w:hint="cs"/>
          <w:vertAlign w:val="baseline"/>
          <w:rtl/>
        </w:rPr>
        <w:t xml:space="preserve"> וכהונתם), </w:t>
      </w:r>
      <w:r w:rsidRPr="00172820" w:rsidR="00422976">
        <w:rPr>
          <w:rStyle w:val="FootnoteReference"/>
          <w:rFonts w:ascii="FrankRuehl" w:hAnsi="FrankRuehl" w:cs="FrankRuehl" w:hint="cs"/>
          <w:vertAlign w:val="baseline"/>
          <w:rtl/>
        </w:rPr>
        <w:t>ה</w:t>
      </w:r>
      <w:r w:rsidRPr="00172820" w:rsidR="009D1350">
        <w:rPr>
          <w:rStyle w:val="FootnoteReference"/>
          <w:rFonts w:ascii="FrankRuehl" w:hAnsi="FrankRuehl" w:cs="FrankRuehl" w:hint="cs"/>
          <w:vertAlign w:val="baseline"/>
          <w:rtl/>
        </w:rPr>
        <w:t xml:space="preserve">תשל"ה-1975, </w:t>
      </w:r>
      <w:r w:rsidRPr="00172820">
        <w:rPr>
          <w:rStyle w:val="FootnoteReference"/>
          <w:rFonts w:ascii="FrankRuehl" w:hAnsi="FrankRuehl" w:cs="FrankRuehl" w:hint="cs"/>
          <w:vertAlign w:val="baseline"/>
          <w:rtl/>
        </w:rPr>
        <w:t xml:space="preserve">בחירת ראש הרשות נעשית במסגרת הבחירות </w:t>
      </w:r>
      <w:r w:rsidRPr="00172820" w:rsidR="009D1350">
        <w:rPr>
          <w:rStyle w:val="FootnoteReference"/>
          <w:rFonts w:ascii="FrankRuehl" w:hAnsi="FrankRuehl" w:cs="FrankRuehl" w:hint="cs"/>
          <w:vertAlign w:val="baseline"/>
          <w:rtl/>
        </w:rPr>
        <w:t xml:space="preserve">הכלליות </w:t>
      </w:r>
      <w:r w:rsidRPr="00172820">
        <w:rPr>
          <w:rStyle w:val="FootnoteReference"/>
          <w:rFonts w:ascii="FrankRuehl" w:hAnsi="FrankRuehl" w:cs="FrankRuehl" w:hint="cs"/>
          <w:vertAlign w:val="baseline"/>
          <w:rtl/>
        </w:rPr>
        <w:t xml:space="preserve">למועצת העיר ולא מתקיימת באופן נפרד, כך שהמתמודדים בבחירות הן הסיעות, וראש העיר נבחר מקרב הסיעות שנבחרו ואשר העמידו בראשן מועמד גם לתפקיד ראש העיר. </w:t>
      </w:r>
    </w:p>
  </w:footnote>
  <w:footnote w:id="3">
    <w:p w:rsidR="00520384" w:rsidRPr="00172820" w:rsidP="00172820">
      <w:pPr>
        <w:pStyle w:val="FootnoteText"/>
        <w:spacing w:line="200" w:lineRule="exact"/>
        <w:ind w:left="397" w:hanging="397"/>
        <w:jc w:val="both"/>
        <w:rPr>
          <w:rStyle w:val="FootnoteReference"/>
          <w:rFonts w:ascii="FrankRuehl" w:hAnsi="FrankRuehl" w:cs="FrankRuehl"/>
          <w:vertAlign w:val="baseline"/>
        </w:rPr>
      </w:pPr>
      <w:r w:rsidRPr="00172820">
        <w:rPr>
          <w:rStyle w:val="FootnoteReference"/>
          <w:rFonts w:ascii="FrankRuehl" w:hAnsi="FrankRuehl" w:cs="FrankRuehl"/>
          <w:vertAlign w:val="baseline"/>
        </w:rPr>
        <w:footnoteRef/>
      </w:r>
      <w:r w:rsidRPr="00172820">
        <w:rPr>
          <w:rStyle w:val="FootnoteReference"/>
          <w:rFonts w:ascii="FrankRuehl" w:hAnsi="FrankRuehl" w:cs="FrankRuehl"/>
          <w:vertAlign w:val="baseline"/>
          <w:rtl/>
        </w:rPr>
        <w:t xml:space="preserve"> </w:t>
      </w:r>
      <w:r w:rsidRPr="00172820">
        <w:rPr>
          <w:rStyle w:val="FootnoteReference"/>
          <w:rFonts w:ascii="FrankRuehl" w:hAnsi="FrankRuehl" w:cs="FrankRuehl"/>
          <w:vertAlign w:val="baseline"/>
          <w:rtl/>
        </w:rPr>
        <w:tab/>
      </w:r>
      <w:r w:rsidRPr="00172820">
        <w:rPr>
          <w:rStyle w:val="FootnoteReference"/>
          <w:rFonts w:ascii="FrankRuehl" w:hAnsi="FrankRuehl" w:cs="FrankRuehl" w:hint="cs"/>
          <w:vertAlign w:val="baseline"/>
          <w:rtl/>
        </w:rPr>
        <w:t xml:space="preserve">ס"ח </w:t>
      </w:r>
      <w:r w:rsidRPr="00172820">
        <w:rPr>
          <w:rStyle w:val="FootnoteReference"/>
          <w:rFonts w:ascii="FrankRuehl" w:hAnsi="FrankRuehl" w:cs="FrankRuehl" w:hint="cs"/>
          <w:vertAlign w:val="baseline"/>
          <w:rtl/>
        </w:rPr>
        <w:t>התשס"ח</w:t>
      </w:r>
      <w:r w:rsidRPr="00172820">
        <w:rPr>
          <w:rStyle w:val="FootnoteReference"/>
          <w:rFonts w:ascii="FrankRuehl" w:hAnsi="FrankRuehl" w:cs="FrankRuehl" w:hint="cs"/>
          <w:vertAlign w:val="baseline"/>
          <w:rtl/>
        </w:rPr>
        <w:t xml:space="preserve">, עמ' 140. </w:t>
      </w:r>
    </w:p>
  </w:footnote>
  <w:footnote w:id="4">
    <w:p w:rsidR="0017654A" w:rsidRPr="00172820" w:rsidP="00172820">
      <w:pPr>
        <w:pStyle w:val="FootnoteText"/>
        <w:spacing w:line="200" w:lineRule="exact"/>
        <w:ind w:left="397" w:hanging="397"/>
        <w:jc w:val="both"/>
        <w:rPr>
          <w:rStyle w:val="FootnoteReference"/>
          <w:rFonts w:ascii="FrankRuehl" w:hAnsi="FrankRuehl" w:cs="FrankRuehl"/>
          <w:vertAlign w:val="baseline"/>
        </w:rPr>
      </w:pPr>
      <w:r w:rsidRPr="00172820">
        <w:rPr>
          <w:rStyle w:val="FootnoteReference"/>
          <w:rFonts w:ascii="FrankRuehl" w:hAnsi="FrankRuehl" w:cs="FrankRuehl"/>
          <w:vertAlign w:val="baseline"/>
        </w:rPr>
        <w:footnoteRef/>
      </w:r>
      <w:r w:rsidRPr="00172820">
        <w:rPr>
          <w:rStyle w:val="FootnoteReference"/>
          <w:rFonts w:ascii="FrankRuehl" w:hAnsi="FrankRuehl" w:cs="FrankRuehl"/>
          <w:vertAlign w:val="baseline"/>
          <w:rtl/>
        </w:rPr>
        <w:t xml:space="preserve"> </w:t>
      </w:r>
      <w:r w:rsidRPr="00172820">
        <w:rPr>
          <w:rStyle w:val="FootnoteReference"/>
          <w:rFonts w:ascii="FrankRuehl" w:hAnsi="FrankRuehl" w:cs="FrankRuehl"/>
          <w:vertAlign w:val="baseline"/>
          <w:rtl/>
        </w:rPr>
        <w:tab/>
      </w:r>
      <w:r w:rsidRPr="00172820">
        <w:rPr>
          <w:rStyle w:val="FootnoteReference"/>
          <w:rFonts w:ascii="FrankRuehl" w:hAnsi="FrankRuehl" w:cs="FrankRuehl" w:hint="cs"/>
          <w:vertAlign w:val="baseline"/>
          <w:rtl/>
        </w:rPr>
        <w:t xml:space="preserve">החלטת ממשלה מס' 2799 מיום 28.11.02 והתיקון להחלטה זו- החלטת ממשלה מס' 3866 מיום 17.11.11. </w:t>
      </w:r>
    </w:p>
  </w:footnote>
  <w:footnote w:id="5">
    <w:p w:rsidR="00994C75" w:rsidRPr="00172820" w:rsidP="00172820">
      <w:pPr>
        <w:pStyle w:val="FootnoteText"/>
        <w:spacing w:line="200" w:lineRule="exact"/>
        <w:ind w:left="397" w:hanging="397"/>
        <w:jc w:val="both"/>
        <w:rPr>
          <w:rStyle w:val="FootnoteReference"/>
          <w:rFonts w:ascii="FrankRuehl" w:hAnsi="FrankRuehl" w:cs="FrankRuehl"/>
          <w:vertAlign w:val="baseline"/>
        </w:rPr>
      </w:pPr>
      <w:r w:rsidRPr="00172820">
        <w:rPr>
          <w:rStyle w:val="FootnoteReference"/>
          <w:rFonts w:ascii="FrankRuehl" w:hAnsi="FrankRuehl" w:cs="FrankRuehl"/>
          <w:vertAlign w:val="baseline"/>
        </w:rPr>
        <w:footnoteRef/>
      </w:r>
      <w:r w:rsidRPr="00172820">
        <w:rPr>
          <w:rStyle w:val="FootnoteReference"/>
          <w:rFonts w:ascii="FrankRuehl" w:hAnsi="FrankRuehl" w:cs="FrankRuehl"/>
          <w:vertAlign w:val="baseline"/>
          <w:rtl/>
        </w:rPr>
        <w:t xml:space="preserve"> </w:t>
      </w:r>
      <w:r w:rsidRPr="00172820">
        <w:rPr>
          <w:rStyle w:val="FootnoteReference"/>
          <w:rFonts w:ascii="FrankRuehl" w:hAnsi="FrankRuehl" w:cs="FrankRuehl"/>
          <w:vertAlign w:val="baseline"/>
          <w:rtl/>
        </w:rPr>
        <w:tab/>
      </w:r>
      <w:r w:rsidRPr="00172820">
        <w:rPr>
          <w:rStyle w:val="FootnoteReference"/>
          <w:rFonts w:ascii="FrankRuehl" w:hAnsi="FrankRuehl" w:cs="FrankRuehl" w:hint="cs"/>
          <w:vertAlign w:val="baseline"/>
          <w:rtl/>
        </w:rPr>
        <w:t xml:space="preserve">חוזר מנכ"ל מס' 3/2014 מיום 14.3.04 ותיקונו בחוזר מנכ"ל 5/2009 מיום 29.3.09.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292" w:rsidRPr="00FF25D0" w:rsidP="008A6292">
    <w:pPr>
      <w:pStyle w:val="Header"/>
      <w:tabs>
        <w:tab w:val="clear" w:pos="4153"/>
        <w:tab w:val="right" w:pos="6804"/>
        <w:tab w:val="clear" w:pos="8306"/>
      </w:tabs>
      <w:rPr>
        <w:rFonts w:ascii="FrankRuehl" w:hAnsi="FrankRuehl"/>
        <w:sz w:val="18"/>
        <w:szCs w:val="18"/>
        <w:rtl/>
      </w:rPr>
    </w:pP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57572E">
      <w:rPr>
        <w:rFonts w:ascii="FrankRuehl" w:hAnsi="FrankRuehl"/>
        <w:noProof/>
        <w:sz w:val="18"/>
        <w:szCs w:val="18"/>
        <w:rtl/>
      </w:rPr>
      <w:t>18</w:t>
    </w:r>
    <w:r w:rsidRPr="00FF25D0">
      <w:rPr>
        <w:rFonts w:ascii="FrankRuehl" w:hAnsi="FrankRueh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292" w:rsidRPr="00FF25D0" w:rsidP="008A6292">
    <w:pPr>
      <w:pStyle w:val="Header"/>
      <w:tabs>
        <w:tab w:val="clear" w:pos="4153"/>
        <w:tab w:val="clear" w:pos="8306"/>
      </w:tabs>
      <w:jc w:val="right"/>
      <w:rPr>
        <w:rFonts w:ascii="FrankRuehl" w:hAnsi="FrankRuehl"/>
        <w:sz w:val="18"/>
        <w:szCs w:val="18"/>
        <w:rtl/>
      </w:rPr>
    </w:pP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57572E">
      <w:rPr>
        <w:rFonts w:ascii="FrankRuehl" w:hAnsi="FrankRuehl"/>
        <w:noProof/>
        <w:sz w:val="18"/>
        <w:szCs w:val="18"/>
        <w:rtl/>
      </w:rPr>
      <w:t>17</w:t>
    </w:r>
    <w:r w:rsidRPr="00FF25D0">
      <w:rPr>
        <w:rFonts w:ascii="FrankRuehl" w:hAnsi="FrankRueh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7CE" w:rsidRPr="00FF25D0" w:rsidP="003150E2">
    <w:pPr>
      <w:pStyle w:val="Header"/>
      <w:tabs>
        <w:tab w:val="clear" w:pos="4153"/>
        <w:tab w:val="right" w:pos="6804"/>
        <w:tab w:val="clear" w:pos="8306"/>
      </w:tabs>
      <w:rPr>
        <w:rFonts w:ascii="FrankRuehl" w:hAnsi="FrankRuehl"/>
        <w:sz w:val="18"/>
        <w:szCs w:val="18"/>
        <w:rtl/>
      </w:rPr>
    </w:pP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57572E">
      <w:rPr>
        <w:rFonts w:ascii="FrankRuehl" w:hAnsi="FrankRuehl"/>
        <w:noProof/>
        <w:sz w:val="18"/>
        <w:szCs w:val="18"/>
        <w:rtl/>
      </w:rPr>
      <w:t>22</w:t>
    </w:r>
    <w:r w:rsidRPr="00FF25D0">
      <w:rPr>
        <w:rFonts w:ascii="FrankRuehl" w:hAnsi="FrankRuehl"/>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7CE" w:rsidRPr="00FF25D0" w:rsidP="003150E2">
    <w:pPr>
      <w:pStyle w:val="Header"/>
      <w:tabs>
        <w:tab w:val="clear" w:pos="4153"/>
        <w:tab w:val="right" w:pos="6804"/>
        <w:tab w:val="clear" w:pos="8306"/>
      </w:tabs>
      <w:rPr>
        <w:rFonts w:ascii="FrankRuehl" w:hAnsi="FrankRuehl"/>
        <w:sz w:val="18"/>
        <w:szCs w:val="18"/>
        <w:rtl/>
      </w:rPr>
    </w:pPr>
    <w:r w:rsidRPr="00FF25D0">
      <w:rPr>
        <w:rFonts w:ascii="FrankRuehl" w:hAnsi="FrankRuehl"/>
        <w:sz w:val="18"/>
        <w:szCs w:val="18"/>
        <w:rtl/>
      </w:rPr>
      <w:tab/>
    </w: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57572E">
      <w:rPr>
        <w:rFonts w:ascii="FrankRuehl" w:hAnsi="FrankRuehl"/>
        <w:noProof/>
        <w:sz w:val="18"/>
        <w:szCs w:val="18"/>
        <w:rtl/>
      </w:rPr>
      <w:t>21</w:t>
    </w:r>
    <w:r w:rsidRPr="00FF25D0">
      <w:rPr>
        <w:rFonts w:ascii="FrankRuehl" w:hAnsi="FrankRuehl"/>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0F14045"/>
    <w:multiLevelType w:val="hybridMultilevel"/>
    <w:tmpl w:val="2CE496B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243E65"/>
    <w:multiLevelType w:val="hybridMultilevel"/>
    <w:tmpl w:val="BD669372"/>
    <w:lvl w:ilvl="0">
      <w:start w:val="1"/>
      <w:numFmt w:val="decimal"/>
      <w:lvlText w:val="%1."/>
      <w:lvlJc w:val="left"/>
      <w:pPr>
        <w:tabs>
          <w:tab w:val="num" w:pos="720"/>
        </w:tabs>
        <w:ind w:left="720" w:right="720" w:hanging="360"/>
      </w:pPr>
    </w:lvl>
    <w:lvl w:ilvl="1">
      <w:start w:val="1"/>
      <w:numFmt w:val="hebrew1"/>
      <w:lvlText w:val="%2."/>
      <w:lvlJc w:val="center"/>
      <w:pPr>
        <w:tabs>
          <w:tab w:val="num" w:pos="1440"/>
        </w:tabs>
        <w:ind w:left="1440" w:right="1440" w:hanging="360"/>
      </w:pPr>
      <w:rPr>
        <w:rFonts w:hint="default"/>
      </w:rPr>
    </w:lvl>
    <w:lvl w:ilvl="2">
      <w:start w:val="1"/>
      <w:numFmt w:val="decimal"/>
      <w:lvlText w:val="%3)"/>
      <w:lvlJc w:val="left"/>
      <w:pPr>
        <w:tabs>
          <w:tab w:val="num" w:pos="2340"/>
        </w:tabs>
        <w:ind w:left="2340" w:right="2340" w:hanging="360"/>
      </w:pPr>
    </w:lvl>
    <w:lvl w:ilvl="3">
      <w:start w:val="1"/>
      <w:numFmt w:val="decimal"/>
      <w:lvlText w:val="%4."/>
      <w:lvlJc w:val="left"/>
      <w:pPr>
        <w:tabs>
          <w:tab w:val="num" w:pos="2880"/>
        </w:tabs>
        <w:ind w:left="2880" w:right="2880" w:hanging="360"/>
      </w:pPr>
      <w:rPr>
        <w:rFonts w:cs="Times New Roman" w:hint="default"/>
        <w:color w:val="000000"/>
        <w:sz w:val="24"/>
      </w:r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
    <w:nsid w:val="0FDB7FFA"/>
    <w:multiLevelType w:val="hybridMultilevel"/>
    <w:tmpl w:val="104CA992"/>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4">
    <w:nsid w:val="0FF60BD2"/>
    <w:multiLevelType w:val="hybridMultilevel"/>
    <w:tmpl w:val="774AB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323C36"/>
    <w:multiLevelType w:val="hybridMultilevel"/>
    <w:tmpl w:val="FFAC342E"/>
    <w:lvl w:ilvl="0">
      <w:start w:val="7"/>
      <w:numFmt w:val="hebrew1"/>
      <w:lvlText w:val="%1."/>
      <w:lvlJc w:val="left"/>
      <w:pPr>
        <w:tabs>
          <w:tab w:val="num" w:pos="357"/>
        </w:tabs>
        <w:ind w:left="357" w:right="357" w:hanging="360"/>
      </w:pPr>
      <w:rPr>
        <w:rFonts w:hint="cs"/>
      </w:rPr>
    </w:lvl>
    <w:lvl w:ilvl="1" w:tentative="1">
      <w:start w:val="1"/>
      <w:numFmt w:val="lowerLetter"/>
      <w:lvlText w:val="%2."/>
      <w:lvlJc w:val="left"/>
      <w:pPr>
        <w:tabs>
          <w:tab w:val="num" w:pos="1077"/>
        </w:tabs>
        <w:ind w:left="1077" w:right="1077" w:hanging="360"/>
      </w:pPr>
    </w:lvl>
    <w:lvl w:ilvl="2" w:tentative="1">
      <w:start w:val="1"/>
      <w:numFmt w:val="lowerRoman"/>
      <w:lvlText w:val="%3."/>
      <w:lvlJc w:val="right"/>
      <w:pPr>
        <w:tabs>
          <w:tab w:val="num" w:pos="1797"/>
        </w:tabs>
        <w:ind w:left="1797" w:right="1797" w:hanging="180"/>
      </w:pPr>
    </w:lvl>
    <w:lvl w:ilvl="3">
      <w:start w:val="1"/>
      <w:numFmt w:val="decimal"/>
      <w:lvlText w:val="%4."/>
      <w:lvlJc w:val="left"/>
      <w:pPr>
        <w:tabs>
          <w:tab w:val="num" w:pos="2517"/>
        </w:tabs>
        <w:ind w:left="2517" w:right="2517" w:hanging="360"/>
      </w:pPr>
    </w:lvl>
    <w:lvl w:ilvl="4" w:tentative="1">
      <w:start w:val="1"/>
      <w:numFmt w:val="lowerLetter"/>
      <w:lvlText w:val="%5."/>
      <w:lvlJc w:val="left"/>
      <w:pPr>
        <w:tabs>
          <w:tab w:val="num" w:pos="3237"/>
        </w:tabs>
        <w:ind w:left="3237" w:right="3237" w:hanging="360"/>
      </w:pPr>
    </w:lvl>
    <w:lvl w:ilvl="5" w:tentative="1">
      <w:start w:val="1"/>
      <w:numFmt w:val="lowerRoman"/>
      <w:lvlText w:val="%6."/>
      <w:lvlJc w:val="right"/>
      <w:pPr>
        <w:tabs>
          <w:tab w:val="num" w:pos="3957"/>
        </w:tabs>
        <w:ind w:left="3957" w:right="3957" w:hanging="180"/>
      </w:pPr>
    </w:lvl>
    <w:lvl w:ilvl="6" w:tentative="1">
      <w:start w:val="1"/>
      <w:numFmt w:val="decimal"/>
      <w:lvlText w:val="%7."/>
      <w:lvlJc w:val="left"/>
      <w:pPr>
        <w:tabs>
          <w:tab w:val="num" w:pos="4677"/>
        </w:tabs>
        <w:ind w:left="4677" w:right="4677" w:hanging="360"/>
      </w:pPr>
    </w:lvl>
    <w:lvl w:ilvl="7" w:tentative="1">
      <w:start w:val="1"/>
      <w:numFmt w:val="lowerLetter"/>
      <w:lvlText w:val="%8."/>
      <w:lvlJc w:val="left"/>
      <w:pPr>
        <w:tabs>
          <w:tab w:val="num" w:pos="5397"/>
        </w:tabs>
        <w:ind w:left="5397" w:right="5397" w:hanging="360"/>
      </w:pPr>
    </w:lvl>
    <w:lvl w:ilvl="8" w:tentative="1">
      <w:start w:val="1"/>
      <w:numFmt w:val="lowerRoman"/>
      <w:lvlText w:val="%9."/>
      <w:lvlJc w:val="right"/>
      <w:pPr>
        <w:tabs>
          <w:tab w:val="num" w:pos="6117"/>
        </w:tabs>
        <w:ind w:left="6117" w:right="6117" w:hanging="180"/>
      </w:pPr>
    </w:lvl>
  </w:abstractNum>
  <w:abstractNum w:abstractNumId="6">
    <w:nsid w:val="14E078B8"/>
    <w:multiLevelType w:val="hybridMultilevel"/>
    <w:tmpl w:val="BD9233E6"/>
    <w:lvl w:ilvl="0">
      <w:start w:val="10"/>
      <w:numFmt w:val="hebrew1"/>
      <w:lvlText w:val="%1."/>
      <w:lvlJc w:val="left"/>
      <w:pPr>
        <w:tabs>
          <w:tab w:val="num" w:pos="357"/>
        </w:tabs>
        <w:ind w:left="357" w:right="357" w:hanging="360"/>
      </w:pPr>
      <w:rPr>
        <w:rFonts w:hint="cs"/>
      </w:rPr>
    </w:lvl>
    <w:lvl w:ilvl="1" w:tentative="1">
      <w:start w:val="1"/>
      <w:numFmt w:val="lowerLetter"/>
      <w:lvlText w:val="%2."/>
      <w:lvlJc w:val="left"/>
      <w:pPr>
        <w:tabs>
          <w:tab w:val="num" w:pos="1077"/>
        </w:tabs>
        <w:ind w:left="1077" w:right="1077" w:hanging="360"/>
      </w:pPr>
    </w:lvl>
    <w:lvl w:ilvl="2" w:tentative="1">
      <w:start w:val="1"/>
      <w:numFmt w:val="lowerRoman"/>
      <w:lvlText w:val="%3."/>
      <w:lvlJc w:val="right"/>
      <w:pPr>
        <w:tabs>
          <w:tab w:val="num" w:pos="1797"/>
        </w:tabs>
        <w:ind w:left="1797" w:right="1797" w:hanging="180"/>
      </w:pPr>
    </w:lvl>
    <w:lvl w:ilvl="3">
      <w:start w:val="1"/>
      <w:numFmt w:val="decimal"/>
      <w:lvlText w:val="%4."/>
      <w:lvlJc w:val="left"/>
      <w:pPr>
        <w:tabs>
          <w:tab w:val="num" w:pos="2517"/>
        </w:tabs>
        <w:ind w:left="2517" w:right="2517" w:hanging="360"/>
      </w:pPr>
    </w:lvl>
    <w:lvl w:ilvl="4" w:tentative="1">
      <w:start w:val="1"/>
      <w:numFmt w:val="lowerLetter"/>
      <w:lvlText w:val="%5."/>
      <w:lvlJc w:val="left"/>
      <w:pPr>
        <w:tabs>
          <w:tab w:val="num" w:pos="3237"/>
        </w:tabs>
        <w:ind w:left="3237" w:right="3237" w:hanging="360"/>
      </w:pPr>
    </w:lvl>
    <w:lvl w:ilvl="5" w:tentative="1">
      <w:start w:val="1"/>
      <w:numFmt w:val="lowerRoman"/>
      <w:lvlText w:val="%6."/>
      <w:lvlJc w:val="right"/>
      <w:pPr>
        <w:tabs>
          <w:tab w:val="num" w:pos="3957"/>
        </w:tabs>
        <w:ind w:left="3957" w:right="3957" w:hanging="180"/>
      </w:pPr>
    </w:lvl>
    <w:lvl w:ilvl="6" w:tentative="1">
      <w:start w:val="1"/>
      <w:numFmt w:val="decimal"/>
      <w:lvlText w:val="%7."/>
      <w:lvlJc w:val="left"/>
      <w:pPr>
        <w:tabs>
          <w:tab w:val="num" w:pos="4677"/>
        </w:tabs>
        <w:ind w:left="4677" w:right="4677" w:hanging="360"/>
      </w:pPr>
    </w:lvl>
    <w:lvl w:ilvl="7" w:tentative="1">
      <w:start w:val="1"/>
      <w:numFmt w:val="lowerLetter"/>
      <w:lvlText w:val="%8."/>
      <w:lvlJc w:val="left"/>
      <w:pPr>
        <w:tabs>
          <w:tab w:val="num" w:pos="5397"/>
        </w:tabs>
        <w:ind w:left="5397" w:right="5397" w:hanging="360"/>
      </w:pPr>
    </w:lvl>
    <w:lvl w:ilvl="8" w:tentative="1">
      <w:start w:val="1"/>
      <w:numFmt w:val="lowerRoman"/>
      <w:lvlText w:val="%9."/>
      <w:lvlJc w:val="right"/>
      <w:pPr>
        <w:tabs>
          <w:tab w:val="num" w:pos="6117"/>
        </w:tabs>
        <w:ind w:left="6117" w:right="6117" w:hanging="180"/>
      </w:pPr>
    </w:lvl>
  </w:abstractNum>
  <w:abstractNum w:abstractNumId="7">
    <w:nsid w:val="159A72AB"/>
    <w:multiLevelType w:val="multilevel"/>
    <w:tmpl w:val="2A92A04C"/>
    <w:lvl w:ilvl="0">
      <w:start w:val="1"/>
      <w:numFmt w:val="decimal"/>
      <w:lvlText w:val="%1."/>
      <w:lvlJc w:val="left"/>
      <w:pPr>
        <w:tabs>
          <w:tab w:val="num" w:pos="397"/>
        </w:tabs>
        <w:ind w:left="397" w:hanging="397"/>
      </w:pPr>
      <w:rPr>
        <w:rFonts w:cs="FrankRuehl" w:hint="cs"/>
        <w:bCs w:val="0"/>
        <w:iCs w:val="0"/>
        <w:strike w:val="0"/>
        <w:color w:val="auto"/>
        <w:szCs w:val="22"/>
      </w:rPr>
    </w:lvl>
    <w:lvl w:ilvl="1">
      <w:start w:val="1"/>
      <w:numFmt w:val="hebrew1"/>
      <w:lvlText w:val="(%2)"/>
      <w:lvlJc w:val="left"/>
      <w:pPr>
        <w:tabs>
          <w:tab w:val="num" w:pos="397"/>
        </w:tabs>
        <w:ind w:left="397" w:hanging="397"/>
      </w:pPr>
      <w:rPr>
        <w:rFonts w:cs="FrankRuehl" w:hint="cs"/>
        <w:bCs w:val="0"/>
        <w:iCs w:val="0"/>
        <w:szCs w:val="24"/>
      </w:rPr>
    </w:lvl>
    <w:lvl w:ilvl="2">
      <w:start w:val="1"/>
      <w:numFmt w:val="decimal"/>
      <w:lvlRestart w:val="0"/>
      <w:lvlText w:val="%3)"/>
      <w:lvlJc w:val="left"/>
      <w:pPr>
        <w:tabs>
          <w:tab w:val="num" w:pos="397"/>
        </w:tabs>
        <w:ind w:left="397" w:hanging="397"/>
      </w:pPr>
      <w:rPr>
        <w:rFonts w:cs="FrankRuehl" w:hint="cs"/>
        <w:bCs w:val="0"/>
        <w:iCs w:val="0"/>
      </w:rPr>
    </w:lvl>
    <w:lvl w:ilvl="3">
      <w:start w:val="1"/>
      <w:numFmt w:val="decimal"/>
      <w:lvlText w:val="(%4)"/>
      <w:lvlJc w:val="left"/>
      <w:pPr>
        <w:tabs>
          <w:tab w:val="num" w:pos="397"/>
        </w:tabs>
        <w:ind w:left="397" w:hanging="397"/>
      </w:pPr>
      <w:rPr>
        <w:rFonts w:hint="default"/>
        <w:bCs w:val="0"/>
        <w:iCs w:val="0"/>
        <w:szCs w:val="22"/>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8">
    <w:nsid w:val="15C613AF"/>
    <w:multiLevelType w:val="hybridMultilevel"/>
    <w:tmpl w:val="F4EA4FC8"/>
    <w:lvl w:ilvl="0">
      <w:start w:val="3"/>
      <w:numFmt w:val="decimal"/>
      <w:lvlText w:val="%1)"/>
      <w:lvlJc w:val="left"/>
      <w:pPr>
        <w:tabs>
          <w:tab w:val="num" w:pos="720"/>
        </w:tabs>
        <w:ind w:left="720" w:right="720" w:hanging="360"/>
      </w:pPr>
      <w:rPr>
        <w:rFonts w:hint="cs"/>
      </w:rPr>
    </w:lvl>
    <w:lvl w:ilvl="1">
      <w:start w:val="1"/>
      <w:numFmt w:val="hebrew1"/>
      <w:lvlText w:val="%2)"/>
      <w:lvlJc w:val="left"/>
      <w:pPr>
        <w:tabs>
          <w:tab w:val="num" w:pos="1440"/>
        </w:tabs>
        <w:ind w:left="1440" w:right="1440" w:hanging="360"/>
      </w:pPr>
      <w:rPr>
        <w:rFonts w:hint="cs"/>
      </w:rPr>
    </w:lvl>
    <w:lvl w:ilvl="2">
      <w:start w:val="4"/>
      <w:numFmt w:val="decimal"/>
      <w:lvlText w:val="%3."/>
      <w:lvlJc w:val="left"/>
      <w:pPr>
        <w:tabs>
          <w:tab w:val="num" w:pos="2340"/>
        </w:tabs>
        <w:ind w:left="2340" w:right="2340" w:hanging="360"/>
      </w:pPr>
      <w:rPr>
        <w:rFonts w:hint="cs"/>
      </w:r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9">
    <w:nsid w:val="18B20F85"/>
    <w:multiLevelType w:val="hybridMultilevel"/>
    <w:tmpl w:val="1AF222F4"/>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10">
    <w:nsid w:val="194118DE"/>
    <w:multiLevelType w:val="hybridMultilevel"/>
    <w:tmpl w:val="2E3AE424"/>
    <w:lvl w:ilvl="0">
      <w:start w:val="10"/>
      <w:numFmt w:val="decimal"/>
      <w:lvlText w:val="%1."/>
      <w:lvlJc w:val="left"/>
      <w:pPr>
        <w:tabs>
          <w:tab w:val="num" w:pos="390"/>
        </w:tabs>
        <w:ind w:left="390" w:hanging="360"/>
      </w:pPr>
      <w:rPr>
        <w:rFonts w:hint="default"/>
      </w:rPr>
    </w:lvl>
    <w:lvl w:ilvl="1" w:tentative="1">
      <w:start w:val="1"/>
      <w:numFmt w:val="lowerLetter"/>
      <w:lvlText w:val="%2."/>
      <w:lvlJc w:val="left"/>
      <w:pPr>
        <w:tabs>
          <w:tab w:val="num" w:pos="1110"/>
        </w:tabs>
        <w:ind w:left="1110" w:hanging="360"/>
      </w:pPr>
    </w:lvl>
    <w:lvl w:ilvl="2" w:tentative="1">
      <w:start w:val="1"/>
      <w:numFmt w:val="lowerRoman"/>
      <w:lvlText w:val="%3."/>
      <w:lvlJc w:val="right"/>
      <w:pPr>
        <w:tabs>
          <w:tab w:val="num" w:pos="1830"/>
        </w:tabs>
        <w:ind w:left="1830" w:hanging="180"/>
      </w:pPr>
    </w:lvl>
    <w:lvl w:ilvl="3" w:tentative="1">
      <w:start w:val="1"/>
      <w:numFmt w:val="decimal"/>
      <w:lvlText w:val="%4."/>
      <w:lvlJc w:val="left"/>
      <w:pPr>
        <w:tabs>
          <w:tab w:val="num" w:pos="2550"/>
        </w:tabs>
        <w:ind w:left="2550" w:hanging="360"/>
      </w:pPr>
    </w:lvl>
    <w:lvl w:ilvl="4" w:tentative="1">
      <w:start w:val="1"/>
      <w:numFmt w:val="lowerLetter"/>
      <w:lvlText w:val="%5."/>
      <w:lvlJc w:val="left"/>
      <w:pPr>
        <w:tabs>
          <w:tab w:val="num" w:pos="3270"/>
        </w:tabs>
        <w:ind w:left="3270" w:hanging="360"/>
      </w:pPr>
    </w:lvl>
    <w:lvl w:ilvl="5" w:tentative="1">
      <w:start w:val="1"/>
      <w:numFmt w:val="lowerRoman"/>
      <w:lvlText w:val="%6."/>
      <w:lvlJc w:val="right"/>
      <w:pPr>
        <w:tabs>
          <w:tab w:val="num" w:pos="3990"/>
        </w:tabs>
        <w:ind w:left="3990" w:hanging="180"/>
      </w:pPr>
    </w:lvl>
    <w:lvl w:ilvl="6" w:tentative="1">
      <w:start w:val="1"/>
      <w:numFmt w:val="decimal"/>
      <w:lvlText w:val="%7."/>
      <w:lvlJc w:val="left"/>
      <w:pPr>
        <w:tabs>
          <w:tab w:val="num" w:pos="4710"/>
        </w:tabs>
        <w:ind w:left="4710" w:hanging="360"/>
      </w:pPr>
    </w:lvl>
    <w:lvl w:ilvl="7" w:tentative="1">
      <w:start w:val="1"/>
      <w:numFmt w:val="lowerLetter"/>
      <w:lvlText w:val="%8."/>
      <w:lvlJc w:val="left"/>
      <w:pPr>
        <w:tabs>
          <w:tab w:val="num" w:pos="5430"/>
        </w:tabs>
        <w:ind w:left="5430" w:hanging="360"/>
      </w:pPr>
    </w:lvl>
    <w:lvl w:ilvl="8" w:tentative="1">
      <w:start w:val="1"/>
      <w:numFmt w:val="lowerRoman"/>
      <w:lvlText w:val="%9."/>
      <w:lvlJc w:val="right"/>
      <w:pPr>
        <w:tabs>
          <w:tab w:val="num" w:pos="6150"/>
        </w:tabs>
        <w:ind w:left="6150" w:hanging="180"/>
      </w:pPr>
    </w:lvl>
  </w:abstractNum>
  <w:abstractNum w:abstractNumId="11">
    <w:nsid w:val="1B99016D"/>
    <w:multiLevelType w:val="hybridMultilevel"/>
    <w:tmpl w:val="FFBED50E"/>
    <w:lvl w:ilvl="0">
      <w:start w:val="5"/>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12">
    <w:nsid w:val="1EAB43F1"/>
    <w:multiLevelType w:val="hybridMultilevel"/>
    <w:tmpl w:val="730C2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6733A6"/>
    <w:multiLevelType w:val="hybridMultilevel"/>
    <w:tmpl w:val="00F63BE0"/>
    <w:lvl w:ilvl="0">
      <w:start w:val="1"/>
      <w:numFmt w:val="decimal"/>
      <w:lvlText w:val="%1."/>
      <w:lvlJc w:val="left"/>
      <w:pPr>
        <w:tabs>
          <w:tab w:val="num" w:pos="360"/>
        </w:tabs>
        <w:ind w:left="360" w:hanging="360"/>
      </w:pPr>
      <w:rPr>
        <w:lang w:bidi="he-I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31F1B32"/>
    <w:multiLevelType w:val="hybridMultilevel"/>
    <w:tmpl w:val="E08E3474"/>
    <w:lvl w:ilvl="0">
      <w:start w:val="1"/>
      <w:numFmt w:val="decimal"/>
      <w:lvlText w:val="(%1)"/>
      <w:lvlJc w:val="left"/>
      <w:pPr>
        <w:tabs>
          <w:tab w:val="num" w:pos="1290"/>
        </w:tabs>
        <w:ind w:left="1290" w:right="1290" w:hanging="360"/>
      </w:pPr>
      <w:rPr>
        <w:rFonts w:cs="FrankRuehl" w:hint="cs"/>
        <w:b w:val="0"/>
      </w:rPr>
    </w:lvl>
    <w:lvl w:ilvl="1" w:tentative="1">
      <w:start w:val="1"/>
      <w:numFmt w:val="lowerLetter"/>
      <w:lvlText w:val="%2."/>
      <w:lvlJc w:val="left"/>
      <w:pPr>
        <w:tabs>
          <w:tab w:val="num" w:pos="2010"/>
        </w:tabs>
        <w:ind w:left="2010" w:right="2010" w:hanging="360"/>
      </w:pPr>
    </w:lvl>
    <w:lvl w:ilvl="2" w:tentative="1">
      <w:start w:val="1"/>
      <w:numFmt w:val="lowerRoman"/>
      <w:lvlText w:val="%3."/>
      <w:lvlJc w:val="right"/>
      <w:pPr>
        <w:tabs>
          <w:tab w:val="num" w:pos="2730"/>
        </w:tabs>
        <w:ind w:left="2730" w:right="2730" w:hanging="180"/>
      </w:pPr>
    </w:lvl>
    <w:lvl w:ilvl="3" w:tentative="1">
      <w:start w:val="1"/>
      <w:numFmt w:val="decimal"/>
      <w:lvlText w:val="%4."/>
      <w:lvlJc w:val="left"/>
      <w:pPr>
        <w:tabs>
          <w:tab w:val="num" w:pos="3450"/>
        </w:tabs>
        <w:ind w:left="3450" w:right="3450" w:hanging="360"/>
      </w:pPr>
    </w:lvl>
    <w:lvl w:ilvl="4" w:tentative="1">
      <w:start w:val="1"/>
      <w:numFmt w:val="lowerLetter"/>
      <w:lvlText w:val="%5."/>
      <w:lvlJc w:val="left"/>
      <w:pPr>
        <w:tabs>
          <w:tab w:val="num" w:pos="4170"/>
        </w:tabs>
        <w:ind w:left="4170" w:right="4170" w:hanging="360"/>
      </w:pPr>
    </w:lvl>
    <w:lvl w:ilvl="5" w:tentative="1">
      <w:start w:val="1"/>
      <w:numFmt w:val="lowerRoman"/>
      <w:lvlText w:val="%6."/>
      <w:lvlJc w:val="right"/>
      <w:pPr>
        <w:tabs>
          <w:tab w:val="num" w:pos="4890"/>
        </w:tabs>
        <w:ind w:left="4890" w:right="4890" w:hanging="180"/>
      </w:pPr>
    </w:lvl>
    <w:lvl w:ilvl="6" w:tentative="1">
      <w:start w:val="1"/>
      <w:numFmt w:val="decimal"/>
      <w:lvlText w:val="%7."/>
      <w:lvlJc w:val="left"/>
      <w:pPr>
        <w:tabs>
          <w:tab w:val="num" w:pos="5610"/>
        </w:tabs>
        <w:ind w:left="5610" w:right="5610" w:hanging="360"/>
      </w:pPr>
    </w:lvl>
    <w:lvl w:ilvl="7" w:tentative="1">
      <w:start w:val="1"/>
      <w:numFmt w:val="lowerLetter"/>
      <w:lvlText w:val="%8."/>
      <w:lvlJc w:val="left"/>
      <w:pPr>
        <w:tabs>
          <w:tab w:val="num" w:pos="6330"/>
        </w:tabs>
        <w:ind w:left="6330" w:right="6330" w:hanging="360"/>
      </w:pPr>
    </w:lvl>
    <w:lvl w:ilvl="8" w:tentative="1">
      <w:start w:val="1"/>
      <w:numFmt w:val="lowerRoman"/>
      <w:lvlText w:val="%9."/>
      <w:lvlJc w:val="right"/>
      <w:pPr>
        <w:tabs>
          <w:tab w:val="num" w:pos="7050"/>
        </w:tabs>
        <w:ind w:left="7050" w:right="7050" w:hanging="180"/>
      </w:pPr>
    </w:lvl>
  </w:abstractNum>
  <w:abstractNum w:abstractNumId="15">
    <w:nsid w:val="25D22D13"/>
    <w:multiLevelType w:val="hybridMultilevel"/>
    <w:tmpl w:val="2272F3BC"/>
    <w:lvl w:ilvl="0">
      <w:start w:val="1"/>
      <w:numFmt w:val="hebrew1"/>
      <w:lvlText w:val="%1."/>
      <w:lvlJc w:val="left"/>
      <w:pPr>
        <w:tabs>
          <w:tab w:val="num" w:pos="387"/>
        </w:tabs>
        <w:ind w:left="387" w:right="387" w:hanging="375"/>
      </w:pPr>
      <w:rPr>
        <w:rFonts w:hint="cs"/>
      </w:rPr>
    </w:lvl>
    <w:lvl w:ilvl="1">
      <w:start w:val="1"/>
      <w:numFmt w:val="lowerLetter"/>
      <w:lvlText w:val="%2."/>
      <w:lvlJc w:val="left"/>
      <w:pPr>
        <w:tabs>
          <w:tab w:val="num" w:pos="1092"/>
        </w:tabs>
        <w:ind w:left="1092" w:right="1092" w:hanging="360"/>
      </w:pPr>
    </w:lvl>
    <w:lvl w:ilvl="2">
      <w:start w:val="1"/>
      <w:numFmt w:val="decimal"/>
      <w:lvlText w:val="%3)"/>
      <w:lvlJc w:val="left"/>
      <w:pPr>
        <w:tabs>
          <w:tab w:val="num" w:pos="1992"/>
        </w:tabs>
        <w:ind w:left="1992" w:right="1992" w:hanging="360"/>
      </w:pPr>
      <w:rPr>
        <w:rFonts w:hint="cs"/>
      </w:rPr>
    </w:lvl>
    <w:lvl w:ilvl="3">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16">
    <w:nsid w:val="3443390D"/>
    <w:multiLevelType w:val="singleLevel"/>
    <w:tmpl w:val="A07AD338"/>
    <w:lvl w:ilvl="0">
      <w:start w:val="1"/>
      <w:numFmt w:val="upperRoman"/>
      <w:lvlText w:val="%1."/>
      <w:lvlJc w:val="center"/>
      <w:pPr>
        <w:tabs>
          <w:tab w:val="num" w:pos="648"/>
        </w:tabs>
        <w:ind w:left="648" w:right="648" w:hanging="360"/>
      </w:pPr>
    </w:lvl>
  </w:abstractNum>
  <w:abstractNum w:abstractNumId="17">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18">
    <w:nsid w:val="4BD01E07"/>
    <w:multiLevelType w:val="hybridMultilevel"/>
    <w:tmpl w:val="F5869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447523"/>
    <w:multiLevelType w:val="hybridMultilevel"/>
    <w:tmpl w:val="CEFAFB72"/>
    <w:lvl w:ilvl="0">
      <w:start w:val="9"/>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20">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1">
    <w:nsid w:val="560E30B1"/>
    <w:multiLevelType w:val="hybridMultilevel"/>
    <w:tmpl w:val="62C81234"/>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22">
    <w:nsid w:val="5AAC39A8"/>
    <w:multiLevelType w:val="hybridMultilevel"/>
    <w:tmpl w:val="71125BC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ACF7DBF"/>
    <w:multiLevelType w:val="hybridMultilevel"/>
    <w:tmpl w:val="5B94BF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672C49"/>
    <w:multiLevelType w:val="hybridMultilevel"/>
    <w:tmpl w:val="FA541E2E"/>
    <w:lvl w:ilvl="0">
      <w:start w:val="4"/>
      <w:numFmt w:val="hebrew1"/>
      <w:lvlText w:val="(%1)"/>
      <w:lvlJc w:val="left"/>
      <w:pPr>
        <w:tabs>
          <w:tab w:val="num" w:pos="1140"/>
        </w:tabs>
        <w:ind w:left="1140" w:right="1140" w:hanging="78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5">
    <w:nsid w:val="61A83964"/>
    <w:multiLevelType w:val="hybridMultilevel"/>
    <w:tmpl w:val="90546B0C"/>
    <w:lvl w:ilvl="0">
      <w:start w:val="2"/>
      <w:numFmt w:val="hebrew1"/>
      <w:lvlText w:val="(%1)"/>
      <w:lvlJc w:val="left"/>
      <w:pPr>
        <w:tabs>
          <w:tab w:val="num" w:pos="1316"/>
        </w:tabs>
        <w:ind w:left="1316" w:right="1316" w:hanging="720"/>
      </w:pPr>
      <w:rPr>
        <w:rFonts w:hint="cs"/>
      </w:rPr>
    </w:lvl>
    <w:lvl w:ilvl="1" w:tentative="1">
      <w:start w:val="1"/>
      <w:numFmt w:val="lowerLetter"/>
      <w:lvlText w:val="%2."/>
      <w:lvlJc w:val="left"/>
      <w:pPr>
        <w:tabs>
          <w:tab w:val="num" w:pos="1676"/>
        </w:tabs>
        <w:ind w:left="1676" w:right="1676" w:hanging="360"/>
      </w:pPr>
    </w:lvl>
    <w:lvl w:ilvl="2" w:tentative="1">
      <w:start w:val="1"/>
      <w:numFmt w:val="lowerRoman"/>
      <w:lvlText w:val="%3."/>
      <w:lvlJc w:val="right"/>
      <w:pPr>
        <w:tabs>
          <w:tab w:val="num" w:pos="2396"/>
        </w:tabs>
        <w:ind w:left="2396" w:right="2396" w:hanging="180"/>
      </w:pPr>
    </w:lvl>
    <w:lvl w:ilvl="3" w:tentative="1">
      <w:start w:val="1"/>
      <w:numFmt w:val="decimal"/>
      <w:lvlText w:val="%4."/>
      <w:lvlJc w:val="left"/>
      <w:pPr>
        <w:tabs>
          <w:tab w:val="num" w:pos="3116"/>
        </w:tabs>
        <w:ind w:left="3116" w:right="3116" w:hanging="360"/>
      </w:pPr>
    </w:lvl>
    <w:lvl w:ilvl="4" w:tentative="1">
      <w:start w:val="1"/>
      <w:numFmt w:val="lowerLetter"/>
      <w:lvlText w:val="%5."/>
      <w:lvlJc w:val="left"/>
      <w:pPr>
        <w:tabs>
          <w:tab w:val="num" w:pos="3836"/>
        </w:tabs>
        <w:ind w:left="3836" w:right="3836" w:hanging="360"/>
      </w:pPr>
    </w:lvl>
    <w:lvl w:ilvl="5" w:tentative="1">
      <w:start w:val="1"/>
      <w:numFmt w:val="lowerRoman"/>
      <w:lvlText w:val="%6."/>
      <w:lvlJc w:val="right"/>
      <w:pPr>
        <w:tabs>
          <w:tab w:val="num" w:pos="4556"/>
        </w:tabs>
        <w:ind w:left="4556" w:right="4556" w:hanging="180"/>
      </w:pPr>
    </w:lvl>
    <w:lvl w:ilvl="6" w:tentative="1">
      <w:start w:val="1"/>
      <w:numFmt w:val="decimal"/>
      <w:lvlText w:val="%7."/>
      <w:lvlJc w:val="left"/>
      <w:pPr>
        <w:tabs>
          <w:tab w:val="num" w:pos="5276"/>
        </w:tabs>
        <w:ind w:left="5276" w:right="5276" w:hanging="360"/>
      </w:pPr>
    </w:lvl>
    <w:lvl w:ilvl="7" w:tentative="1">
      <w:start w:val="1"/>
      <w:numFmt w:val="lowerLetter"/>
      <w:lvlText w:val="%8."/>
      <w:lvlJc w:val="left"/>
      <w:pPr>
        <w:tabs>
          <w:tab w:val="num" w:pos="5996"/>
        </w:tabs>
        <w:ind w:left="5996" w:right="5996" w:hanging="360"/>
      </w:pPr>
    </w:lvl>
    <w:lvl w:ilvl="8" w:tentative="1">
      <w:start w:val="1"/>
      <w:numFmt w:val="lowerRoman"/>
      <w:lvlText w:val="%9."/>
      <w:lvlJc w:val="right"/>
      <w:pPr>
        <w:tabs>
          <w:tab w:val="num" w:pos="6716"/>
        </w:tabs>
        <w:ind w:left="6716" w:right="6716" w:hanging="180"/>
      </w:pPr>
    </w:lvl>
  </w:abstractNum>
  <w:abstractNum w:abstractNumId="26">
    <w:nsid w:val="66B038B8"/>
    <w:multiLevelType w:val="hybridMultilevel"/>
    <w:tmpl w:val="50645AD4"/>
    <w:lvl w:ilvl="0">
      <w:start w:val="1"/>
      <w:numFmt w:val="decimal"/>
      <w:lvlText w:val="%1."/>
      <w:lvlJc w:val="left"/>
      <w:pPr>
        <w:tabs>
          <w:tab w:val="num" w:pos="360"/>
        </w:tabs>
        <w:ind w:left="360" w:right="360" w:hanging="360"/>
      </w:pPr>
    </w:lvl>
    <w:lvl w:ilvl="1">
      <w:start w:val="1"/>
      <w:numFmt w:val="hebrew1"/>
      <w:lvlText w:val="%2."/>
      <w:lvlJc w:val="center"/>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27">
    <w:nsid w:val="67BF5139"/>
    <w:multiLevelType w:val="multilevel"/>
    <w:tmpl w:val="96B89438"/>
    <w:lvl w:ilvl="0">
      <w:start w:val="1"/>
      <w:numFmt w:val="decimal"/>
      <w:pStyle w:val="a0"/>
      <w:lvlText w:val="%1."/>
      <w:lvlJc w:val="left"/>
      <w:pPr>
        <w:tabs>
          <w:tab w:val="num" w:pos="397"/>
        </w:tabs>
        <w:ind w:left="397" w:right="397" w:hanging="397"/>
      </w:pPr>
      <w:rPr>
        <w:rFonts w:cs="FrankRuehl" w:hint="cs"/>
        <w:bCs w:val="0"/>
        <w:iCs w:val="0"/>
        <w:szCs w:val="24"/>
      </w:rPr>
    </w:lvl>
    <w:lvl w:ilvl="1">
      <w:start w:val="1"/>
      <w:numFmt w:val="hebrew1"/>
      <w:lvlText w:val="(%2)"/>
      <w:lvlJc w:val="left"/>
      <w:pPr>
        <w:tabs>
          <w:tab w:val="num" w:pos="397"/>
        </w:tabs>
        <w:ind w:left="397" w:right="397" w:hanging="397"/>
      </w:pPr>
      <w:rPr>
        <w:rFonts w:cs="FrankRuehl" w:hint="cs"/>
        <w:bCs w:val="0"/>
        <w:iCs w:val="0"/>
        <w:szCs w:val="24"/>
      </w:rPr>
    </w:lvl>
    <w:lvl w:ilvl="2">
      <w:start w:val="1"/>
      <w:numFmt w:val="decimal"/>
      <w:lvlRestart w:val="0"/>
      <w:lvlText w:val="%3)"/>
      <w:lvlJc w:val="left"/>
      <w:pPr>
        <w:tabs>
          <w:tab w:val="num" w:pos="397"/>
        </w:tabs>
        <w:ind w:left="397" w:right="397" w:hanging="397"/>
      </w:pPr>
      <w:rPr>
        <w:rFonts w:cs="FrankRuehl" w:hint="cs"/>
        <w:bCs w:val="0"/>
        <w:iCs w:val="0"/>
      </w:rPr>
    </w:lvl>
    <w:lvl w:ilvl="3">
      <w:start w:val="1"/>
      <w:numFmt w:val="decimal"/>
      <w:lvlText w:val="(%4)"/>
      <w:lvlJc w:val="left"/>
      <w:pPr>
        <w:tabs>
          <w:tab w:val="num" w:pos="397"/>
        </w:tabs>
        <w:ind w:left="397" w:right="397" w:hanging="397"/>
      </w:pPr>
      <w:rPr>
        <w:rFonts w:hint="default"/>
        <w:bCs w:val="0"/>
        <w:iCs w:val="0"/>
        <w:szCs w:val="22"/>
      </w:rPr>
    </w:lvl>
    <w:lvl w:ilvl="4">
      <w:start w:val="1"/>
      <w:numFmt w:val="lowerLetter"/>
      <w:lvlText w:val="(%5)"/>
      <w:lvlJc w:val="left"/>
      <w:pPr>
        <w:tabs>
          <w:tab w:val="num" w:pos="949"/>
        </w:tabs>
        <w:ind w:left="949" w:right="949" w:hanging="360"/>
      </w:pPr>
      <w:rPr>
        <w:rFonts w:hint="default"/>
      </w:rPr>
    </w:lvl>
    <w:lvl w:ilvl="5">
      <w:start w:val="1"/>
      <w:numFmt w:val="lowerRoman"/>
      <w:lvlText w:val="(%6)"/>
      <w:lvlJc w:val="left"/>
      <w:pPr>
        <w:tabs>
          <w:tab w:val="num" w:pos="1309"/>
        </w:tabs>
        <w:ind w:left="1309" w:right="1309" w:hanging="360"/>
      </w:pPr>
      <w:rPr>
        <w:rFonts w:hint="default"/>
      </w:rPr>
    </w:lvl>
    <w:lvl w:ilvl="6">
      <w:start w:val="1"/>
      <w:numFmt w:val="decimal"/>
      <w:lvlText w:val="%7."/>
      <w:lvlJc w:val="left"/>
      <w:pPr>
        <w:tabs>
          <w:tab w:val="num" w:pos="1669"/>
        </w:tabs>
        <w:ind w:left="1669" w:right="1669" w:hanging="360"/>
      </w:pPr>
      <w:rPr>
        <w:rFonts w:hint="default"/>
      </w:rPr>
    </w:lvl>
    <w:lvl w:ilvl="7">
      <w:start w:val="1"/>
      <w:numFmt w:val="lowerLetter"/>
      <w:lvlText w:val="%8."/>
      <w:lvlJc w:val="left"/>
      <w:pPr>
        <w:tabs>
          <w:tab w:val="num" w:pos="2029"/>
        </w:tabs>
        <w:ind w:left="2029" w:right="2029" w:hanging="360"/>
      </w:pPr>
      <w:rPr>
        <w:rFonts w:hint="default"/>
      </w:rPr>
    </w:lvl>
    <w:lvl w:ilvl="8">
      <w:start w:val="1"/>
      <w:numFmt w:val="lowerRoman"/>
      <w:lvlText w:val="%9."/>
      <w:lvlJc w:val="left"/>
      <w:pPr>
        <w:tabs>
          <w:tab w:val="num" w:pos="2389"/>
        </w:tabs>
        <w:ind w:left="2389" w:right="2389" w:hanging="360"/>
      </w:pPr>
      <w:rPr>
        <w:rFonts w:hint="default"/>
      </w:rPr>
    </w:lvl>
  </w:abstractNum>
  <w:abstractNum w:abstractNumId="28">
    <w:nsid w:val="6A1C7FB5"/>
    <w:multiLevelType w:val="singleLevel"/>
    <w:tmpl w:val="CB646ABA"/>
    <w:lvl w:ilvl="0">
      <w:start w:val="1"/>
      <w:numFmt w:val="hebrew1"/>
      <w:lvlText w:val="%1."/>
      <w:lvlJc w:val="center"/>
      <w:pPr>
        <w:tabs>
          <w:tab w:val="num" w:pos="797"/>
        </w:tabs>
        <w:ind w:left="797" w:right="797" w:hanging="360"/>
      </w:pPr>
    </w:lvl>
  </w:abstractNum>
  <w:abstractNum w:abstractNumId="29">
    <w:nsid w:val="70663CFC"/>
    <w:multiLevelType w:val="hybridMultilevel"/>
    <w:tmpl w:val="B78C14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D57CCB"/>
    <w:multiLevelType w:val="hybridMultilevel"/>
    <w:tmpl w:val="D5769A18"/>
    <w:lvl w:ilvl="0">
      <w:start w:val="16"/>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31">
    <w:nsid w:val="7A7E7F79"/>
    <w:multiLevelType w:val="hybridMultilevel"/>
    <w:tmpl w:val="94A272DC"/>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D946BCA"/>
    <w:multiLevelType w:val="hybridMultilevel"/>
    <w:tmpl w:val="F3A488E8"/>
    <w:lvl w:ilvl="0">
      <w:start w:val="2"/>
      <w:numFmt w:val="hebrew1"/>
      <w:lvlText w:val="(%1)"/>
      <w:lvlJc w:val="left"/>
      <w:pPr>
        <w:tabs>
          <w:tab w:val="num" w:pos="1020"/>
        </w:tabs>
        <w:ind w:left="1020" w:right="1020" w:hanging="390"/>
      </w:pPr>
      <w:rPr>
        <w:rFonts w:cs="FrankRuehl" w:hint="default"/>
        <w:b w:val="0"/>
      </w:rPr>
    </w:lvl>
    <w:lvl w:ilvl="1">
      <w:start w:val="1"/>
      <w:numFmt w:val="decimal"/>
      <w:lvlText w:val="(%2)"/>
      <w:lvlJc w:val="left"/>
      <w:pPr>
        <w:tabs>
          <w:tab w:val="num" w:pos="1710"/>
        </w:tabs>
        <w:ind w:left="1710" w:right="1710" w:hanging="360"/>
      </w:pPr>
      <w:rPr>
        <w:rFonts w:cs="FrankRuehl" w:hint="cs"/>
        <w:b w:val="0"/>
      </w:rPr>
    </w:lvl>
    <w:lvl w:ilvl="2" w:tentative="1">
      <w:start w:val="1"/>
      <w:numFmt w:val="lowerRoman"/>
      <w:lvlText w:val="%3."/>
      <w:lvlJc w:val="right"/>
      <w:pPr>
        <w:tabs>
          <w:tab w:val="num" w:pos="2430"/>
        </w:tabs>
        <w:ind w:left="2430" w:right="2430" w:hanging="180"/>
      </w:pPr>
    </w:lvl>
    <w:lvl w:ilvl="3" w:tentative="1">
      <w:start w:val="1"/>
      <w:numFmt w:val="decimal"/>
      <w:lvlText w:val="%4."/>
      <w:lvlJc w:val="left"/>
      <w:pPr>
        <w:tabs>
          <w:tab w:val="num" w:pos="3150"/>
        </w:tabs>
        <w:ind w:left="3150" w:right="3150" w:hanging="360"/>
      </w:pPr>
    </w:lvl>
    <w:lvl w:ilvl="4" w:tentative="1">
      <w:start w:val="1"/>
      <w:numFmt w:val="lowerLetter"/>
      <w:lvlText w:val="%5."/>
      <w:lvlJc w:val="left"/>
      <w:pPr>
        <w:tabs>
          <w:tab w:val="num" w:pos="3870"/>
        </w:tabs>
        <w:ind w:left="3870" w:right="3870" w:hanging="360"/>
      </w:pPr>
    </w:lvl>
    <w:lvl w:ilvl="5" w:tentative="1">
      <w:start w:val="1"/>
      <w:numFmt w:val="lowerRoman"/>
      <w:lvlText w:val="%6."/>
      <w:lvlJc w:val="right"/>
      <w:pPr>
        <w:tabs>
          <w:tab w:val="num" w:pos="4590"/>
        </w:tabs>
        <w:ind w:left="4590" w:right="4590" w:hanging="180"/>
      </w:pPr>
    </w:lvl>
    <w:lvl w:ilvl="6" w:tentative="1">
      <w:start w:val="1"/>
      <w:numFmt w:val="decimal"/>
      <w:lvlText w:val="%7."/>
      <w:lvlJc w:val="left"/>
      <w:pPr>
        <w:tabs>
          <w:tab w:val="num" w:pos="5310"/>
        </w:tabs>
        <w:ind w:left="5310" w:right="5310" w:hanging="360"/>
      </w:pPr>
    </w:lvl>
    <w:lvl w:ilvl="7" w:tentative="1">
      <w:start w:val="1"/>
      <w:numFmt w:val="lowerLetter"/>
      <w:lvlText w:val="%8."/>
      <w:lvlJc w:val="left"/>
      <w:pPr>
        <w:tabs>
          <w:tab w:val="num" w:pos="6030"/>
        </w:tabs>
        <w:ind w:left="6030" w:right="6030" w:hanging="360"/>
      </w:pPr>
    </w:lvl>
    <w:lvl w:ilvl="8" w:tentative="1">
      <w:start w:val="1"/>
      <w:numFmt w:val="lowerRoman"/>
      <w:lvlText w:val="%9."/>
      <w:lvlJc w:val="right"/>
      <w:pPr>
        <w:tabs>
          <w:tab w:val="num" w:pos="6750"/>
        </w:tabs>
        <w:ind w:left="6750" w:right="6750" w:hanging="180"/>
      </w:pPr>
    </w:lvl>
  </w:abstractNum>
  <w:num w:numId="1">
    <w:abstractNumId w:val="17"/>
  </w:num>
  <w:num w:numId="2">
    <w:abstractNumId w:val="16"/>
  </w:num>
  <w:num w:numId="3">
    <w:abstractNumId w:val="28"/>
  </w:num>
  <w:num w:numId="4">
    <w:abstractNumId w:val="20"/>
  </w:num>
  <w:num w:numId="5">
    <w:abstractNumId w:val="0"/>
  </w:num>
  <w:num w:numId="6">
    <w:abstractNumId w:val="26"/>
  </w:num>
  <w:num w:numId="7">
    <w:abstractNumId w:val="21"/>
  </w:num>
  <w:num w:numId="8">
    <w:abstractNumId w:val="9"/>
  </w:num>
  <w:num w:numId="9">
    <w:abstractNumId w:val="3"/>
  </w:num>
  <w:num w:numId="10">
    <w:abstractNumId w:val="24"/>
  </w:num>
  <w:num w:numId="11">
    <w:abstractNumId w:val="2"/>
  </w:num>
  <w:num w:numId="12">
    <w:abstractNumId w:val="32"/>
  </w:num>
  <w:num w:numId="13">
    <w:abstractNumId w:val="14"/>
  </w:num>
  <w:num w:numId="14">
    <w:abstractNumId w:val="2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0"/>
  </w:num>
  <w:num w:numId="18">
    <w:abstractNumId w:val="15"/>
  </w:num>
  <w:num w:numId="19">
    <w:abstractNumId w:val="8"/>
  </w:num>
  <w:num w:numId="20">
    <w:abstractNumId w:val="11"/>
  </w:num>
  <w:num w:numId="21">
    <w:abstractNumId w:val="5"/>
  </w:num>
  <w:num w:numId="22">
    <w:abstractNumId w:val="6"/>
  </w:num>
  <w:num w:numId="23">
    <w:abstractNumId w:val="31"/>
  </w:num>
  <w:num w:numId="24">
    <w:abstractNumId w:val="1"/>
  </w:num>
  <w:num w:numId="25">
    <w:abstractNumId w:val="10"/>
  </w:num>
  <w:num w:numId="26">
    <w:abstractNumId w:val="27"/>
  </w:num>
  <w:num w:numId="27">
    <w:abstractNumId w:val="22"/>
  </w:num>
  <w:num w:numId="28">
    <w:abstractNumId w:val="13"/>
  </w:num>
  <w:num w:numId="29">
    <w:abstractNumId w:val="12"/>
  </w:num>
  <w:num w:numId="30">
    <w:abstractNumId w:val="29"/>
  </w:num>
  <w:num w:numId="31">
    <w:abstractNumId w:val="23"/>
  </w:num>
  <w:num w:numId="32">
    <w:abstractNumId w:val="4"/>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97"/>
  <w:evenAndOddHeaders/>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C73"/>
    <w:rsid w:val="00047E55"/>
    <w:rsid w:val="00052ED5"/>
    <w:rsid w:val="0005423F"/>
    <w:rsid w:val="000832DC"/>
    <w:rsid w:val="00090A87"/>
    <w:rsid w:val="000A3527"/>
    <w:rsid w:val="000B0FCB"/>
    <w:rsid w:val="000B2F48"/>
    <w:rsid w:val="000B68B3"/>
    <w:rsid w:val="000B7A11"/>
    <w:rsid w:val="000E1EB0"/>
    <w:rsid w:val="000F696B"/>
    <w:rsid w:val="00117E21"/>
    <w:rsid w:val="0012483F"/>
    <w:rsid w:val="00147E98"/>
    <w:rsid w:val="00150C61"/>
    <w:rsid w:val="0016720C"/>
    <w:rsid w:val="00172820"/>
    <w:rsid w:val="0017654A"/>
    <w:rsid w:val="001A2A18"/>
    <w:rsid w:val="001A5160"/>
    <w:rsid w:val="001E208F"/>
    <w:rsid w:val="001E5B8B"/>
    <w:rsid w:val="001F7890"/>
    <w:rsid w:val="002015D9"/>
    <w:rsid w:val="002023AD"/>
    <w:rsid w:val="00207FCD"/>
    <w:rsid w:val="002410CF"/>
    <w:rsid w:val="002425EF"/>
    <w:rsid w:val="0025616A"/>
    <w:rsid w:val="00265639"/>
    <w:rsid w:val="00281A77"/>
    <w:rsid w:val="002C549D"/>
    <w:rsid w:val="002C66BE"/>
    <w:rsid w:val="002E399B"/>
    <w:rsid w:val="002F12A7"/>
    <w:rsid w:val="00310A3F"/>
    <w:rsid w:val="003150E2"/>
    <w:rsid w:val="003812C5"/>
    <w:rsid w:val="0039184D"/>
    <w:rsid w:val="00395D58"/>
    <w:rsid w:val="003B45BA"/>
    <w:rsid w:val="003F3821"/>
    <w:rsid w:val="003F436E"/>
    <w:rsid w:val="004038FE"/>
    <w:rsid w:val="00407A53"/>
    <w:rsid w:val="004124CF"/>
    <w:rsid w:val="00422976"/>
    <w:rsid w:val="00455EAB"/>
    <w:rsid w:val="004621DF"/>
    <w:rsid w:val="004675E5"/>
    <w:rsid w:val="00497D34"/>
    <w:rsid w:val="004D66D1"/>
    <w:rsid w:val="00517A28"/>
    <w:rsid w:val="00520384"/>
    <w:rsid w:val="005571AE"/>
    <w:rsid w:val="00557571"/>
    <w:rsid w:val="0057572E"/>
    <w:rsid w:val="005760CD"/>
    <w:rsid w:val="005B68B0"/>
    <w:rsid w:val="005E2F34"/>
    <w:rsid w:val="005E7479"/>
    <w:rsid w:val="005F1B8E"/>
    <w:rsid w:val="005F7CB0"/>
    <w:rsid w:val="00601BFF"/>
    <w:rsid w:val="00602BE3"/>
    <w:rsid w:val="00605827"/>
    <w:rsid w:val="00633E44"/>
    <w:rsid w:val="00637E93"/>
    <w:rsid w:val="0064272E"/>
    <w:rsid w:val="006867B1"/>
    <w:rsid w:val="006B1503"/>
    <w:rsid w:val="006B7A65"/>
    <w:rsid w:val="006D2B8D"/>
    <w:rsid w:val="006E2DCC"/>
    <w:rsid w:val="0071404B"/>
    <w:rsid w:val="00731F63"/>
    <w:rsid w:val="00736B69"/>
    <w:rsid w:val="0075516F"/>
    <w:rsid w:val="0076320E"/>
    <w:rsid w:val="007675BA"/>
    <w:rsid w:val="00770FFC"/>
    <w:rsid w:val="007C2D03"/>
    <w:rsid w:val="007D3FDF"/>
    <w:rsid w:val="007E0C46"/>
    <w:rsid w:val="007F2B49"/>
    <w:rsid w:val="007F57CB"/>
    <w:rsid w:val="00805DB7"/>
    <w:rsid w:val="00824A59"/>
    <w:rsid w:val="00827A68"/>
    <w:rsid w:val="00830B07"/>
    <w:rsid w:val="008655BC"/>
    <w:rsid w:val="00876F56"/>
    <w:rsid w:val="00883D59"/>
    <w:rsid w:val="00895BF6"/>
    <w:rsid w:val="008A07CE"/>
    <w:rsid w:val="008A6292"/>
    <w:rsid w:val="008E1B86"/>
    <w:rsid w:val="008E5638"/>
    <w:rsid w:val="008F4D9A"/>
    <w:rsid w:val="00922035"/>
    <w:rsid w:val="00936037"/>
    <w:rsid w:val="009375E3"/>
    <w:rsid w:val="00955A7E"/>
    <w:rsid w:val="009619B1"/>
    <w:rsid w:val="00965489"/>
    <w:rsid w:val="00994A86"/>
    <w:rsid w:val="00994C75"/>
    <w:rsid w:val="00995154"/>
    <w:rsid w:val="009A1A97"/>
    <w:rsid w:val="009D1350"/>
    <w:rsid w:val="009E1985"/>
    <w:rsid w:val="009F14B0"/>
    <w:rsid w:val="00A11053"/>
    <w:rsid w:val="00A334A3"/>
    <w:rsid w:val="00A3493B"/>
    <w:rsid w:val="00A37B85"/>
    <w:rsid w:val="00A47C73"/>
    <w:rsid w:val="00A60491"/>
    <w:rsid w:val="00AB1B17"/>
    <w:rsid w:val="00AB5171"/>
    <w:rsid w:val="00AC54A8"/>
    <w:rsid w:val="00AC5C0E"/>
    <w:rsid w:val="00AD43CC"/>
    <w:rsid w:val="00AD5D56"/>
    <w:rsid w:val="00AE411D"/>
    <w:rsid w:val="00B42A5D"/>
    <w:rsid w:val="00B56811"/>
    <w:rsid w:val="00B64945"/>
    <w:rsid w:val="00B6742F"/>
    <w:rsid w:val="00B706F0"/>
    <w:rsid w:val="00BC6723"/>
    <w:rsid w:val="00BD3DCD"/>
    <w:rsid w:val="00BF522A"/>
    <w:rsid w:val="00C00BD5"/>
    <w:rsid w:val="00C16482"/>
    <w:rsid w:val="00C332C9"/>
    <w:rsid w:val="00C53D1D"/>
    <w:rsid w:val="00C62311"/>
    <w:rsid w:val="00C81A1F"/>
    <w:rsid w:val="00C92726"/>
    <w:rsid w:val="00C93637"/>
    <w:rsid w:val="00CB3EB4"/>
    <w:rsid w:val="00CB4F4F"/>
    <w:rsid w:val="00CD1E74"/>
    <w:rsid w:val="00CD3DF0"/>
    <w:rsid w:val="00D23BAC"/>
    <w:rsid w:val="00D33ED5"/>
    <w:rsid w:val="00D5345B"/>
    <w:rsid w:val="00D710E6"/>
    <w:rsid w:val="00DB6506"/>
    <w:rsid w:val="00DC2266"/>
    <w:rsid w:val="00DC67A7"/>
    <w:rsid w:val="00DF0FC5"/>
    <w:rsid w:val="00E02339"/>
    <w:rsid w:val="00E04444"/>
    <w:rsid w:val="00E12C8D"/>
    <w:rsid w:val="00E2752F"/>
    <w:rsid w:val="00E276BA"/>
    <w:rsid w:val="00E3666D"/>
    <w:rsid w:val="00E36F38"/>
    <w:rsid w:val="00E42051"/>
    <w:rsid w:val="00E436C0"/>
    <w:rsid w:val="00E5516A"/>
    <w:rsid w:val="00E55451"/>
    <w:rsid w:val="00E63D63"/>
    <w:rsid w:val="00E63FF8"/>
    <w:rsid w:val="00E678AD"/>
    <w:rsid w:val="00E82F74"/>
    <w:rsid w:val="00E90354"/>
    <w:rsid w:val="00EA2CFD"/>
    <w:rsid w:val="00EB3357"/>
    <w:rsid w:val="00EC4472"/>
    <w:rsid w:val="00ED3DD9"/>
    <w:rsid w:val="00EF6987"/>
    <w:rsid w:val="00EF775A"/>
    <w:rsid w:val="00F327B1"/>
    <w:rsid w:val="00F460A6"/>
    <w:rsid w:val="00F57761"/>
    <w:rsid w:val="00F901C1"/>
    <w:rsid w:val="00FA31A7"/>
    <w:rsid w:val="00FA613A"/>
    <w:rsid w:val="00FB4ADE"/>
    <w:rsid w:val="00FD1730"/>
    <w:rsid w:val="00FE32B5"/>
    <w:rsid w:val="00FF25D0"/>
    <w:rsid w:val="00FF6631"/>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pPr>
      <w:keepNext/>
      <w:spacing w:line="312" w:lineRule="auto"/>
      <w:jc w:val="center"/>
      <w:outlineLvl w:val="0"/>
    </w:pPr>
    <w:rPr>
      <w:sz w:val="32"/>
      <w:szCs w:val="32"/>
      <w:lang w:eastAsia="he-IL"/>
    </w:rPr>
  </w:style>
  <w:style w:type="paragraph" w:styleId="Heading2">
    <w:name w:val="heading 2"/>
    <w:basedOn w:val="Normal"/>
    <w:next w:val="Normal"/>
    <w:link w:val="Heading2Char"/>
    <w:qFormat/>
    <w:pPr>
      <w:keepNext/>
      <w:widowControl w:val="0"/>
      <w:spacing w:before="240" w:after="60" w:line="312" w:lineRule="auto"/>
      <w:jc w:val="both"/>
      <w:outlineLvl w:val="1"/>
    </w:pPr>
    <w:rPr>
      <w:rFonts w:ascii="Arial" w:hAnsi="Arial" w:cs="Arial"/>
      <w:b/>
      <w:bCs/>
      <w:i/>
      <w:iCs/>
      <w:sz w:val="28"/>
      <w:szCs w:val="28"/>
      <w:lang w:eastAsia="he-IL"/>
    </w:rPr>
  </w:style>
  <w:style w:type="paragraph" w:styleId="Heading3">
    <w:name w:val="heading 3"/>
    <w:basedOn w:val="Normal"/>
    <w:next w:val="Normal"/>
    <w:qFormat/>
    <w:pPr>
      <w:keepNext/>
      <w:widowControl w:val="0"/>
      <w:spacing w:before="240" w:after="60" w:line="312" w:lineRule="auto"/>
      <w:jc w:val="both"/>
      <w:outlineLvl w:val="2"/>
    </w:pPr>
    <w:rPr>
      <w:rFonts w:ascii="Arial" w:hAnsi="Arial" w:cs="Arial"/>
      <w:b/>
      <w:bCs/>
      <w:sz w:val="26"/>
      <w:szCs w:val="26"/>
      <w:lang w:eastAsia="he-IL"/>
    </w:rPr>
  </w:style>
  <w:style w:type="paragraph" w:styleId="Heading4">
    <w:name w:val="heading 4"/>
    <w:basedOn w:val="Normal"/>
    <w:next w:val="Normal"/>
    <w:qFormat/>
    <w:pPr>
      <w:keepNext/>
      <w:outlineLvl w:val="3"/>
    </w:pPr>
    <w:rPr>
      <w:b/>
      <w:bCs/>
      <w:sz w:val="30"/>
      <w:szCs w:val="28"/>
    </w:rPr>
  </w:style>
  <w:style w:type="paragraph" w:styleId="Heading5">
    <w:name w:val="heading 5"/>
    <w:basedOn w:val="Normal"/>
    <w:next w:val="Normal"/>
    <w:uiPriority w:val="9"/>
    <w:qFormat/>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qFormat/>
    <w:pPr>
      <w:keepNext/>
      <w:spacing w:before="40" w:after="40" w:line="240" w:lineRule="auto"/>
      <w:jc w:val="center"/>
      <w:outlineLvl w:val="5"/>
    </w:pPr>
    <w:rPr>
      <w:rFonts w:cs="Narkisim"/>
      <w:noProof/>
      <w:szCs w:val="56"/>
      <w:lang w:eastAsia="he-IL"/>
    </w:rPr>
  </w:style>
  <w:style w:type="paragraph" w:styleId="Heading7">
    <w:name w:val="heading 7"/>
    <w:basedOn w:val="Normal"/>
    <w:next w:val="Normal"/>
    <w:link w:val="Heading7Char"/>
    <w:qFormat/>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pPr>
      <w:keepNext/>
      <w:spacing w:before="40" w:after="40" w:line="240" w:lineRule="auto"/>
      <w:jc w:val="center"/>
      <w:outlineLvl w:val="7"/>
    </w:pPr>
    <w:rPr>
      <w:noProof/>
      <w:sz w:val="48"/>
      <w:szCs w:val="36"/>
      <w:lang w:eastAsia="he-IL"/>
    </w:rPr>
  </w:style>
  <w:style w:type="paragraph" w:styleId="Heading9">
    <w:name w:val="heading 9"/>
    <w:basedOn w:val="Normal"/>
    <w:next w:val="Normal"/>
    <w:uiPriority w:val="9"/>
    <w:qFormat/>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Footer">
    <w:name w:val="footer"/>
    <w:basedOn w:val="Normal"/>
    <w:link w:val="FooterChar"/>
    <w:pPr>
      <w:tabs>
        <w:tab w:val="center" w:pos="4153"/>
        <w:tab w:val="right" w:pos="8306"/>
      </w:tabs>
    </w:p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basedOn w:val="DefaultParagraphFont"/>
    <w:semiHidden/>
    <w:rPr>
      <w:vertAlign w:val="superscript"/>
    </w:rPr>
  </w:style>
  <w:style w:type="paragraph" w:customStyle="1" w:styleId="a">
    <w:name w:val="נבנצלים"/>
    <w:basedOn w:val="Normal"/>
    <w:next w:val="Normal"/>
    <w:pPr>
      <w:widowControl w:val="0"/>
      <w:spacing w:line="269" w:lineRule="auto"/>
      <w:ind w:left="-567"/>
      <w:jc w:val="both"/>
    </w:pPr>
    <w:rPr>
      <w:sz w:val="20"/>
      <w:szCs w:val="20"/>
      <w:lang w:eastAsia="he-IL"/>
    </w:rPr>
  </w:style>
  <w:style w:type="paragraph" w:customStyle="1" w:styleId="10">
    <w:name w:val="כותרת 1_0"/>
    <w:basedOn w:val="Normal"/>
    <w:next w:val="Normal"/>
    <w:pPr>
      <w:widowControl w:val="0"/>
      <w:spacing w:before="240" w:after="480" w:line="288" w:lineRule="auto"/>
      <w:jc w:val="center"/>
    </w:pPr>
    <w:rPr>
      <w:b/>
      <w:bCs/>
      <w:sz w:val="32"/>
      <w:szCs w:val="36"/>
      <w:u w:val="single"/>
      <w:lang w:eastAsia="he-IL"/>
    </w:rPr>
  </w:style>
  <w:style w:type="paragraph" w:customStyle="1" w:styleId="20">
    <w:name w:val="כותרת 2_0"/>
    <w:basedOn w:val="Normal"/>
    <w:next w:val="Normal"/>
    <w:pPr>
      <w:widowControl w:val="0"/>
      <w:spacing w:before="100" w:beforeAutospacing="1" w:after="240" w:line="264" w:lineRule="auto"/>
      <w:jc w:val="center"/>
    </w:pPr>
    <w:rPr>
      <w:b/>
      <w:bCs/>
      <w:sz w:val="28"/>
      <w:szCs w:val="32"/>
      <w:lang w:eastAsia="he-IL"/>
    </w:rPr>
  </w:style>
  <w:style w:type="paragraph" w:customStyle="1" w:styleId="30">
    <w:name w:val="כותרת 3_0"/>
    <w:basedOn w:val="Normal"/>
    <w:next w:val="Normal"/>
    <w:pPr>
      <w:widowControl w:val="0"/>
      <w:spacing w:before="100" w:beforeAutospacing="1" w:line="288" w:lineRule="auto"/>
    </w:pPr>
    <w:rPr>
      <w:b/>
      <w:bCs/>
      <w:szCs w:val="28"/>
      <w:u w:val="single"/>
      <w:lang w:eastAsia="he-IL"/>
    </w:rPr>
  </w:style>
  <w:style w:type="paragraph" w:styleId="CommentSubject">
    <w:name w:val="annotation subject"/>
    <w:basedOn w:val="CommentText"/>
    <w:next w:val="CommentText"/>
    <w:semiHidden/>
    <w:rPr>
      <w:b/>
      <w:bCs/>
    </w:rPr>
  </w:style>
  <w:style w:type="paragraph" w:styleId="CommentText">
    <w:name w:val="annotation text"/>
    <w:basedOn w:val="Normal"/>
    <w:semiHidden/>
    <w:pPr>
      <w:widowControl w:val="0"/>
      <w:spacing w:line="312" w:lineRule="auto"/>
      <w:jc w:val="both"/>
    </w:pPr>
    <w:rPr>
      <w:sz w:val="20"/>
      <w:szCs w:val="20"/>
      <w:lang w:eastAsia="he-IL"/>
    </w:rPr>
  </w:style>
  <w:style w:type="paragraph" w:styleId="Caption">
    <w:name w:val="caption"/>
    <w:basedOn w:val="Normal"/>
    <w:next w:val="Normal"/>
    <w:qFormat/>
    <w:pPr>
      <w:tabs>
        <w:tab w:val="left" w:pos="1021"/>
        <w:tab w:val="center" w:pos="5131"/>
      </w:tabs>
      <w:spacing w:line="280" w:lineRule="exact"/>
    </w:pPr>
    <w:rPr>
      <w:b/>
      <w:bCs/>
      <w:sz w:val="28"/>
      <w:szCs w:val="28"/>
    </w:rPr>
  </w:style>
  <w:style w:type="character" w:styleId="Hyperlink">
    <w:name w:val="Hyperlink"/>
    <w:basedOn w:val="DefaultParagraphFont"/>
    <w:rPr>
      <w:color w:val="0000FF"/>
      <w:u w:val="single"/>
    </w:rPr>
  </w:style>
  <w:style w:type="paragraph" w:styleId="BodyTextIndent">
    <w:name w:val="Body Text Indent"/>
    <w:basedOn w:val="Normal"/>
    <w:link w:val="BodyTextIndentChar"/>
    <w:pPr>
      <w:spacing w:after="120" w:line="270" w:lineRule="exact"/>
      <w:ind w:left="397" w:hanging="397"/>
      <w:jc w:val="both"/>
    </w:pPr>
    <w:rPr>
      <w:rFonts w:cs="FrankRuehl"/>
    </w:rPr>
  </w:style>
  <w:style w:type="paragraph" w:styleId="BodyText">
    <w:name w:val="Body Text"/>
    <w:basedOn w:val="Normal"/>
    <w:pPr>
      <w:spacing w:after="120" w:line="270" w:lineRule="exact"/>
      <w:jc w:val="both"/>
    </w:pPr>
    <w:rPr>
      <w:rFonts w:cs="FrankRuehl"/>
      <w:b/>
      <w:bCs/>
    </w:rPr>
  </w:style>
  <w:style w:type="paragraph" w:styleId="Title">
    <w:name w:val="Title"/>
    <w:basedOn w:val="Normal"/>
    <w:link w:val="TitleChar"/>
    <w:qFormat/>
    <w:pPr>
      <w:widowControl w:val="0"/>
      <w:spacing w:line="312" w:lineRule="auto"/>
      <w:jc w:val="center"/>
    </w:pPr>
    <w:rPr>
      <w:b/>
      <w:bCs/>
      <w:u w:val="single"/>
      <w:lang w:eastAsia="he-IL"/>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widowControl w:val="0"/>
      <w:spacing w:after="120" w:line="480" w:lineRule="auto"/>
      <w:ind w:left="283"/>
      <w:jc w:val="both"/>
    </w:pPr>
    <w:rPr>
      <w:sz w:val="20"/>
      <w:lang w:eastAsia="he-IL"/>
    </w:rPr>
  </w:style>
  <w:style w:type="paragraph" w:customStyle="1" w:styleId="xl25">
    <w:name w:val="xl25"/>
    <w:basedOn w:val="Normal"/>
    <w:pPr>
      <w:bidi w:val="0"/>
      <w:spacing w:before="100" w:beforeAutospacing="1" w:after="100" w:afterAutospacing="1" w:line="240" w:lineRule="auto"/>
    </w:pPr>
    <w:rPr>
      <w:rFonts w:ascii="Arial" w:hAnsi="Arial" w:cs="Arial"/>
      <w:b/>
      <w:bCs/>
    </w:rPr>
  </w:style>
  <w:style w:type="paragraph" w:customStyle="1" w:styleId="xl26">
    <w:name w:val="xl26"/>
    <w:basedOn w:val="Normal"/>
    <w:pPr>
      <w:bidi w:val="0"/>
      <w:spacing w:before="100" w:beforeAutospacing="1" w:after="100" w:afterAutospacing="1" w:line="240" w:lineRule="auto"/>
    </w:pPr>
    <w:rPr>
      <w:rFonts w:ascii="Arial" w:hAnsi="Arial" w:cs="Arial"/>
      <w:b/>
      <w:bCs/>
    </w:rPr>
  </w:style>
  <w:style w:type="paragraph" w:customStyle="1" w:styleId="xl27">
    <w:name w:val="xl27"/>
    <w:basedOn w:val="Normal"/>
    <w:pPr>
      <w:bidi w:val="0"/>
      <w:spacing w:before="100" w:beforeAutospacing="1" w:after="100" w:afterAutospacing="1" w:line="240" w:lineRule="auto"/>
      <w:jc w:val="center"/>
    </w:pPr>
    <w:rPr>
      <w:rFonts w:ascii="Arial" w:hAnsi="Arial" w:cs="Arial"/>
      <w:b/>
      <w:bCs/>
      <w:u w:val="single"/>
    </w:rPr>
  </w:style>
  <w:style w:type="paragraph" w:customStyle="1" w:styleId="xl28">
    <w:name w:val="xl28"/>
    <w:basedOn w:val="Normal"/>
    <w:pPr>
      <w:bidi w:val="0"/>
      <w:spacing w:before="100" w:beforeAutospacing="1" w:after="100" w:afterAutospacing="1" w:line="240" w:lineRule="auto"/>
      <w:jc w:val="center"/>
    </w:pPr>
    <w:rPr>
      <w:rFonts w:ascii="Arial" w:hAnsi="Arial" w:cs="Arial"/>
      <w:b/>
      <w:bCs/>
      <w:u w:val="single"/>
    </w:rPr>
  </w:style>
  <w:style w:type="paragraph" w:customStyle="1" w:styleId="xl29">
    <w:name w:val="xl29"/>
    <w:basedOn w:val="Normal"/>
    <w:pPr>
      <w:pBdr>
        <w:bottom w:val="single" w:sz="4" w:space="0" w:color="auto"/>
      </w:pBdr>
      <w:bidi w:val="0"/>
      <w:spacing w:before="100" w:beforeAutospacing="1" w:after="100" w:afterAutospacing="1" w:line="240" w:lineRule="auto"/>
    </w:pPr>
    <w:rPr>
      <w:rFonts w:cs="Times New Roman"/>
    </w:rPr>
  </w:style>
  <w:style w:type="paragraph" w:customStyle="1" w:styleId="a0">
    <w:name w:val="ממוספר"/>
    <w:basedOn w:val="Normal"/>
    <w:pPr>
      <w:numPr>
        <w:numId w:val="26"/>
      </w:numPr>
      <w:spacing w:after="240" w:line="312" w:lineRule="auto"/>
      <w:jc w:val="both"/>
    </w:pPr>
    <w:rPr>
      <w:rFonts w:cs="FrankRuehl"/>
      <w:lang w:eastAsia="he-IL"/>
    </w:rPr>
  </w:style>
  <w:style w:type="paragraph" w:styleId="BodyTextIndent3">
    <w:name w:val="Body Text Indent 3"/>
    <w:basedOn w:val="Normal"/>
    <w:pPr>
      <w:spacing w:line="312" w:lineRule="auto"/>
      <w:ind w:left="282"/>
      <w:jc w:val="both"/>
    </w:pPr>
    <w:rPr>
      <w:b/>
      <w:bCs/>
      <w:sz w:val="26"/>
    </w:rPr>
  </w:style>
  <w:style w:type="paragraph" w:styleId="BodyText2">
    <w:name w:val="Body Text 2"/>
    <w:basedOn w:val="Normal"/>
    <w:pPr>
      <w:spacing w:before="180" w:after="120" w:line="230" w:lineRule="exact"/>
      <w:jc w:val="both"/>
    </w:pPr>
    <w:rPr>
      <w:rFonts w:cs="FrankRuehl"/>
      <w:b/>
      <w:bCs/>
      <w:color w:val="FF0000"/>
      <w:sz w:val="22"/>
      <w:szCs w:val="22"/>
    </w:rPr>
  </w:style>
  <w:style w:type="paragraph" w:styleId="BodyText3">
    <w:name w:val="Body Text 3"/>
    <w:basedOn w:val="Normal"/>
    <w:pPr>
      <w:spacing w:before="180" w:after="120" w:line="230" w:lineRule="exact"/>
      <w:jc w:val="both"/>
    </w:pPr>
    <w:rPr>
      <w:rFonts w:cs="FrankRuehl"/>
      <w:sz w:val="22"/>
      <w:szCs w:val="22"/>
    </w:rPr>
  </w:style>
  <w:style w:type="character" w:customStyle="1" w:styleId="Heading2Char">
    <w:name w:val="Heading 2 Char"/>
    <w:basedOn w:val="DefaultParagraphFont"/>
    <w:link w:val="Heading2"/>
    <w:rsid w:val="0071404B"/>
    <w:rPr>
      <w:rFonts w:ascii="Arial" w:hAnsi="Arial" w:cs="Arial"/>
      <w:b/>
      <w:bCs/>
      <w:i/>
      <w:iCs/>
      <w:sz w:val="28"/>
      <w:szCs w:val="28"/>
      <w:lang w:eastAsia="he-IL"/>
    </w:rPr>
  </w:style>
  <w:style w:type="character" w:customStyle="1" w:styleId="FooterChar">
    <w:name w:val="Footer Char"/>
    <w:basedOn w:val="DefaultParagraphFont"/>
    <w:link w:val="Footer"/>
    <w:rsid w:val="0071404B"/>
    <w:rPr>
      <w:rFonts w:cs="David"/>
      <w:sz w:val="24"/>
      <w:szCs w:val="24"/>
    </w:rPr>
  </w:style>
  <w:style w:type="character" w:customStyle="1" w:styleId="Heading6Char">
    <w:name w:val="Heading 6 Char"/>
    <w:basedOn w:val="DefaultParagraphFont"/>
    <w:link w:val="Heading6"/>
    <w:rsid w:val="0016720C"/>
    <w:rPr>
      <w:rFonts w:cs="Narkisim"/>
      <w:noProof/>
      <w:sz w:val="24"/>
      <w:szCs w:val="56"/>
      <w:lang w:eastAsia="he-IL"/>
    </w:rPr>
  </w:style>
  <w:style w:type="character" w:customStyle="1" w:styleId="Heading7Char">
    <w:name w:val="Heading 7 Char"/>
    <w:basedOn w:val="DefaultParagraphFont"/>
    <w:link w:val="Heading7"/>
    <w:rsid w:val="0016720C"/>
    <w:rPr>
      <w:rFonts w:cs="David"/>
      <w:sz w:val="36"/>
      <w:szCs w:val="36"/>
      <w:lang w:eastAsia="he-IL"/>
    </w:rPr>
  </w:style>
  <w:style w:type="character" w:customStyle="1" w:styleId="HeaderChar">
    <w:name w:val="Header Char"/>
    <w:basedOn w:val="DefaultParagraphFont"/>
    <w:link w:val="Header"/>
    <w:rsid w:val="00883D59"/>
    <w:rPr>
      <w:rFonts w:cs="David"/>
      <w:sz w:val="24"/>
      <w:szCs w:val="24"/>
    </w:rPr>
  </w:style>
  <w:style w:type="character" w:customStyle="1" w:styleId="TitleChar">
    <w:name w:val="Title Char"/>
    <w:basedOn w:val="DefaultParagraphFont"/>
    <w:link w:val="Title"/>
    <w:rsid w:val="00883D59"/>
    <w:rPr>
      <w:rFonts w:cs="David"/>
      <w:b/>
      <w:bCs/>
      <w:sz w:val="24"/>
      <w:szCs w:val="24"/>
      <w:u w:val="single"/>
      <w:lang w:eastAsia="he-IL"/>
    </w:rPr>
  </w:style>
  <w:style w:type="character" w:styleId="PlaceholderText">
    <w:name w:val="Placeholder Text"/>
    <w:basedOn w:val="DefaultParagraphFont"/>
    <w:uiPriority w:val="99"/>
    <w:semiHidden/>
    <w:rsid w:val="00637E93"/>
    <w:rPr>
      <w:color w:val="808080"/>
    </w:rPr>
  </w:style>
  <w:style w:type="paragraph" w:customStyle="1" w:styleId="TextSummary1">
    <w:name w:val="TextSummary1"/>
    <w:basedOn w:val="NormalWeb"/>
    <w:qFormat/>
    <w:rsid w:val="00637E93"/>
    <w:pPr>
      <w:spacing w:after="120" w:line="230" w:lineRule="exact"/>
      <w:jc w:val="both"/>
    </w:pPr>
    <w:rPr>
      <w:rFonts w:ascii="FrankRuehl" w:eastAsia="FrankRuehl" w:hAnsi="FrankRuehl" w:cs="FrankRuehl"/>
      <w:sz w:val="22"/>
      <w:szCs w:val="22"/>
      <w:lang w:eastAsia="he-IL"/>
    </w:rPr>
  </w:style>
  <w:style w:type="paragraph" w:styleId="NormalWeb">
    <w:name w:val="Normal (Web)"/>
    <w:basedOn w:val="Normal"/>
    <w:rsid w:val="00637E93"/>
    <w:rPr>
      <w:rFonts w:cs="Times New Roman"/>
    </w:rPr>
  </w:style>
  <w:style w:type="paragraph" w:customStyle="1" w:styleId="TextSummary3">
    <w:name w:val="TextSummary3"/>
    <w:basedOn w:val="NormalWeb"/>
    <w:link w:val="TextSummary3Char"/>
    <w:qFormat/>
    <w:rsid w:val="005B68B0"/>
    <w:pPr>
      <w:spacing w:before="180" w:after="120" w:line="230" w:lineRule="exact"/>
      <w:jc w:val="both"/>
    </w:pPr>
    <w:rPr>
      <w:rFonts w:ascii="FrankRuehl" w:eastAsia="FrankRuehl" w:hAnsi="FrankRuehl" w:cs="FrankRuehl"/>
      <w:sz w:val="22"/>
      <w:szCs w:val="22"/>
      <w:lang w:eastAsia="he-IL"/>
    </w:rPr>
  </w:style>
  <w:style w:type="character" w:customStyle="1" w:styleId="TextSummary3Char">
    <w:name w:val="TextSummary3 Char"/>
    <w:link w:val="TextSummary3"/>
    <w:rsid w:val="005B68B0"/>
    <w:rPr>
      <w:rFonts w:ascii="FrankRuehl" w:eastAsia="FrankRuehl" w:hAnsi="FrankRuehl" w:cs="FrankRuehl"/>
      <w:sz w:val="22"/>
      <w:szCs w:val="22"/>
      <w:lang w:eastAsia="he-IL"/>
    </w:rPr>
  </w:style>
  <w:style w:type="paragraph" w:styleId="ListParagraph">
    <w:name w:val="List Paragraph"/>
    <w:basedOn w:val="Normal"/>
    <w:uiPriority w:val="34"/>
    <w:qFormat/>
    <w:rsid w:val="00736B69"/>
    <w:pPr>
      <w:spacing w:line="312" w:lineRule="auto"/>
      <w:ind w:left="720"/>
      <w:contextualSpacing/>
    </w:pPr>
    <w:rPr>
      <w:rFonts w:cs="Times New Roman"/>
      <w:sz w:val="20"/>
      <w:szCs w:val="20"/>
    </w:rPr>
  </w:style>
  <w:style w:type="character" w:styleId="CommentReference">
    <w:name w:val="annotation reference"/>
    <w:basedOn w:val="DefaultParagraphFont"/>
    <w:rsid w:val="00965489"/>
    <w:rPr>
      <w:sz w:val="16"/>
      <w:szCs w:val="16"/>
    </w:rPr>
  </w:style>
  <w:style w:type="character" w:customStyle="1" w:styleId="FootnoteTextChar">
    <w:name w:val="Footnote Text Char"/>
    <w:basedOn w:val="DefaultParagraphFont"/>
    <w:link w:val="FootnoteText"/>
    <w:uiPriority w:val="99"/>
    <w:rsid w:val="00F57761"/>
    <w:rPr>
      <w:rFonts w:cs="David"/>
    </w:rPr>
  </w:style>
  <w:style w:type="paragraph" w:customStyle="1" w:styleId="ParentHeader">
    <w:name w:val="ParentHeader"/>
    <w:basedOn w:val="NormalWeb"/>
    <w:qFormat/>
    <w:rsid w:val="00D33ED5"/>
    <w:pPr>
      <w:keepNext/>
      <w:spacing w:after="240" w:line="300" w:lineRule="exact"/>
      <w:outlineLvl w:val="1"/>
    </w:pPr>
    <w:rPr>
      <w:rFonts w:ascii="David" w:eastAsia="David" w:hAnsi="David" w:cs="David"/>
      <w:b/>
      <w:bCs/>
      <w:sz w:val="26"/>
      <w:szCs w:val="26"/>
      <w:lang w:eastAsia="he-IL"/>
    </w:rPr>
  </w:style>
  <w:style w:type="paragraph" w:customStyle="1" w:styleId="HeaderTitle">
    <w:name w:val="HeaderTitle"/>
    <w:basedOn w:val="NormalWeb"/>
    <w:link w:val="HeaderTitleChar"/>
    <w:qFormat/>
    <w:rsid w:val="00D33ED5"/>
    <w:pPr>
      <w:keepNext/>
      <w:spacing w:after="120" w:line="360" w:lineRule="exact"/>
      <w:jc w:val="center"/>
      <w:outlineLvl w:val="0"/>
    </w:pPr>
    <w:rPr>
      <w:rFonts w:ascii="David" w:eastAsia="David" w:hAnsi="David" w:cs="David"/>
      <w:b/>
      <w:bCs/>
      <w:szCs w:val="30"/>
      <w:lang w:eastAsia="he-IL"/>
    </w:rPr>
  </w:style>
  <w:style w:type="paragraph" w:customStyle="1" w:styleId="TableHeader">
    <w:name w:val="TableHeader"/>
    <w:basedOn w:val="NormalWeb"/>
    <w:link w:val="TableHeaderChar"/>
    <w:qFormat/>
    <w:rsid w:val="00D33ED5"/>
    <w:pPr>
      <w:keepNext/>
      <w:spacing w:before="40" w:after="40" w:line="220" w:lineRule="exact"/>
      <w:ind w:left="57" w:right="57"/>
      <w:jc w:val="center"/>
    </w:pPr>
    <w:rPr>
      <w:rFonts w:ascii="FrankRuehl" w:eastAsia="FrankRuehl" w:hAnsi="FrankRuehl" w:cs="FrankRuehl"/>
      <w:b/>
      <w:bCs/>
      <w:sz w:val="22"/>
      <w:szCs w:val="22"/>
      <w:lang w:eastAsia="he-IL"/>
    </w:rPr>
  </w:style>
  <w:style w:type="paragraph" w:customStyle="1" w:styleId="TableText">
    <w:name w:val="TableText"/>
    <w:basedOn w:val="NormalWeb"/>
    <w:link w:val="TableTextChar"/>
    <w:qFormat/>
    <w:rsid w:val="00D33ED5"/>
    <w:pPr>
      <w:spacing w:before="40" w:after="40" w:line="220" w:lineRule="exact"/>
      <w:ind w:left="57" w:right="57"/>
    </w:pPr>
    <w:rPr>
      <w:rFonts w:cs="FrankRuehl"/>
      <w:sz w:val="20"/>
      <w:szCs w:val="22"/>
      <w:lang w:eastAsia="he-IL"/>
    </w:rPr>
  </w:style>
  <w:style w:type="character" w:customStyle="1" w:styleId="HeaderTitleChar">
    <w:name w:val="HeaderTitle Char"/>
    <w:basedOn w:val="DefaultParagraphFont"/>
    <w:link w:val="HeaderTitle"/>
    <w:rsid w:val="00D33ED5"/>
    <w:rPr>
      <w:rFonts w:ascii="David" w:eastAsia="David" w:hAnsi="David" w:cs="David"/>
      <w:b/>
      <w:bCs/>
      <w:sz w:val="24"/>
      <w:szCs w:val="30"/>
      <w:lang w:eastAsia="he-IL"/>
    </w:rPr>
  </w:style>
  <w:style w:type="character" w:customStyle="1" w:styleId="TableTextChar">
    <w:name w:val="TableText Char"/>
    <w:basedOn w:val="DefaultParagraphFont"/>
    <w:link w:val="TableText"/>
    <w:rsid w:val="00D33ED5"/>
    <w:rPr>
      <w:rFonts w:cs="FrankRuehl"/>
      <w:szCs w:val="22"/>
      <w:lang w:eastAsia="he-IL"/>
    </w:rPr>
  </w:style>
  <w:style w:type="character" w:customStyle="1" w:styleId="TableHeaderChar">
    <w:name w:val="TableHeader Char"/>
    <w:basedOn w:val="DefaultParagraphFont"/>
    <w:link w:val="TableHeader"/>
    <w:rsid w:val="00D33ED5"/>
    <w:rPr>
      <w:rFonts w:ascii="FrankRuehl" w:eastAsia="FrankRuehl" w:hAnsi="FrankRuehl" w:cs="FrankRuehl"/>
      <w:b/>
      <w:bCs/>
      <w:sz w:val="22"/>
      <w:szCs w:val="22"/>
      <w:lang w:eastAsia="he-IL"/>
    </w:rPr>
  </w:style>
  <w:style w:type="paragraph" w:customStyle="1" w:styleId="Conclusion">
    <w:name w:val="Conclusion"/>
    <w:basedOn w:val="NormalWeb"/>
    <w:qFormat/>
    <w:rsid w:val="00D33ED5"/>
    <w:pPr>
      <w:keepLines/>
      <w:pBdr>
        <w:top w:val="single" w:sz="4" w:space="4" w:color="FFFFFF" w:themeColor="background1"/>
        <w:left w:val="single" w:sz="4" w:space="11" w:color="FFFFFF" w:themeColor="background1"/>
        <w:bottom w:val="single" w:sz="4" w:space="6" w:color="FFFFFF" w:themeColor="background1"/>
        <w:right w:val="single" w:sz="4" w:space="11" w:color="FFFFFF" w:themeColor="background1"/>
      </w:pBdr>
      <w:shd w:val="pct25" w:color="00FF00" w:fill="auto"/>
      <w:spacing w:after="120" w:line="230" w:lineRule="exact"/>
      <w:ind w:left="227" w:right="227"/>
      <w:jc w:val="both"/>
    </w:pPr>
    <w:rPr>
      <w:rFonts w:ascii="FrankRuehl" w:eastAsia="FrankRuehl" w:hAnsi="FrankRuehl" w:cs="FrankRuehl"/>
      <w:b/>
      <w:bCs/>
      <w:sz w:val="22"/>
      <w:szCs w:val="22"/>
      <w:lang w:eastAsia="he-IL"/>
    </w:rPr>
  </w:style>
  <w:style w:type="character" w:customStyle="1" w:styleId="BodyTextIndentChar">
    <w:name w:val="Body Text Indent Char"/>
    <w:basedOn w:val="DefaultParagraphFont"/>
    <w:link w:val="BodyTextIndent"/>
    <w:rsid w:val="00E55451"/>
    <w:rPr>
      <w:rFonts w:cs="FrankRueh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footer" Target="footer8.xml"/><Relationship Id="rId3"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jpeg"/><Relationship Id="rId7" Type="http://schemas.openxmlformats.org/officeDocument/2006/relationships/image" Target="media/image2.wmf"/><Relationship Id="rId25" Type="http://schemas.openxmlformats.org/officeDocument/2006/relationships/customXml" Target="../customXml/item2.xml"/><Relationship Id="rId16" Type="http://schemas.openxmlformats.org/officeDocument/2006/relationships/footer" Target="footer7.xml"/><Relationship Id="rId2" Type="http://schemas.openxmlformats.org/officeDocument/2006/relationships/settings" Target="settings.xml"/><Relationship Id="rId20" Type="http://schemas.openxmlformats.org/officeDocument/2006/relationships/header" Target="header5.xml"/><Relationship Id="rId1"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styles" Target="styles.xml"/><Relationship Id="rId6" Type="http://schemas.openxmlformats.org/officeDocument/2006/relationships/image" Target="media/image1.wmf"/><Relationship Id="rId15" Type="http://schemas.openxmlformats.org/officeDocument/2006/relationships/footer" Target="footer6.xml"/><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footer" Target="footer3.xml"/><Relationship Id="rId19" Type="http://schemas.openxmlformats.org/officeDocument/2006/relationships/header" Target="header4.xml"/><Relationship Id="rId14" Type="http://schemas.openxmlformats.org/officeDocument/2006/relationships/footer" Target="footer5.xml"/><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A06429-F0FC-4488-9C4D-FE978EFD1CB2}">
  <ds:schemaRefs>
    <ds:schemaRef ds:uri="http://schemas.openxmlformats.org/officeDocument/2006/bibliography"/>
  </ds:schemaRefs>
</ds:datastoreItem>
</file>

<file path=customXml/itemProps2.xml><?xml version="1.0" encoding="utf-8"?>
<ds:datastoreItem xmlns:ds="http://schemas.openxmlformats.org/officeDocument/2006/customXml" ds:itemID="{08DAC35B-26C0-4648-9917-72B0258E05C2}"/>
</file>

<file path=customXml/itemProps3.xml><?xml version="1.0" encoding="utf-8"?>
<ds:datastoreItem xmlns:ds="http://schemas.openxmlformats.org/officeDocument/2006/customXml" ds:itemID="{ED5AC5CE-1618-4439-BE0C-60F414EEDA31}"/>
</file>

<file path=customXml/itemProps4.xml><?xml version="1.0" encoding="utf-8"?>
<ds:datastoreItem xmlns:ds="http://schemas.openxmlformats.org/officeDocument/2006/customXml" ds:itemID="{0D4D9E69-2711-4798-AD52-ED79B9FCA11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183500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