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ind w:left="0" w:right="0"/>
        <w:jc w:val="center"/>
        <w:rPr>
          <w:sz w:val="18"/>
          <w:szCs w:val="18"/>
          <w:rtl/>
        </w:rPr>
      </w:pPr>
    </w:p>
    <w:p>
      <w:pPr>
        <w:ind w:left="0" w:right="0"/>
        <w:jc w:val="center"/>
        <w:rPr>
          <w:rFonts w:hint="cs"/>
          <w:sz w:val="48"/>
          <w:szCs w:val="52"/>
          <w:rtl/>
        </w:rPr>
      </w:pPr>
      <w:r>
        <w:rPr>
          <w:color w:val="0000FF"/>
          <w:rtl/>
          <w:lang w:val="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6.45pt;height:69.7pt;margin-top:7.85pt;margin-left:208.35pt;mso-wrap-edited:f;position:absolute;visibility:visible;z-index:251659264" o:oleicon="f" o:button="f" o:hrstd="f" o:hrnoshade="f" o:hr="f" o:bullet="f" filled="f" stroked="f">
            <v:fill o:detectmouseclick="f"/>
            <v:imagedata r:id="rId5" o:title=""/>
          </v:shape>
          <o:OLEObject Type="Embed" ProgID="Word.Picture.8" ShapeID="_x0000_s1025" DrawAspect="Content" ObjectID="_1120379516" r:id="rId6"/>
        </w:pict>
      </w:r>
    </w:p>
    <w:p>
      <w:pPr>
        <w:spacing w:before="40" w:after="40"/>
        <w:ind w:left="0" w:right="0"/>
        <w:jc w:val="center"/>
        <w:rPr>
          <w:rFonts w:cs="David" w:hint="cs"/>
          <w:sz w:val="48"/>
          <w:szCs w:val="52"/>
          <w:rtl/>
        </w:rPr>
      </w:pPr>
    </w:p>
    <w:p>
      <w:pPr>
        <w:spacing w:before="40" w:after="40"/>
        <w:ind w:left="0" w:right="0"/>
        <w:jc w:val="center"/>
        <w:rPr>
          <w:rFonts w:cs="David" w:hint="cs"/>
          <w:sz w:val="48"/>
          <w:szCs w:val="52"/>
          <w:rtl/>
        </w:rPr>
      </w:pPr>
    </w:p>
    <w:p>
      <w:pPr>
        <w:spacing w:before="40" w:after="40"/>
        <w:ind w:left="0" w:right="0"/>
        <w:jc w:val="center"/>
        <w:rPr>
          <w:rFonts w:cs="David"/>
          <w:sz w:val="48"/>
          <w:szCs w:val="52"/>
          <w:rtl/>
        </w:rPr>
      </w:pPr>
      <w:r>
        <w:rPr>
          <w:rFonts w:cs="David"/>
          <w:sz w:val="48"/>
          <w:szCs w:val="52"/>
          <w:rtl/>
        </w:rPr>
        <w:t>מבקר המדינה</w:t>
      </w:r>
    </w:p>
    <w:p>
      <w:pPr>
        <w:spacing w:before="40" w:after="40"/>
        <w:ind w:left="0" w:right="0"/>
        <w:jc w:val="center"/>
        <w:rPr>
          <w:rFonts w:cs="David"/>
          <w:sz w:val="24"/>
          <w:szCs w:val="24"/>
          <w:rtl/>
        </w:rPr>
      </w:pPr>
    </w:p>
    <w:p>
      <w:pPr>
        <w:spacing w:before="40" w:after="40"/>
        <w:ind w:left="0" w:right="0"/>
        <w:jc w:val="center"/>
        <w:rPr>
          <w:rFonts w:cs="David"/>
          <w:sz w:val="24"/>
          <w:szCs w:val="24"/>
          <w:rtl/>
        </w:rPr>
      </w:pPr>
    </w:p>
    <w:p>
      <w:pPr>
        <w:spacing w:before="40" w:after="40"/>
        <w:ind w:left="0" w:right="0"/>
        <w:jc w:val="center"/>
        <w:rPr>
          <w:rFonts w:cs="David" w:hint="cs"/>
          <w:sz w:val="24"/>
          <w:szCs w:val="24"/>
          <w:rtl/>
        </w:rPr>
      </w:pPr>
    </w:p>
    <w:p>
      <w:pPr>
        <w:spacing w:before="40" w:after="40"/>
        <w:ind w:left="0" w:right="0"/>
        <w:jc w:val="center"/>
        <w:rPr>
          <w:rFonts w:cs="David" w:hint="cs"/>
          <w:sz w:val="24"/>
          <w:szCs w:val="24"/>
          <w:rtl/>
        </w:rPr>
      </w:pPr>
    </w:p>
    <w:p>
      <w:pPr>
        <w:spacing w:before="40" w:after="40"/>
        <w:ind w:left="0" w:right="0"/>
        <w:jc w:val="center"/>
        <w:rPr>
          <w:rFonts w:cs="David" w:hint="cs"/>
          <w:sz w:val="24"/>
          <w:szCs w:val="24"/>
          <w:rtl/>
        </w:rPr>
      </w:pPr>
    </w:p>
    <w:p>
      <w:pPr>
        <w:pStyle w:val="Heading6"/>
        <w:spacing w:before="40" w:after="40"/>
        <w:ind w:left="0" w:right="0"/>
        <w:jc w:val="center"/>
        <w:rPr>
          <w:rFonts w:cs="Narkisim" w:hint="cs"/>
          <w:b w:val="0"/>
          <w:bCs w:val="0"/>
          <w:sz w:val="42"/>
          <w:szCs w:val="44"/>
          <w:rtl/>
        </w:rPr>
      </w:pPr>
      <w:r>
        <w:rPr>
          <w:rFonts w:cs="Narkisim"/>
          <w:b w:val="0"/>
          <w:bCs w:val="0"/>
          <w:sz w:val="42"/>
          <w:szCs w:val="44"/>
          <w:rtl/>
        </w:rPr>
        <w:t xml:space="preserve">חוק </w:t>
      </w:r>
      <w:r>
        <w:rPr>
          <w:rFonts w:cs="Narkisim" w:hint="cs"/>
          <w:b w:val="0"/>
          <w:bCs w:val="0"/>
          <w:sz w:val="42"/>
          <w:szCs w:val="44"/>
          <w:rtl/>
        </w:rPr>
        <w:t>הרשויות המקומיות (מימון בחירות),</w:t>
      </w:r>
    </w:p>
    <w:p>
      <w:pPr>
        <w:pStyle w:val="Heading6"/>
        <w:spacing w:before="40" w:after="40"/>
        <w:ind w:left="0" w:right="0"/>
        <w:jc w:val="center"/>
        <w:rPr>
          <w:rFonts w:cs="Narkisim"/>
          <w:b w:val="0"/>
          <w:bCs w:val="0"/>
          <w:sz w:val="42"/>
          <w:szCs w:val="44"/>
          <w:rtl/>
        </w:rPr>
      </w:pPr>
      <w:r>
        <w:rPr>
          <w:rFonts w:cs="Narkisim" w:hint="cs"/>
          <w:b w:val="0"/>
          <w:bCs w:val="0"/>
          <w:sz w:val="42"/>
          <w:szCs w:val="44"/>
          <w:rtl/>
        </w:rPr>
        <w:t xml:space="preserve"> התשנ"ג-1993</w:t>
      </w:r>
    </w:p>
    <w:p>
      <w:pPr>
        <w:spacing w:before="40" w:after="40"/>
        <w:ind w:left="0" w:right="0"/>
        <w:jc w:val="center"/>
        <w:rPr>
          <w:rFonts w:cs="Narkisim"/>
          <w:sz w:val="24"/>
          <w:szCs w:val="36"/>
          <w:rtl/>
        </w:rPr>
      </w:pPr>
    </w:p>
    <w:p>
      <w:pPr>
        <w:spacing w:before="40" w:after="40"/>
        <w:ind w:left="0" w:right="0"/>
        <w:jc w:val="center"/>
        <w:rPr>
          <w:rFonts w:cs="Narkisim"/>
          <w:sz w:val="24"/>
          <w:szCs w:val="36"/>
          <w:rtl/>
        </w:rPr>
      </w:pPr>
    </w:p>
    <w:p>
      <w:pPr>
        <w:spacing w:before="40" w:after="40"/>
        <w:ind w:left="0" w:right="0"/>
        <w:jc w:val="center"/>
        <w:rPr>
          <w:rFonts w:cs="Narkisim" w:hint="cs"/>
          <w:sz w:val="24"/>
          <w:szCs w:val="36"/>
          <w:rtl/>
        </w:rPr>
      </w:pPr>
    </w:p>
    <w:p>
      <w:pPr>
        <w:spacing w:before="40" w:after="40"/>
        <w:ind w:left="0" w:right="0"/>
        <w:jc w:val="center"/>
        <w:rPr>
          <w:rFonts w:cs="Narkisim" w:hint="cs"/>
          <w:sz w:val="24"/>
          <w:szCs w:val="36"/>
          <w:rtl/>
        </w:rPr>
      </w:pPr>
    </w:p>
    <w:p>
      <w:pPr>
        <w:spacing w:before="40" w:after="40"/>
        <w:ind w:left="0" w:right="0"/>
        <w:jc w:val="center"/>
        <w:rPr>
          <w:rFonts w:cs="Narkisim" w:hint="cs"/>
          <w:b/>
          <w:bCs/>
          <w:sz w:val="32"/>
          <w:szCs w:val="30"/>
          <w:rtl/>
        </w:rPr>
      </w:pPr>
      <w:r>
        <w:rPr>
          <w:rFonts w:cs="Narkisim" w:hint="cs"/>
          <w:b/>
          <w:bCs/>
          <w:sz w:val="32"/>
          <w:szCs w:val="30"/>
          <w:rtl/>
        </w:rPr>
        <w:t>דוח</w:t>
      </w:r>
      <w:r>
        <w:rPr>
          <w:rFonts w:cs="Narkisim"/>
          <w:b/>
          <w:bCs/>
          <w:sz w:val="32"/>
          <w:szCs w:val="30"/>
          <w:rtl/>
        </w:rPr>
        <w:t xml:space="preserve"> על תוצאות ביקורת חשבונות </w:t>
      </w:r>
    </w:p>
    <w:p>
      <w:pPr>
        <w:spacing w:before="40" w:after="40"/>
        <w:ind w:left="0" w:right="0"/>
        <w:jc w:val="center"/>
        <w:rPr>
          <w:rFonts w:cs="Narkisim" w:hint="cs"/>
          <w:b/>
          <w:bCs/>
          <w:sz w:val="32"/>
          <w:szCs w:val="30"/>
          <w:rtl/>
        </w:rPr>
      </w:pPr>
      <w:r>
        <w:rPr>
          <w:rFonts w:cs="Narkisim"/>
          <w:b/>
          <w:bCs/>
          <w:sz w:val="32"/>
          <w:szCs w:val="30"/>
          <w:rtl/>
        </w:rPr>
        <w:t>הסיעות</w:t>
      </w:r>
      <w:r>
        <w:rPr>
          <w:rFonts w:cs="Narkisim" w:hint="cs"/>
          <w:b/>
          <w:bCs/>
          <w:sz w:val="32"/>
          <w:szCs w:val="30"/>
          <w:rtl/>
        </w:rPr>
        <w:t xml:space="preserve"> והרשימות שהשתתפו בבחירות</w:t>
      </w:r>
    </w:p>
    <w:p>
      <w:pPr>
        <w:spacing w:before="40" w:after="40"/>
        <w:ind w:left="0" w:right="0"/>
        <w:jc w:val="center"/>
        <w:rPr>
          <w:rFonts w:cs="Narkisim"/>
          <w:b/>
          <w:bCs/>
          <w:sz w:val="32"/>
          <w:szCs w:val="30"/>
          <w:rtl/>
        </w:rPr>
      </w:pPr>
      <w:r>
        <w:rPr>
          <w:rFonts w:cs="Narkisim" w:hint="cs"/>
          <w:b/>
          <w:bCs/>
          <w:sz w:val="32"/>
          <w:szCs w:val="30"/>
          <w:rtl/>
        </w:rPr>
        <w:t>לרשות המקומית כאבול באוקטובר 2004</w:t>
      </w:r>
    </w:p>
    <w:p>
      <w:pPr>
        <w:spacing w:before="40" w:after="40"/>
        <w:ind w:left="0" w:right="0"/>
        <w:jc w:val="center"/>
        <w:rPr>
          <w:rFonts w:cs="Narkisim"/>
          <w:sz w:val="24"/>
          <w:szCs w:val="28"/>
          <w:rtl/>
        </w:rPr>
      </w:pPr>
    </w:p>
    <w:p>
      <w:pPr>
        <w:spacing w:before="40" w:after="40"/>
        <w:ind w:left="0" w:right="0"/>
        <w:jc w:val="center"/>
        <w:rPr>
          <w:rFonts w:cs="Narkisim" w:hint="cs"/>
          <w:sz w:val="38"/>
          <w:szCs w:val="36"/>
          <w:rtl/>
        </w:rPr>
      </w:pPr>
    </w:p>
    <w:p>
      <w:pPr>
        <w:spacing w:before="40" w:after="40"/>
        <w:ind w:left="0" w:right="0"/>
        <w:jc w:val="center"/>
        <w:rPr>
          <w:rFonts w:cs="Narkisim" w:hint="cs"/>
          <w:sz w:val="38"/>
          <w:szCs w:val="36"/>
          <w:rtl/>
        </w:rPr>
      </w:pPr>
    </w:p>
    <w:p>
      <w:pPr>
        <w:spacing w:before="40" w:after="40"/>
        <w:ind w:left="0" w:right="0"/>
        <w:jc w:val="center"/>
        <w:rPr>
          <w:rFonts w:cs="David" w:hint="cs"/>
          <w:sz w:val="24"/>
          <w:szCs w:val="24"/>
          <w:rtl/>
        </w:rPr>
      </w:pPr>
      <w:r>
        <w:rPr>
          <w:rFonts w:cs="David"/>
          <w:sz w:val="24"/>
          <w:szCs w:val="24"/>
          <w:rtl/>
        </w:rPr>
        <w:pict>
          <v:shape id="_x0000_i1026" type="#_x0000_t75" style="width:62.51pt;height:38.65pt" stroked="f">
            <v:imagedata r:id="rId7" o:title="D:\זמני\סמלים\semel-mevaker2.gif"/>
          </v:shape>
        </w:pict>
      </w:r>
    </w:p>
    <w:p>
      <w:pPr>
        <w:ind w:left="0" w:right="0"/>
        <w:jc w:val="center"/>
        <w:rPr>
          <w:rFonts w:hint="cs"/>
          <w:sz w:val="16"/>
          <w:szCs w:val="18"/>
          <w:rtl/>
        </w:rPr>
      </w:pPr>
    </w:p>
    <w:p>
      <w:pPr>
        <w:ind w:left="0" w:right="0"/>
        <w:jc w:val="center"/>
        <w:rPr>
          <w:rFonts w:hint="cs"/>
          <w:sz w:val="16"/>
          <w:szCs w:val="18"/>
          <w:rtl/>
        </w:rPr>
      </w:pPr>
    </w:p>
    <w:p>
      <w:pPr>
        <w:ind w:left="0" w:right="0"/>
        <w:jc w:val="center"/>
        <w:rPr>
          <w:rFonts w:hint="cs"/>
          <w:sz w:val="16"/>
          <w:szCs w:val="18"/>
          <w:rtl/>
        </w:rPr>
      </w:pPr>
    </w:p>
    <w:p>
      <w:pPr>
        <w:pStyle w:val="Heading7"/>
        <w:spacing w:before="40" w:after="40"/>
        <w:ind w:left="0" w:right="0"/>
        <w:jc w:val="center"/>
        <w:rPr>
          <w:rFonts w:cs="Narkisim"/>
          <w:b/>
          <w:bCs/>
          <w:szCs w:val="28"/>
          <w:u w:val="none"/>
          <w:rtl/>
        </w:rPr>
      </w:pPr>
      <w:r>
        <w:rPr>
          <w:rFonts w:cs="Narkisim"/>
          <w:b/>
          <w:bCs/>
          <w:szCs w:val="28"/>
          <w:u w:val="none"/>
          <w:rtl/>
        </w:rPr>
        <w:t>ירושלים, התשס</w:t>
      </w:r>
      <w:r>
        <w:rPr>
          <w:rFonts w:cs="Narkisim" w:hint="cs"/>
          <w:b/>
          <w:bCs/>
          <w:szCs w:val="28"/>
          <w:u w:val="none"/>
          <w:rtl/>
        </w:rPr>
        <w:t>"ה-</w:t>
      </w:r>
      <w:r>
        <w:rPr>
          <w:rFonts w:cs="Narkisim"/>
          <w:b/>
          <w:bCs/>
          <w:szCs w:val="28"/>
          <w:u w:val="none"/>
          <w:rtl/>
        </w:rPr>
        <w:t>200</w:t>
      </w:r>
      <w:r>
        <w:rPr>
          <w:rFonts w:cs="Narkisim" w:hint="cs"/>
          <w:b/>
          <w:bCs/>
          <w:szCs w:val="28"/>
          <w:u w:val="none"/>
          <w:rtl/>
        </w:rPr>
        <w:t>5</w:t>
      </w:r>
    </w:p>
    <w:p>
      <w:pPr>
        <w:ind w:left="0" w:right="0"/>
        <w:jc w:val="center"/>
        <w:rPr>
          <w:rtl/>
        </w:rPr>
      </w:pPr>
    </w:p>
    <w:p>
      <w:pPr>
        <w:pStyle w:val="FootnoteText"/>
        <w:ind w:left="0" w:right="0"/>
        <w:jc w:val="left"/>
        <w:rPr>
          <w:rFonts w:cs="David"/>
          <w:sz w:val="24"/>
          <w:rtl/>
        </w:rPr>
        <w:sectPr>
          <w:headerReference w:type="even" r:id="rId8"/>
          <w:headerReference w:type="default" r:id="rId9"/>
          <w:pgSz w:w="11906" w:h="16838"/>
          <w:pgMar w:top="1440" w:right="1133" w:bottom="993" w:left="1134" w:header="720" w:footer="720" w:gutter="0"/>
          <w:cols w:space="720"/>
          <w:titlePg/>
          <w:bidi/>
          <w:rtlGutter/>
        </w:sectPr>
      </w:pPr>
    </w:p>
    <w:p>
      <w:pPr>
        <w:pStyle w:val="FootnoteText"/>
        <w:ind w:left="0" w:right="0"/>
        <w:jc w:val="left"/>
        <w:rPr>
          <w:rFonts w:cs="David" w:hint="cs"/>
          <w:sz w:val="24"/>
          <w:rtl/>
        </w:rPr>
      </w:pPr>
    </w:p>
    <w:p>
      <w:pPr>
        <w:pStyle w:val="Heading1"/>
        <w:spacing w:line="240" w:lineRule="auto"/>
        <w:ind w:left="0" w:right="0"/>
        <w:jc w:val="right"/>
        <w:rPr>
          <w:rFonts w:cs="David" w:hint="cs"/>
          <w:rtl/>
        </w:rPr>
      </w:pPr>
    </w:p>
    <w:p>
      <w:pPr>
        <w:ind w:left="0" w:right="0"/>
        <w:jc w:val="center"/>
        <w:rPr>
          <w:rFonts w:hint="cs"/>
          <w:szCs w:val="18"/>
          <w:rtl/>
          <w:lang w:eastAsia="en-US"/>
        </w:rPr>
      </w:pPr>
      <w:r>
        <w:rPr>
          <w:szCs w:val="18"/>
          <w:rtl/>
          <w:lang w:val="he-IL"/>
        </w:rPr>
        <w:pict>
          <v:shape id="_x0000_s1027" type="#_x0000_t75" style="width:44pt;height:54.3pt;margin-top:-17.8pt;margin-left:217.35pt;mso-wrap-edited:f;position:absolute;visibility:visible;z-index:-251658240" o:oleicon="f" o:button="f" o:hrstd="f" o:hrnoshade="f" o:hr="f" o:bullet="f" wrapcoords="-366 0 -366 21000 21600 21000 21600 0 -366 0" filled="f" stroked="f">
            <v:fill o:detectmouseclick="f"/>
            <v:imagedata r:id="rId5" o:title=""/>
            <w10:wrap type="square"/>
          </v:shape>
          <o:OLEObject Type="Embed" ProgID="Word.Picture.8" ShapeID="_x0000_s1027" DrawAspect="Content" ObjectID="_1120379517" r:id="rId10"/>
        </w:pict>
      </w:r>
      <w:r>
        <w:rPr>
          <w:rFonts w:hint="cs"/>
          <w:szCs w:val="18"/>
          <w:rtl/>
          <w:lang w:eastAsia="en-US"/>
        </w:rPr>
        <w:t xml:space="preserve">    </w:t>
      </w:r>
    </w:p>
    <w:p>
      <w:pPr>
        <w:ind w:left="0" w:right="0"/>
        <w:jc w:val="center"/>
        <w:rPr>
          <w:szCs w:val="18"/>
          <w:rtl/>
          <w:lang w:eastAsia="en-US"/>
        </w:rPr>
      </w:pPr>
    </w:p>
    <w:p>
      <w:pPr>
        <w:pStyle w:val="Heading9"/>
        <w:numPr>
          <w:ilvl w:val="0"/>
          <w:numId w:val="0"/>
        </w:numPr>
        <w:ind w:left="0" w:right="0"/>
        <w:jc w:val="center"/>
        <w:rPr>
          <w:rFonts w:hint="cs"/>
          <w:b/>
          <w:bCs/>
          <w:sz w:val="32"/>
          <w:szCs w:val="30"/>
          <w:u w:val="none"/>
          <w:rtl/>
          <w:lang w:eastAsia="en-US"/>
        </w:rPr>
      </w:pPr>
    </w:p>
    <w:p>
      <w:pPr>
        <w:pStyle w:val="Heading9"/>
        <w:numPr>
          <w:ilvl w:val="0"/>
          <w:numId w:val="0"/>
        </w:numPr>
        <w:ind w:left="0" w:right="0"/>
        <w:jc w:val="center"/>
        <w:rPr>
          <w:b/>
          <w:bCs/>
          <w:sz w:val="32"/>
          <w:szCs w:val="30"/>
          <w:u w:val="none"/>
          <w:rtl/>
          <w:lang w:eastAsia="en-US"/>
        </w:rPr>
      </w:pPr>
      <w:r>
        <w:rPr>
          <w:b/>
          <w:bCs/>
          <w:sz w:val="32"/>
          <w:szCs w:val="30"/>
          <w:u w:val="none"/>
          <w:rtl/>
          <w:lang w:eastAsia="en-US"/>
        </w:rPr>
        <w:t>מ ד י נ ת  י ש ר א ל</w:t>
      </w:r>
    </w:p>
    <w:p>
      <w:pPr>
        <w:ind w:left="0" w:right="0"/>
        <w:jc w:val="left"/>
        <w:rPr>
          <w:rtl/>
          <w:lang w:eastAsia="en-US"/>
        </w:rPr>
      </w:pPr>
    </w:p>
    <w:p>
      <w:pPr>
        <w:ind w:left="0" w:right="0"/>
        <w:jc w:val="left"/>
        <w:rPr>
          <w:rFonts w:cs="David" w:hint="cs"/>
          <w:b/>
          <w:bCs/>
          <w:sz w:val="30"/>
          <w:szCs w:val="28"/>
          <w:rtl/>
          <w:lang w:eastAsia="en-US"/>
        </w:rPr>
      </w:pPr>
    </w:p>
    <w:p>
      <w:pPr>
        <w:ind w:left="0" w:right="0"/>
        <w:jc w:val="left"/>
        <w:rPr>
          <w:rFonts w:cs="David"/>
          <w:b/>
          <w:bCs/>
          <w:sz w:val="30"/>
          <w:szCs w:val="28"/>
          <w:rtl/>
          <w:lang w:eastAsia="en-US"/>
        </w:rPr>
      </w:pPr>
      <w:r>
        <w:rPr>
          <w:rFonts w:cs="David"/>
          <w:b/>
          <w:bCs/>
          <w:sz w:val="30"/>
          <w:szCs w:val="28"/>
          <w:rtl/>
          <w:lang w:eastAsia="en-US"/>
        </w:rPr>
        <w:t>אליעזר גולדברג</w:t>
        <w:tab/>
        <w:tab/>
        <w:tab/>
        <w:tab/>
        <w:tab/>
        <w:tab/>
      </w:r>
      <w:r>
        <w:rPr>
          <w:rFonts w:cs="David"/>
          <w:b/>
          <w:bCs/>
          <w:sz w:val="30"/>
          <w:szCs w:val="28"/>
          <w:rtl/>
          <w:lang w:eastAsia="en-US"/>
        </w:rPr>
        <w:tab/>
        <w:tab/>
        <w:tab/>
        <w:tab/>
      </w:r>
    </w:p>
    <w:p>
      <w:pPr>
        <w:pStyle w:val="Heading2"/>
        <w:spacing w:line="240" w:lineRule="auto"/>
        <w:ind w:left="0" w:right="0"/>
        <w:jc w:val="left"/>
        <w:rPr>
          <w:b/>
          <w:bCs/>
          <w:noProof w:val="0"/>
          <w:sz w:val="30"/>
          <w:szCs w:val="28"/>
          <w:rtl/>
          <w:lang w:val="en-US" w:eastAsia="en-US"/>
        </w:rPr>
      </w:pPr>
      <w:r>
        <w:rPr>
          <w:b/>
          <w:bCs/>
          <w:noProof w:val="0"/>
          <w:sz w:val="30"/>
          <w:szCs w:val="28"/>
          <w:rtl/>
          <w:lang w:val="en-US" w:eastAsia="en-US"/>
        </w:rPr>
        <w:t>מבקר המדינה</w:t>
      </w:r>
    </w:p>
    <w:p>
      <w:pPr>
        <w:tabs>
          <w:tab w:val="left" w:pos="5385"/>
        </w:tabs>
        <w:ind w:left="0" w:right="0"/>
        <w:jc w:val="left"/>
        <w:rPr>
          <w:rFonts w:hint="cs"/>
          <w:noProof w:val="0"/>
          <w:szCs w:val="18"/>
          <w:rtl/>
          <w:lang w:val="en-US" w:eastAsia="en-US"/>
        </w:rPr>
      </w:pPr>
    </w:p>
    <w:p>
      <w:pPr>
        <w:tabs>
          <w:tab w:val="left" w:pos="5385"/>
        </w:tabs>
        <w:ind w:left="0" w:right="0"/>
        <w:jc w:val="left"/>
        <w:rPr>
          <w:rFonts w:hint="cs"/>
          <w:noProof w:val="0"/>
          <w:szCs w:val="18"/>
          <w:rtl/>
          <w:lang w:val="en-US" w:eastAsia="en-US"/>
        </w:rPr>
      </w:pPr>
    </w:p>
    <w:p>
      <w:pPr>
        <w:pStyle w:val="Heading2"/>
        <w:spacing w:line="240" w:lineRule="auto"/>
        <w:ind w:left="0" w:right="0"/>
        <w:jc w:val="center"/>
        <w:rPr>
          <w:rFonts w:hint="cs"/>
          <w:b/>
          <w:bCs/>
          <w:noProof w:val="0"/>
          <w:sz w:val="32"/>
          <w:szCs w:val="30"/>
          <w:rtl/>
          <w:lang w:val="en-US" w:eastAsia="en-US"/>
        </w:rPr>
      </w:pPr>
      <w:r>
        <w:rPr>
          <w:rFonts w:hint="cs"/>
          <w:b/>
          <w:bCs/>
          <w:noProof w:val="0"/>
          <w:sz w:val="32"/>
          <w:szCs w:val="30"/>
          <w:rtl/>
          <w:lang w:val="en-US" w:eastAsia="en-US"/>
        </w:rPr>
        <w:t>חוק הרשויות המקומיות (מימון בחירות), התשנ"ג-1993</w:t>
      </w:r>
    </w:p>
    <w:p>
      <w:pPr>
        <w:ind w:left="0" w:right="0"/>
        <w:jc w:val="left"/>
        <w:rPr>
          <w:rFonts w:cs="David" w:hint="cs"/>
          <w:b/>
          <w:bCs/>
          <w:rtl/>
          <w:lang w:eastAsia="en-US"/>
        </w:rPr>
      </w:pPr>
    </w:p>
    <w:p>
      <w:pPr>
        <w:ind w:left="0" w:right="0"/>
        <w:jc w:val="left"/>
        <w:rPr>
          <w:rFonts w:cs="David" w:hint="cs"/>
          <w:b/>
          <w:bCs/>
          <w:rtl/>
          <w:lang w:eastAsia="en-US"/>
        </w:rPr>
      </w:pPr>
    </w:p>
    <w:p>
      <w:pPr>
        <w:ind w:left="0" w:right="0"/>
        <w:jc w:val="left"/>
        <w:rPr>
          <w:rFonts w:cs="David" w:hint="cs"/>
          <w:b/>
          <w:bCs/>
          <w:rtl/>
          <w:lang w:eastAsia="en-US"/>
        </w:rPr>
      </w:pPr>
    </w:p>
    <w:p>
      <w:pPr>
        <w:ind w:left="0" w:right="0"/>
        <w:jc w:val="center"/>
        <w:rPr>
          <w:rFonts w:cs="David" w:hint="cs"/>
          <w:b/>
          <w:bCs/>
          <w:sz w:val="28"/>
          <w:szCs w:val="26"/>
          <w:rtl/>
          <w:lang w:eastAsia="en-US"/>
        </w:rPr>
      </w:pPr>
      <w:r>
        <w:rPr>
          <w:rFonts w:cs="David" w:hint="cs"/>
          <w:b/>
          <w:bCs/>
          <w:sz w:val="28"/>
          <w:szCs w:val="26"/>
          <w:rtl/>
          <w:lang w:eastAsia="en-US"/>
        </w:rPr>
        <w:t xml:space="preserve">דוח </w:t>
      </w:r>
      <w:r>
        <w:rPr>
          <w:rFonts w:cs="David"/>
          <w:b/>
          <w:bCs/>
          <w:sz w:val="28"/>
          <w:szCs w:val="26"/>
          <w:rtl/>
          <w:lang w:eastAsia="en-US"/>
        </w:rPr>
        <w:t>על תוצאות ביקורת חשבונות</w:t>
      </w:r>
      <w:r>
        <w:rPr>
          <w:rFonts w:cs="David" w:hint="cs"/>
          <w:b/>
          <w:bCs/>
          <w:sz w:val="28"/>
          <w:szCs w:val="26"/>
          <w:rtl/>
          <w:lang w:eastAsia="en-US"/>
        </w:rPr>
        <w:t xml:space="preserve"> הסיעות ו</w:t>
      </w:r>
      <w:r>
        <w:rPr>
          <w:rFonts w:cs="David"/>
          <w:b/>
          <w:bCs/>
          <w:sz w:val="28"/>
          <w:szCs w:val="26"/>
          <w:rtl/>
          <w:lang w:eastAsia="en-US"/>
        </w:rPr>
        <w:t>הרשימות</w:t>
      </w:r>
    </w:p>
    <w:p>
      <w:pPr>
        <w:ind w:left="0" w:right="0"/>
        <w:jc w:val="center"/>
        <w:rPr>
          <w:rFonts w:cs="David" w:hint="cs"/>
          <w:b/>
          <w:bCs/>
          <w:sz w:val="28"/>
          <w:szCs w:val="26"/>
          <w:u w:val="single"/>
          <w:rtl/>
          <w:lang w:eastAsia="en-US"/>
        </w:rPr>
      </w:pPr>
      <w:r>
        <w:rPr>
          <w:rFonts w:cs="David"/>
          <w:b/>
          <w:bCs/>
          <w:sz w:val="28"/>
          <w:szCs w:val="26"/>
          <w:u w:val="single"/>
          <w:rtl/>
          <w:lang w:eastAsia="en-US"/>
        </w:rPr>
        <w:t>שהשתתפו בבחירות</w:t>
      </w:r>
      <w:r>
        <w:rPr>
          <w:rFonts w:cs="David" w:hint="cs"/>
          <w:b/>
          <w:bCs/>
          <w:sz w:val="28"/>
          <w:szCs w:val="26"/>
          <w:u w:val="single"/>
          <w:rtl/>
          <w:lang w:eastAsia="en-US"/>
        </w:rPr>
        <w:t xml:space="preserve"> לרשות המקומית כאבול באוקטובר 2004</w:t>
      </w:r>
    </w:p>
    <w:p>
      <w:pPr>
        <w:pStyle w:val="Title"/>
        <w:ind w:left="0" w:right="0"/>
        <w:jc w:val="center"/>
        <w:rPr>
          <w:rtl/>
          <w:lang w:eastAsia="en-US"/>
        </w:rPr>
      </w:pPr>
    </w:p>
    <w:p>
      <w:pPr>
        <w:tabs>
          <w:tab w:val="left" w:pos="646"/>
        </w:tabs>
        <w:spacing w:line="312" w:lineRule="auto"/>
        <w:ind w:left="0" w:right="0"/>
        <w:jc w:val="both"/>
        <w:rPr>
          <w:rFonts w:cs="David" w:hint="cs"/>
          <w:sz w:val="28"/>
          <w:szCs w:val="24"/>
        </w:rPr>
      </w:pPr>
    </w:p>
    <w:p>
      <w:pPr>
        <w:numPr>
          <w:ilvl w:val="0"/>
          <w:numId w:val="4"/>
        </w:numPr>
        <w:tabs>
          <w:tab w:val="clear" w:pos="567"/>
          <w:tab w:val="left" w:pos="646"/>
        </w:tabs>
        <w:spacing w:line="312" w:lineRule="auto"/>
        <w:ind w:left="651" w:right="0" w:hanging="363"/>
        <w:jc w:val="both"/>
        <w:rPr>
          <w:rFonts w:cs="David" w:hint="cs"/>
          <w:noProof w:val="0"/>
          <w:sz w:val="24"/>
          <w:szCs w:val="24"/>
          <w:lang w:val="en-US" w:eastAsia="en-US"/>
        </w:rPr>
      </w:pPr>
      <w:r>
        <w:rPr>
          <w:rFonts w:cs="David"/>
          <w:noProof w:val="0"/>
          <w:sz w:val="24"/>
          <w:szCs w:val="24"/>
          <w:rtl/>
          <w:lang w:val="en-US" w:eastAsia="en-US"/>
        </w:rPr>
        <w:t>ב-</w:t>
      </w:r>
      <w:r>
        <w:rPr>
          <w:rFonts w:cs="David" w:hint="cs"/>
          <w:noProof w:val="0"/>
          <w:sz w:val="24"/>
          <w:szCs w:val="24"/>
          <w:rtl/>
          <w:lang w:val="en-US" w:eastAsia="en-US"/>
        </w:rPr>
        <w:t xml:space="preserve">26 לאוקטובר 2004 </w:t>
      </w:r>
      <w:r>
        <w:rPr>
          <w:rFonts w:cs="David"/>
          <w:noProof w:val="0"/>
          <w:sz w:val="24"/>
          <w:szCs w:val="24"/>
          <w:rtl/>
          <w:lang w:val="en-US" w:eastAsia="en-US"/>
        </w:rPr>
        <w:t xml:space="preserve"> </w:t>
      </w:r>
      <w:r>
        <w:rPr>
          <w:rFonts w:cs="David" w:hint="cs"/>
          <w:noProof w:val="0"/>
          <w:sz w:val="24"/>
          <w:szCs w:val="24"/>
          <w:rtl/>
          <w:lang w:val="en-US" w:eastAsia="en-US"/>
        </w:rPr>
        <w:t>ה</w:t>
      </w:r>
      <w:r>
        <w:rPr>
          <w:rFonts w:cs="David"/>
          <w:noProof w:val="0"/>
          <w:sz w:val="24"/>
          <w:szCs w:val="24"/>
          <w:rtl/>
          <w:lang w:val="en-US" w:eastAsia="en-US"/>
        </w:rPr>
        <w:t xml:space="preserve">תקיימו בחירות לרשות המקומית </w:t>
      </w:r>
      <w:r>
        <w:rPr>
          <w:rFonts w:cs="David" w:hint="cs"/>
          <w:b/>
          <w:bCs/>
          <w:noProof w:val="0"/>
          <w:sz w:val="24"/>
          <w:szCs w:val="24"/>
          <w:rtl/>
          <w:lang w:val="en-US" w:eastAsia="en-US"/>
        </w:rPr>
        <w:t xml:space="preserve">כאבול </w:t>
      </w:r>
      <w:r>
        <w:rPr>
          <w:rFonts w:cs="David" w:hint="cs"/>
          <w:noProof w:val="0"/>
          <w:sz w:val="24"/>
          <w:szCs w:val="24"/>
          <w:rtl/>
          <w:lang w:val="en-US" w:eastAsia="en-US"/>
        </w:rPr>
        <w:t xml:space="preserve">וב-9 לנובמבר 2004 התקיימו בחירות חוזרות לבחירת ראש הרשות. </w:t>
      </w:r>
    </w:p>
    <w:p>
      <w:pPr>
        <w:tabs>
          <w:tab w:val="left" w:pos="646"/>
        </w:tabs>
        <w:spacing w:line="312" w:lineRule="auto"/>
        <w:ind w:left="0" w:right="0"/>
        <w:jc w:val="left"/>
        <w:rPr>
          <w:rFonts w:cs="David"/>
          <w:sz w:val="24"/>
          <w:szCs w:val="24"/>
          <w:rtl/>
        </w:rPr>
      </w:pPr>
    </w:p>
    <w:p>
      <w:pPr>
        <w:numPr>
          <w:ilvl w:val="0"/>
          <w:numId w:val="4"/>
        </w:numPr>
        <w:tabs>
          <w:tab w:val="clear" w:pos="567"/>
          <w:tab w:val="left" w:pos="646"/>
        </w:tabs>
        <w:spacing w:line="312" w:lineRule="auto"/>
        <w:ind w:left="651" w:right="0" w:hanging="363"/>
        <w:jc w:val="both"/>
        <w:rPr>
          <w:rFonts w:cs="David" w:hint="cs"/>
          <w:noProof w:val="0"/>
          <w:sz w:val="24"/>
          <w:szCs w:val="24"/>
          <w:lang w:val="en-US" w:eastAsia="en-US"/>
        </w:rPr>
      </w:pPr>
      <w:r>
        <w:rPr>
          <w:rFonts w:cs="David" w:hint="cs"/>
          <w:noProof w:val="0"/>
          <w:sz w:val="24"/>
          <w:szCs w:val="24"/>
          <w:rtl/>
          <w:lang w:val="en-US" w:eastAsia="en-US"/>
        </w:rPr>
        <w:t xml:space="preserve">לפי </w:t>
      </w:r>
      <w:r>
        <w:rPr>
          <w:rFonts w:cs="David"/>
          <w:noProof w:val="0"/>
          <w:sz w:val="24"/>
          <w:szCs w:val="24"/>
          <w:rtl/>
          <w:lang w:val="en-US" w:eastAsia="en-US"/>
        </w:rPr>
        <w:t>סעיף 23(א) לחוק</w:t>
      </w:r>
      <w:r>
        <w:rPr>
          <w:rFonts w:cs="David" w:hint="cs"/>
          <w:noProof w:val="0"/>
          <w:sz w:val="24"/>
          <w:szCs w:val="24"/>
          <w:rtl/>
          <w:lang w:val="en-US" w:eastAsia="en-US"/>
        </w:rPr>
        <w:t xml:space="preserve"> </w:t>
      </w:r>
      <w:r>
        <w:rPr>
          <w:rFonts w:cs="David"/>
          <w:noProof w:val="0"/>
          <w:sz w:val="24"/>
          <w:szCs w:val="24"/>
          <w:rtl/>
          <w:lang w:val="en-US" w:eastAsia="en-US"/>
        </w:rPr>
        <w:t xml:space="preserve">הרשויות המקומיות (מימון בחירות), התשנ"ג-1993 (להלן </w:t>
      </w:r>
      <w:r>
        <w:rPr>
          <w:rFonts w:cs="David" w:hint="cs"/>
          <w:noProof w:val="0"/>
          <w:sz w:val="24"/>
          <w:szCs w:val="24"/>
          <w:rtl/>
          <w:lang w:val="en-US" w:eastAsia="en-US"/>
        </w:rPr>
        <w:t>-</w:t>
      </w:r>
      <w:r>
        <w:rPr>
          <w:rFonts w:cs="David"/>
          <w:noProof w:val="0"/>
          <w:sz w:val="24"/>
          <w:szCs w:val="24"/>
          <w:rtl/>
          <w:lang w:val="en-US" w:eastAsia="en-US"/>
        </w:rPr>
        <w:t xml:space="preserve"> החוק</w:t>
      </w:r>
      <w:r>
        <w:rPr>
          <w:rStyle w:val="FootnoteReference"/>
          <w:rtl/>
          <w:lang w:eastAsia="en-US"/>
        </w:rPr>
        <w:footnoteReference w:id="0"/>
      </w:r>
      <w:r>
        <w:rPr>
          <w:rFonts w:cs="David"/>
          <w:noProof w:val="0"/>
          <w:sz w:val="24"/>
          <w:szCs w:val="24"/>
          <w:rtl/>
          <w:lang w:val="en-US" w:eastAsia="en-US"/>
        </w:rPr>
        <w:t>), על מבקר המדינה למסור ליושב ראש הכנסת, לא יאוחר משמונה חודשים אחרי הבחירות ל</w:t>
      </w:r>
      <w:r>
        <w:rPr>
          <w:rFonts w:cs="David" w:hint="cs"/>
          <w:noProof w:val="0"/>
          <w:sz w:val="24"/>
          <w:szCs w:val="24"/>
          <w:rtl/>
          <w:lang w:val="en-US" w:eastAsia="en-US"/>
        </w:rPr>
        <w:t xml:space="preserve">רשויות המקומיות, </w:t>
      </w:r>
      <w:r>
        <w:rPr>
          <w:rFonts w:cs="David"/>
          <w:noProof w:val="0"/>
          <w:sz w:val="24"/>
          <w:szCs w:val="24"/>
          <w:rtl/>
          <w:lang w:val="en-US" w:eastAsia="en-US"/>
        </w:rPr>
        <w:t>ד</w:t>
      </w:r>
      <w:r>
        <w:rPr>
          <w:rFonts w:cs="David" w:hint="cs"/>
          <w:noProof w:val="0"/>
          <w:sz w:val="24"/>
          <w:szCs w:val="24"/>
          <w:rtl/>
          <w:lang w:val="en-US" w:eastAsia="en-US"/>
        </w:rPr>
        <w:t>וח</w:t>
      </w:r>
      <w:r>
        <w:rPr>
          <w:rFonts w:cs="David"/>
          <w:noProof w:val="0"/>
          <w:sz w:val="24"/>
          <w:szCs w:val="24"/>
          <w:rtl/>
          <w:lang w:val="en-US" w:eastAsia="en-US"/>
        </w:rPr>
        <w:t xml:space="preserve"> בדבר תוצאות ביקורת</w:t>
      </w:r>
      <w:r>
        <w:rPr>
          <w:rFonts w:cs="David" w:hint="cs"/>
          <w:noProof w:val="0"/>
          <w:sz w:val="24"/>
          <w:szCs w:val="24"/>
          <w:rtl/>
          <w:lang w:val="en-US" w:eastAsia="en-US"/>
        </w:rPr>
        <w:t xml:space="preserve"> </w:t>
      </w:r>
      <w:r>
        <w:rPr>
          <w:rFonts w:cs="David"/>
          <w:noProof w:val="0"/>
          <w:sz w:val="24"/>
          <w:szCs w:val="24"/>
          <w:rtl/>
          <w:lang w:val="en-US" w:eastAsia="en-US"/>
        </w:rPr>
        <w:t xml:space="preserve">החשבונות של </w:t>
      </w:r>
      <w:r>
        <w:rPr>
          <w:rFonts w:cs="David" w:hint="cs"/>
          <w:noProof w:val="0"/>
          <w:sz w:val="24"/>
          <w:szCs w:val="24"/>
          <w:rtl/>
          <w:lang w:val="en-US" w:eastAsia="en-US"/>
        </w:rPr>
        <w:t xml:space="preserve">הסיעות והרשימות </w:t>
      </w:r>
      <w:r>
        <w:rPr>
          <w:rFonts w:cs="David"/>
          <w:noProof w:val="0"/>
          <w:sz w:val="24"/>
          <w:szCs w:val="24"/>
          <w:rtl/>
          <w:lang w:val="en-US" w:eastAsia="en-US"/>
        </w:rPr>
        <w:t>שהשתתפו בבחירות</w:t>
      </w:r>
      <w:r>
        <w:rPr>
          <w:rFonts w:cs="David" w:hint="cs"/>
          <w:noProof w:val="0"/>
          <w:sz w:val="24"/>
          <w:szCs w:val="24"/>
          <w:rtl/>
          <w:lang w:val="en-US" w:eastAsia="en-US"/>
        </w:rPr>
        <w:t>.</w:t>
      </w:r>
    </w:p>
    <w:p>
      <w:pPr>
        <w:tabs>
          <w:tab w:val="left" w:pos="646"/>
        </w:tabs>
        <w:spacing w:line="312" w:lineRule="auto"/>
        <w:ind w:left="288" w:right="0"/>
        <w:jc w:val="both"/>
        <w:rPr>
          <w:rFonts w:hint="cs"/>
        </w:rPr>
      </w:pPr>
    </w:p>
    <w:p>
      <w:pPr>
        <w:numPr>
          <w:ilvl w:val="0"/>
          <w:numId w:val="4"/>
        </w:numPr>
        <w:tabs>
          <w:tab w:val="clear" w:pos="567"/>
          <w:tab w:val="left" w:pos="646"/>
        </w:tabs>
        <w:spacing w:line="312" w:lineRule="auto"/>
        <w:ind w:left="651" w:right="0" w:hanging="363"/>
        <w:jc w:val="both"/>
        <w:rPr>
          <w:rFonts w:cs="David" w:hint="cs"/>
          <w:noProof w:val="0"/>
          <w:sz w:val="24"/>
          <w:szCs w:val="24"/>
          <w:lang w:val="en-US" w:eastAsia="en-US"/>
        </w:rPr>
      </w:pPr>
      <w:r>
        <w:rPr>
          <w:rFonts w:cs="David" w:hint="cs"/>
          <w:noProof w:val="0"/>
          <w:sz w:val="24"/>
          <w:szCs w:val="24"/>
          <w:rtl/>
          <w:lang w:val="en-US" w:eastAsia="en-US"/>
        </w:rPr>
        <w:t>הדוח עוסק בביקורת החשבונות של 12 סיעות עצמאיות שאינן סיעות בת או רשימות בת של סיעות בכנסת (להלן - הסיעות).</w:t>
      </w:r>
    </w:p>
    <w:p>
      <w:pPr>
        <w:spacing w:line="312" w:lineRule="auto"/>
        <w:ind w:left="288" w:right="0"/>
        <w:jc w:val="both"/>
        <w:rPr>
          <w:rFonts w:hint="cs"/>
        </w:rPr>
      </w:pPr>
    </w:p>
    <w:p>
      <w:pPr>
        <w:numPr>
          <w:ilvl w:val="0"/>
          <w:numId w:val="4"/>
        </w:numPr>
        <w:tabs>
          <w:tab w:val="clear" w:pos="567"/>
          <w:tab w:val="num" w:pos="648"/>
        </w:tabs>
        <w:spacing w:line="312" w:lineRule="auto"/>
        <w:ind w:left="651" w:right="0" w:hanging="363"/>
        <w:jc w:val="both"/>
        <w:rPr>
          <w:rFonts w:cs="David" w:hint="cs"/>
          <w:b/>
          <w:bCs/>
          <w:noProof w:val="0"/>
          <w:szCs w:val="24"/>
          <w:u w:val="single"/>
          <w:lang w:val="en-US" w:eastAsia="en-US"/>
        </w:rPr>
      </w:pPr>
      <w:r>
        <w:rPr>
          <w:rFonts w:cs="David"/>
          <w:b/>
          <w:bCs/>
          <w:noProof w:val="0"/>
          <w:szCs w:val="24"/>
          <w:u w:val="single"/>
          <w:rtl/>
          <w:lang w:val="en-US" w:eastAsia="en-US"/>
        </w:rPr>
        <w:t>הסיעות שהשתתפו בבחירות:</w:t>
      </w:r>
    </w:p>
    <w:p>
      <w:pPr>
        <w:spacing w:line="312" w:lineRule="auto"/>
        <w:ind w:left="721" w:right="0"/>
        <w:jc w:val="left"/>
        <w:rPr>
          <w:rFonts w:hint="cs"/>
          <w:sz w:val="14"/>
          <w:szCs w:val="16"/>
          <w:rtl/>
        </w:rPr>
      </w:pP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אלהודא;</w:t>
      </w:r>
    </w:p>
    <w:p>
      <w:pPr>
        <w:numPr>
          <w:ilvl w:val="0"/>
          <w:numId w:val="31"/>
        </w:numPr>
        <w:tabs>
          <w:tab w:val="left" w:pos="646"/>
          <w:tab w:val="left" w:pos="1077"/>
          <w:tab w:val="clear" w:pos="1080"/>
        </w:tabs>
        <w:spacing w:line="312" w:lineRule="auto"/>
        <w:ind w:left="1080" w:right="0"/>
        <w:jc w:val="left"/>
        <w:rPr>
          <w:rFonts w:cs="David" w:hint="cs"/>
          <w:b/>
          <w:bCs/>
          <w:szCs w:val="24"/>
        </w:rPr>
      </w:pPr>
      <w:r>
        <w:rPr>
          <w:rFonts w:cs="David" w:hint="cs"/>
          <w:b/>
          <w:bCs/>
          <w:szCs w:val="24"/>
          <w:rtl/>
        </w:rPr>
        <w:t>אלוחדה ואלאחאא;</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אלפג'ר;</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 xml:space="preserve">אלתדאמון; </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אלתחאלוף ואלג'בהה;</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אלתחאלוף ואלתג'מוע;</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אלתע'ייר;</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בלדי כאבול;</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 xml:space="preserve">כאבול אלג'ד; </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כאבול אלמואחדה;</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כאבול אלמוסתקבל;</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תחאלוף אלבלד אלטייב.</w:t>
      </w:r>
    </w:p>
    <w:p>
      <w:pPr>
        <w:numPr>
          <w:ilvl w:val="0"/>
          <w:numId w:val="4"/>
        </w:numPr>
        <w:tabs>
          <w:tab w:val="clear" w:pos="567"/>
          <w:tab w:val="left" w:pos="646"/>
        </w:tabs>
        <w:spacing w:line="312" w:lineRule="auto"/>
        <w:ind w:left="651" w:right="0" w:hanging="363"/>
        <w:jc w:val="both"/>
        <w:rPr>
          <w:rFonts w:cs="David" w:hint="cs"/>
          <w:noProof w:val="0"/>
          <w:sz w:val="24"/>
          <w:szCs w:val="24"/>
          <w:lang w:val="en-US" w:eastAsia="en-US"/>
        </w:rPr>
      </w:pPr>
      <w:r>
        <w:rPr>
          <w:rFonts w:cs="David"/>
          <w:sz w:val="26"/>
          <w:szCs w:val="24"/>
          <w:lang w:eastAsia="en-US"/>
        </w:rPr>
        <w:br w:type="page"/>
      </w:r>
      <w:r>
        <w:rPr>
          <w:rFonts w:cs="David" w:hint="cs"/>
          <w:noProof w:val="0"/>
          <w:sz w:val="24"/>
          <w:szCs w:val="24"/>
          <w:rtl/>
          <w:lang w:val="en-US" w:eastAsia="en-US"/>
        </w:rPr>
        <w:t xml:space="preserve">עם מתן מימון ממלכתי מוטלות על הסיעות הגבלות בקשר להוצאותיהן ולהכנסותיהן, וחשבונותיהן עומדים לביקורת מבקר המדינה. </w:t>
      </w:r>
      <w:r>
        <w:rPr>
          <w:rFonts w:cs="David"/>
          <w:noProof w:val="0"/>
          <w:sz w:val="24"/>
          <w:szCs w:val="24"/>
          <w:rtl/>
          <w:lang w:val="en-US" w:eastAsia="en-US"/>
        </w:rPr>
        <w:t>בד</w:t>
      </w:r>
      <w:r>
        <w:rPr>
          <w:rFonts w:cs="David" w:hint="cs"/>
          <w:noProof w:val="0"/>
          <w:sz w:val="24"/>
          <w:szCs w:val="24"/>
          <w:rtl/>
          <w:lang w:val="en-US" w:eastAsia="en-US"/>
        </w:rPr>
        <w:t>וח</w:t>
      </w:r>
      <w:r>
        <w:rPr>
          <w:rFonts w:cs="David"/>
          <w:noProof w:val="0"/>
          <w:sz w:val="24"/>
          <w:szCs w:val="24"/>
          <w:rtl/>
          <w:lang w:val="en-US" w:eastAsia="en-US"/>
        </w:rPr>
        <w:t xml:space="preserve"> </w:t>
      </w:r>
      <w:r>
        <w:rPr>
          <w:rFonts w:cs="David" w:hint="cs"/>
          <w:noProof w:val="0"/>
          <w:sz w:val="24"/>
          <w:szCs w:val="24"/>
          <w:rtl/>
          <w:lang w:val="en-US" w:eastAsia="en-US"/>
        </w:rPr>
        <w:t xml:space="preserve">שעל מבקר המדינה למסור </w:t>
      </w:r>
      <w:r>
        <w:rPr>
          <w:rFonts w:cs="David"/>
          <w:noProof w:val="0"/>
          <w:sz w:val="24"/>
          <w:szCs w:val="24"/>
          <w:rtl/>
          <w:lang w:val="en-US" w:eastAsia="en-US"/>
        </w:rPr>
        <w:t xml:space="preserve">לפי </w:t>
      </w:r>
      <w:r>
        <w:rPr>
          <w:rFonts w:cs="David" w:hint="cs"/>
          <w:noProof w:val="0"/>
          <w:sz w:val="24"/>
          <w:szCs w:val="24"/>
          <w:rtl/>
          <w:lang w:val="en-US" w:eastAsia="en-US"/>
        </w:rPr>
        <w:t>ה</w:t>
      </w:r>
      <w:r>
        <w:rPr>
          <w:rFonts w:cs="David"/>
          <w:noProof w:val="0"/>
          <w:sz w:val="24"/>
          <w:szCs w:val="24"/>
          <w:rtl/>
          <w:lang w:val="en-US" w:eastAsia="en-US"/>
        </w:rPr>
        <w:t>חוק, על</w:t>
      </w:r>
      <w:r>
        <w:rPr>
          <w:rFonts w:cs="David" w:hint="cs"/>
          <w:noProof w:val="0"/>
          <w:sz w:val="24"/>
          <w:szCs w:val="24"/>
          <w:rtl/>
          <w:lang w:val="en-US" w:eastAsia="en-US"/>
        </w:rPr>
        <w:t>יו</w:t>
      </w:r>
      <w:r>
        <w:rPr>
          <w:rFonts w:cs="David"/>
          <w:noProof w:val="0"/>
          <w:sz w:val="24"/>
          <w:szCs w:val="24"/>
          <w:rtl/>
          <w:lang w:val="en-US" w:eastAsia="en-US"/>
        </w:rPr>
        <w:t xml:space="preserve"> לקבוע אם הסיעות ניהלו מערכת חשבונות בהתאם להנחיות מבקר המדינה;</w:t>
      </w:r>
      <w:r>
        <w:rPr>
          <w:rFonts w:cs="David" w:hint="cs"/>
          <w:noProof w:val="0"/>
          <w:sz w:val="24"/>
          <w:szCs w:val="24"/>
          <w:rtl/>
          <w:lang w:val="en-US" w:eastAsia="en-US"/>
        </w:rPr>
        <w:t xml:space="preserve"> </w:t>
      </w:r>
      <w:r>
        <w:rPr>
          <w:rFonts w:cs="David"/>
          <w:noProof w:val="0"/>
          <w:sz w:val="24"/>
          <w:szCs w:val="24"/>
          <w:rtl/>
          <w:lang w:val="en-US" w:eastAsia="en-US"/>
        </w:rPr>
        <w:t>אם הוצאות הבחירות שלהן היו בגבולות התקרה שנקבעה בחוק;</w:t>
      </w:r>
      <w:r>
        <w:rPr>
          <w:rFonts w:cs="David" w:hint="cs"/>
          <w:noProof w:val="0"/>
          <w:sz w:val="24"/>
          <w:szCs w:val="24"/>
          <w:rtl/>
          <w:lang w:val="en-US" w:eastAsia="en-US"/>
        </w:rPr>
        <w:t xml:space="preserve"> ו</w:t>
      </w:r>
      <w:r>
        <w:rPr>
          <w:rFonts w:cs="David"/>
          <w:noProof w:val="0"/>
          <w:sz w:val="24"/>
          <w:szCs w:val="24"/>
          <w:rtl/>
          <w:lang w:val="en-US" w:eastAsia="en-US"/>
        </w:rPr>
        <w:t>אם ההכנסות שקיבלו היו בגבולות שנקבעו בחוק.</w:t>
      </w:r>
    </w:p>
    <w:p>
      <w:pPr>
        <w:spacing w:line="312" w:lineRule="auto"/>
        <w:ind w:left="0" w:right="0"/>
        <w:jc w:val="both"/>
        <w:rPr>
          <w:rFonts w:cs="David"/>
          <w:sz w:val="16"/>
          <w:szCs w:val="18"/>
          <w:rtl/>
          <w:lang w:eastAsia="en-US"/>
        </w:rPr>
      </w:pPr>
    </w:p>
    <w:p>
      <w:pPr>
        <w:numPr>
          <w:ilvl w:val="0"/>
          <w:numId w:val="4"/>
        </w:numPr>
        <w:tabs>
          <w:tab w:val="clear" w:pos="567"/>
          <w:tab w:val="left" w:pos="646"/>
          <w:tab w:val="left" w:pos="1077"/>
        </w:tabs>
        <w:spacing w:line="312" w:lineRule="auto"/>
        <w:ind w:left="1077" w:right="0" w:hanging="789"/>
        <w:jc w:val="both"/>
        <w:rPr>
          <w:rFonts w:cs="David" w:hint="cs"/>
          <w:sz w:val="26"/>
          <w:szCs w:val="24"/>
          <w:lang w:eastAsia="en-US"/>
        </w:rPr>
      </w:pPr>
      <w:r>
        <w:rPr>
          <w:rFonts w:cs="David"/>
          <w:sz w:val="26"/>
          <w:szCs w:val="24"/>
          <w:rtl/>
          <w:lang w:eastAsia="en-US"/>
        </w:rPr>
        <w:t>(א)</w:t>
      </w:r>
      <w:r>
        <w:rPr>
          <w:rFonts w:cs="David" w:hint="cs"/>
          <w:sz w:val="26"/>
          <w:szCs w:val="24"/>
          <w:rtl/>
          <w:lang w:eastAsia="en-US"/>
        </w:rPr>
        <w:tab/>
      </w:r>
      <w:r>
        <w:rPr>
          <w:rFonts w:cs="David"/>
          <w:sz w:val="26"/>
          <w:szCs w:val="24"/>
          <w:rtl/>
          <w:lang w:eastAsia="en-US"/>
        </w:rPr>
        <w:t>בחוק נקבע,</w:t>
      </w:r>
      <w:r>
        <w:rPr>
          <w:rFonts w:cs="David" w:hint="cs"/>
          <w:sz w:val="26"/>
          <w:szCs w:val="24"/>
          <w:rtl/>
          <w:lang w:eastAsia="en-US"/>
        </w:rPr>
        <w:t xml:space="preserve"> </w:t>
      </w:r>
      <w:r>
        <w:rPr>
          <w:rFonts w:cs="David"/>
          <w:sz w:val="26"/>
          <w:szCs w:val="24"/>
          <w:rtl/>
          <w:lang w:eastAsia="en-US"/>
        </w:rPr>
        <w:t>כי</w:t>
      </w:r>
      <w:r>
        <w:rPr>
          <w:rFonts w:cs="David" w:hint="cs"/>
          <w:sz w:val="26"/>
          <w:szCs w:val="24"/>
          <w:rtl/>
          <w:lang w:eastAsia="en-US"/>
        </w:rPr>
        <w:t xml:space="preserve"> </w:t>
      </w:r>
      <w:r>
        <w:rPr>
          <w:rFonts w:cs="David"/>
          <w:sz w:val="26"/>
          <w:szCs w:val="24"/>
          <w:rtl/>
          <w:lang w:eastAsia="en-US"/>
        </w:rPr>
        <w:t>על</w:t>
      </w:r>
      <w:r>
        <w:rPr>
          <w:rFonts w:cs="David" w:hint="cs"/>
          <w:sz w:val="26"/>
          <w:szCs w:val="24"/>
          <w:rtl/>
          <w:lang w:eastAsia="en-US"/>
        </w:rPr>
        <w:t xml:space="preserve"> ה</w:t>
      </w:r>
      <w:r>
        <w:rPr>
          <w:rFonts w:cs="David"/>
          <w:sz w:val="26"/>
          <w:szCs w:val="24"/>
          <w:rtl/>
          <w:lang w:eastAsia="en-US"/>
        </w:rPr>
        <w:t>סיעות</w:t>
      </w:r>
      <w:r>
        <w:rPr>
          <w:rFonts w:cs="David" w:hint="cs"/>
          <w:sz w:val="26"/>
          <w:szCs w:val="24"/>
          <w:rtl/>
          <w:lang w:eastAsia="en-US"/>
        </w:rPr>
        <w:t xml:space="preserve"> </w:t>
      </w:r>
      <w:r>
        <w:rPr>
          <w:rFonts w:cs="David"/>
          <w:sz w:val="26"/>
          <w:szCs w:val="24"/>
          <w:rtl/>
          <w:lang w:eastAsia="en-US"/>
        </w:rPr>
        <w:t>למסור</w:t>
      </w:r>
      <w:r>
        <w:rPr>
          <w:rFonts w:cs="David" w:hint="cs"/>
          <w:sz w:val="26"/>
          <w:szCs w:val="24"/>
          <w:rtl/>
          <w:lang w:eastAsia="en-US"/>
        </w:rPr>
        <w:t xml:space="preserve"> </w:t>
      </w:r>
      <w:r>
        <w:rPr>
          <w:rFonts w:cs="David"/>
          <w:sz w:val="26"/>
          <w:szCs w:val="24"/>
          <w:rtl/>
          <w:lang w:eastAsia="en-US"/>
        </w:rPr>
        <w:t>למבקר</w:t>
      </w:r>
      <w:r>
        <w:rPr>
          <w:rFonts w:cs="David" w:hint="cs"/>
          <w:sz w:val="26"/>
          <w:szCs w:val="24"/>
          <w:rtl/>
          <w:lang w:eastAsia="en-US"/>
        </w:rPr>
        <w:t xml:space="preserve"> </w:t>
      </w:r>
      <w:r>
        <w:rPr>
          <w:rFonts w:cs="David"/>
          <w:sz w:val="26"/>
          <w:szCs w:val="24"/>
          <w:rtl/>
          <w:lang w:eastAsia="en-US"/>
        </w:rPr>
        <w:t>המדינה את</w:t>
      </w:r>
      <w:r>
        <w:rPr>
          <w:rFonts w:cs="David" w:hint="cs"/>
          <w:sz w:val="26"/>
          <w:szCs w:val="24"/>
          <w:rtl/>
          <w:lang w:eastAsia="en-US"/>
        </w:rPr>
        <w:t xml:space="preserve"> </w:t>
      </w:r>
      <w:r>
        <w:rPr>
          <w:rFonts w:cs="David"/>
          <w:sz w:val="26"/>
          <w:szCs w:val="24"/>
          <w:rtl/>
          <w:lang w:eastAsia="en-US"/>
        </w:rPr>
        <w:t>חשבונותיהן ואת הדוחות הכספיים לתקופת הבחירות בצירוף חוות</w:t>
      </w:r>
      <w:r>
        <w:rPr>
          <w:rFonts w:cs="David" w:hint="cs"/>
          <w:sz w:val="26"/>
          <w:szCs w:val="24"/>
          <w:rtl/>
          <w:lang w:eastAsia="en-US"/>
        </w:rPr>
        <w:t xml:space="preserve"> </w:t>
      </w:r>
      <w:r>
        <w:rPr>
          <w:rFonts w:cs="David"/>
          <w:sz w:val="26"/>
          <w:szCs w:val="24"/>
          <w:rtl/>
          <w:lang w:eastAsia="en-US"/>
        </w:rPr>
        <w:t>דעת של רואה</w:t>
      </w:r>
      <w:r>
        <w:rPr>
          <w:rFonts w:cs="David" w:hint="cs"/>
          <w:sz w:val="26"/>
          <w:szCs w:val="24"/>
          <w:rtl/>
          <w:lang w:eastAsia="en-US"/>
        </w:rPr>
        <w:t xml:space="preserve"> </w:t>
      </w:r>
      <w:r>
        <w:rPr>
          <w:rFonts w:cs="David"/>
          <w:sz w:val="26"/>
          <w:szCs w:val="24"/>
          <w:rtl/>
          <w:lang w:eastAsia="en-US"/>
        </w:rPr>
        <w:t>חשבון בדבר תקינותם ושלמותם ובדבר ניהול מערכת חשבונות בהתאם להנחיות מבקר המדינה.</w:t>
      </w:r>
    </w:p>
    <w:p>
      <w:pPr>
        <w:tabs>
          <w:tab w:val="left" w:pos="646"/>
          <w:tab w:val="left" w:pos="1077"/>
        </w:tabs>
        <w:spacing w:line="312" w:lineRule="auto"/>
        <w:ind w:left="1077" w:right="0" w:hanging="1077"/>
        <w:jc w:val="both"/>
        <w:rPr>
          <w:rFonts w:cs="David" w:hint="cs"/>
          <w:szCs w:val="18"/>
          <w:lang w:eastAsia="en-US"/>
        </w:rPr>
      </w:pPr>
      <w:r>
        <w:rPr>
          <w:rFonts w:cs="David" w:hint="cs"/>
          <w:sz w:val="16"/>
          <w:szCs w:val="18"/>
          <w:rtl/>
          <w:lang w:eastAsia="en-US"/>
        </w:rPr>
        <w:tab/>
      </w:r>
    </w:p>
    <w:p>
      <w:pPr>
        <w:tabs>
          <w:tab w:val="left" w:pos="646"/>
          <w:tab w:val="left" w:pos="1077"/>
        </w:tabs>
        <w:spacing w:line="312" w:lineRule="auto"/>
        <w:ind w:left="1077" w:right="0" w:hanging="1077"/>
        <w:jc w:val="both"/>
        <w:rPr>
          <w:rFonts w:cs="David" w:hint="cs"/>
          <w:sz w:val="26"/>
          <w:szCs w:val="24"/>
          <w:lang w:eastAsia="en-US"/>
        </w:rPr>
      </w:pPr>
      <w:r>
        <w:rPr>
          <w:rFonts w:cs="David" w:hint="cs"/>
          <w:sz w:val="26"/>
          <w:szCs w:val="24"/>
          <w:rtl/>
          <w:lang w:eastAsia="en-US"/>
        </w:rPr>
        <w:tab/>
        <w:t>(ב)</w:t>
        <w:tab/>
        <w:t>ב</w:t>
      </w:r>
      <w:r>
        <w:rPr>
          <w:rFonts w:cs="David"/>
          <w:sz w:val="26"/>
          <w:szCs w:val="24"/>
          <w:rtl/>
          <w:lang w:eastAsia="en-US"/>
        </w:rPr>
        <w:t xml:space="preserve">רשויות מקומיות </w:t>
      </w:r>
      <w:r>
        <w:rPr>
          <w:rFonts w:cs="David" w:hint="cs"/>
          <w:sz w:val="26"/>
          <w:szCs w:val="24"/>
          <w:rtl/>
          <w:lang w:eastAsia="en-US"/>
        </w:rPr>
        <w:t>ש</w:t>
      </w:r>
      <w:r>
        <w:rPr>
          <w:rFonts w:cs="David"/>
          <w:sz w:val="26"/>
          <w:szCs w:val="24"/>
          <w:rtl/>
          <w:lang w:eastAsia="en-US"/>
        </w:rPr>
        <w:t xml:space="preserve">מספר בעלי </w:t>
      </w:r>
      <w:r>
        <w:rPr>
          <w:rFonts w:cs="David" w:hint="cs"/>
          <w:sz w:val="26"/>
          <w:szCs w:val="24"/>
          <w:rtl/>
          <w:lang w:eastAsia="en-US"/>
        </w:rPr>
        <w:t>ה</w:t>
      </w:r>
      <w:r>
        <w:rPr>
          <w:rFonts w:cs="David"/>
          <w:sz w:val="26"/>
          <w:szCs w:val="24"/>
          <w:rtl/>
          <w:lang w:eastAsia="en-US"/>
        </w:rPr>
        <w:t xml:space="preserve">זכות </w:t>
      </w:r>
      <w:r>
        <w:rPr>
          <w:rFonts w:cs="David" w:hint="cs"/>
          <w:sz w:val="26"/>
          <w:szCs w:val="24"/>
          <w:rtl/>
          <w:lang w:eastAsia="en-US"/>
        </w:rPr>
        <w:t>לבחור</w:t>
      </w:r>
      <w:r>
        <w:rPr>
          <w:rFonts w:cs="David"/>
          <w:sz w:val="26"/>
          <w:szCs w:val="24"/>
          <w:rtl/>
          <w:lang w:eastAsia="en-US"/>
        </w:rPr>
        <w:t xml:space="preserve"> בהן עולה על 5,000</w:t>
      </w:r>
      <w:r>
        <w:rPr>
          <w:rFonts w:cs="David" w:hint="cs"/>
          <w:sz w:val="26"/>
          <w:szCs w:val="24"/>
          <w:rtl/>
          <w:lang w:eastAsia="en-US"/>
        </w:rPr>
        <w:t xml:space="preserve"> - הוטל על הסיעות למנות רואי חשבון בעצמן ועל חשבונן.</w:t>
      </w:r>
    </w:p>
    <w:p>
      <w:pPr>
        <w:tabs>
          <w:tab w:val="left" w:pos="646"/>
          <w:tab w:val="left" w:pos="1077"/>
          <w:tab w:val="left" w:pos="1134"/>
        </w:tabs>
        <w:spacing w:line="312" w:lineRule="auto"/>
        <w:ind w:left="0" w:right="0"/>
        <w:jc w:val="both"/>
        <w:rPr>
          <w:rFonts w:cs="David" w:hint="cs"/>
          <w:sz w:val="16"/>
          <w:szCs w:val="18"/>
          <w:rtl/>
          <w:lang w:eastAsia="en-US"/>
        </w:rPr>
      </w:pPr>
    </w:p>
    <w:p>
      <w:pPr>
        <w:tabs>
          <w:tab w:val="left" w:pos="646"/>
          <w:tab w:val="left" w:pos="1077"/>
        </w:tabs>
        <w:spacing w:line="312" w:lineRule="auto"/>
        <w:ind w:left="1077" w:right="0" w:hanging="1077"/>
        <w:jc w:val="both"/>
        <w:rPr>
          <w:rFonts w:cs="David"/>
          <w:sz w:val="26"/>
          <w:szCs w:val="24"/>
          <w:rtl/>
          <w:lang w:eastAsia="en-US"/>
        </w:rPr>
      </w:pPr>
      <w:r>
        <w:rPr>
          <w:rFonts w:cs="David" w:hint="cs"/>
          <w:sz w:val="26"/>
          <w:szCs w:val="24"/>
          <w:rtl/>
          <w:lang w:eastAsia="en-US"/>
        </w:rPr>
        <w:tab/>
        <w:t>(ג)</w:t>
        <w:tab/>
        <w:t xml:space="preserve">מספר </w:t>
      </w:r>
      <w:r>
        <w:rPr>
          <w:rFonts w:cs="David"/>
          <w:sz w:val="26"/>
          <w:szCs w:val="24"/>
          <w:rtl/>
          <w:lang w:eastAsia="en-US"/>
        </w:rPr>
        <w:t xml:space="preserve">בעלי </w:t>
      </w:r>
      <w:r>
        <w:rPr>
          <w:rFonts w:cs="David" w:hint="cs"/>
          <w:sz w:val="26"/>
          <w:szCs w:val="24"/>
          <w:rtl/>
          <w:lang w:eastAsia="en-US"/>
        </w:rPr>
        <w:t>ה</w:t>
      </w:r>
      <w:r>
        <w:rPr>
          <w:rFonts w:cs="David"/>
          <w:sz w:val="26"/>
          <w:szCs w:val="24"/>
          <w:rtl/>
          <w:lang w:eastAsia="en-US"/>
        </w:rPr>
        <w:t xml:space="preserve">זכות </w:t>
      </w:r>
      <w:r>
        <w:rPr>
          <w:rFonts w:cs="David" w:hint="cs"/>
          <w:sz w:val="26"/>
          <w:szCs w:val="24"/>
          <w:rtl/>
          <w:lang w:eastAsia="en-US"/>
        </w:rPr>
        <w:t>לבחור</w:t>
      </w:r>
      <w:r>
        <w:rPr>
          <w:rFonts w:cs="David"/>
          <w:b/>
          <w:bCs/>
          <w:sz w:val="26"/>
          <w:szCs w:val="24"/>
          <w:rtl/>
          <w:lang w:eastAsia="en-US"/>
        </w:rPr>
        <w:t xml:space="preserve"> </w:t>
      </w:r>
      <w:r>
        <w:rPr>
          <w:rFonts w:cs="David" w:hint="cs"/>
          <w:sz w:val="26"/>
          <w:szCs w:val="24"/>
          <w:rtl/>
          <w:lang w:eastAsia="en-US"/>
        </w:rPr>
        <w:t>ב</w:t>
      </w:r>
      <w:r>
        <w:rPr>
          <w:rFonts w:cs="David" w:hint="cs"/>
          <w:b/>
          <w:bCs/>
          <w:sz w:val="26"/>
          <w:szCs w:val="24"/>
          <w:rtl/>
          <w:lang w:eastAsia="en-US"/>
        </w:rPr>
        <w:t>כאבול</w:t>
      </w:r>
      <w:r>
        <w:rPr>
          <w:rFonts w:cs="David" w:hint="cs"/>
          <w:sz w:val="26"/>
          <w:szCs w:val="24"/>
          <w:rtl/>
          <w:lang w:eastAsia="en-US"/>
        </w:rPr>
        <w:t xml:space="preserve"> אכן עולה על 5,000. </w:t>
      </w:r>
    </w:p>
    <w:p>
      <w:pPr>
        <w:spacing w:line="312" w:lineRule="auto"/>
        <w:ind w:left="0" w:right="0"/>
        <w:jc w:val="left"/>
        <w:rPr>
          <w:rFonts w:cs="David" w:hint="cs"/>
          <w:sz w:val="16"/>
          <w:szCs w:val="18"/>
          <w:rtl/>
          <w:lang w:eastAsia="en-US"/>
        </w:rPr>
      </w:pPr>
    </w:p>
    <w:p>
      <w:pPr>
        <w:numPr>
          <w:ilvl w:val="0"/>
          <w:numId w:val="4"/>
        </w:numPr>
        <w:tabs>
          <w:tab w:val="clear" w:pos="567"/>
          <w:tab w:val="left" w:pos="646"/>
        </w:tabs>
        <w:spacing w:line="312" w:lineRule="auto"/>
        <w:ind w:left="648" w:right="0" w:hanging="360"/>
        <w:jc w:val="both"/>
        <w:rPr>
          <w:rFonts w:cs="David" w:hint="cs"/>
          <w:sz w:val="26"/>
          <w:szCs w:val="24"/>
        </w:rPr>
      </w:pPr>
      <w:r>
        <w:rPr>
          <w:rFonts w:cs="David"/>
          <w:sz w:val="26"/>
          <w:szCs w:val="24"/>
          <w:rtl/>
        </w:rPr>
        <w:t>הוראות החוק בדבר ניהול חשבונות, ביקורת חשבונות, הגבלת הוצאות והכנסות, וביקורת מבקר המדינה, חלות גם על סיעות ורשימות שלא קיבלו מימון, בין שלא ביקשוהו, ובין שלא היו זכאיות למימון מחמת שלא מילאו תנאים מוקדמים מסוימים הקבועים בחוק.</w:t>
      </w:r>
    </w:p>
    <w:p>
      <w:pPr>
        <w:spacing w:line="312" w:lineRule="auto"/>
        <w:ind w:left="0" w:right="0"/>
        <w:jc w:val="both"/>
        <w:rPr>
          <w:rFonts w:cs="David" w:hint="cs"/>
          <w:sz w:val="16"/>
          <w:szCs w:val="18"/>
          <w:rtl/>
        </w:rPr>
      </w:pPr>
    </w:p>
    <w:p>
      <w:pPr>
        <w:numPr>
          <w:ilvl w:val="0"/>
          <w:numId w:val="4"/>
        </w:numPr>
        <w:tabs>
          <w:tab w:val="clear" w:pos="567"/>
          <w:tab w:val="left" w:pos="646"/>
          <w:tab w:val="left" w:pos="1077"/>
        </w:tabs>
        <w:spacing w:line="312" w:lineRule="auto"/>
        <w:ind w:left="1077" w:right="0" w:hanging="789"/>
        <w:jc w:val="both"/>
        <w:rPr>
          <w:rFonts w:cs="David"/>
          <w:sz w:val="26"/>
          <w:szCs w:val="24"/>
          <w:rtl/>
          <w:lang w:eastAsia="en-US"/>
        </w:rPr>
      </w:pPr>
      <w:r>
        <w:rPr>
          <w:rFonts w:cs="David" w:hint="cs"/>
          <w:sz w:val="26"/>
          <w:szCs w:val="24"/>
          <w:rtl/>
          <w:lang w:eastAsia="en-US"/>
        </w:rPr>
        <w:t>(א)</w:t>
        <w:tab/>
      </w:r>
      <w:r>
        <w:rPr>
          <w:rFonts w:cs="David"/>
          <w:sz w:val="26"/>
          <w:szCs w:val="24"/>
          <w:rtl/>
          <w:lang w:eastAsia="en-US"/>
        </w:rPr>
        <w:t>ד</w:t>
      </w:r>
      <w:r>
        <w:rPr>
          <w:rFonts w:cs="David" w:hint="cs"/>
          <w:sz w:val="26"/>
          <w:szCs w:val="24"/>
          <w:rtl/>
          <w:lang w:eastAsia="en-US"/>
        </w:rPr>
        <w:t>וח</w:t>
      </w:r>
      <w:r>
        <w:rPr>
          <w:rFonts w:cs="David"/>
          <w:sz w:val="26"/>
          <w:szCs w:val="24"/>
          <w:rtl/>
          <w:lang w:eastAsia="en-US"/>
        </w:rPr>
        <w:t xml:space="preserve"> </w:t>
      </w:r>
      <w:r>
        <w:rPr>
          <w:rFonts w:cs="David" w:hint="cs"/>
          <w:sz w:val="26"/>
          <w:szCs w:val="24"/>
          <w:rtl/>
          <w:lang w:eastAsia="en-US"/>
        </w:rPr>
        <w:t>זה עוסק</w:t>
      </w:r>
      <w:r>
        <w:rPr>
          <w:rFonts w:cs="David"/>
          <w:sz w:val="26"/>
          <w:szCs w:val="24"/>
          <w:rtl/>
          <w:lang w:eastAsia="en-US"/>
        </w:rPr>
        <w:t xml:space="preserve">, כאמור, </w:t>
      </w:r>
      <w:r>
        <w:rPr>
          <w:rFonts w:cs="David" w:hint="cs"/>
          <w:sz w:val="26"/>
          <w:szCs w:val="24"/>
          <w:rtl/>
          <w:lang w:eastAsia="en-US"/>
        </w:rPr>
        <w:t xml:space="preserve">ב-12 </w:t>
      </w:r>
      <w:r>
        <w:rPr>
          <w:rFonts w:cs="David"/>
          <w:sz w:val="26"/>
          <w:szCs w:val="24"/>
          <w:rtl/>
          <w:lang w:eastAsia="en-US"/>
        </w:rPr>
        <w:t>סיעות שהשתתפו  בבחירות</w:t>
      </w:r>
      <w:r>
        <w:rPr>
          <w:rFonts w:cs="David" w:hint="cs"/>
          <w:sz w:val="26"/>
          <w:szCs w:val="24"/>
          <w:rtl/>
          <w:lang w:eastAsia="en-US"/>
        </w:rPr>
        <w:t>.</w:t>
      </w:r>
    </w:p>
    <w:p>
      <w:pPr>
        <w:tabs>
          <w:tab w:val="left" w:pos="793"/>
        </w:tabs>
        <w:spacing w:line="312" w:lineRule="auto"/>
        <w:ind w:left="0" w:right="0"/>
        <w:jc w:val="both"/>
        <w:rPr>
          <w:rFonts w:cs="David"/>
          <w:sz w:val="24"/>
          <w:szCs w:val="24"/>
        </w:rPr>
      </w:pPr>
    </w:p>
    <w:p>
      <w:pPr>
        <w:tabs>
          <w:tab w:val="left" w:pos="646"/>
          <w:tab w:val="left" w:pos="1077"/>
        </w:tabs>
        <w:spacing w:line="312" w:lineRule="auto"/>
        <w:ind w:left="1077" w:right="0" w:hanging="1077"/>
        <w:jc w:val="both"/>
        <w:rPr>
          <w:rFonts w:cs="David" w:hint="cs"/>
          <w:sz w:val="26"/>
          <w:szCs w:val="24"/>
          <w:rtl/>
          <w:lang w:eastAsia="en-US"/>
        </w:rPr>
      </w:pPr>
      <w:r>
        <w:rPr>
          <w:rFonts w:cs="David" w:hint="cs"/>
          <w:sz w:val="26"/>
          <w:szCs w:val="24"/>
          <w:rtl/>
          <w:lang w:eastAsia="en-US"/>
        </w:rPr>
        <w:tab/>
        <w:t>(ב)</w:t>
        <w:tab/>
        <w:t xml:space="preserve">שמונה סיעות </w:t>
      </w:r>
      <w:r>
        <w:rPr>
          <w:rFonts w:cs="David"/>
          <w:sz w:val="26"/>
          <w:szCs w:val="24"/>
          <w:rtl/>
          <w:lang w:eastAsia="en-US"/>
        </w:rPr>
        <w:t xml:space="preserve">מסרו </w:t>
      </w:r>
      <w:r>
        <w:rPr>
          <w:rFonts w:cs="David" w:hint="cs"/>
          <w:sz w:val="26"/>
          <w:szCs w:val="24"/>
          <w:rtl/>
          <w:lang w:eastAsia="en-US"/>
        </w:rPr>
        <w:t>למשרדי</w:t>
      </w:r>
      <w:r>
        <w:rPr>
          <w:rFonts w:cs="David"/>
          <w:sz w:val="26"/>
          <w:szCs w:val="24"/>
          <w:rtl/>
          <w:lang w:eastAsia="en-US"/>
        </w:rPr>
        <w:t xml:space="preserve"> דוחות כספיים לתקופת הבחירות בצירוף חוות</w:t>
      </w:r>
      <w:r>
        <w:rPr>
          <w:rFonts w:cs="David" w:hint="cs"/>
          <w:sz w:val="26"/>
          <w:szCs w:val="24"/>
          <w:rtl/>
          <w:lang w:eastAsia="en-US"/>
        </w:rPr>
        <w:t xml:space="preserve"> </w:t>
      </w:r>
      <w:r>
        <w:rPr>
          <w:rFonts w:cs="David"/>
          <w:sz w:val="26"/>
          <w:szCs w:val="24"/>
          <w:rtl/>
          <w:lang w:eastAsia="en-US"/>
        </w:rPr>
        <w:t xml:space="preserve">דעת </w:t>
      </w:r>
      <w:r>
        <w:rPr>
          <w:rFonts w:cs="David" w:hint="cs"/>
          <w:sz w:val="26"/>
          <w:szCs w:val="24"/>
          <w:rtl/>
          <w:lang w:eastAsia="en-US"/>
        </w:rPr>
        <w:t xml:space="preserve">של </w:t>
      </w:r>
      <w:r>
        <w:rPr>
          <w:rFonts w:cs="David"/>
          <w:sz w:val="26"/>
          <w:szCs w:val="24"/>
          <w:rtl/>
          <w:lang w:eastAsia="en-US"/>
        </w:rPr>
        <w:t>רואה חשבון</w:t>
      </w:r>
      <w:r>
        <w:rPr>
          <w:rFonts w:cs="David" w:hint="cs"/>
          <w:sz w:val="26"/>
          <w:szCs w:val="24"/>
          <w:rtl/>
          <w:lang w:eastAsia="en-US"/>
        </w:rPr>
        <w:t xml:space="preserve">. </w:t>
      </w:r>
    </w:p>
    <w:p>
      <w:pPr>
        <w:tabs>
          <w:tab w:val="left" w:pos="646"/>
          <w:tab w:val="left" w:pos="1077"/>
        </w:tabs>
        <w:spacing w:line="312" w:lineRule="auto"/>
        <w:ind w:left="1077" w:right="0" w:hanging="1077"/>
        <w:jc w:val="both"/>
        <w:rPr>
          <w:rFonts w:cs="David" w:hint="cs"/>
          <w:sz w:val="26"/>
          <w:szCs w:val="24"/>
          <w:rtl/>
          <w:lang w:eastAsia="en-US"/>
        </w:rPr>
      </w:pPr>
      <w:r>
        <w:rPr>
          <w:rFonts w:cs="David" w:hint="cs"/>
          <w:sz w:val="26"/>
          <w:szCs w:val="24"/>
          <w:rtl/>
          <w:lang w:eastAsia="en-US"/>
        </w:rPr>
        <w:tab/>
      </w:r>
    </w:p>
    <w:p>
      <w:pPr>
        <w:tabs>
          <w:tab w:val="left" w:pos="646"/>
          <w:tab w:val="left" w:pos="1077"/>
        </w:tabs>
        <w:spacing w:line="312" w:lineRule="auto"/>
        <w:ind w:left="1077" w:right="0" w:hanging="1077"/>
        <w:jc w:val="both"/>
        <w:rPr>
          <w:rFonts w:cs="David" w:hint="cs"/>
          <w:sz w:val="26"/>
          <w:szCs w:val="24"/>
          <w:rtl/>
          <w:lang w:eastAsia="en-US"/>
        </w:rPr>
      </w:pPr>
      <w:r>
        <w:rPr>
          <w:rFonts w:cs="David" w:hint="cs"/>
          <w:sz w:val="26"/>
          <w:szCs w:val="24"/>
          <w:rtl/>
          <w:lang w:eastAsia="en-US"/>
        </w:rPr>
        <w:tab/>
        <w:t xml:space="preserve">(ג) </w:t>
        <w:tab/>
        <w:t xml:space="preserve">ארבע סיעות לא מסרו כלל למשרד מבקר המדינה חשבונות ודוחות כספיים לתקופת הבחירות, חרף פניות חוזרות ונשנות. הסיעות הללו לא היו זכאיות למימון מאוצר המדינה. החוק אינו קובע סנקציה במקרים כאלה. </w:t>
      </w:r>
    </w:p>
    <w:p>
      <w:pPr>
        <w:tabs>
          <w:tab w:val="left" w:pos="646"/>
          <w:tab w:val="left" w:pos="1076"/>
        </w:tabs>
        <w:spacing w:line="312" w:lineRule="auto"/>
        <w:ind w:left="1077" w:right="0" w:hanging="1077"/>
        <w:jc w:val="both"/>
        <w:rPr>
          <w:rFonts w:cs="David" w:hint="cs"/>
          <w:sz w:val="26"/>
          <w:szCs w:val="18"/>
        </w:rPr>
      </w:pPr>
      <w:r>
        <w:rPr>
          <w:rFonts w:cs="David" w:hint="cs"/>
          <w:sz w:val="26"/>
          <w:szCs w:val="24"/>
          <w:rtl/>
          <w:lang w:eastAsia="en-US"/>
        </w:rPr>
        <w:tab/>
      </w:r>
    </w:p>
    <w:p>
      <w:pPr>
        <w:pStyle w:val="Heading1"/>
        <w:keepNext w:val="0"/>
        <w:widowControl w:val="0"/>
        <w:spacing w:line="312" w:lineRule="auto"/>
        <w:ind w:left="0" w:right="0" w:firstLine="283"/>
        <w:jc w:val="both"/>
        <w:rPr>
          <w:rFonts w:hint="cs"/>
          <w:b/>
          <w:bCs/>
          <w:sz w:val="20"/>
          <w:szCs w:val="22"/>
          <w:rtl/>
          <w:lang w:eastAsia="en-US"/>
        </w:rPr>
      </w:pPr>
      <w:r>
        <w:rPr>
          <w:rFonts w:ascii="Arial" w:hAnsi="Arial" w:cs="David" w:hint="cs"/>
          <w:b/>
          <w:bCs/>
          <w:noProof w:val="0"/>
          <w:kern w:val="32"/>
          <w:sz w:val="28"/>
          <w:szCs w:val="30"/>
          <w:rtl/>
          <w:lang w:val="en-US" w:eastAsia="en-US"/>
        </w:rPr>
        <w:t>עיקרי</w:t>
      </w:r>
      <w:r>
        <w:rPr>
          <w:rFonts w:hint="cs"/>
          <w:b/>
          <w:bCs/>
          <w:sz w:val="20"/>
          <w:szCs w:val="22"/>
          <w:rtl/>
          <w:lang w:eastAsia="en-US"/>
        </w:rPr>
        <w:t xml:space="preserve"> </w:t>
      </w:r>
      <w:r>
        <w:rPr>
          <w:rFonts w:ascii="Arial" w:hAnsi="Arial" w:cs="David" w:hint="cs"/>
          <w:b/>
          <w:bCs/>
          <w:noProof w:val="0"/>
          <w:kern w:val="32"/>
          <w:sz w:val="28"/>
          <w:szCs w:val="30"/>
          <w:rtl/>
          <w:lang w:val="en-US" w:eastAsia="en-US"/>
        </w:rPr>
        <w:t>הממצאים</w:t>
      </w:r>
    </w:p>
    <w:p>
      <w:pPr>
        <w:spacing w:line="312" w:lineRule="auto"/>
        <w:ind w:left="0" w:right="0"/>
        <w:jc w:val="left"/>
        <w:rPr>
          <w:rtl/>
          <w:lang w:eastAsia="en-US"/>
        </w:rPr>
      </w:pPr>
    </w:p>
    <w:p>
      <w:pPr>
        <w:numPr>
          <w:ilvl w:val="0"/>
          <w:numId w:val="4"/>
        </w:numPr>
        <w:tabs>
          <w:tab w:val="clear" w:pos="567"/>
          <w:tab w:val="left" w:pos="646"/>
        </w:tabs>
        <w:spacing w:line="312" w:lineRule="auto"/>
        <w:ind w:left="648" w:right="0" w:hanging="360"/>
        <w:jc w:val="both"/>
        <w:rPr>
          <w:rFonts w:cs="David" w:hint="cs"/>
          <w:sz w:val="24"/>
          <w:szCs w:val="24"/>
        </w:rPr>
      </w:pPr>
      <w:r>
        <w:rPr>
          <w:rFonts w:cs="David"/>
          <w:sz w:val="24"/>
          <w:szCs w:val="24"/>
          <w:rtl/>
        </w:rPr>
        <w:t>תוצאות ביקורת החשבונות של הסיעות נ</w:t>
      </w:r>
      <w:r>
        <w:rPr>
          <w:rFonts w:cs="David" w:hint="cs"/>
          <w:sz w:val="24"/>
          <w:szCs w:val="24"/>
          <w:rtl/>
        </w:rPr>
        <w:t xml:space="preserve">קבעו </w:t>
      </w:r>
      <w:r>
        <w:rPr>
          <w:rFonts w:cs="David"/>
          <w:sz w:val="24"/>
          <w:szCs w:val="24"/>
          <w:rtl/>
        </w:rPr>
        <w:t>על</w:t>
      </w:r>
      <w:r>
        <w:rPr>
          <w:rFonts w:cs="David" w:hint="cs"/>
          <w:sz w:val="24"/>
          <w:szCs w:val="24"/>
          <w:rtl/>
        </w:rPr>
        <w:t xml:space="preserve"> פי הדוחות הכספיים שמסרו הסיעות; </w:t>
      </w:r>
      <w:r>
        <w:rPr>
          <w:rFonts w:cs="David"/>
          <w:sz w:val="24"/>
          <w:szCs w:val="24"/>
          <w:rtl/>
        </w:rPr>
        <w:t>חוות</w:t>
      </w:r>
      <w:r>
        <w:rPr>
          <w:rFonts w:cs="David" w:hint="cs"/>
          <w:sz w:val="24"/>
          <w:szCs w:val="24"/>
          <w:rtl/>
        </w:rPr>
        <w:t xml:space="preserve"> ה</w:t>
      </w:r>
      <w:r>
        <w:rPr>
          <w:rFonts w:cs="David"/>
          <w:sz w:val="24"/>
          <w:szCs w:val="24"/>
          <w:rtl/>
        </w:rPr>
        <w:t xml:space="preserve">דעת </w:t>
      </w:r>
      <w:r>
        <w:rPr>
          <w:rFonts w:cs="David" w:hint="cs"/>
          <w:sz w:val="24"/>
          <w:szCs w:val="24"/>
          <w:rtl/>
        </w:rPr>
        <w:t xml:space="preserve">של </w:t>
      </w:r>
      <w:r>
        <w:rPr>
          <w:rFonts w:cs="David"/>
          <w:sz w:val="24"/>
          <w:szCs w:val="24"/>
          <w:rtl/>
        </w:rPr>
        <w:t>רוא</w:t>
      </w:r>
      <w:r>
        <w:rPr>
          <w:rFonts w:cs="David" w:hint="cs"/>
          <w:sz w:val="24"/>
          <w:szCs w:val="24"/>
          <w:rtl/>
        </w:rPr>
        <w:t>י</w:t>
      </w:r>
      <w:r>
        <w:rPr>
          <w:rFonts w:cs="David"/>
          <w:sz w:val="24"/>
          <w:szCs w:val="24"/>
          <w:rtl/>
        </w:rPr>
        <w:t xml:space="preserve"> </w:t>
      </w:r>
      <w:r>
        <w:rPr>
          <w:rFonts w:cs="David" w:hint="cs"/>
          <w:sz w:val="24"/>
          <w:szCs w:val="24"/>
          <w:rtl/>
        </w:rPr>
        <w:t>ה</w:t>
      </w:r>
      <w:r>
        <w:rPr>
          <w:rFonts w:cs="David"/>
          <w:sz w:val="24"/>
          <w:szCs w:val="24"/>
          <w:rtl/>
        </w:rPr>
        <w:t>חשבון</w:t>
      </w:r>
      <w:r>
        <w:rPr>
          <w:rFonts w:cs="David" w:hint="cs"/>
          <w:sz w:val="24"/>
          <w:szCs w:val="24"/>
          <w:rtl/>
        </w:rPr>
        <w:t xml:space="preserve"> שבדקו את החשבונות שנמסרו במצורף לדוחות הכספיים</w:t>
      </w:r>
      <w:r>
        <w:rPr>
          <w:rFonts w:cs="David"/>
          <w:sz w:val="24"/>
          <w:szCs w:val="24"/>
          <w:rtl/>
        </w:rPr>
        <w:t>; בדיקות ובירורים משלימים שע</w:t>
      </w:r>
      <w:r>
        <w:rPr>
          <w:rFonts w:cs="David" w:hint="cs"/>
          <w:sz w:val="24"/>
          <w:szCs w:val="24"/>
          <w:rtl/>
        </w:rPr>
        <w:t>ש</w:t>
      </w:r>
      <w:r>
        <w:rPr>
          <w:rFonts w:cs="David"/>
          <w:sz w:val="24"/>
          <w:szCs w:val="24"/>
          <w:rtl/>
        </w:rPr>
        <w:t xml:space="preserve">ו עובדי משרדי; השלמות, תיקונים והסברים של הסיעות; </w:t>
      </w:r>
      <w:r>
        <w:rPr>
          <w:rFonts w:cs="David" w:hint="cs"/>
          <w:sz w:val="24"/>
          <w:szCs w:val="24"/>
          <w:rtl/>
        </w:rPr>
        <w:t>ו</w:t>
      </w:r>
      <w:r>
        <w:rPr>
          <w:rFonts w:cs="David"/>
          <w:sz w:val="24"/>
          <w:szCs w:val="24"/>
          <w:rtl/>
        </w:rPr>
        <w:t>תצהירים של נציגי הסיעות ש</w:t>
      </w:r>
      <w:r>
        <w:rPr>
          <w:rFonts w:cs="David" w:hint="cs"/>
          <w:sz w:val="24"/>
          <w:szCs w:val="24"/>
          <w:rtl/>
        </w:rPr>
        <w:t>ה</w:t>
      </w:r>
      <w:r>
        <w:rPr>
          <w:rFonts w:cs="David"/>
          <w:sz w:val="24"/>
          <w:szCs w:val="24"/>
          <w:rtl/>
        </w:rPr>
        <w:t>תקבלו כראיה לפי סעיף 21(ה) לחוק.</w:t>
      </w:r>
    </w:p>
    <w:p>
      <w:pPr>
        <w:pStyle w:val="Header"/>
        <w:tabs>
          <w:tab w:val="clear" w:pos="4153"/>
          <w:tab w:val="clear" w:pos="8306"/>
        </w:tabs>
        <w:spacing w:line="312" w:lineRule="auto"/>
        <w:ind w:left="0" w:right="0" w:firstLine="283"/>
        <w:jc w:val="both"/>
        <w:rPr>
          <w:rFonts w:cs="David" w:hint="cs"/>
          <w:b/>
          <w:bCs/>
          <w:noProof w:val="0"/>
          <w:sz w:val="24"/>
          <w:szCs w:val="24"/>
          <w:rtl/>
          <w:lang w:val="en-US" w:eastAsia="en-US"/>
        </w:rPr>
      </w:pPr>
    </w:p>
    <w:p>
      <w:pPr>
        <w:spacing w:line="312" w:lineRule="auto"/>
        <w:ind w:left="0" w:right="0" w:firstLine="283"/>
        <w:jc w:val="left"/>
        <w:rPr>
          <w:rFonts w:cs="David" w:hint="cs"/>
          <w:b/>
          <w:bCs/>
          <w:sz w:val="22"/>
          <w:szCs w:val="24"/>
          <w:u w:val="single"/>
          <w:rtl/>
        </w:rPr>
      </w:pPr>
      <w:r>
        <w:rPr>
          <w:rFonts w:cs="David"/>
          <w:b/>
          <w:bCs/>
          <w:sz w:val="22"/>
          <w:szCs w:val="24"/>
          <w:rtl/>
          <w:lang w:eastAsia="en-US"/>
        </w:rPr>
        <w:t>קיו</w:t>
      </w:r>
      <w:r>
        <w:rPr>
          <w:rFonts w:cs="David" w:hint="cs"/>
          <w:b/>
          <w:bCs/>
          <w:sz w:val="22"/>
          <w:szCs w:val="24"/>
          <w:rtl/>
          <w:lang w:eastAsia="en-US"/>
        </w:rPr>
        <w:t>מן של</w:t>
      </w:r>
      <w:r>
        <w:rPr>
          <w:rFonts w:cs="David"/>
          <w:b/>
          <w:bCs/>
          <w:sz w:val="22"/>
          <w:szCs w:val="24"/>
          <w:rtl/>
          <w:lang w:eastAsia="en-US"/>
        </w:rPr>
        <w:t xml:space="preserve"> הנחיות מבקר המדינה</w:t>
      </w:r>
    </w:p>
    <w:p>
      <w:pPr>
        <w:spacing w:line="312" w:lineRule="auto"/>
        <w:ind w:left="0" w:right="0"/>
        <w:jc w:val="both"/>
        <w:rPr>
          <w:rFonts w:cs="David" w:hint="cs"/>
          <w:sz w:val="18"/>
          <w:szCs w:val="18"/>
        </w:rPr>
      </w:pPr>
    </w:p>
    <w:p>
      <w:pPr>
        <w:numPr>
          <w:ilvl w:val="0"/>
          <w:numId w:val="4"/>
        </w:numPr>
        <w:tabs>
          <w:tab w:val="clear" w:pos="567"/>
          <w:tab w:val="left" w:pos="708"/>
          <w:tab w:val="left" w:pos="850"/>
          <w:tab w:val="left" w:pos="1077"/>
        </w:tabs>
        <w:spacing w:line="312" w:lineRule="auto"/>
        <w:ind w:left="1077" w:right="0" w:hanging="789"/>
        <w:jc w:val="both"/>
        <w:rPr>
          <w:rFonts w:cs="David" w:hint="cs"/>
          <w:sz w:val="26"/>
          <w:szCs w:val="24"/>
          <w:lang w:eastAsia="en-US"/>
        </w:rPr>
      </w:pPr>
      <w:r>
        <w:rPr>
          <w:rFonts w:cs="David" w:hint="cs"/>
          <w:sz w:val="26"/>
          <w:szCs w:val="24"/>
          <w:rtl/>
          <w:lang w:eastAsia="en-US"/>
        </w:rPr>
        <w:t>(א)</w:t>
        <w:tab/>
        <w:t>לפי ה</w:t>
      </w:r>
      <w:r>
        <w:rPr>
          <w:rFonts w:cs="David"/>
          <w:sz w:val="26"/>
          <w:szCs w:val="24"/>
          <w:rtl/>
          <w:lang w:eastAsia="en-US"/>
        </w:rPr>
        <w:t>חוק</w:t>
      </w:r>
      <w:r>
        <w:rPr>
          <w:rFonts w:cs="David" w:hint="cs"/>
          <w:sz w:val="26"/>
          <w:szCs w:val="24"/>
          <w:rtl/>
          <w:lang w:eastAsia="en-US"/>
        </w:rPr>
        <w:t xml:space="preserve">, </w:t>
      </w:r>
      <w:r>
        <w:rPr>
          <w:rFonts w:cs="David"/>
          <w:sz w:val="26"/>
          <w:szCs w:val="24"/>
          <w:rtl/>
          <w:lang w:eastAsia="en-US"/>
        </w:rPr>
        <w:t xml:space="preserve">על </w:t>
      </w:r>
      <w:r>
        <w:rPr>
          <w:rFonts w:cs="David" w:hint="cs"/>
          <w:sz w:val="26"/>
          <w:szCs w:val="24"/>
          <w:rtl/>
          <w:lang w:eastAsia="en-US"/>
        </w:rPr>
        <w:t>הסיעות לנהל את מערכת החשבונות שלהן בהתאם להנחיות מבקר המדינה.</w:t>
      </w:r>
    </w:p>
    <w:p>
      <w:pPr>
        <w:spacing w:line="312" w:lineRule="auto"/>
        <w:ind w:left="0" w:right="0"/>
        <w:jc w:val="left"/>
        <w:rPr>
          <w:rFonts w:cs="David" w:hint="cs"/>
          <w:sz w:val="16"/>
          <w:szCs w:val="18"/>
          <w:rtl/>
        </w:rPr>
      </w:pPr>
    </w:p>
    <w:p>
      <w:pPr>
        <w:numPr>
          <w:ilvl w:val="0"/>
          <w:numId w:val="66"/>
        </w:numPr>
        <w:spacing w:line="312" w:lineRule="auto"/>
        <w:ind w:left="1083" w:right="0"/>
        <w:jc w:val="both"/>
        <w:rPr>
          <w:rFonts w:cs="David" w:hint="cs"/>
          <w:sz w:val="26"/>
          <w:szCs w:val="24"/>
          <w:lang w:eastAsia="en-US"/>
        </w:rPr>
      </w:pPr>
      <w:r>
        <w:rPr>
          <w:rFonts w:cs="David" w:hint="cs"/>
          <w:sz w:val="26"/>
          <w:szCs w:val="24"/>
          <w:rtl/>
          <w:lang w:eastAsia="en-US"/>
        </w:rPr>
        <w:t>שבע סיעות לא ניהלו את מערכת החשבונות שלהן בהתאם להנחיות מבקר המדינה</w:t>
      </w:r>
      <w:r>
        <w:rPr>
          <w:rFonts w:cs="David"/>
          <w:sz w:val="26"/>
          <w:szCs w:val="24"/>
          <w:rtl/>
          <w:lang w:eastAsia="en-US"/>
        </w:rPr>
        <w:t>.</w:t>
      </w:r>
      <w:r>
        <w:rPr>
          <w:rFonts w:cs="David" w:hint="cs"/>
          <w:sz w:val="26"/>
          <w:szCs w:val="24"/>
          <w:rtl/>
          <w:lang w:eastAsia="en-US"/>
        </w:rPr>
        <w:t xml:space="preserve"> הדבר התבטא בעיקר בכך שחסר תיעוד בדבר הזמנות והתקשרויות בכתב הנוגעות להוצאות שסכומן הכולל עולה על 1,500 ש"ח ושלא נשמרו עותקים של כל הפרסומים.</w:t>
      </w:r>
    </w:p>
    <w:p>
      <w:pPr>
        <w:spacing w:line="312" w:lineRule="auto"/>
        <w:ind w:left="723" w:right="0"/>
        <w:jc w:val="both"/>
        <w:rPr>
          <w:rFonts w:cs="David" w:hint="cs"/>
          <w:sz w:val="16"/>
          <w:szCs w:val="18"/>
          <w:rtl/>
          <w:lang w:eastAsia="en-US"/>
        </w:rPr>
      </w:pPr>
    </w:p>
    <w:p>
      <w:pPr>
        <w:spacing w:line="312" w:lineRule="auto"/>
        <w:ind w:left="723" w:right="0"/>
        <w:jc w:val="both"/>
        <w:rPr>
          <w:rFonts w:cs="David" w:hint="cs"/>
          <w:sz w:val="16"/>
          <w:szCs w:val="18"/>
          <w:rtl/>
          <w:lang w:eastAsia="en-US"/>
        </w:rPr>
      </w:pPr>
    </w:p>
    <w:p>
      <w:pPr>
        <w:spacing w:line="312" w:lineRule="auto"/>
        <w:ind w:left="723" w:right="0"/>
        <w:jc w:val="both"/>
        <w:rPr>
          <w:rFonts w:cs="David" w:hint="cs"/>
          <w:sz w:val="16"/>
          <w:szCs w:val="18"/>
          <w:rtl/>
          <w:lang w:eastAsia="en-US"/>
        </w:rPr>
      </w:pPr>
      <w:r>
        <w:rPr>
          <w:rFonts w:cs="David"/>
          <w:sz w:val="16"/>
          <w:szCs w:val="18"/>
          <w:rtl/>
          <w:lang w:eastAsia="en-US"/>
        </w:rPr>
        <w:br w:type="page"/>
      </w:r>
    </w:p>
    <w:p>
      <w:pPr>
        <w:tabs>
          <w:tab w:val="left" w:pos="646"/>
          <w:tab w:val="left" w:pos="1077"/>
        </w:tabs>
        <w:spacing w:line="312" w:lineRule="auto"/>
        <w:ind w:left="1077" w:right="0" w:hanging="794"/>
        <w:jc w:val="both"/>
        <w:rPr>
          <w:rFonts w:cs="David" w:hint="cs"/>
          <w:b/>
          <w:bCs/>
          <w:sz w:val="26"/>
          <w:szCs w:val="24"/>
          <w:rtl/>
          <w:lang w:eastAsia="en-US"/>
        </w:rPr>
      </w:pPr>
      <w:r>
        <w:rPr>
          <w:rFonts w:cs="David"/>
          <w:b/>
          <w:bCs/>
          <w:sz w:val="26"/>
          <w:szCs w:val="24"/>
          <w:rtl/>
          <w:lang w:eastAsia="en-US"/>
        </w:rPr>
        <w:t>הוצאות</w:t>
      </w:r>
      <w:r>
        <w:rPr>
          <w:rStyle w:val="FootnoteReference"/>
          <w:rFonts w:cs="David"/>
          <w:b/>
          <w:bCs/>
          <w:sz w:val="26"/>
          <w:szCs w:val="24"/>
          <w:rtl/>
          <w:lang w:eastAsia="en-US"/>
        </w:rPr>
        <w:footnoteReference w:id="1"/>
      </w:r>
    </w:p>
    <w:p>
      <w:pPr>
        <w:tabs>
          <w:tab w:val="left" w:pos="708"/>
        </w:tabs>
        <w:spacing w:line="312" w:lineRule="auto"/>
        <w:ind w:left="288" w:right="0"/>
        <w:jc w:val="both"/>
        <w:rPr>
          <w:rFonts w:cs="David" w:hint="cs"/>
          <w:b/>
          <w:bCs/>
          <w:sz w:val="16"/>
          <w:szCs w:val="18"/>
          <w:rtl/>
        </w:rPr>
      </w:pPr>
    </w:p>
    <w:p>
      <w:pPr>
        <w:numPr>
          <w:ilvl w:val="0"/>
          <w:numId w:val="4"/>
        </w:numPr>
        <w:tabs>
          <w:tab w:val="clear" w:pos="567"/>
          <w:tab w:val="left" w:pos="646"/>
          <w:tab w:val="left" w:pos="1077"/>
        </w:tabs>
        <w:spacing w:line="312" w:lineRule="auto"/>
        <w:ind w:left="1077" w:right="0" w:hanging="789"/>
        <w:jc w:val="both"/>
        <w:rPr>
          <w:rFonts w:cs="David" w:hint="cs"/>
          <w:sz w:val="26"/>
          <w:szCs w:val="24"/>
          <w:lang w:eastAsia="en-US"/>
        </w:rPr>
      </w:pPr>
      <w:r>
        <w:rPr>
          <w:rFonts w:cs="David" w:hint="cs"/>
          <w:sz w:val="26"/>
          <w:szCs w:val="24"/>
          <w:rtl/>
          <w:lang w:eastAsia="en-US"/>
        </w:rPr>
        <w:t>(א)</w:t>
        <w:tab/>
      </w:r>
      <w:r>
        <w:rPr>
          <w:rFonts w:cs="David"/>
          <w:sz w:val="26"/>
          <w:szCs w:val="24"/>
          <w:rtl/>
          <w:lang w:eastAsia="en-US"/>
        </w:rPr>
        <w:t xml:space="preserve">החוק קובע תקרה להוצאותיהן של </w:t>
      </w:r>
      <w:r>
        <w:rPr>
          <w:rFonts w:cs="David" w:hint="cs"/>
          <w:sz w:val="26"/>
          <w:szCs w:val="24"/>
          <w:rtl/>
          <w:lang w:eastAsia="en-US"/>
        </w:rPr>
        <w:t>הסיעות,</w:t>
      </w:r>
      <w:r>
        <w:rPr>
          <w:rFonts w:cs="David"/>
          <w:sz w:val="26"/>
          <w:szCs w:val="24"/>
          <w:rtl/>
          <w:lang w:eastAsia="en-US"/>
        </w:rPr>
        <w:t xml:space="preserve"> לפי נוסח</w:t>
      </w:r>
      <w:r>
        <w:rPr>
          <w:rFonts w:cs="David" w:hint="cs"/>
          <w:sz w:val="26"/>
          <w:szCs w:val="24"/>
          <w:rtl/>
          <w:lang w:eastAsia="en-US"/>
        </w:rPr>
        <w:t xml:space="preserve">אות </w:t>
      </w:r>
      <w:r>
        <w:rPr>
          <w:rFonts w:cs="David"/>
          <w:sz w:val="26"/>
          <w:szCs w:val="24"/>
          <w:rtl/>
          <w:lang w:eastAsia="en-US"/>
        </w:rPr>
        <w:t>המפורט</w:t>
      </w:r>
      <w:r>
        <w:rPr>
          <w:rFonts w:cs="David" w:hint="cs"/>
          <w:sz w:val="26"/>
          <w:szCs w:val="24"/>
          <w:rtl/>
          <w:lang w:eastAsia="en-US"/>
        </w:rPr>
        <w:t>ו</w:t>
      </w:r>
      <w:r>
        <w:rPr>
          <w:rFonts w:cs="David"/>
          <w:sz w:val="26"/>
          <w:szCs w:val="24"/>
          <w:rtl/>
          <w:lang w:eastAsia="en-US"/>
        </w:rPr>
        <w:t>ת בו.</w:t>
      </w:r>
    </w:p>
    <w:p>
      <w:pPr>
        <w:tabs>
          <w:tab w:val="left" w:pos="646"/>
          <w:tab w:val="left" w:pos="1077"/>
        </w:tabs>
        <w:spacing w:line="24" w:lineRule="atLeast"/>
        <w:ind w:left="288" w:right="0"/>
        <w:jc w:val="both"/>
        <w:rPr>
          <w:rFonts w:cs="David" w:hint="cs"/>
          <w:szCs w:val="24"/>
          <w:rtl/>
        </w:rPr>
      </w:pPr>
    </w:p>
    <w:p>
      <w:pPr>
        <w:tabs>
          <w:tab w:val="left" w:pos="646"/>
          <w:tab w:val="left" w:pos="1077"/>
        </w:tabs>
        <w:spacing w:line="312" w:lineRule="auto"/>
        <w:ind w:left="1077" w:right="0" w:hanging="1077"/>
        <w:jc w:val="both"/>
        <w:rPr>
          <w:rFonts w:cs="David" w:hint="cs"/>
          <w:szCs w:val="24"/>
        </w:rPr>
      </w:pPr>
      <w:r>
        <w:rPr>
          <w:rFonts w:cs="David" w:hint="cs"/>
          <w:sz w:val="26"/>
          <w:szCs w:val="24"/>
          <w:rtl/>
          <w:lang w:eastAsia="en-US"/>
        </w:rPr>
        <w:tab/>
      </w:r>
      <w:r>
        <w:rPr>
          <w:rFonts w:cs="David" w:hint="cs"/>
          <w:szCs w:val="24"/>
          <w:rtl/>
        </w:rPr>
        <w:t>(ב)</w:t>
        <w:tab/>
      </w:r>
      <w:r>
        <w:rPr>
          <w:rFonts w:cs="David"/>
          <w:szCs w:val="24"/>
          <w:rtl/>
        </w:rPr>
        <w:t>הוצאותיהן</w:t>
      </w:r>
      <w:r>
        <w:rPr>
          <w:rFonts w:cs="David" w:hint="cs"/>
          <w:szCs w:val="24"/>
          <w:rtl/>
        </w:rPr>
        <w:t xml:space="preserve"> </w:t>
      </w:r>
      <w:r>
        <w:rPr>
          <w:rFonts w:cs="David"/>
          <w:szCs w:val="24"/>
          <w:rtl/>
        </w:rPr>
        <w:t>של</w:t>
      </w:r>
      <w:r>
        <w:rPr>
          <w:rFonts w:cs="David" w:hint="cs"/>
          <w:szCs w:val="24"/>
          <w:rtl/>
        </w:rPr>
        <w:t xml:space="preserve"> כל  </w:t>
      </w:r>
      <w:r>
        <w:rPr>
          <w:rFonts w:cs="David"/>
          <w:szCs w:val="24"/>
          <w:rtl/>
        </w:rPr>
        <w:t>הסיעות</w:t>
      </w:r>
      <w:r>
        <w:rPr>
          <w:rFonts w:cs="David" w:hint="cs"/>
          <w:szCs w:val="24"/>
          <w:rtl/>
        </w:rPr>
        <w:t xml:space="preserve"> שמסרו דוח כספי למשרדי </w:t>
      </w:r>
      <w:r>
        <w:rPr>
          <w:rFonts w:cs="David"/>
          <w:szCs w:val="24"/>
          <w:rtl/>
        </w:rPr>
        <w:t>היו</w:t>
      </w:r>
      <w:r>
        <w:rPr>
          <w:rFonts w:cs="David" w:hint="cs"/>
          <w:szCs w:val="24"/>
          <w:rtl/>
        </w:rPr>
        <w:t xml:space="preserve"> </w:t>
      </w:r>
      <w:r>
        <w:rPr>
          <w:rFonts w:cs="David"/>
          <w:szCs w:val="24"/>
          <w:rtl/>
        </w:rPr>
        <w:t>בגבולות</w:t>
      </w:r>
      <w:r>
        <w:rPr>
          <w:rFonts w:cs="David" w:hint="cs"/>
          <w:szCs w:val="24"/>
          <w:rtl/>
        </w:rPr>
        <w:t xml:space="preserve"> </w:t>
      </w:r>
      <w:r>
        <w:rPr>
          <w:rFonts w:cs="David"/>
          <w:szCs w:val="24"/>
          <w:rtl/>
        </w:rPr>
        <w:t>האמורים</w:t>
      </w:r>
      <w:r>
        <w:rPr>
          <w:rFonts w:cs="David" w:hint="cs"/>
          <w:szCs w:val="24"/>
          <w:rtl/>
        </w:rPr>
        <w:t xml:space="preserve"> </w:t>
      </w:r>
      <w:r>
        <w:rPr>
          <w:rFonts w:cs="David"/>
          <w:szCs w:val="24"/>
          <w:rtl/>
        </w:rPr>
        <w:t>בחוק.</w:t>
      </w:r>
      <w:r>
        <w:rPr>
          <w:rFonts w:cs="David" w:hint="cs"/>
          <w:szCs w:val="24"/>
          <w:rtl/>
        </w:rPr>
        <w:t xml:space="preserve"> </w:t>
      </w:r>
    </w:p>
    <w:p>
      <w:pPr>
        <w:spacing w:line="312" w:lineRule="auto"/>
        <w:ind w:left="0" w:right="0"/>
        <w:jc w:val="both"/>
        <w:rPr>
          <w:rFonts w:cs="David" w:hint="cs"/>
          <w:sz w:val="16"/>
          <w:szCs w:val="18"/>
          <w:rtl/>
        </w:rPr>
      </w:pPr>
    </w:p>
    <w:p>
      <w:pPr>
        <w:tabs>
          <w:tab w:val="left" w:pos="1076"/>
        </w:tabs>
        <w:spacing w:line="312" w:lineRule="auto"/>
        <w:ind w:left="0" w:right="0" w:firstLine="283"/>
        <w:jc w:val="both"/>
        <w:rPr>
          <w:rFonts w:cs="David" w:hint="cs"/>
          <w:b/>
          <w:bCs/>
          <w:noProof w:val="0"/>
          <w:sz w:val="24"/>
          <w:szCs w:val="24"/>
          <w:lang w:val="en-US" w:eastAsia="en-US"/>
        </w:rPr>
      </w:pPr>
      <w:r>
        <w:rPr>
          <w:rFonts w:cs="David" w:hint="cs"/>
          <w:b/>
          <w:bCs/>
          <w:noProof w:val="0"/>
          <w:sz w:val="24"/>
          <w:szCs w:val="24"/>
          <w:rtl/>
          <w:lang w:val="en-US" w:eastAsia="en-US"/>
        </w:rPr>
        <w:t>ה</w:t>
      </w:r>
      <w:r>
        <w:rPr>
          <w:rFonts w:cs="David"/>
          <w:b/>
          <w:bCs/>
          <w:noProof w:val="0"/>
          <w:sz w:val="24"/>
          <w:szCs w:val="24"/>
          <w:rtl/>
          <w:lang w:val="en-US" w:eastAsia="en-US"/>
        </w:rPr>
        <w:t>כנסות</w:t>
      </w:r>
    </w:p>
    <w:p>
      <w:pPr>
        <w:tabs>
          <w:tab w:val="left" w:pos="1076"/>
        </w:tabs>
        <w:spacing w:line="312" w:lineRule="auto"/>
        <w:ind w:left="288" w:right="0"/>
        <w:jc w:val="both"/>
        <w:rPr>
          <w:rFonts w:cs="David"/>
          <w:sz w:val="16"/>
          <w:szCs w:val="18"/>
          <w:rtl/>
        </w:rPr>
      </w:pPr>
    </w:p>
    <w:p>
      <w:pPr>
        <w:numPr>
          <w:ilvl w:val="0"/>
          <w:numId w:val="4"/>
        </w:numPr>
        <w:tabs>
          <w:tab w:val="clear" w:pos="567"/>
          <w:tab w:val="left" w:pos="646"/>
          <w:tab w:val="left" w:pos="1077"/>
        </w:tabs>
        <w:spacing w:line="312" w:lineRule="atLeast"/>
        <w:ind w:left="1077" w:right="0" w:hanging="788"/>
        <w:jc w:val="both"/>
        <w:rPr>
          <w:rFonts w:cs="David" w:hint="cs"/>
          <w:sz w:val="26"/>
          <w:szCs w:val="24"/>
          <w:lang w:eastAsia="en-US"/>
        </w:rPr>
      </w:pPr>
      <w:r>
        <w:rPr>
          <w:rFonts w:cs="David" w:hint="cs"/>
          <w:sz w:val="26"/>
          <w:szCs w:val="24"/>
          <w:rtl/>
          <w:lang w:eastAsia="en-US"/>
        </w:rPr>
        <w:t>(א)</w:t>
        <w:tab/>
      </w:r>
      <w:r>
        <w:rPr>
          <w:rFonts w:cs="David"/>
          <w:sz w:val="26"/>
          <w:szCs w:val="24"/>
          <w:rtl/>
          <w:lang w:eastAsia="en-US"/>
        </w:rPr>
        <w:t xml:space="preserve">החוק אוסר על קבלת תרומות מתאגידים, הן בארץ והן בחוץ לארץ, ומגביל את גובה התרומה המותרת מיחיד. </w:t>
      </w:r>
      <w:r>
        <w:rPr>
          <w:rFonts w:cs="David" w:hint="cs"/>
          <w:sz w:val="26"/>
          <w:szCs w:val="24"/>
          <w:rtl/>
          <w:lang w:eastAsia="en-US"/>
        </w:rPr>
        <w:t>סכום</w:t>
      </w:r>
      <w:r>
        <w:rPr>
          <w:rFonts w:cs="David"/>
          <w:sz w:val="26"/>
          <w:szCs w:val="24"/>
          <w:rtl/>
          <w:lang w:eastAsia="en-US"/>
        </w:rPr>
        <w:t xml:space="preserve"> התרומה המרב</w:t>
      </w:r>
      <w:r>
        <w:rPr>
          <w:rFonts w:cs="David" w:hint="cs"/>
          <w:sz w:val="26"/>
          <w:szCs w:val="24"/>
          <w:rtl/>
          <w:lang w:eastAsia="en-US"/>
        </w:rPr>
        <w:t>י</w:t>
      </w:r>
      <w:r>
        <w:rPr>
          <w:rFonts w:cs="David"/>
          <w:sz w:val="26"/>
          <w:szCs w:val="24"/>
          <w:rtl/>
          <w:lang w:eastAsia="en-US"/>
        </w:rPr>
        <w:t xml:space="preserve"> המותר לסיעה מיחיד ובני ביתו הסמוכים על שולחנו ה</w:t>
      </w:r>
      <w:r>
        <w:rPr>
          <w:rFonts w:cs="David" w:hint="cs"/>
          <w:sz w:val="26"/>
          <w:szCs w:val="24"/>
          <w:rtl/>
          <w:lang w:eastAsia="en-US"/>
        </w:rPr>
        <w:t>ו</w:t>
      </w:r>
      <w:r>
        <w:rPr>
          <w:rFonts w:cs="David"/>
          <w:sz w:val="26"/>
          <w:szCs w:val="24"/>
          <w:rtl/>
          <w:lang w:eastAsia="en-US"/>
        </w:rPr>
        <w:t xml:space="preserve">א 5,000 ש"ח בין בחירות לבחירות. </w:t>
      </w:r>
    </w:p>
    <w:p>
      <w:pPr>
        <w:tabs>
          <w:tab w:val="left" w:pos="646"/>
          <w:tab w:val="left" w:pos="1077"/>
        </w:tabs>
        <w:spacing w:line="24" w:lineRule="atLeast"/>
        <w:ind w:left="288" w:right="0"/>
        <w:jc w:val="both"/>
        <w:rPr>
          <w:rFonts w:cs="David" w:hint="cs"/>
          <w:sz w:val="26"/>
          <w:szCs w:val="24"/>
          <w:rtl/>
          <w:lang w:eastAsia="en-US"/>
        </w:rPr>
      </w:pPr>
    </w:p>
    <w:p>
      <w:pPr>
        <w:tabs>
          <w:tab w:val="left" w:pos="646"/>
          <w:tab w:val="left" w:pos="1134"/>
        </w:tabs>
        <w:spacing w:line="312" w:lineRule="auto"/>
        <w:ind w:left="1134" w:right="0" w:hanging="1134"/>
        <w:jc w:val="both"/>
        <w:rPr>
          <w:rFonts w:cs="David" w:hint="cs"/>
          <w:sz w:val="26"/>
          <w:szCs w:val="24"/>
          <w:rtl/>
          <w:lang w:eastAsia="en-US"/>
        </w:rPr>
      </w:pPr>
      <w:r>
        <w:rPr>
          <w:rFonts w:cs="David" w:hint="cs"/>
          <w:sz w:val="26"/>
          <w:szCs w:val="24"/>
          <w:rtl/>
          <w:lang w:eastAsia="en-US"/>
        </w:rPr>
        <w:tab/>
        <w:t>(ב)</w:t>
      </w:r>
      <w:r>
        <w:rPr>
          <w:rFonts w:cs="David" w:hint="cs"/>
          <w:color w:val="0000FF"/>
          <w:sz w:val="26"/>
          <w:szCs w:val="24"/>
          <w:rtl/>
          <w:lang w:eastAsia="en-US"/>
        </w:rPr>
        <w:tab/>
      </w:r>
      <w:r>
        <w:rPr>
          <w:rFonts w:cs="David" w:hint="cs"/>
          <w:sz w:val="26"/>
          <w:szCs w:val="24"/>
          <w:rtl/>
          <w:lang w:eastAsia="en-US"/>
        </w:rPr>
        <w:t>מספר סיעות סיימו את תקופת הבחירות בגירעון. לגבי חלק מהן קבעתי, כי בהיעדר נתונים על מקור הכספים לכיסוי הגירעון, חלה החזקה אשר לפיה בגירעון עצמו יש משום תרומה בניגוד להוראות סעיף 16 לחוק. ביתר המקרים, בהם ניתן לדעתי, לכסות ללא קושי את הגירעון באמצעות תרומות בגבולות המותר, סברתי כי ניתן לקבוע שההכנסות היו בגבולות האמורים בסעיף 16 לחוק לעניין קבלת תרומות.</w:t>
      </w:r>
    </w:p>
    <w:p>
      <w:pPr>
        <w:tabs>
          <w:tab w:val="left" w:pos="646"/>
          <w:tab w:val="left" w:pos="1134"/>
        </w:tabs>
        <w:spacing w:line="312" w:lineRule="auto"/>
        <w:ind w:left="1134" w:right="0" w:hanging="1134"/>
        <w:jc w:val="both"/>
        <w:rPr>
          <w:rFonts w:cs="David" w:hint="cs"/>
          <w:sz w:val="18"/>
          <w:rtl/>
          <w:lang w:eastAsia="en-US"/>
        </w:rPr>
      </w:pPr>
    </w:p>
    <w:p>
      <w:pPr>
        <w:spacing w:line="312" w:lineRule="auto"/>
        <w:ind w:left="0" w:right="0" w:firstLine="283"/>
        <w:jc w:val="left"/>
        <w:rPr>
          <w:rFonts w:cs="David" w:hint="cs"/>
          <w:b/>
          <w:bCs/>
          <w:sz w:val="28"/>
          <w:szCs w:val="30"/>
          <w:rtl/>
          <w:lang w:eastAsia="en-US"/>
        </w:rPr>
      </w:pPr>
      <w:r>
        <w:rPr>
          <w:rFonts w:cs="David" w:hint="cs"/>
          <w:b/>
          <w:bCs/>
          <w:sz w:val="28"/>
          <w:szCs w:val="30"/>
          <w:rtl/>
          <w:lang w:eastAsia="en-US"/>
        </w:rPr>
        <w:t>תוצאות ביקורת חשבונות הסיעות</w:t>
      </w:r>
    </w:p>
    <w:p>
      <w:pPr>
        <w:spacing w:line="312" w:lineRule="auto"/>
        <w:ind w:left="0" w:right="0" w:firstLine="283"/>
        <w:jc w:val="left"/>
        <w:rPr>
          <w:rFonts w:cs="David" w:hint="cs"/>
          <w:sz w:val="16"/>
          <w:szCs w:val="18"/>
          <w:rtl/>
          <w:lang w:eastAsia="en-US"/>
        </w:rPr>
      </w:pPr>
    </w:p>
    <w:p>
      <w:pPr>
        <w:tabs>
          <w:tab w:val="left" w:pos="1134"/>
        </w:tabs>
        <w:spacing w:line="312" w:lineRule="auto"/>
        <w:ind w:left="0" w:right="0" w:firstLine="708"/>
        <w:jc w:val="both"/>
        <w:rPr>
          <w:rFonts w:cs="David" w:hint="cs"/>
          <w:szCs w:val="24"/>
        </w:rPr>
      </w:pPr>
      <w:r>
        <w:rPr>
          <w:rFonts w:cs="David" w:hint="cs"/>
          <w:szCs w:val="24"/>
          <w:rtl/>
        </w:rPr>
        <w:t>(1)</w:t>
      </w:r>
      <w:r>
        <w:rPr>
          <w:rFonts w:cs="David" w:hint="cs"/>
          <w:b/>
          <w:bCs/>
          <w:szCs w:val="24"/>
          <w:rtl/>
        </w:rPr>
        <w:tab/>
        <w:t>אלהודא</w:t>
      </w:r>
    </w:p>
    <w:p>
      <w:pPr>
        <w:spacing w:line="312" w:lineRule="auto"/>
        <w:ind w:left="1134"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הסיעה לא זכתה בבחירות במנדט. הסיעה, אשר אינה זכאית למימון מאוצר המדינה, לא מסרה את חשבונותיה ולא מסרה דוח כספי למבקר המדינה. בהיעדר החשבונות והדוח הכספי, הדוח לגבי סיעה זו אינו חיובי.</w:t>
      </w:r>
    </w:p>
    <w:p>
      <w:pPr>
        <w:spacing w:line="312" w:lineRule="auto"/>
        <w:ind w:left="0" w:right="0"/>
        <w:jc w:val="both"/>
        <w:rPr>
          <w:rFonts w:ascii="Arial" w:hAnsi="Arial" w:cs="David" w:hint="cs"/>
          <w:color w:val="000000"/>
          <w:sz w:val="16"/>
          <w:szCs w:val="18"/>
          <w:rtl/>
          <w:lang w:eastAsia="en-US"/>
        </w:rPr>
      </w:pPr>
    </w:p>
    <w:p>
      <w:pPr>
        <w:tabs>
          <w:tab w:val="left" w:pos="1134"/>
        </w:tabs>
        <w:spacing w:line="312" w:lineRule="auto"/>
        <w:ind w:left="1134" w:right="0" w:hanging="426"/>
        <w:jc w:val="both"/>
        <w:rPr>
          <w:rFonts w:cs="David" w:hint="cs"/>
          <w:sz w:val="26"/>
          <w:szCs w:val="24"/>
          <w:rtl/>
          <w:lang w:eastAsia="en-US"/>
        </w:rPr>
      </w:pPr>
      <w:r>
        <w:rPr>
          <w:rFonts w:ascii="Arial" w:hAnsi="Arial" w:cs="David" w:hint="cs"/>
          <w:color w:val="000000"/>
          <w:sz w:val="24"/>
          <w:szCs w:val="24"/>
          <w:rtl/>
          <w:lang w:eastAsia="en-US"/>
        </w:rPr>
        <w:tab/>
        <w:t>כאמור, הסיעה אינה זכאית למימון מאוצר המדינה. החוק אינו קובע במקרים כאלה סנקציה בגין דוח לא חיובי.</w:t>
      </w:r>
    </w:p>
    <w:p>
      <w:pPr>
        <w:tabs>
          <w:tab w:val="left" w:pos="1077"/>
        </w:tabs>
        <w:spacing w:line="312" w:lineRule="auto"/>
        <w:ind w:left="1077" w:right="0" w:hanging="369"/>
        <w:jc w:val="both"/>
        <w:rPr>
          <w:rFonts w:cs="David" w:hint="cs"/>
          <w:sz w:val="14"/>
          <w:szCs w:val="18"/>
        </w:rPr>
      </w:pPr>
    </w:p>
    <w:p>
      <w:pPr>
        <w:tabs>
          <w:tab w:val="left" w:pos="1134"/>
        </w:tabs>
        <w:spacing w:line="312" w:lineRule="auto"/>
        <w:ind w:left="0" w:right="0" w:firstLine="708"/>
        <w:jc w:val="both"/>
        <w:rPr>
          <w:rFonts w:cs="David" w:hint="cs"/>
          <w:szCs w:val="24"/>
        </w:rPr>
      </w:pPr>
      <w:r>
        <w:rPr>
          <w:rFonts w:cs="David" w:hint="cs"/>
          <w:szCs w:val="24"/>
          <w:rtl/>
        </w:rPr>
        <w:t>(2)</w:t>
        <w:tab/>
      </w:r>
      <w:r>
        <w:rPr>
          <w:rFonts w:cs="David" w:hint="cs"/>
          <w:b/>
          <w:bCs/>
          <w:szCs w:val="24"/>
          <w:rtl/>
        </w:rPr>
        <w:t>אלוחדא ואלאחאא</w:t>
      </w:r>
    </w:p>
    <w:p>
      <w:pPr>
        <w:pStyle w:val="BlockText"/>
        <w:tabs>
          <w:tab w:val="left" w:pos="850"/>
        </w:tabs>
        <w:spacing w:line="312" w:lineRule="auto"/>
        <w:ind w:left="1134" w:right="0" w:hanging="708"/>
        <w:jc w:val="both"/>
        <w:rPr>
          <w:rFonts w:hint="cs"/>
          <w:b/>
          <w:bCs/>
          <w:sz w:val="18"/>
          <w:szCs w:val="20"/>
          <w:rtl/>
          <w:lang w:eastAsia="en-US"/>
        </w:rPr>
      </w:pPr>
      <w:r>
        <w:rPr>
          <w:rFonts w:hint="cs"/>
          <w:sz w:val="26"/>
          <w:rtl/>
          <w:lang w:eastAsia="en-US"/>
        </w:rPr>
        <w:tab/>
        <w:tab/>
        <w:t>על פי הדוח הכספי של הסיעה לא היו לה הכנסות בתקופת הבחירות והוצאותיה בתקופת הבחירות הסתכמו ב-27,291 ש"ח. בתקופת הבחירות החוזרות הסתכמו הכנסותיה ב-34,457 ש"ח, והוצאותיה ב-9,780 ש"ח. הסיעה לא זכתה בבחירות במנדט.</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16"/>
          <w:szCs w:val="18"/>
          <w:rtl/>
          <w:lang w:eastAsia="en-US"/>
        </w:rPr>
      </w:pPr>
    </w:p>
    <w:p>
      <w:pPr>
        <w:widowControl w:val="0"/>
        <w:tabs>
          <w:tab w:val="left" w:pos="1134"/>
          <w:tab w:val="left" w:pos="1559"/>
        </w:tabs>
        <w:autoSpaceDE w:val="0"/>
        <w:autoSpaceDN w:val="0"/>
        <w:adjustRightInd w:val="0"/>
        <w:spacing w:line="312" w:lineRule="auto"/>
        <w:ind w:left="1559" w:right="0" w:hanging="1559"/>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(1)</w:t>
        <w:tab/>
        <w:t>הוצאות הבחירות שלה בתקופת הבחירות ובתקופת הבחירות החוזרות היו בגבולות האמורים בסעיף 15 לחוק;</w:t>
      </w:r>
    </w:p>
    <w:p>
      <w:pPr>
        <w:widowControl w:val="0"/>
        <w:tabs>
          <w:tab w:val="left" w:pos="1134"/>
          <w:tab w:val="left" w:pos="1559"/>
        </w:tabs>
        <w:autoSpaceDE w:val="0"/>
        <w:autoSpaceDN w:val="0"/>
        <w:adjustRightInd w:val="0"/>
        <w:spacing w:line="312" w:lineRule="auto"/>
        <w:ind w:left="1559" w:right="0" w:hanging="1559"/>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(2)</w:t>
        <w:tab/>
        <w:t xml:space="preserve">לסיעה לא היו הכנסות שאינן עולות בקנה אחד עם  הגבולות האמורים בסעיף 16 לחוק; </w:t>
      </w:r>
    </w:p>
    <w:p>
      <w:pPr>
        <w:widowControl w:val="0"/>
        <w:tabs>
          <w:tab w:val="left" w:pos="1134"/>
          <w:tab w:val="left" w:pos="1559"/>
        </w:tabs>
        <w:autoSpaceDE w:val="0"/>
        <w:autoSpaceDN w:val="0"/>
        <w:adjustRightInd w:val="0"/>
        <w:spacing w:line="312" w:lineRule="auto"/>
        <w:ind w:left="1559" w:right="0" w:hanging="1559"/>
        <w:jc w:val="both"/>
        <w:rPr>
          <w:rFonts w:ascii="Arial" w:hAnsi="Arial" w:cs="David"/>
          <w:color w:val="000000"/>
          <w:sz w:val="24"/>
          <w:szCs w:val="24"/>
          <w:rtl/>
          <w:lang w:eastAsia="en-US"/>
        </w:rPr>
      </w:pPr>
      <w:r>
        <w:rPr>
          <w:rFonts w:ascii="Arial" w:hAnsi="Arial" w:cs="David" w:hint="cs"/>
          <w:color w:val="000000"/>
          <w:sz w:val="24"/>
          <w:szCs w:val="24"/>
          <w:rtl/>
          <w:lang w:eastAsia="en-US"/>
        </w:rPr>
        <w:tab/>
        <w:t>(3)</w:t>
        <w:tab/>
        <w:t>הסיעה ניהלה את מערכת חשבונותיה בתקופת הבחירות החוזרות שלא בהתאמה מלאה להנחיות מבקר המדינה.</w:t>
      </w:r>
    </w:p>
    <w:p>
      <w:pPr>
        <w:widowControl w:val="0"/>
        <w:tabs>
          <w:tab w:val="left" w:pos="1134"/>
          <w:tab w:val="left" w:pos="1559"/>
        </w:tabs>
        <w:autoSpaceDE w:val="0"/>
        <w:autoSpaceDN w:val="0"/>
        <w:adjustRightInd w:val="0"/>
        <w:spacing w:line="312" w:lineRule="auto"/>
        <w:ind w:left="1559" w:right="0" w:hanging="1559"/>
        <w:jc w:val="both"/>
        <w:rPr>
          <w:rFonts w:ascii="Arial" w:hAnsi="Arial" w:cs="David" w:hint="cs"/>
          <w:color w:val="000000"/>
          <w:sz w:val="16"/>
          <w:szCs w:val="18"/>
          <w:rtl/>
          <w:lang w:eastAsia="en-US"/>
        </w:rPr>
      </w:pPr>
      <w:r>
        <w:rPr>
          <w:rFonts w:ascii="Arial" w:hAnsi="Arial" w:cs="David"/>
          <w:color w:val="000000"/>
          <w:sz w:val="24"/>
          <w:szCs w:val="24"/>
          <w:rtl/>
          <w:lang w:eastAsia="en-US"/>
        </w:rPr>
        <w:br w:type="page"/>
      </w:r>
    </w:p>
    <w:p>
      <w:pPr>
        <w:widowControl w:val="0"/>
        <w:tabs>
          <w:tab w:val="left" w:pos="1134"/>
        </w:tabs>
        <w:autoSpaceDE w:val="0"/>
        <w:autoSpaceDN w:val="0"/>
        <w:adjustRightInd w:val="0"/>
        <w:spacing w:line="312" w:lineRule="auto"/>
        <w:ind w:left="1134" w:right="0" w:hanging="426"/>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 xml:space="preserve"> בתקופת הבחירות ודוח לא חיובי לגבי הבחירות החוזרות.</w:t>
      </w:r>
    </w:p>
    <w:p>
      <w:pPr>
        <w:widowControl w:val="0"/>
        <w:tabs>
          <w:tab w:val="left" w:pos="1134"/>
        </w:tabs>
        <w:autoSpaceDE w:val="0"/>
        <w:autoSpaceDN w:val="0"/>
        <w:adjustRightInd w:val="0"/>
        <w:spacing w:line="312" w:lineRule="auto"/>
        <w:ind w:left="1134" w:right="0" w:hanging="426"/>
        <w:jc w:val="both"/>
        <w:rPr>
          <w:rFonts w:ascii="Arial" w:hAnsi="Arial" w:cs="David" w:hint="cs"/>
          <w:color w:val="000000"/>
          <w:sz w:val="24"/>
          <w:szCs w:val="24"/>
          <w:rtl/>
          <w:lang w:eastAsia="en-US"/>
        </w:rPr>
      </w:pPr>
    </w:p>
    <w:p>
      <w:pPr>
        <w:tabs>
          <w:tab w:val="left" w:pos="1134"/>
        </w:tabs>
        <w:spacing w:line="312" w:lineRule="auto"/>
        <w:ind w:left="1134" w:right="0" w:hanging="426"/>
        <w:jc w:val="both"/>
        <w:rPr>
          <w:rFonts w:cs="David" w:hint="cs"/>
          <w:sz w:val="26"/>
          <w:szCs w:val="24"/>
          <w:rtl/>
          <w:lang w:eastAsia="en-US"/>
        </w:rPr>
      </w:pPr>
      <w:r>
        <w:rPr>
          <w:rFonts w:cs="David" w:hint="cs"/>
          <w:sz w:val="26"/>
          <w:szCs w:val="24"/>
          <w:rtl/>
          <w:lang w:eastAsia="en-US"/>
        </w:rPr>
        <w:tab/>
      </w:r>
      <w:r>
        <w:rPr>
          <w:rFonts w:cs="David"/>
          <w:sz w:val="26"/>
          <w:szCs w:val="24"/>
          <w:rtl/>
          <w:lang w:eastAsia="en-US"/>
        </w:rPr>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ד</w:t>
      </w:r>
      <w:r>
        <w:rPr>
          <w:rFonts w:cs="David"/>
          <w:sz w:val="26"/>
          <w:szCs w:val="24"/>
          <w:rtl/>
          <w:lang w:eastAsia="en-US"/>
        </w:rPr>
        <w:t>) לחוק, להשית על הסיעה שלילה של השלמת מימון הוצאות הבחירות</w:t>
      </w:r>
      <w:r>
        <w:rPr>
          <w:rFonts w:cs="David" w:hint="cs"/>
          <w:sz w:val="26"/>
          <w:szCs w:val="24"/>
          <w:rtl/>
          <w:lang w:eastAsia="en-US"/>
        </w:rPr>
        <w:t xml:space="preserve"> בתקופת הבחירות החוזרות </w:t>
      </w:r>
      <w:r>
        <w:rPr>
          <w:rFonts w:cs="David"/>
          <w:sz w:val="26"/>
          <w:szCs w:val="24"/>
          <w:rtl/>
          <w:lang w:eastAsia="en-US"/>
        </w:rPr>
        <w:t>ב</w:t>
      </w:r>
      <w:r>
        <w:rPr>
          <w:rFonts w:cs="David" w:hint="cs"/>
          <w:sz w:val="26"/>
          <w:szCs w:val="24"/>
          <w:rtl/>
          <w:lang w:eastAsia="en-US"/>
        </w:rPr>
        <w:t>שיעור של 1% מהמימון, שערכו  345 ש"ח.</w:t>
      </w:r>
    </w:p>
    <w:p>
      <w:pPr>
        <w:tabs>
          <w:tab w:val="left" w:pos="1134"/>
        </w:tabs>
        <w:spacing w:line="312" w:lineRule="auto"/>
        <w:ind w:left="1134" w:right="0" w:hanging="426"/>
        <w:jc w:val="both"/>
        <w:rPr>
          <w:rFonts w:cs="David" w:hint="cs"/>
          <w:sz w:val="26"/>
          <w:szCs w:val="24"/>
          <w:rtl/>
          <w:lang w:eastAsia="en-US"/>
        </w:rPr>
      </w:pPr>
    </w:p>
    <w:p>
      <w:pPr>
        <w:tabs>
          <w:tab w:val="left" w:pos="1134"/>
        </w:tabs>
        <w:spacing w:line="312" w:lineRule="auto"/>
        <w:ind w:left="0" w:right="0" w:firstLine="708"/>
        <w:jc w:val="left"/>
        <w:rPr>
          <w:rFonts w:cs="David" w:hint="cs"/>
          <w:b/>
          <w:bCs/>
          <w:szCs w:val="24"/>
          <w:rtl/>
        </w:rPr>
      </w:pPr>
      <w:r>
        <w:rPr>
          <w:rFonts w:cs="David" w:hint="cs"/>
          <w:szCs w:val="24"/>
          <w:rtl/>
        </w:rPr>
        <w:t>(3)</w:t>
        <w:tab/>
      </w:r>
      <w:r>
        <w:rPr>
          <w:rFonts w:cs="David" w:hint="cs"/>
          <w:b/>
          <w:bCs/>
          <w:szCs w:val="24"/>
          <w:rtl/>
        </w:rPr>
        <w:t>אלפג'ר</w:t>
      </w:r>
    </w:p>
    <w:p>
      <w:pPr>
        <w:pStyle w:val="BlockText"/>
        <w:tabs>
          <w:tab w:val="left" w:pos="1134"/>
        </w:tabs>
        <w:spacing w:line="312" w:lineRule="auto"/>
        <w:ind w:left="1134" w:right="0" w:hanging="1134"/>
        <w:jc w:val="both"/>
        <w:rPr>
          <w:rFonts w:hint="cs"/>
          <w:sz w:val="18"/>
          <w:szCs w:val="20"/>
          <w:rtl/>
          <w:lang w:eastAsia="en-US"/>
        </w:rPr>
      </w:pPr>
      <w:r>
        <w:rPr>
          <w:rFonts w:hint="cs"/>
          <w:rtl/>
          <w:lang w:eastAsia="en-US"/>
        </w:rPr>
        <w:tab/>
        <w:t xml:space="preserve">על פי הדוח הכספי של הסיעה הסתכמו הכנסותיה בתקופת הבחירות ב-28,851 ש"ח והוצאותיה ב-33,920 ש"ח. הסיעה זכתה בבחירות במנדט. </w:t>
      </w: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(1)</w:t>
        <w:tab/>
        <w:t>הוצאות הבחירות שלה בתקופת הבחירות היו בגבולות האמורים בסעיף 15 לחוק;</w:t>
      </w:r>
    </w:p>
    <w:p>
      <w:pPr>
        <w:widowControl w:val="0"/>
        <w:tabs>
          <w:tab w:val="left" w:pos="1134"/>
          <w:tab w:val="left" w:pos="1559"/>
        </w:tabs>
        <w:autoSpaceDE w:val="0"/>
        <w:autoSpaceDN w:val="0"/>
        <w:adjustRightInd w:val="0"/>
        <w:spacing w:line="312" w:lineRule="auto"/>
        <w:ind w:left="1559" w:right="0" w:hanging="1559"/>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(2)</w:t>
        <w:tab/>
        <w:t xml:space="preserve">ההכנסות שלה בתקופת הבחירות חרגו מן הגבולות האמורים בסעיף 16 לחוק לעניין קבלת תרומות; בהיעדר מידע על מקורות המימון להוצאה שלא נכללה בחשבונות הסיעה לא ניתן לקבוע, כי הכנסות הסיעה היו בגבולות האמורים בסעיף 16 לחוק לעניין קבלת תרומות. </w:t>
      </w: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(3)</w:t>
        <w:tab/>
        <w:t>הסיעה ניהלה את מערכת חשבונותיה שלא  בהתאמה מלאה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16"/>
          <w:szCs w:val="18"/>
          <w:rtl/>
          <w:lang w:eastAsia="en-US"/>
        </w:rPr>
      </w:pPr>
    </w:p>
    <w:p>
      <w:pPr>
        <w:widowControl w:val="0"/>
        <w:tabs>
          <w:tab w:val="left" w:pos="1134"/>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6"/>
          <w:szCs w:val="18"/>
          <w:rtl/>
          <w:lang w:eastAsia="en-US"/>
        </w:rPr>
      </w:pPr>
    </w:p>
    <w:p>
      <w:pPr>
        <w:tabs>
          <w:tab w:val="left" w:pos="1134"/>
        </w:tabs>
        <w:spacing w:line="312" w:lineRule="auto"/>
        <w:ind w:left="1134" w:right="0" w:hanging="426"/>
        <w:jc w:val="both"/>
        <w:rPr>
          <w:rFonts w:cs="David" w:hint="cs"/>
          <w:sz w:val="26"/>
          <w:szCs w:val="24"/>
          <w:rtl/>
          <w:lang w:eastAsia="en-US"/>
        </w:rPr>
      </w:pPr>
      <w:r>
        <w:rPr>
          <w:rFonts w:cs="David" w:hint="cs"/>
          <w:sz w:val="26"/>
          <w:szCs w:val="24"/>
          <w:rtl/>
          <w:lang w:eastAsia="en-US"/>
        </w:rPr>
        <w:tab/>
      </w:r>
      <w:r>
        <w:rPr>
          <w:rFonts w:cs="David"/>
          <w:sz w:val="26"/>
          <w:szCs w:val="24"/>
          <w:rtl/>
          <w:lang w:eastAsia="en-US"/>
        </w:rPr>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ד</w:t>
      </w:r>
      <w:r>
        <w:rPr>
          <w:rFonts w:cs="David"/>
          <w:sz w:val="26"/>
          <w:szCs w:val="24"/>
          <w:rtl/>
          <w:lang w:eastAsia="en-US"/>
        </w:rPr>
        <w:t xml:space="preserve">) </w:t>
      </w:r>
      <w:r>
        <w:rPr>
          <w:rFonts w:cs="David" w:hint="cs"/>
          <w:sz w:val="26"/>
          <w:szCs w:val="24"/>
          <w:rtl/>
          <w:lang w:eastAsia="en-US"/>
        </w:rPr>
        <w:t xml:space="preserve">ו-(ה) </w:t>
      </w:r>
      <w:r>
        <w:rPr>
          <w:rFonts w:cs="David"/>
          <w:sz w:val="26"/>
          <w:szCs w:val="24"/>
          <w:rtl/>
          <w:lang w:eastAsia="en-US"/>
        </w:rPr>
        <w:t>לחוק, להשית על הסיעה שלילה של השלמת מימון הוצאות הבחירות ב</w:t>
      </w:r>
      <w:r>
        <w:rPr>
          <w:rFonts w:cs="David" w:hint="cs"/>
          <w:sz w:val="26"/>
          <w:szCs w:val="24"/>
          <w:rtl/>
          <w:lang w:eastAsia="en-US"/>
        </w:rPr>
        <w:t>שיעור של 3% מהמימון, שערכם  861 ש"ח.</w:t>
      </w:r>
    </w:p>
    <w:p>
      <w:pPr>
        <w:tabs>
          <w:tab w:val="left" w:pos="1077"/>
        </w:tabs>
        <w:spacing w:line="312" w:lineRule="auto"/>
        <w:ind w:left="1077" w:right="0" w:hanging="369"/>
        <w:jc w:val="both"/>
        <w:rPr>
          <w:rFonts w:cs="David" w:hint="cs"/>
          <w:sz w:val="16"/>
          <w:szCs w:val="18"/>
          <w:rtl/>
          <w:lang w:eastAsia="en-US"/>
        </w:rPr>
      </w:pPr>
    </w:p>
    <w:p>
      <w:pPr>
        <w:tabs>
          <w:tab w:val="left" w:pos="1134"/>
        </w:tabs>
        <w:spacing w:line="312" w:lineRule="auto"/>
        <w:ind w:left="0" w:right="0" w:firstLine="708"/>
        <w:jc w:val="left"/>
        <w:rPr>
          <w:rFonts w:cs="David" w:hint="cs"/>
          <w:sz w:val="26"/>
          <w:szCs w:val="24"/>
          <w:lang w:eastAsia="en-US"/>
        </w:rPr>
      </w:pPr>
      <w:r>
        <w:rPr>
          <w:rFonts w:cs="David" w:hint="cs"/>
          <w:szCs w:val="24"/>
          <w:rtl/>
        </w:rPr>
        <w:t>(4)</w:t>
        <w:tab/>
      </w:r>
      <w:r>
        <w:rPr>
          <w:rFonts w:cs="David" w:hint="cs"/>
          <w:b/>
          <w:bCs/>
          <w:szCs w:val="24"/>
          <w:rtl/>
        </w:rPr>
        <w:t>אלתדאמן</w:t>
      </w:r>
    </w:p>
    <w:p>
      <w:pPr>
        <w:pStyle w:val="BlockText"/>
        <w:tabs>
          <w:tab w:val="left" w:pos="1134"/>
        </w:tabs>
        <w:spacing w:line="312" w:lineRule="auto"/>
        <w:ind w:left="1134" w:right="0" w:hanging="1134"/>
        <w:jc w:val="both"/>
        <w:rPr>
          <w:rFonts w:hint="cs"/>
          <w:rtl/>
          <w:lang w:eastAsia="en-US"/>
        </w:rPr>
      </w:pPr>
      <w:r>
        <w:rPr>
          <w:rFonts w:hint="cs"/>
          <w:rtl/>
          <w:lang w:eastAsia="en-US"/>
        </w:rPr>
        <w:tab/>
        <w:t xml:space="preserve">על פי הדוח הכספי של הסיעה הסתכמו הכנסותיה בתקופת הבחירות ב-63,380 ש"ח והוצאותיה ב-63,830 ש"ח. הסיעה זכתה בבחירות בשני מנדטים.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16"/>
          <w:szCs w:val="18"/>
          <w:rtl/>
          <w:lang w:eastAsia="en-US"/>
        </w:rPr>
      </w:pP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(1)</w:t>
        <w:tab/>
        <w:t>הוצאות הבחירות שלה בתקופת הבחירות היו בגבולות האמורים בסעיף 15 לחוק;</w:t>
      </w: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(2)</w:t>
        <w:tab/>
        <w:t xml:space="preserve">לסיעה לא היו הכנסות שאינן עולות בקנה אחד עם  הגבולות האמורים בסעיף 16 לחוק; </w:t>
      </w: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(3)</w:t>
        <w:tab/>
        <w:t>הסיעה ניהלה את מערכת חשבונותיה שלא  בהתאמה מלאה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16"/>
          <w:szCs w:val="18"/>
          <w:rtl/>
          <w:lang w:eastAsia="en-US"/>
        </w:rPr>
      </w:pPr>
    </w:p>
    <w:p>
      <w:pPr>
        <w:pStyle w:val="BlockText"/>
        <w:tabs>
          <w:tab w:val="left" w:pos="1134"/>
        </w:tabs>
        <w:spacing w:line="312" w:lineRule="auto"/>
        <w:ind w:left="1134" w:right="0" w:hanging="1134"/>
        <w:jc w:val="both"/>
        <w:rPr>
          <w:rFonts w:ascii="Arial" w:hAnsi="Arial" w:hint="cs"/>
          <w:color w:val="000000"/>
          <w:sz w:val="24"/>
          <w:rtl/>
          <w:lang w:eastAsia="en-US"/>
        </w:rPr>
      </w:pPr>
      <w:r>
        <w:rPr>
          <w:rFonts w:ascii="Arial" w:hAnsi="Arial" w:hint="cs"/>
          <w:color w:val="000000"/>
          <w:sz w:val="24"/>
          <w:rtl/>
          <w:lang w:eastAsia="en-US"/>
        </w:rPr>
        <w:tab/>
      </w:r>
      <w:r>
        <w:rPr>
          <w:rFonts w:ascii="Arial" w:hAnsi="Arial"/>
          <w:color w:val="000000"/>
          <w:sz w:val="24"/>
          <w:rtl/>
          <w:lang w:eastAsia="en-US"/>
        </w:rPr>
        <w:t xml:space="preserve">לפיכך, ניתן </w:t>
      </w:r>
      <w:r>
        <w:rPr>
          <w:rFonts w:ascii="Arial" w:hAnsi="Arial" w:hint="cs"/>
          <w:color w:val="000000"/>
          <w:sz w:val="24"/>
          <w:rtl/>
          <w:lang w:eastAsia="en-US"/>
        </w:rPr>
        <w:t>דוח</w:t>
      </w:r>
      <w:r>
        <w:rPr>
          <w:rFonts w:ascii="Arial" w:hAnsi="Arial"/>
          <w:color w:val="000000"/>
          <w:sz w:val="24"/>
          <w:rtl/>
          <w:lang w:eastAsia="en-US"/>
        </w:rPr>
        <w:t xml:space="preserve"> </w:t>
      </w:r>
      <w:r>
        <w:rPr>
          <w:rFonts w:ascii="Arial" w:hAnsi="Arial" w:hint="cs"/>
          <w:color w:val="000000"/>
          <w:sz w:val="24"/>
          <w:rtl/>
          <w:lang w:eastAsia="en-US"/>
        </w:rPr>
        <w:t>לא חיובי</w:t>
      </w:r>
      <w:r>
        <w:rPr>
          <w:rFonts w:ascii="Arial" w:hAnsi="Arial"/>
          <w:color w:val="000000"/>
          <w:sz w:val="24"/>
          <w:rtl/>
          <w:lang w:eastAsia="en-US"/>
        </w:rPr>
        <w:t xml:space="preserve"> לגבי </w:t>
      </w:r>
      <w:r>
        <w:rPr>
          <w:rFonts w:ascii="Arial" w:hAnsi="Arial" w:hint="cs"/>
          <w:color w:val="000000"/>
          <w:sz w:val="24"/>
          <w:rtl/>
          <w:lang w:eastAsia="en-US"/>
        </w:rPr>
        <w:t xml:space="preserve">תוצאות ביקורת </w:t>
      </w:r>
      <w:r>
        <w:rPr>
          <w:rFonts w:ascii="Arial" w:hAnsi="Arial"/>
          <w:color w:val="000000"/>
          <w:sz w:val="24"/>
          <w:rtl/>
          <w:lang w:eastAsia="en-US"/>
        </w:rPr>
        <w:t>חשבונותיה</w:t>
      </w:r>
      <w:r>
        <w:rPr>
          <w:rFonts w:ascii="Arial" w:hAnsi="Arial" w:hint="cs"/>
          <w:color w:val="000000"/>
          <w:sz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6"/>
          <w:szCs w:val="18"/>
          <w:rtl/>
          <w:lang w:eastAsia="en-US"/>
        </w:rPr>
      </w:pPr>
    </w:p>
    <w:p>
      <w:pPr>
        <w:pStyle w:val="BlockText"/>
        <w:tabs>
          <w:tab w:val="left" w:pos="1134"/>
        </w:tabs>
        <w:spacing w:line="312" w:lineRule="auto"/>
        <w:ind w:left="1134" w:right="0" w:hanging="1134"/>
        <w:jc w:val="both"/>
        <w:rPr>
          <w:rFonts w:hint="cs"/>
          <w:sz w:val="26"/>
          <w:rtl/>
          <w:lang w:eastAsia="en-US"/>
        </w:rPr>
      </w:pPr>
      <w:r>
        <w:rPr>
          <w:rFonts w:hint="cs"/>
          <w:sz w:val="26"/>
          <w:rtl/>
          <w:lang w:eastAsia="en-US"/>
        </w:rPr>
        <w:tab/>
      </w:r>
      <w:r>
        <w:rPr>
          <w:sz w:val="26"/>
          <w:rtl/>
          <w:lang w:eastAsia="en-US"/>
        </w:rPr>
        <w:t>בהתחשב באופי החריגה ובהיקפה, ולאחר ששקלתי, בין היתר, את ההסברים שקיבלתי מהסיעה, אני ממליץ, בתוקף סמכותי לפי סעי</w:t>
      </w:r>
      <w:r>
        <w:rPr>
          <w:rFonts w:hint="cs"/>
          <w:sz w:val="26"/>
          <w:rtl/>
          <w:lang w:eastAsia="en-US"/>
        </w:rPr>
        <w:t>ף</w:t>
      </w:r>
      <w:r>
        <w:rPr>
          <w:sz w:val="26"/>
          <w:rtl/>
          <w:lang w:eastAsia="en-US"/>
        </w:rPr>
        <w:t xml:space="preserve"> 23(</w:t>
      </w:r>
      <w:r>
        <w:rPr>
          <w:rFonts w:hint="cs"/>
          <w:sz w:val="26"/>
          <w:rtl/>
          <w:lang w:eastAsia="en-US"/>
        </w:rPr>
        <w:t>ד</w:t>
      </w:r>
      <w:r>
        <w:rPr>
          <w:sz w:val="26"/>
          <w:rtl/>
          <w:lang w:eastAsia="en-US"/>
        </w:rPr>
        <w:t>)</w:t>
      </w:r>
      <w:r>
        <w:rPr>
          <w:rFonts w:hint="cs"/>
          <w:sz w:val="26"/>
          <w:rtl/>
          <w:lang w:eastAsia="en-US"/>
        </w:rPr>
        <w:t xml:space="preserve"> </w:t>
      </w:r>
      <w:r>
        <w:rPr>
          <w:sz w:val="26"/>
          <w:rtl/>
          <w:lang w:eastAsia="en-US"/>
        </w:rPr>
        <w:t>לחוק, להשית על הסיעה שלילה של השלמת מימון הוצאות הבחירות ב</w:t>
      </w:r>
      <w:r>
        <w:rPr>
          <w:rFonts w:hint="cs"/>
          <w:sz w:val="26"/>
          <w:rtl/>
          <w:lang w:eastAsia="en-US"/>
        </w:rPr>
        <w:t>שיעור של 2% מהמימון, שערכם 1,148 ש"ח.</w:t>
      </w:r>
    </w:p>
    <w:p>
      <w:pPr>
        <w:tabs>
          <w:tab w:val="left" w:pos="1077"/>
        </w:tabs>
        <w:spacing w:line="312" w:lineRule="auto"/>
        <w:ind w:left="1077" w:right="0" w:hanging="369"/>
        <w:jc w:val="both"/>
        <w:rPr>
          <w:rFonts w:cs="David" w:hint="cs"/>
          <w:sz w:val="16"/>
          <w:szCs w:val="18"/>
          <w:rtl/>
          <w:lang w:eastAsia="en-US"/>
        </w:rPr>
      </w:pPr>
    </w:p>
    <w:p>
      <w:pPr>
        <w:tabs>
          <w:tab w:val="left" w:pos="1077"/>
        </w:tabs>
        <w:spacing w:line="312" w:lineRule="auto"/>
        <w:ind w:left="708" w:right="0"/>
        <w:jc w:val="left"/>
        <w:rPr>
          <w:rFonts w:cs="David" w:hint="cs"/>
          <w:b/>
          <w:bCs/>
          <w:szCs w:val="24"/>
          <w:rtl/>
        </w:rPr>
      </w:pPr>
      <w:r>
        <w:rPr>
          <w:rFonts w:cs="David" w:hint="cs"/>
          <w:szCs w:val="24"/>
          <w:rtl/>
        </w:rPr>
        <w:t xml:space="preserve">(5) </w:t>
        <w:tab/>
      </w:r>
      <w:r>
        <w:rPr>
          <w:rFonts w:cs="David" w:hint="cs"/>
          <w:b/>
          <w:bCs/>
          <w:szCs w:val="24"/>
          <w:rtl/>
        </w:rPr>
        <w:t xml:space="preserve"> אלתחאלוף ואלג'בהה</w:t>
      </w:r>
    </w:p>
    <w:p>
      <w:pPr>
        <w:pStyle w:val="BlockText"/>
        <w:tabs>
          <w:tab w:val="left" w:pos="1134"/>
        </w:tabs>
        <w:spacing w:line="312" w:lineRule="auto"/>
        <w:ind w:left="1134" w:right="0" w:hanging="1134"/>
        <w:jc w:val="both"/>
        <w:rPr>
          <w:rFonts w:hint="cs"/>
          <w:rtl/>
          <w:lang w:eastAsia="en-US"/>
        </w:rPr>
      </w:pPr>
      <w:r>
        <w:rPr>
          <w:rFonts w:hint="cs"/>
          <w:rtl/>
          <w:lang w:eastAsia="en-US"/>
        </w:rPr>
        <w:tab/>
        <w:t xml:space="preserve">על פי הדוח הכספי של הסיעה הסתכמו הכנסותיה בתקופת הבחירות ב-57,428 ש"ח והוצאותיה ב-59,960 ש"ח. הסיעה זכתה בבחירות בשני מנדטים.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16"/>
          <w:szCs w:val="18"/>
          <w:rtl/>
          <w:lang w:eastAsia="en-US"/>
        </w:rPr>
      </w:pP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(1)</w:t>
        <w:tab/>
        <w:t>הוצאות הבחירות שלה בתקופת הבחירות היו בגבולות האמורים בסעיף 15 לחוק;</w:t>
      </w: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(2)</w:t>
        <w:tab/>
        <w:t xml:space="preserve">לסיעה לא היו הכנסות שאינן עולות בקנה אחד עם  הגבולות האמורים בסעיף 16 לחוק; </w:t>
      </w:r>
    </w:p>
    <w:p>
      <w:pPr>
        <w:widowControl w:val="0"/>
        <w:tabs>
          <w:tab w:val="left" w:pos="1134"/>
          <w:tab w:val="left" w:pos="1559"/>
        </w:tabs>
        <w:autoSpaceDE w:val="0"/>
        <w:autoSpaceDN w:val="0"/>
        <w:adjustRightInd w:val="0"/>
        <w:spacing w:line="312" w:lineRule="auto"/>
        <w:ind w:left="0" w:right="0"/>
        <w:jc w:val="both"/>
        <w:rPr>
          <w:rFonts w:ascii="Arial" w:hAnsi="Arial" w:cs="David"/>
          <w:color w:val="000000"/>
          <w:sz w:val="24"/>
          <w:szCs w:val="24"/>
          <w:rtl/>
          <w:lang w:eastAsia="en-US"/>
        </w:rPr>
      </w:pPr>
      <w:r>
        <w:rPr>
          <w:rFonts w:ascii="Arial" w:hAnsi="Arial" w:cs="David" w:hint="cs"/>
          <w:color w:val="000000"/>
          <w:sz w:val="24"/>
          <w:szCs w:val="24"/>
          <w:rtl/>
          <w:lang w:eastAsia="en-US"/>
        </w:rPr>
        <w:tab/>
        <w:t>(3)</w:t>
        <w:tab/>
        <w:t>הסיעה ניהלה את מערכת חשבונותיה שלא  בהתאמה מלאה להנחיות מבקר המדינה.</w:t>
      </w: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16"/>
          <w:szCs w:val="18"/>
          <w:rtl/>
          <w:lang w:eastAsia="en-US"/>
        </w:rPr>
      </w:pPr>
      <w:r>
        <w:rPr>
          <w:rFonts w:ascii="Arial" w:hAnsi="Arial" w:cs="David"/>
          <w:color w:val="000000"/>
          <w:sz w:val="24"/>
          <w:szCs w:val="24"/>
          <w:rtl/>
          <w:lang w:eastAsia="en-US"/>
        </w:rPr>
        <w:br w:type="page"/>
      </w:r>
    </w:p>
    <w:p>
      <w:pPr>
        <w:pStyle w:val="BlockText"/>
        <w:tabs>
          <w:tab w:val="left" w:pos="1134"/>
        </w:tabs>
        <w:spacing w:line="312" w:lineRule="auto"/>
        <w:ind w:left="1134" w:right="0" w:hanging="1134"/>
        <w:jc w:val="both"/>
        <w:rPr>
          <w:rFonts w:ascii="Arial" w:hAnsi="Arial" w:hint="cs"/>
          <w:color w:val="000000"/>
          <w:sz w:val="24"/>
          <w:rtl/>
          <w:lang w:eastAsia="en-US"/>
        </w:rPr>
      </w:pPr>
      <w:r>
        <w:rPr>
          <w:rFonts w:ascii="Arial" w:hAnsi="Arial" w:hint="cs"/>
          <w:color w:val="000000"/>
          <w:sz w:val="24"/>
          <w:rtl/>
          <w:lang w:eastAsia="en-US"/>
        </w:rPr>
        <w:tab/>
      </w:r>
      <w:r>
        <w:rPr>
          <w:rFonts w:ascii="Arial" w:hAnsi="Arial"/>
          <w:color w:val="000000"/>
          <w:sz w:val="24"/>
          <w:rtl/>
          <w:lang w:eastAsia="en-US"/>
        </w:rPr>
        <w:t xml:space="preserve">לפיכך, ניתן </w:t>
      </w:r>
      <w:r>
        <w:rPr>
          <w:rFonts w:ascii="Arial" w:hAnsi="Arial" w:hint="cs"/>
          <w:color w:val="000000"/>
          <w:sz w:val="24"/>
          <w:rtl/>
          <w:lang w:eastAsia="en-US"/>
        </w:rPr>
        <w:t>דוח</w:t>
      </w:r>
      <w:r>
        <w:rPr>
          <w:rFonts w:ascii="Arial" w:hAnsi="Arial"/>
          <w:color w:val="000000"/>
          <w:sz w:val="24"/>
          <w:rtl/>
          <w:lang w:eastAsia="en-US"/>
        </w:rPr>
        <w:t xml:space="preserve"> </w:t>
      </w:r>
      <w:r>
        <w:rPr>
          <w:rFonts w:ascii="Arial" w:hAnsi="Arial" w:hint="cs"/>
          <w:color w:val="000000"/>
          <w:sz w:val="24"/>
          <w:rtl/>
          <w:lang w:eastAsia="en-US"/>
        </w:rPr>
        <w:t>לא חיובי</w:t>
      </w:r>
      <w:r>
        <w:rPr>
          <w:rFonts w:ascii="Arial" w:hAnsi="Arial"/>
          <w:color w:val="000000"/>
          <w:sz w:val="24"/>
          <w:rtl/>
          <w:lang w:eastAsia="en-US"/>
        </w:rPr>
        <w:t xml:space="preserve"> לגבי חשבונותיה</w:t>
      </w:r>
      <w:r>
        <w:rPr>
          <w:rFonts w:ascii="Arial" w:hAnsi="Arial" w:hint="cs"/>
          <w:color w:val="000000"/>
          <w:sz w:val="24"/>
          <w:rtl/>
          <w:lang w:eastAsia="en-US"/>
        </w:rPr>
        <w:t>.</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16"/>
          <w:szCs w:val="18"/>
          <w:rtl/>
          <w:lang w:eastAsia="en-US"/>
        </w:rPr>
      </w:pPr>
    </w:p>
    <w:p>
      <w:pPr>
        <w:spacing w:line="312" w:lineRule="auto"/>
        <w:ind w:left="1134" w:right="0"/>
        <w:jc w:val="both"/>
        <w:rPr>
          <w:rFonts w:cs="David" w:hint="cs"/>
          <w:sz w:val="26"/>
          <w:szCs w:val="24"/>
          <w:rtl/>
          <w:lang w:eastAsia="en-US"/>
        </w:rPr>
      </w:pPr>
      <w:r>
        <w:rPr>
          <w:rFonts w:cs="David"/>
          <w:sz w:val="26"/>
          <w:szCs w:val="24"/>
          <w:rtl/>
          <w:lang w:eastAsia="en-US"/>
        </w:rPr>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ד</w:t>
      </w:r>
      <w:r>
        <w:rPr>
          <w:rFonts w:cs="David"/>
          <w:sz w:val="26"/>
          <w:szCs w:val="24"/>
          <w:rtl/>
          <w:lang w:eastAsia="en-US"/>
        </w:rPr>
        <w:t>) לחוק, להשית על הסיעה שלילה של השלמת מימון הוצאות הבחירות ב</w:t>
      </w:r>
      <w:r>
        <w:rPr>
          <w:rFonts w:cs="David" w:hint="cs"/>
          <w:sz w:val="26"/>
          <w:szCs w:val="24"/>
          <w:rtl/>
          <w:lang w:eastAsia="en-US"/>
        </w:rPr>
        <w:t>שיעור של 1% מהמימון, שערכם 574 ש"ח.</w:t>
      </w:r>
    </w:p>
    <w:p>
      <w:pPr>
        <w:tabs>
          <w:tab w:val="left" w:pos="646"/>
        </w:tabs>
        <w:spacing w:line="312" w:lineRule="auto"/>
        <w:ind w:left="720" w:right="0"/>
        <w:jc w:val="left"/>
        <w:rPr>
          <w:rFonts w:cs="David" w:hint="cs"/>
          <w:szCs w:val="18"/>
          <w:lang w:eastAsia="en-US"/>
        </w:rPr>
      </w:pPr>
    </w:p>
    <w:p>
      <w:pPr>
        <w:tabs>
          <w:tab w:val="left" w:pos="1134"/>
        </w:tabs>
        <w:spacing w:line="312" w:lineRule="auto"/>
        <w:ind w:left="0" w:right="0" w:firstLine="708"/>
        <w:jc w:val="left"/>
        <w:rPr>
          <w:rFonts w:cs="David" w:hint="cs"/>
          <w:szCs w:val="24"/>
        </w:rPr>
      </w:pPr>
      <w:r>
        <w:rPr>
          <w:rFonts w:cs="David" w:hint="cs"/>
          <w:szCs w:val="24"/>
          <w:rtl/>
        </w:rPr>
        <w:t>(6)</w:t>
        <w:tab/>
      </w:r>
      <w:r>
        <w:rPr>
          <w:rFonts w:cs="David" w:hint="cs"/>
          <w:b/>
          <w:bCs/>
          <w:szCs w:val="24"/>
          <w:rtl/>
        </w:rPr>
        <w:t>אלתחאלוף ואלתג'מוע</w:t>
      </w:r>
    </w:p>
    <w:p>
      <w:pPr>
        <w:spacing w:line="312" w:lineRule="auto"/>
        <w:ind w:left="1134" w:right="0"/>
        <w:jc w:val="both"/>
        <w:rPr>
          <w:rFonts w:cs="David" w:hint="cs"/>
          <w:sz w:val="24"/>
          <w:szCs w:val="24"/>
          <w:rtl/>
          <w:lang w:eastAsia="en-US"/>
        </w:rPr>
      </w:pPr>
      <w:r>
        <w:rPr>
          <w:rFonts w:cs="David" w:hint="cs"/>
          <w:sz w:val="24"/>
          <w:szCs w:val="24"/>
          <w:rtl/>
          <w:lang w:eastAsia="en-US"/>
        </w:rPr>
        <w:t xml:space="preserve">על פי הדוח הכספי של הסיעה הסתכמו הכנסותיה בתקופת הבחירות ב- 28,714 ש"ח והוצאותיה ב-35,675 ש"ח. הסיעה זכתה בבחירות במנדט. הסיעה אינה זכאית למימון מאוצר המדינה, מחמת אי מילוי תנאים מוקדמים מסוימים הקבועים בחוק.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16"/>
          <w:szCs w:val="18"/>
          <w:rtl/>
          <w:lang w:eastAsia="en-US"/>
        </w:rPr>
      </w:pP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(1) הוצאות הבחירות שלה בתקופת הבחירות היו בגבולות האמורים בסעיף 15 לחוק;</w:t>
      </w:r>
    </w:p>
    <w:p>
      <w:pPr>
        <w:spacing w:line="312" w:lineRule="auto"/>
        <w:ind w:left="1134" w:right="0"/>
        <w:jc w:val="both"/>
        <w:rPr>
          <w:rFonts w:ascii="Arial" w:hAnsi="Arial" w:cs="David" w:hint="cs"/>
          <w:color w:val="000000"/>
          <w:sz w:val="24"/>
          <w:szCs w:val="24"/>
          <w:rtl/>
          <w:lang w:eastAsia="en-US"/>
        </w:rPr>
      </w:pPr>
      <w:r>
        <w:rPr>
          <w:rFonts w:cs="David" w:hint="cs"/>
          <w:sz w:val="24"/>
          <w:szCs w:val="24"/>
          <w:rtl/>
          <w:lang w:eastAsia="en-US"/>
        </w:rPr>
        <w:t xml:space="preserve">(2) גירעון הסיעה הסתכם בתקופת הבחירות ב-35,675 ש"ח. לפיכך חלה החזקה לפיה בגירעון עצמו יש משום קבלת תרומה בניגוד לסעיף 16 לחוק. </w:t>
      </w:r>
    </w:p>
    <w:p>
      <w:pPr>
        <w:widowControl w:val="0"/>
        <w:tabs>
          <w:tab w:val="left" w:pos="1134"/>
          <w:tab w:val="left" w:pos="1559"/>
        </w:tabs>
        <w:autoSpaceDE w:val="0"/>
        <w:autoSpaceDN w:val="0"/>
        <w:adjustRightInd w:val="0"/>
        <w:spacing w:line="312" w:lineRule="auto"/>
        <w:ind w:left="1134" w:right="0" w:hanging="1134"/>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 xml:space="preserve">(3) הסיעה ניהלה את מערכת חשבונותיה שלא  בהתאמה מלאה להנחיות מבקר המדינה. </w:t>
      </w:r>
    </w:p>
    <w:p>
      <w:pPr>
        <w:widowControl w:val="0"/>
        <w:tabs>
          <w:tab w:val="left" w:pos="368"/>
        </w:tabs>
        <w:autoSpaceDE w:val="0"/>
        <w:autoSpaceDN w:val="0"/>
        <w:adjustRightInd w:val="0"/>
        <w:spacing w:line="312" w:lineRule="auto"/>
        <w:ind w:left="708" w:right="0" w:hanging="283"/>
        <w:jc w:val="both"/>
        <w:rPr>
          <w:rFonts w:ascii="Arial" w:hAnsi="Arial" w:cs="David" w:hint="cs"/>
          <w:color w:val="000000"/>
          <w:sz w:val="16"/>
          <w:szCs w:val="18"/>
          <w:rtl/>
          <w:lang w:eastAsia="en-US"/>
        </w:rPr>
      </w:pPr>
    </w:p>
    <w:p>
      <w:pPr>
        <w:widowControl w:val="0"/>
        <w:tabs>
          <w:tab w:val="left" w:pos="1134"/>
        </w:tabs>
        <w:autoSpaceDE w:val="0"/>
        <w:autoSpaceDN w:val="0"/>
        <w:adjustRightInd w:val="0"/>
        <w:spacing w:line="312" w:lineRule="auto"/>
        <w:ind w:left="1440" w:right="0" w:hanging="732"/>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 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חשבונותיה. </w:t>
      </w:r>
    </w:p>
    <w:p>
      <w:pPr>
        <w:widowControl w:val="0"/>
        <w:tabs>
          <w:tab w:val="left" w:pos="368"/>
        </w:tabs>
        <w:autoSpaceDE w:val="0"/>
        <w:autoSpaceDN w:val="0"/>
        <w:adjustRightInd w:val="0"/>
        <w:spacing w:line="312" w:lineRule="auto"/>
        <w:ind w:left="708" w:right="0" w:hanging="283"/>
        <w:jc w:val="both"/>
        <w:rPr>
          <w:rFonts w:ascii="Arial" w:hAnsi="Arial" w:cs="David" w:hint="cs"/>
          <w:color w:val="000000"/>
          <w:sz w:val="16"/>
          <w:szCs w:val="18"/>
          <w:rtl/>
          <w:lang w:eastAsia="en-US"/>
        </w:rPr>
      </w:pPr>
    </w:p>
    <w:p>
      <w:pPr>
        <w:widowControl w:val="0"/>
        <w:tabs>
          <w:tab w:val="left" w:pos="1134"/>
        </w:tabs>
        <w:autoSpaceDE w:val="0"/>
        <w:autoSpaceDN w:val="0"/>
        <w:adjustRightInd w:val="0"/>
        <w:spacing w:line="312" w:lineRule="auto"/>
        <w:ind w:left="1134" w:right="0"/>
        <w:jc w:val="both"/>
        <w:rPr>
          <w:rFonts w:ascii="Arial" w:hAnsi="Arial" w:cs="David"/>
          <w:color w:val="000000"/>
          <w:sz w:val="24"/>
          <w:szCs w:val="24"/>
          <w:rtl/>
          <w:lang w:eastAsia="en-US"/>
        </w:rPr>
      </w:pPr>
      <w:r>
        <w:rPr>
          <w:rFonts w:ascii="Arial" w:hAnsi="Arial" w:cs="David" w:hint="cs"/>
          <w:color w:val="000000"/>
          <w:sz w:val="24"/>
          <w:szCs w:val="24"/>
          <w:rtl/>
          <w:lang w:eastAsia="en-US"/>
        </w:rPr>
        <w:t xml:space="preserve">הסיעה כאמור, אינה זכאית למימון מאוצר המדינה. החוק אינו קובע במקרים כאלה סנקציה בגין דוח לא חיובי. </w:t>
      </w:r>
    </w:p>
    <w:p>
      <w:pPr>
        <w:tabs>
          <w:tab w:val="left" w:pos="1077"/>
        </w:tabs>
        <w:spacing w:line="312" w:lineRule="auto"/>
        <w:ind w:left="1077" w:right="0" w:hanging="369"/>
        <w:jc w:val="both"/>
        <w:rPr>
          <w:rFonts w:cs="David" w:hint="cs"/>
          <w:sz w:val="16"/>
          <w:szCs w:val="18"/>
          <w:rtl/>
          <w:lang w:eastAsia="en-US"/>
        </w:rPr>
      </w:pPr>
    </w:p>
    <w:p>
      <w:pPr>
        <w:tabs>
          <w:tab w:val="left" w:pos="1134"/>
        </w:tabs>
        <w:spacing w:line="312" w:lineRule="auto"/>
        <w:ind w:left="0" w:right="0" w:firstLine="708"/>
        <w:jc w:val="left"/>
        <w:rPr>
          <w:rFonts w:cs="David" w:hint="cs"/>
          <w:sz w:val="26"/>
          <w:szCs w:val="24"/>
          <w:lang w:eastAsia="en-US"/>
        </w:rPr>
      </w:pPr>
      <w:r>
        <w:rPr>
          <w:rFonts w:cs="David" w:hint="cs"/>
          <w:szCs w:val="24"/>
          <w:rtl/>
        </w:rPr>
        <w:t>(7)</w:t>
        <w:tab/>
      </w:r>
      <w:r>
        <w:rPr>
          <w:rFonts w:cs="David" w:hint="cs"/>
          <w:b/>
          <w:bCs/>
          <w:szCs w:val="24"/>
          <w:rtl/>
        </w:rPr>
        <w:t>אלתע'ייר</w:t>
      </w:r>
    </w:p>
    <w:p>
      <w:pPr>
        <w:spacing w:line="312" w:lineRule="auto"/>
        <w:ind w:left="1134" w:right="0"/>
        <w:jc w:val="both"/>
        <w:rPr>
          <w:rFonts w:cs="David" w:hint="cs"/>
          <w:sz w:val="24"/>
          <w:szCs w:val="24"/>
          <w:rtl/>
          <w:lang w:eastAsia="en-US"/>
        </w:rPr>
      </w:pPr>
      <w:r>
        <w:rPr>
          <w:rFonts w:cs="David" w:hint="cs"/>
          <w:sz w:val="24"/>
          <w:szCs w:val="24"/>
          <w:rtl/>
          <w:lang w:eastAsia="en-US"/>
        </w:rPr>
        <w:t xml:space="preserve">על פי הדוח הכספי של הסיעה הסתכמו הכנסותיה בתקופת הבחירות ב- 57,428 ש"ח והוצאותיה ב-63,276 ש"ח. הסיעה זכתה בבחירות בשני מנדטים. </w:t>
      </w:r>
    </w:p>
    <w:p>
      <w:pPr>
        <w:widowControl w:val="0"/>
        <w:tabs>
          <w:tab w:val="left" w:pos="368"/>
        </w:tabs>
        <w:autoSpaceDE w:val="0"/>
        <w:autoSpaceDN w:val="0"/>
        <w:adjustRightInd w:val="0"/>
        <w:spacing w:line="312" w:lineRule="auto"/>
        <w:ind w:left="708" w:right="0" w:hanging="283"/>
        <w:jc w:val="both"/>
        <w:rPr>
          <w:rFonts w:ascii="Arial" w:hAnsi="Arial" w:cs="David" w:hint="cs"/>
          <w:color w:val="000000"/>
          <w:sz w:val="16"/>
          <w:szCs w:val="18"/>
          <w:rtl/>
          <w:lang w:eastAsia="en-US"/>
        </w:rPr>
      </w:pPr>
      <w:r>
        <w:rPr>
          <w:rFonts w:ascii="Arial" w:hAnsi="Arial" w:cs="David" w:hint="cs"/>
          <w:color w:val="000000"/>
          <w:sz w:val="16"/>
          <w:szCs w:val="18"/>
          <w:rtl/>
          <w:lang w:eastAsia="en-US"/>
        </w:rPr>
        <w:tab/>
      </w: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(1)</w:t>
        <w:tab/>
        <w:t>הוצאות הבחירות שלה בתקופת הבחירות היו בגבולות האמורים בסעיף 15 לחוק;</w:t>
      </w: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(2)</w:t>
        <w:tab/>
        <w:t xml:space="preserve">לסיעה לא היו הכנסות שאינן עולות בקנה אחד עם  הגבולות האמורים בסעיף 16 לחוק; </w:t>
      </w: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(3)</w:t>
        <w:tab/>
        <w:t>הסיעה ניהלה את מערכת חשבונותיה שלא  בהתאמה מלאה להנחיות מבקר המדינה.</w:t>
      </w:r>
    </w:p>
    <w:p>
      <w:pPr>
        <w:widowControl w:val="0"/>
        <w:tabs>
          <w:tab w:val="left" w:pos="1077"/>
        </w:tabs>
        <w:autoSpaceDE w:val="0"/>
        <w:autoSpaceDN w:val="0"/>
        <w:adjustRightInd w:val="0"/>
        <w:spacing w:line="312" w:lineRule="auto"/>
        <w:ind w:left="1440" w:right="0" w:hanging="732"/>
        <w:jc w:val="both"/>
        <w:rPr>
          <w:rFonts w:ascii="Arial" w:hAnsi="Arial" w:cs="David" w:hint="cs"/>
          <w:color w:val="000000"/>
          <w:sz w:val="16"/>
          <w:szCs w:val="18"/>
          <w:rtl/>
          <w:lang w:eastAsia="en-US"/>
        </w:rPr>
      </w:pPr>
    </w:p>
    <w:p>
      <w:pPr>
        <w:widowControl w:val="0"/>
        <w:tabs>
          <w:tab w:val="left" w:pos="1134"/>
        </w:tabs>
        <w:autoSpaceDE w:val="0"/>
        <w:autoSpaceDN w:val="0"/>
        <w:adjustRightInd w:val="0"/>
        <w:spacing w:line="312" w:lineRule="auto"/>
        <w:ind w:left="1440" w:right="0" w:hanging="732"/>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 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tabs>
          <w:tab w:val="left" w:pos="1077"/>
        </w:tabs>
        <w:spacing w:line="312" w:lineRule="auto"/>
        <w:ind w:left="1077" w:right="0" w:hanging="369"/>
        <w:jc w:val="both"/>
        <w:rPr>
          <w:rFonts w:ascii="Arial" w:hAnsi="Arial" w:cs="David" w:hint="cs"/>
          <w:color w:val="000000"/>
          <w:sz w:val="16"/>
          <w:szCs w:val="18"/>
          <w:rtl/>
          <w:lang w:eastAsia="en-US"/>
        </w:rPr>
      </w:pPr>
    </w:p>
    <w:p>
      <w:pPr>
        <w:tabs>
          <w:tab w:val="left" w:pos="1134"/>
        </w:tabs>
        <w:spacing w:line="312" w:lineRule="auto"/>
        <w:ind w:left="1134" w:right="0" w:hanging="426"/>
        <w:jc w:val="both"/>
        <w:rPr>
          <w:rFonts w:cs="David" w:hint="cs"/>
          <w:sz w:val="26"/>
          <w:szCs w:val="24"/>
          <w:rtl/>
          <w:lang w:eastAsia="en-US"/>
        </w:rPr>
      </w:pPr>
      <w:r>
        <w:rPr>
          <w:rFonts w:cs="David" w:hint="cs"/>
          <w:sz w:val="26"/>
          <w:szCs w:val="24"/>
          <w:rtl/>
          <w:lang w:eastAsia="en-US"/>
        </w:rPr>
        <w:tab/>
      </w:r>
      <w:r>
        <w:rPr>
          <w:rFonts w:cs="David"/>
          <w:sz w:val="26"/>
          <w:szCs w:val="24"/>
          <w:rtl/>
          <w:lang w:eastAsia="en-US"/>
        </w:rPr>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ד</w:t>
      </w:r>
      <w:r>
        <w:rPr>
          <w:rFonts w:cs="David"/>
          <w:sz w:val="26"/>
          <w:szCs w:val="24"/>
          <w:rtl/>
          <w:lang w:eastAsia="en-US"/>
        </w:rPr>
        <w:t>) לחוק, להשית על הסיעה שלילה של השלמת מימון הוצאות הבחירות ב</w:t>
      </w:r>
      <w:r>
        <w:rPr>
          <w:rFonts w:cs="David" w:hint="cs"/>
          <w:sz w:val="26"/>
          <w:szCs w:val="24"/>
          <w:rtl/>
          <w:lang w:eastAsia="en-US"/>
        </w:rPr>
        <w:t>שיעור של 2% מהמימון, שערכם  1,149 ש"ח.</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16"/>
          <w:szCs w:val="18"/>
          <w:rtl/>
          <w:lang w:eastAsia="en-US"/>
        </w:rPr>
      </w:pPr>
    </w:p>
    <w:p>
      <w:pPr>
        <w:tabs>
          <w:tab w:val="left" w:pos="1134"/>
        </w:tabs>
        <w:spacing w:line="312" w:lineRule="auto"/>
        <w:ind w:left="0" w:right="0" w:firstLine="708"/>
        <w:jc w:val="left"/>
        <w:rPr>
          <w:rFonts w:cs="David" w:hint="cs"/>
          <w:szCs w:val="24"/>
        </w:rPr>
      </w:pPr>
      <w:r>
        <w:rPr>
          <w:rFonts w:cs="David" w:hint="cs"/>
          <w:szCs w:val="24"/>
          <w:rtl/>
        </w:rPr>
        <w:t>(8)</w:t>
        <w:tab/>
      </w:r>
      <w:r>
        <w:rPr>
          <w:rFonts w:cs="David" w:hint="cs"/>
          <w:b/>
          <w:bCs/>
          <w:szCs w:val="24"/>
          <w:rtl/>
        </w:rPr>
        <w:t>בלדי כאבול</w:t>
      </w:r>
    </w:p>
    <w:p>
      <w:pPr>
        <w:tabs>
          <w:tab w:val="left" w:pos="1134"/>
        </w:tabs>
        <w:spacing w:line="312" w:lineRule="auto"/>
        <w:ind w:left="1134" w:right="0" w:hanging="426"/>
        <w:jc w:val="both"/>
        <w:rPr>
          <w:rFonts w:cs="David" w:hint="cs"/>
          <w:sz w:val="24"/>
          <w:szCs w:val="24"/>
          <w:rtl/>
          <w:lang w:eastAsia="en-US"/>
        </w:rPr>
      </w:pPr>
      <w:r>
        <w:rPr>
          <w:rFonts w:cs="David" w:hint="cs"/>
          <w:sz w:val="24"/>
          <w:szCs w:val="24"/>
          <w:rtl/>
          <w:lang w:eastAsia="en-US"/>
        </w:rPr>
        <w:tab/>
        <w:t xml:space="preserve">על פי הדוח הכספי של הסיעה הסתכמו הכנסותיה בתקופת הבחירות ב-28,714 ש"ח והוצאותיה ב-34,106 ש"ח. הסיעה זכתה בבחירות במנדט.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16"/>
          <w:szCs w:val="18"/>
          <w:rtl/>
          <w:lang w:eastAsia="en-US"/>
        </w:rPr>
      </w:pP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(1)</w:t>
        <w:tab/>
        <w:t>הוצאות הבחירות שלה בתקופת הבחירות היו בגבולות האמורים בסעיף 15 לחוק;</w:t>
      </w: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(2)</w:t>
        <w:tab/>
        <w:t xml:space="preserve">לסיעה לא היו הכנסות שאינן עולות בקנה אחד עם  הגבולות האמורים בסעיף 16 לחוק; </w:t>
      </w: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(3)</w:t>
        <w:tab/>
        <w:t>הסיעה ניהלה את מערכת חשבונותיה בהתאמה להנחיות מבקר המדינה.</w:t>
      </w:r>
    </w:p>
    <w:p>
      <w:pPr>
        <w:widowControl w:val="0"/>
        <w:tabs>
          <w:tab w:val="left" w:pos="1077"/>
        </w:tabs>
        <w:autoSpaceDE w:val="0"/>
        <w:autoSpaceDN w:val="0"/>
        <w:adjustRightInd w:val="0"/>
        <w:spacing w:line="312" w:lineRule="auto"/>
        <w:ind w:left="708" w:right="0"/>
        <w:jc w:val="both"/>
        <w:rPr>
          <w:rFonts w:ascii="Arial" w:hAnsi="Arial" w:cs="David" w:hint="cs"/>
          <w:color w:val="000000"/>
          <w:sz w:val="16"/>
          <w:szCs w:val="18"/>
          <w:rtl/>
          <w:lang w:eastAsia="en-US"/>
        </w:rPr>
      </w:pPr>
    </w:p>
    <w:p>
      <w:pPr>
        <w:widowControl w:val="0"/>
        <w:tabs>
          <w:tab w:val="left" w:pos="1134"/>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tabs>
          <w:tab w:val="left" w:pos="1134"/>
        </w:tabs>
        <w:spacing w:line="312" w:lineRule="auto"/>
        <w:ind w:left="0" w:right="0" w:firstLine="708"/>
        <w:jc w:val="left"/>
        <w:rPr>
          <w:rFonts w:cs="David" w:hint="cs"/>
          <w:sz w:val="26"/>
          <w:szCs w:val="24"/>
          <w:lang w:eastAsia="en-US"/>
        </w:rPr>
      </w:pPr>
      <w:r>
        <w:rPr>
          <w:rFonts w:cs="David"/>
          <w:sz w:val="16"/>
          <w:szCs w:val="18"/>
          <w:rtl/>
        </w:rPr>
        <w:br w:type="page"/>
      </w:r>
      <w:r>
        <w:rPr>
          <w:rFonts w:cs="David" w:hint="cs"/>
          <w:szCs w:val="24"/>
          <w:rtl/>
        </w:rPr>
        <w:t>(9)</w:t>
        <w:tab/>
      </w:r>
      <w:r>
        <w:rPr>
          <w:rFonts w:cs="David" w:hint="cs"/>
          <w:b/>
          <w:bCs/>
          <w:szCs w:val="24"/>
          <w:rtl/>
        </w:rPr>
        <w:t>כאבול אלג'ד</w:t>
      </w:r>
    </w:p>
    <w:p>
      <w:pPr>
        <w:pStyle w:val="BlockText"/>
        <w:tabs>
          <w:tab w:val="left" w:pos="1134"/>
        </w:tabs>
        <w:spacing w:line="312" w:lineRule="auto"/>
        <w:ind w:left="1134" w:right="0" w:hanging="1134"/>
        <w:jc w:val="both"/>
        <w:rPr>
          <w:rFonts w:hint="cs"/>
          <w:rtl/>
          <w:lang w:eastAsia="en-US"/>
        </w:rPr>
      </w:pPr>
      <w:r>
        <w:rPr>
          <w:rFonts w:hint="cs"/>
          <w:rtl/>
          <w:lang w:eastAsia="en-US"/>
        </w:rPr>
        <w:tab/>
        <w:t>על פי הדוח הכספי של הסיעה הסתכמו הכנסותיה בתקופת הבחירות ב- 36,714 והוצאותיה ב-29,946 ש"ח. בתקופת הבחירות החוזרות הסתכמו הכנסותיה ב-6,743 ש"ח והוצאותיה ב-32,184 ש"ח. הסיעה לא זכתה בבחירות במנדט.</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16"/>
          <w:szCs w:val="18"/>
          <w:rtl/>
          <w:lang w:eastAsia="en-US"/>
        </w:rPr>
      </w:pPr>
    </w:p>
    <w:p>
      <w:pPr>
        <w:widowControl w:val="0"/>
        <w:tabs>
          <w:tab w:val="left" w:pos="1134"/>
          <w:tab w:val="left" w:pos="1559"/>
        </w:tabs>
        <w:autoSpaceDE w:val="0"/>
        <w:autoSpaceDN w:val="0"/>
        <w:adjustRightInd w:val="0"/>
        <w:spacing w:line="312" w:lineRule="auto"/>
        <w:ind w:left="1559" w:right="0" w:hanging="1559"/>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(1)</w:t>
        <w:tab/>
        <w:t>הוצאות הבחירות שלה בתקופת הבחירות ובתקופת הבחירות החוזרות היו בגבולות האמורים בסעיף 15 לחוק;</w:t>
      </w:r>
    </w:p>
    <w:p>
      <w:pPr>
        <w:widowControl w:val="0"/>
        <w:tabs>
          <w:tab w:val="left" w:pos="1134"/>
          <w:tab w:val="left" w:pos="1559"/>
        </w:tabs>
        <w:autoSpaceDE w:val="0"/>
        <w:autoSpaceDN w:val="0"/>
        <w:adjustRightInd w:val="0"/>
        <w:spacing w:line="312" w:lineRule="auto"/>
        <w:ind w:left="1559" w:right="0" w:hanging="1559"/>
        <w:jc w:val="both"/>
        <w:rPr>
          <w:rFonts w:ascii="Arial" w:hAnsi="Arial" w:cs="David" w:hint="cs"/>
          <w:color w:val="000000"/>
          <w:sz w:val="24"/>
          <w:szCs w:val="24"/>
          <w:lang w:eastAsia="en-US"/>
        </w:rPr>
      </w:pPr>
      <w:r>
        <w:rPr>
          <w:rFonts w:ascii="Arial" w:hAnsi="Arial" w:cs="David" w:hint="cs"/>
          <w:color w:val="000000"/>
          <w:sz w:val="24"/>
          <w:szCs w:val="24"/>
          <w:rtl/>
          <w:lang w:eastAsia="en-US"/>
        </w:rPr>
        <w:tab/>
        <w:t>(2)</w:t>
        <w:tab/>
        <w:t>גירעון הסיעה בתקופת הבחירות הסתכם ב- 18,673</w:t>
      </w:r>
      <w:r>
        <w:rPr>
          <w:rFonts w:ascii="Arial" w:hAnsi="Arial" w:cs="David"/>
          <w:color w:val="000000"/>
          <w:sz w:val="24"/>
          <w:szCs w:val="24"/>
          <w:lang w:eastAsia="en-US"/>
        </w:rPr>
        <w:t xml:space="preserve"> </w:t>
      </w:r>
      <w:r>
        <w:rPr>
          <w:rFonts w:ascii="Arial" w:hAnsi="Arial" w:cs="David" w:hint="cs"/>
          <w:color w:val="000000"/>
          <w:sz w:val="24"/>
          <w:szCs w:val="24"/>
          <w:rtl/>
          <w:lang w:eastAsia="en-US"/>
        </w:rPr>
        <w:t xml:space="preserve">ש"ח. לפיכך חלה במקרה זה החזקה לפיה בגירעון עצמו יש משום קבלת תרומה בניגוד לסעיף 16 לחוק; </w:t>
      </w:r>
    </w:p>
    <w:p>
      <w:pPr>
        <w:widowControl w:val="0"/>
        <w:tabs>
          <w:tab w:val="left" w:pos="1134"/>
          <w:tab w:val="left" w:pos="1559"/>
        </w:tabs>
        <w:autoSpaceDE w:val="0"/>
        <w:autoSpaceDN w:val="0"/>
        <w:adjustRightInd w:val="0"/>
        <w:spacing w:line="312" w:lineRule="auto"/>
        <w:ind w:left="1559" w:right="0" w:hanging="1559"/>
        <w:jc w:val="both"/>
        <w:rPr>
          <w:rFonts w:ascii="Arial" w:hAnsi="Arial" w:cs="David" w:hint="cs"/>
          <w:color w:val="000000"/>
          <w:sz w:val="24"/>
          <w:szCs w:val="24"/>
          <w:rtl/>
          <w:lang w:eastAsia="en-US"/>
        </w:rPr>
      </w:pPr>
      <w:r>
        <w:rPr>
          <w:rFonts w:ascii="Arial" w:hAnsi="Arial" w:cs="David" w:hint="cs"/>
          <w:color w:val="000000"/>
          <w:sz w:val="24"/>
          <w:szCs w:val="24"/>
          <w:rtl/>
          <w:lang w:eastAsia="en-US"/>
        </w:rPr>
        <w:t xml:space="preserve"> </w:t>
        <w:tab/>
        <w:t>(3)</w:t>
        <w:tab/>
        <w:t>הסיעה ניהלה את מערכת חשבונותיה בתקופת הבחירות ובתקופת הבחירות החוזרות שלא  בהתאמה מלאה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16"/>
          <w:szCs w:val="18"/>
          <w:rtl/>
          <w:lang w:eastAsia="en-US"/>
        </w:rPr>
      </w:pPr>
    </w:p>
    <w:p>
      <w:pPr>
        <w:widowControl w:val="0"/>
        <w:tabs>
          <w:tab w:val="left" w:pos="1077"/>
        </w:tabs>
        <w:autoSpaceDE w:val="0"/>
        <w:autoSpaceDN w:val="0"/>
        <w:adjustRightInd w:val="0"/>
        <w:spacing w:line="312" w:lineRule="auto"/>
        <w:ind w:left="1077" w:right="0" w:hanging="369"/>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 xml:space="preserve"> בתקופת הבחירות ובתקופת הבחירות החוזרות.</w:t>
      </w:r>
    </w:p>
    <w:p>
      <w:pPr>
        <w:tabs>
          <w:tab w:val="left" w:pos="1077"/>
        </w:tabs>
        <w:spacing w:line="312" w:lineRule="auto"/>
        <w:ind w:left="1077" w:right="0" w:hanging="369"/>
        <w:jc w:val="both"/>
        <w:rPr>
          <w:rFonts w:cs="David" w:hint="cs"/>
          <w:sz w:val="16"/>
          <w:szCs w:val="18"/>
          <w:rtl/>
          <w:lang w:eastAsia="en-US"/>
        </w:rPr>
      </w:pPr>
      <w:r>
        <w:rPr>
          <w:rFonts w:cs="David" w:hint="cs"/>
          <w:sz w:val="16"/>
          <w:szCs w:val="18"/>
          <w:rtl/>
          <w:lang w:eastAsia="en-US"/>
        </w:rPr>
        <w:tab/>
      </w:r>
    </w:p>
    <w:p>
      <w:pPr>
        <w:tabs>
          <w:tab w:val="left" w:pos="1077"/>
        </w:tabs>
        <w:spacing w:line="312" w:lineRule="auto"/>
        <w:ind w:left="1077" w:right="0" w:hanging="369"/>
        <w:jc w:val="both"/>
        <w:rPr>
          <w:rFonts w:cs="David" w:hint="cs"/>
          <w:sz w:val="26"/>
          <w:szCs w:val="24"/>
          <w:rtl/>
          <w:lang w:eastAsia="en-US"/>
        </w:rPr>
      </w:pPr>
      <w:r>
        <w:rPr>
          <w:rFonts w:cs="David" w:hint="cs"/>
          <w:sz w:val="26"/>
          <w:szCs w:val="24"/>
          <w:rtl/>
          <w:lang w:eastAsia="en-US"/>
        </w:rPr>
        <w:tab/>
        <w:t xml:space="preserve">הסיעה אינה זכאית למימון מאוצר המדינה בגין הבחירות ב"סיבוב הראשון". החוק אינו קובע במקרים כאלה סנקציה בגין דוח לא חיובי. אשר לבחירות החוזרות, </w:t>
      </w:r>
      <w:r>
        <w:rPr>
          <w:rFonts w:cs="David"/>
          <w:sz w:val="26"/>
          <w:szCs w:val="24"/>
          <w:rtl/>
          <w:lang w:eastAsia="en-US"/>
        </w:rPr>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ד</w:t>
      </w:r>
      <w:r>
        <w:rPr>
          <w:rFonts w:cs="David"/>
          <w:sz w:val="26"/>
          <w:szCs w:val="24"/>
          <w:rtl/>
          <w:lang w:eastAsia="en-US"/>
        </w:rPr>
        <w:t xml:space="preserve">) לחוק, להשית על הסיעה שלילה של השלמת מימון הוצאות הבחירות </w:t>
      </w:r>
      <w:r>
        <w:rPr>
          <w:rFonts w:cs="David" w:hint="cs"/>
          <w:sz w:val="26"/>
          <w:szCs w:val="24"/>
          <w:rtl/>
          <w:lang w:eastAsia="en-US"/>
        </w:rPr>
        <w:t xml:space="preserve">החוזרות </w:t>
      </w:r>
      <w:r>
        <w:rPr>
          <w:rFonts w:cs="David"/>
          <w:sz w:val="26"/>
          <w:szCs w:val="24"/>
          <w:rtl/>
          <w:lang w:eastAsia="en-US"/>
        </w:rPr>
        <w:t>ב</w:t>
      </w:r>
      <w:r>
        <w:rPr>
          <w:rFonts w:cs="David" w:hint="cs"/>
          <w:sz w:val="26"/>
          <w:szCs w:val="24"/>
          <w:rtl/>
          <w:lang w:eastAsia="en-US"/>
        </w:rPr>
        <w:t>שיעור של 2% מהמימון, שערכם  689 ש"ח.</w:t>
      </w:r>
    </w:p>
    <w:p>
      <w:pPr>
        <w:widowControl w:val="0"/>
        <w:tabs>
          <w:tab w:val="left" w:pos="1077"/>
        </w:tabs>
        <w:autoSpaceDE w:val="0"/>
        <w:autoSpaceDN w:val="0"/>
        <w:adjustRightInd w:val="0"/>
        <w:spacing w:line="312" w:lineRule="auto"/>
        <w:ind w:left="708" w:right="0" w:hanging="283"/>
        <w:jc w:val="both"/>
        <w:rPr>
          <w:rFonts w:ascii="Arial" w:hAnsi="Arial" w:cs="David"/>
          <w:color w:val="000000"/>
          <w:sz w:val="16"/>
          <w:szCs w:val="18"/>
          <w:rtl/>
          <w:lang w:eastAsia="en-US"/>
        </w:rPr>
      </w:pPr>
    </w:p>
    <w:p>
      <w:pPr>
        <w:tabs>
          <w:tab w:val="left" w:pos="1134"/>
        </w:tabs>
        <w:spacing w:line="312" w:lineRule="auto"/>
        <w:ind w:left="0" w:right="0" w:firstLine="708"/>
        <w:jc w:val="left"/>
        <w:rPr>
          <w:rFonts w:cs="David"/>
          <w:szCs w:val="24"/>
        </w:rPr>
      </w:pPr>
      <w:r>
        <w:rPr>
          <w:rFonts w:cs="David" w:hint="cs"/>
          <w:szCs w:val="24"/>
          <w:rtl/>
        </w:rPr>
        <w:t>(10)</w:t>
        <w:tab/>
      </w:r>
      <w:r>
        <w:rPr>
          <w:rFonts w:cs="David" w:hint="cs"/>
          <w:b/>
          <w:bCs/>
          <w:szCs w:val="24"/>
          <w:rtl/>
        </w:rPr>
        <w:t>כאבול אלמואחדה</w:t>
      </w:r>
    </w:p>
    <w:p>
      <w:pPr>
        <w:spacing w:line="312" w:lineRule="auto"/>
        <w:ind w:left="1134"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הסיעה לא זכתה בבחירות במנדט. הסיעה, אשר אינה זכאית למימון מאוצר המדינה, לא מסרה את חשבונותיה וכן דוח כספי למבקר המדינה. בהיעדר החשבונות והדוח הכספי, הדוח לגבי סיעה זו אינו חיובי.</w:t>
      </w:r>
    </w:p>
    <w:p>
      <w:pPr>
        <w:spacing w:line="312" w:lineRule="auto"/>
        <w:ind w:left="0" w:right="0"/>
        <w:jc w:val="both"/>
        <w:rPr>
          <w:rFonts w:ascii="Arial" w:hAnsi="Arial" w:cs="David" w:hint="cs"/>
          <w:color w:val="000000"/>
          <w:sz w:val="16"/>
          <w:szCs w:val="18"/>
          <w:rtl/>
          <w:lang w:eastAsia="en-US"/>
        </w:rPr>
      </w:pPr>
    </w:p>
    <w:p>
      <w:pPr>
        <w:spacing w:line="312" w:lineRule="auto"/>
        <w:ind w:left="1134"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 xml:space="preserve">כאמור, הסיעה אינה זכאית למימון מאוצר המדינה. החוק אינו קובע במקרים כאלה סנקציה בגין דוח לא חיובי. </w:t>
      </w:r>
    </w:p>
    <w:p>
      <w:pPr>
        <w:tabs>
          <w:tab w:val="left" w:pos="1077"/>
        </w:tabs>
        <w:spacing w:line="312" w:lineRule="auto"/>
        <w:ind w:left="1077" w:right="0" w:hanging="369"/>
        <w:jc w:val="both"/>
        <w:rPr>
          <w:rFonts w:cs="David" w:hint="cs"/>
          <w:szCs w:val="18"/>
          <w:lang w:eastAsia="en-US"/>
        </w:rPr>
      </w:pPr>
      <w:r>
        <w:rPr>
          <w:rFonts w:ascii="Arial" w:hAnsi="Arial" w:cs="David" w:hint="cs"/>
          <w:color w:val="000000"/>
          <w:sz w:val="16"/>
          <w:szCs w:val="18"/>
          <w:rtl/>
          <w:lang w:eastAsia="en-US"/>
        </w:rPr>
        <w:tab/>
      </w:r>
    </w:p>
    <w:p>
      <w:pPr>
        <w:tabs>
          <w:tab w:val="left" w:pos="1134"/>
        </w:tabs>
        <w:spacing w:line="312" w:lineRule="auto"/>
        <w:ind w:left="0" w:right="0" w:firstLine="708"/>
        <w:jc w:val="left"/>
        <w:rPr>
          <w:rFonts w:cs="David" w:hint="cs"/>
          <w:szCs w:val="24"/>
        </w:rPr>
      </w:pPr>
      <w:r>
        <w:rPr>
          <w:rFonts w:cs="David" w:hint="cs"/>
          <w:szCs w:val="24"/>
          <w:rtl/>
        </w:rPr>
        <w:t>(11)</w:t>
        <w:tab/>
      </w:r>
      <w:r>
        <w:rPr>
          <w:rFonts w:cs="David" w:hint="cs"/>
          <w:b/>
          <w:bCs/>
          <w:szCs w:val="24"/>
          <w:rtl/>
        </w:rPr>
        <w:t>כאבול אלמוסתקבל</w:t>
      </w:r>
    </w:p>
    <w:p>
      <w:pPr>
        <w:spacing w:line="312" w:lineRule="auto"/>
        <w:ind w:left="1134"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הסיעה לא זכתה בבחירות במנדט. הסיעה, אשר אינה זכאית למימון מאוצר המדינה, לא מסרה את חשבונותיה וכן דוח כספי למבקר המדינה. בהיעדר החשבונות והדוח הכספי, הדוח לגבי סיעה זו אינו חיובי.</w:t>
      </w:r>
    </w:p>
    <w:p>
      <w:pPr>
        <w:spacing w:line="312" w:lineRule="auto"/>
        <w:ind w:left="0" w:right="0"/>
        <w:jc w:val="left"/>
        <w:rPr>
          <w:rFonts w:ascii="Arial" w:hAnsi="Arial" w:cs="David" w:hint="cs"/>
          <w:color w:val="000000"/>
          <w:sz w:val="16"/>
          <w:szCs w:val="18"/>
          <w:rtl/>
          <w:lang w:eastAsia="en-US"/>
        </w:rPr>
      </w:pPr>
    </w:p>
    <w:p>
      <w:pPr>
        <w:spacing w:line="312" w:lineRule="auto"/>
        <w:ind w:left="107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כאמור, הסיעה אינה זכאית למימון מאוצר המדינה. החוק אינו קובע במקרים כאלה סנקציה בגין דוח לא חיובי.</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6"/>
          <w:szCs w:val="18"/>
          <w:rtl/>
          <w:lang w:eastAsia="en-US"/>
        </w:rPr>
      </w:pPr>
    </w:p>
    <w:p>
      <w:pPr>
        <w:tabs>
          <w:tab w:val="left" w:pos="1134"/>
        </w:tabs>
        <w:spacing w:line="312" w:lineRule="auto"/>
        <w:ind w:left="0" w:right="0" w:firstLine="708"/>
        <w:jc w:val="left"/>
        <w:rPr>
          <w:rFonts w:cs="David" w:hint="cs"/>
          <w:szCs w:val="24"/>
        </w:rPr>
      </w:pPr>
      <w:r>
        <w:rPr>
          <w:rFonts w:cs="David" w:hint="cs"/>
          <w:szCs w:val="24"/>
          <w:rtl/>
        </w:rPr>
        <w:t>(12)</w:t>
        <w:tab/>
      </w:r>
      <w:r>
        <w:rPr>
          <w:rFonts w:cs="David" w:hint="cs"/>
          <w:b/>
          <w:bCs/>
          <w:szCs w:val="24"/>
          <w:rtl/>
        </w:rPr>
        <w:t>תחאלוף אלבלד אלטייב</w:t>
      </w:r>
    </w:p>
    <w:p>
      <w:pPr>
        <w:spacing w:line="312" w:lineRule="auto"/>
        <w:ind w:left="1134"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הסיעה לא זכתה בבחירות במנדט. הסיעה, אשר אינה זכאית למימון מאוצר המדינה, לא מסרה את  חשבונותיה וכן דוח כספי למבקר המדינה. בהיעדר החשבונות הדוח הכספי, הדוח לגבי סיעה זו אינו חיובי.</w:t>
      </w:r>
    </w:p>
    <w:p>
      <w:pPr>
        <w:spacing w:line="312" w:lineRule="auto"/>
        <w:ind w:left="1134" w:right="0"/>
        <w:jc w:val="both"/>
        <w:rPr>
          <w:rFonts w:ascii="Arial" w:hAnsi="Arial" w:cs="David" w:hint="cs"/>
          <w:color w:val="000000"/>
          <w:sz w:val="24"/>
          <w:szCs w:val="24"/>
          <w:rtl/>
          <w:lang w:eastAsia="en-US"/>
        </w:rPr>
      </w:pPr>
      <w:r>
        <w:rPr>
          <w:rFonts w:ascii="Arial" w:hAnsi="Arial" w:cs="David"/>
          <w:color w:val="000000"/>
          <w:sz w:val="24"/>
          <w:szCs w:val="24"/>
          <w:rtl/>
          <w:lang w:eastAsia="en-US"/>
        </w:rPr>
        <w:br w:type="page"/>
      </w:r>
    </w:p>
    <w:p>
      <w:pPr>
        <w:spacing w:line="312" w:lineRule="auto"/>
        <w:ind w:left="0" w:right="0"/>
        <w:jc w:val="left"/>
        <w:rPr>
          <w:rFonts w:ascii="Arial" w:hAnsi="Arial" w:cs="David" w:hint="cs"/>
          <w:color w:val="000000"/>
          <w:sz w:val="16"/>
          <w:szCs w:val="18"/>
          <w:rtl/>
          <w:lang w:eastAsia="en-US"/>
        </w:rPr>
      </w:pPr>
    </w:p>
    <w:p>
      <w:pPr>
        <w:spacing w:line="312" w:lineRule="auto"/>
        <w:ind w:left="1134"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כאמור, הסיעה אינה זכאית למימון מאוצר המדינה. החוק אינו קובע במקרים כאלה סנקציה בגין דוח לא חיובי.</w:t>
      </w:r>
    </w:p>
    <w:p>
      <w:pPr>
        <w:tabs>
          <w:tab w:val="left" w:pos="6179"/>
        </w:tabs>
        <w:spacing w:line="312" w:lineRule="auto"/>
        <w:ind w:left="0" w:right="0"/>
        <w:jc w:val="left"/>
        <w:rPr>
          <w:rFonts w:cs="David" w:hint="cs"/>
          <w:szCs w:val="24"/>
          <w:rtl/>
        </w:rPr>
      </w:pPr>
    </w:p>
    <w:p>
      <w:pPr>
        <w:tabs>
          <w:tab w:val="left" w:pos="6179"/>
        </w:tabs>
        <w:spacing w:line="312" w:lineRule="auto"/>
        <w:ind w:left="0" w:right="0"/>
        <w:jc w:val="left"/>
        <w:rPr>
          <w:rFonts w:cs="David" w:hint="cs"/>
          <w:szCs w:val="24"/>
          <w:rtl/>
        </w:rPr>
      </w:pPr>
    </w:p>
    <w:p>
      <w:pPr>
        <w:tabs>
          <w:tab w:val="left" w:pos="7229"/>
        </w:tabs>
        <w:spacing w:line="312" w:lineRule="auto"/>
        <w:ind w:left="0" w:right="0"/>
        <w:jc w:val="both"/>
        <w:rPr>
          <w:rFonts w:cs="David" w:hint="cs"/>
          <w:szCs w:val="24"/>
          <w:rtl/>
        </w:rPr>
      </w:pPr>
      <w:r>
        <w:rPr>
          <w:rFonts w:cs="David"/>
          <w:szCs w:val="24"/>
          <w:rtl/>
          <w:lang w:val="he-IL"/>
        </w:rPr>
        <w:pict>
          <v:shape id="_x0000_s1028" type="#_x0000_t75" style="width:166.6pt;height:54.4pt;margin-top:12.1pt;margin-left:1.35pt;mso-wrap-edited:f;position:absolute;z-index:-251656192" wrapcoords="-97 0 -97 21304 21600 21304 21600 0 -97 0" stroked="f">
            <v:imagedata r:id="rId11" o:title="Filemevaker" gain="99297f"/>
          </v:shape>
        </w:pict>
      </w:r>
      <w:r>
        <w:rPr>
          <w:rFonts w:cs="David" w:hint="cs"/>
          <w:szCs w:val="24"/>
          <w:rtl/>
        </w:rPr>
        <w:tab/>
      </w:r>
      <w:r>
        <w:rPr>
          <w:rFonts w:cs="David"/>
          <w:szCs w:val="24"/>
          <w:rtl/>
        </w:rPr>
        <w:t>אליעזר גולדברג</w:t>
      </w:r>
    </w:p>
    <w:p>
      <w:pPr>
        <w:tabs>
          <w:tab w:val="left" w:pos="7229"/>
        </w:tabs>
        <w:spacing w:line="312" w:lineRule="auto"/>
        <w:ind w:left="0" w:right="0"/>
        <w:jc w:val="both"/>
        <w:rPr>
          <w:rFonts w:cs="David" w:hint="cs"/>
          <w:szCs w:val="24"/>
          <w:rtl/>
        </w:rPr>
      </w:pPr>
      <w:r>
        <w:rPr>
          <w:rFonts w:cs="David" w:hint="cs"/>
          <w:szCs w:val="24"/>
          <w:rtl/>
        </w:rPr>
        <w:tab/>
        <w:t>מבקר  המדינה</w:t>
      </w:r>
    </w:p>
    <w:p>
      <w:pPr>
        <w:tabs>
          <w:tab w:val="left" w:pos="6179"/>
        </w:tabs>
        <w:spacing w:line="312" w:lineRule="auto"/>
        <w:ind w:left="0" w:right="0"/>
        <w:jc w:val="left"/>
        <w:rPr>
          <w:rFonts w:cs="David" w:hint="cs"/>
          <w:szCs w:val="24"/>
          <w:rtl/>
        </w:rPr>
      </w:pPr>
      <w:r>
        <w:rPr>
          <w:rFonts w:cs="David" w:hint="cs"/>
          <w:szCs w:val="24"/>
          <w:rtl/>
        </w:rPr>
        <w:t>ירושלים, י"ג בסיוון התשס"ה</w:t>
      </w:r>
    </w:p>
    <w:p>
      <w:pPr>
        <w:pStyle w:val="Heading2"/>
        <w:spacing w:line="312" w:lineRule="auto"/>
        <w:ind w:left="0" w:right="0"/>
        <w:jc w:val="left"/>
        <w:rPr>
          <w:sz w:val="20"/>
          <w:rtl/>
        </w:rPr>
      </w:pPr>
      <w:r>
        <w:rPr>
          <w:rFonts w:hint="cs"/>
          <w:sz w:val="20"/>
          <w:rtl/>
        </w:rPr>
        <w:tab/>
        <w:t xml:space="preserve">   20   ביוני   2005 </w:t>
      </w:r>
    </w:p>
    <w:p>
      <w:pPr>
        <w:pStyle w:val="Heading2"/>
        <w:spacing w:line="312" w:lineRule="auto"/>
        <w:ind w:left="0" w:right="0"/>
        <w:jc w:val="left"/>
        <w:rPr>
          <w:sz w:val="20"/>
          <w:rtl/>
        </w:rPr>
      </w:pPr>
    </w:p>
    <w:sectPr>
      <w:pgSz w:w="11906" w:h="16838"/>
      <w:pgMar w:top="1440" w:right="1133" w:bottom="993" w:left="1134" w:header="720" w:footer="720" w:gutter="0"/>
      <w:pgNumType w:start="1"/>
      <w:cols w:space="720"/>
      <w:titlePg/>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David">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FrankRuehl">
    <w:panose1 w:val="00000000000000000000"/>
    <w:charset w:val="B1"/>
    <w:family w:val="auto"/>
    <w:pitch w:val="variable"/>
    <w:sig w:usb0="00001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ind w:left="720" w:right="0" w:hanging="720"/>
        <w:jc w:val="left"/>
        <w:rPr>
          <w:rtl/>
        </w:rPr>
      </w:pPr>
      <w:r>
        <w:rPr>
          <w:rStyle w:val="FootnoteReference"/>
        </w:rPr>
        <w:footnoteRef/>
      </w:r>
      <w:r>
        <w:t xml:space="preserve"> </w:t>
      </w:r>
      <w:r>
        <w:rPr>
          <w:rFonts w:hint="cs"/>
          <w:rtl/>
        </w:rPr>
        <w:tab/>
        <w:t>החוק תוקן מאז הבחירות מספר פעמים. בדוח זה בכל מקום שמוזכר סעיף בחוק, הכוונה היא לנוסח החוק שחל על הבחירות שהתקיימו באוקטובר 2004.</w:t>
      </w:r>
    </w:p>
  </w:footnote>
  <w:footnote w:id="1">
    <w:p>
      <w:pPr>
        <w:pStyle w:val="FootnoteText"/>
        <w:ind w:left="720" w:right="0" w:hanging="720"/>
        <w:jc w:val="both"/>
        <w:rPr>
          <w:rFonts w:hint="cs"/>
          <w:rtl/>
        </w:rPr>
      </w:pPr>
      <w:r>
        <w:rPr>
          <w:rStyle w:val="FootnoteReference"/>
        </w:rPr>
        <w:footnoteRef/>
      </w:r>
      <w:r>
        <w:t xml:space="preserve"> </w:t>
      </w:r>
      <w:r>
        <w:rPr>
          <w:rFonts w:hint="cs"/>
          <w:rtl/>
        </w:rPr>
        <w:tab/>
        <w:t>הנתונים המובאים בדוח זה לגבי ההוצאות וההכנסות של הסיעות לקוחים מהדוחות הכספיים שמסרו הסיעות. יצוין, כי נתונים אלו אינם משקפים בהכרח את ההכנסות וההוצאות של הסיעות בתקופת הבחירות במלואן. לדוגמה, חלק מהסיעות מציינות, בסעיף ההכנסות, רק את סכומי המימון שנתקבלו בפועל, דהיינו 85% מהמימון המגיע, בעוד שסיעות אחרות מציגות בסעיף ההכנסות את מלוא המימון המגיע. לפיכך, לא תמיד ניתן ללמוד מנתונים אלו אם לסיעה היה גירעון, ואם כן - מה סכומו. אולם, משרד מבקר המדינה חישב אם היה או לא היה לסיעות גירעון, לקולא, על בסיס ההנחה של 100% מימון.</w:t>
      </w:r>
    </w:p>
    <w:p>
      <w:pPr>
        <w:pStyle w:val="FootnoteText"/>
        <w:ind w:left="0" w:right="0"/>
        <w:jc w:val="both"/>
        <w:rPr>
          <w:rFonts w:hint="cs"/>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left"/>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pPr>
      <w:pStyle w:val="Header"/>
      <w:ind w:left="0" w:right="0"/>
      <w:jc w:val="left"/>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left"/>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3</w:t>
    </w:r>
    <w:r>
      <w:rPr>
        <w:rStyle w:val="PageNumber"/>
        <w:rtl/>
      </w:rPr>
      <w:fldChar w:fldCharType="end"/>
    </w:r>
  </w:p>
  <w:p>
    <w:pPr>
      <w:pStyle w:val="Header"/>
      <w:ind w:left="0" w:right="0"/>
      <w:jc w:val="left"/>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E9C"/>
    <w:multiLevelType w:val="singleLevel"/>
    <w:tmpl w:val="C97880E2"/>
    <w:lvl w:ilvl="0">
      <w:start w:val="6"/>
      <w:numFmt w:val="decimal"/>
      <w:lvlText w:val="%1."/>
      <w:lvlJc w:val="center"/>
      <w:pPr>
        <w:tabs>
          <w:tab w:val="num" w:pos="648"/>
        </w:tabs>
        <w:ind w:left="360" w:hanging="72"/>
      </w:pPr>
    </w:lvl>
  </w:abstractNum>
  <w:abstractNum w:abstractNumId="1">
    <w:nsid w:val="005C09F2"/>
    <w:multiLevelType w:val="singleLevel"/>
    <w:tmpl w:val="971CA3AE"/>
    <w:lvl w:ilvl="0">
      <w:start w:val="4"/>
      <w:numFmt w:val="decimal"/>
      <w:lvlText w:val="%1."/>
      <w:lvlJc w:val="center"/>
      <w:pPr>
        <w:tabs>
          <w:tab w:val="num" w:pos="648"/>
        </w:tabs>
        <w:ind w:left="360" w:hanging="72"/>
      </w:pPr>
      <w:rPr>
        <w:rFonts w:cs="David" w:hint="default"/>
        <w:bCs w:val="0"/>
        <w:iCs w:val="0"/>
        <w:szCs w:val="24"/>
      </w:rPr>
    </w:lvl>
  </w:abstractNum>
  <w:abstractNum w:abstractNumId="2">
    <w:nsid w:val="02B22330"/>
    <w:multiLevelType w:val="singleLevel"/>
    <w:tmpl w:val="1E2018DC"/>
    <w:lvl w:ilvl="0">
      <w:start w:val="1"/>
      <w:numFmt w:val="upperRoman"/>
      <w:lvlText w:val="(%1)"/>
      <w:lvlJc w:val="center"/>
      <w:pPr>
        <w:tabs>
          <w:tab w:val="num" w:pos="648"/>
        </w:tabs>
        <w:ind w:left="360" w:hanging="72"/>
      </w:pPr>
      <w:rPr>
        <w:b w:val="0"/>
        <w:bCs w:val="0"/>
        <w:i w:val="0"/>
        <w:iCs w:val="0"/>
        <w:outline w:val="0"/>
        <w:shadow w:val="0"/>
        <w:emboss w:val="0"/>
        <w:imprint w:val="0"/>
        <w:u w:val="none"/>
      </w:rPr>
    </w:lvl>
  </w:abstractNum>
  <w:abstractNum w:abstractNumId="3">
    <w:nsid w:val="05623D72"/>
    <w:multiLevelType w:val="singleLevel"/>
    <w:tmpl w:val="1E2018DC"/>
    <w:lvl w:ilvl="0">
      <w:start w:val="1"/>
      <w:numFmt w:val="hebrew1"/>
      <w:lvlText w:val="(%1)"/>
      <w:lvlJc w:val="center"/>
      <w:pPr>
        <w:tabs>
          <w:tab w:val="num" w:pos="648"/>
        </w:tabs>
        <w:ind w:left="360" w:hanging="72"/>
      </w:pPr>
      <w:rPr>
        <w:b w:val="0"/>
        <w:bCs w:val="0"/>
        <w:i w:val="0"/>
        <w:iCs w:val="0"/>
        <w:outline w:val="0"/>
        <w:shadow w:val="0"/>
        <w:emboss w:val="0"/>
        <w:imprint w:val="0"/>
        <w:u w:val="none"/>
      </w:rPr>
    </w:lvl>
  </w:abstractNum>
  <w:abstractNum w:abstractNumId="4">
    <w:nsid w:val="070A4727"/>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5">
    <w:nsid w:val="078A6A78"/>
    <w:multiLevelType w:val="hybridMultilevel"/>
    <w:tmpl w:val="AC2EF090"/>
    <w:lvl w:ilvl="0">
      <w:start w:val="1"/>
      <w:numFmt w:val="decimal"/>
      <w:lvlText w:val="%1."/>
      <w:lvlJc w:val="left"/>
      <w:pPr>
        <w:tabs>
          <w:tab w:val="num" w:pos="924"/>
        </w:tabs>
        <w:ind w:left="924" w:hanging="480"/>
      </w:pPr>
      <w:rPr>
        <w:rFonts w:hint="cs"/>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90247AC"/>
    <w:multiLevelType w:val="hybridMultilevel"/>
    <w:tmpl w:val="9D4AC72A"/>
    <w:lvl w:ilvl="0">
      <w:start w:val="1"/>
      <w:numFmt w:val="decimal"/>
      <w:lvlText w:val="%1."/>
      <w:lvlJc w:val="center"/>
      <w:pPr>
        <w:tabs>
          <w:tab w:val="num" w:pos="931"/>
        </w:tabs>
        <w:ind w:left="643" w:hanging="72"/>
      </w:pPr>
      <w:rPr>
        <w:rFonts w:cs="David" w:hint="default"/>
        <w:bCs w:val="0"/>
        <w:iCs w:val="0"/>
        <w:szCs w:val="24"/>
      </w:rPr>
    </w:lvl>
    <w:lvl w:ilvl="1" w:tentative="1">
      <w:start w:val="1"/>
      <w:numFmt w:val="lowerLetter"/>
      <w:lvlText w:val="%2."/>
      <w:lvlJc w:val="left"/>
      <w:pPr>
        <w:tabs>
          <w:tab w:val="num" w:pos="1723"/>
        </w:tabs>
        <w:ind w:left="1723" w:hanging="360"/>
      </w:pPr>
    </w:lvl>
    <w:lvl w:ilvl="2" w:tentative="1">
      <w:start w:val="1"/>
      <w:numFmt w:val="lowerRoman"/>
      <w:lvlText w:val="%3."/>
      <w:lvlJc w:val="right"/>
      <w:pPr>
        <w:tabs>
          <w:tab w:val="num" w:pos="2443"/>
        </w:tabs>
        <w:ind w:left="2443" w:hanging="180"/>
      </w:pPr>
    </w:lvl>
    <w:lvl w:ilvl="3" w:tentative="1">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7">
    <w:nsid w:val="096E717E"/>
    <w:multiLevelType w:val="hybridMultilevel"/>
    <w:tmpl w:val="806E8208"/>
    <w:lvl w:ilvl="0">
      <w:start w:val="1"/>
      <w:numFmt w:val="decimal"/>
      <w:lvlText w:val="%1."/>
      <w:lvlJc w:val="left"/>
      <w:pPr>
        <w:tabs>
          <w:tab w:val="num" w:pos="924"/>
        </w:tabs>
        <w:ind w:left="924" w:hanging="48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9EF42D8"/>
    <w:multiLevelType w:val="singleLevel"/>
    <w:tmpl w:val="7D28EF82"/>
    <w:lvl w:ilvl="0">
      <w:start w:val="1"/>
      <w:numFmt w:val="upperRoman"/>
      <w:lvlText w:val="(%1)"/>
      <w:lvlJc w:val="center"/>
      <w:pPr>
        <w:tabs>
          <w:tab w:val="num" w:pos="648"/>
        </w:tabs>
        <w:ind w:left="648" w:hanging="360"/>
      </w:pPr>
      <w:rPr>
        <w:rFonts w:cs="David" w:hint="default"/>
        <w:bCs w:val="0"/>
        <w:iCs w:val="0"/>
        <w:strike w:val="0"/>
        <w:dstrike w:val="0"/>
        <w:shadow w:val="0"/>
        <w:emboss w:val="0"/>
        <w:imprint w:val="0"/>
        <w:color w:val="auto"/>
        <w:szCs w:val="24"/>
        <w:vertAlign w:val="baseline"/>
      </w:rPr>
    </w:lvl>
  </w:abstractNum>
  <w:abstractNum w:abstractNumId="9">
    <w:nsid w:val="0A412176"/>
    <w:multiLevelType w:val="singleLevel"/>
    <w:tmpl w:val="7D28EF82"/>
    <w:lvl w:ilvl="0">
      <w:start w:val="1"/>
      <w:numFmt w:val="upperRoman"/>
      <w:lvlText w:val="(%1)"/>
      <w:lvlJc w:val="center"/>
      <w:pPr>
        <w:tabs>
          <w:tab w:val="num" w:pos="648"/>
        </w:tabs>
        <w:ind w:left="648" w:hanging="360"/>
      </w:pPr>
      <w:rPr>
        <w:rFonts w:cs="David" w:hint="default"/>
        <w:bCs w:val="0"/>
        <w:iCs w:val="0"/>
        <w:strike w:val="0"/>
        <w:dstrike w:val="0"/>
        <w:shadow w:val="0"/>
        <w:emboss w:val="0"/>
        <w:imprint w:val="0"/>
        <w:color w:val="auto"/>
        <w:szCs w:val="24"/>
        <w:vertAlign w:val="baseline"/>
      </w:rPr>
    </w:lvl>
  </w:abstractNum>
  <w:abstractNum w:abstractNumId="10">
    <w:nsid w:val="0B3B074B"/>
    <w:multiLevelType w:val="hybridMultilevel"/>
    <w:tmpl w:val="2A08BB64"/>
    <w:lvl w:ilvl="0">
      <w:start w:val="2"/>
      <w:numFmt w:val="hebrew1"/>
      <w:lvlText w:val="(%1)"/>
      <w:lvlJc w:val="left"/>
      <w:pPr>
        <w:tabs>
          <w:tab w:val="num" w:pos="1068"/>
        </w:tabs>
        <w:ind w:left="1068" w:hanging="360"/>
      </w:pPr>
      <w:rPr>
        <w:rFonts w:hint="cs"/>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1">
    <w:nsid w:val="0B986D2E"/>
    <w:multiLevelType w:val="hybridMultilevel"/>
    <w:tmpl w:val="75D02716"/>
    <w:lvl w:ilvl="0">
      <w:start w:val="1"/>
      <w:numFmt w:val="decimal"/>
      <w:lvlText w:val="(%1)"/>
      <w:lvlJc w:val="left"/>
      <w:pPr>
        <w:tabs>
          <w:tab w:val="num" w:pos="1080"/>
        </w:tabs>
        <w:ind w:left="1080" w:hanging="360"/>
      </w:pPr>
      <w:rPr>
        <w:rFonts w:cs="David" w:hint="default"/>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D59349E"/>
    <w:multiLevelType w:val="hybridMultilevel"/>
    <w:tmpl w:val="5C9AED96"/>
    <w:lvl w:ilvl="0">
      <w:start w:val="1"/>
      <w:numFmt w:val="hebrew1"/>
      <w:lvlText w:val="(%1)"/>
      <w:lvlJc w:val="left"/>
      <w:pPr>
        <w:tabs>
          <w:tab w:val="num" w:pos="728"/>
        </w:tabs>
        <w:ind w:left="728" w:hanging="360"/>
      </w:pPr>
      <w:rPr>
        <w:rFonts w:hint="cs"/>
      </w:rPr>
    </w:lvl>
    <w:lvl w:ilvl="1" w:tentative="1">
      <w:start w:val="1"/>
      <w:numFmt w:val="lowerLetter"/>
      <w:lvlText w:val="%2."/>
      <w:lvlJc w:val="left"/>
      <w:pPr>
        <w:tabs>
          <w:tab w:val="num" w:pos="1448"/>
        </w:tabs>
        <w:ind w:left="1448" w:hanging="360"/>
      </w:pPr>
    </w:lvl>
    <w:lvl w:ilvl="2" w:tentative="1">
      <w:start w:val="1"/>
      <w:numFmt w:val="lowerRoman"/>
      <w:lvlText w:val="%3."/>
      <w:lvlJc w:val="right"/>
      <w:pPr>
        <w:tabs>
          <w:tab w:val="num" w:pos="2168"/>
        </w:tabs>
        <w:ind w:left="2168" w:hanging="180"/>
      </w:pPr>
    </w:lvl>
    <w:lvl w:ilvl="3" w:tentative="1">
      <w:start w:val="1"/>
      <w:numFmt w:val="decimal"/>
      <w:lvlText w:val="%4."/>
      <w:lvlJc w:val="left"/>
      <w:pPr>
        <w:tabs>
          <w:tab w:val="num" w:pos="2888"/>
        </w:tabs>
        <w:ind w:left="2888" w:hanging="360"/>
      </w:pPr>
    </w:lvl>
    <w:lvl w:ilvl="4" w:tentative="1">
      <w:start w:val="1"/>
      <w:numFmt w:val="lowerLetter"/>
      <w:lvlText w:val="%5."/>
      <w:lvlJc w:val="left"/>
      <w:pPr>
        <w:tabs>
          <w:tab w:val="num" w:pos="3608"/>
        </w:tabs>
        <w:ind w:left="3608" w:hanging="360"/>
      </w:pPr>
    </w:lvl>
    <w:lvl w:ilvl="5" w:tentative="1">
      <w:start w:val="1"/>
      <w:numFmt w:val="lowerRoman"/>
      <w:lvlText w:val="%6."/>
      <w:lvlJc w:val="right"/>
      <w:pPr>
        <w:tabs>
          <w:tab w:val="num" w:pos="4328"/>
        </w:tabs>
        <w:ind w:left="4328" w:hanging="180"/>
      </w:pPr>
    </w:lvl>
    <w:lvl w:ilvl="6" w:tentative="1">
      <w:start w:val="1"/>
      <w:numFmt w:val="decimal"/>
      <w:lvlText w:val="%7."/>
      <w:lvlJc w:val="left"/>
      <w:pPr>
        <w:tabs>
          <w:tab w:val="num" w:pos="5048"/>
        </w:tabs>
        <w:ind w:left="5048" w:hanging="360"/>
      </w:pPr>
    </w:lvl>
    <w:lvl w:ilvl="7" w:tentative="1">
      <w:start w:val="1"/>
      <w:numFmt w:val="lowerLetter"/>
      <w:lvlText w:val="%8."/>
      <w:lvlJc w:val="left"/>
      <w:pPr>
        <w:tabs>
          <w:tab w:val="num" w:pos="5768"/>
        </w:tabs>
        <w:ind w:left="5768" w:hanging="360"/>
      </w:pPr>
    </w:lvl>
    <w:lvl w:ilvl="8" w:tentative="1">
      <w:start w:val="1"/>
      <w:numFmt w:val="lowerRoman"/>
      <w:lvlText w:val="%9."/>
      <w:lvlJc w:val="right"/>
      <w:pPr>
        <w:tabs>
          <w:tab w:val="num" w:pos="6488"/>
        </w:tabs>
        <w:ind w:left="6488" w:hanging="180"/>
      </w:pPr>
    </w:lvl>
  </w:abstractNum>
  <w:abstractNum w:abstractNumId="13">
    <w:nsid w:val="106229BB"/>
    <w:multiLevelType w:val="singleLevel"/>
    <w:tmpl w:val="040D000F"/>
    <w:lvl w:ilvl="0">
      <w:start w:val="1"/>
      <w:numFmt w:val="decimal"/>
      <w:lvlText w:val="%1."/>
      <w:lvlJc w:val="center"/>
      <w:pPr>
        <w:tabs>
          <w:tab w:val="num" w:pos="648"/>
        </w:tabs>
        <w:ind w:left="360" w:hanging="72"/>
      </w:pPr>
    </w:lvl>
  </w:abstractNum>
  <w:abstractNum w:abstractNumId="14">
    <w:nsid w:val="10B05631"/>
    <w:multiLevelType w:val="hybridMultilevel"/>
    <w:tmpl w:val="BD5C0A1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5">
    <w:nsid w:val="114D6E61"/>
    <w:multiLevelType w:val="hybridMultilevel"/>
    <w:tmpl w:val="8944856E"/>
    <w:lvl w:ilvl="0">
      <w:start w:val="7"/>
      <w:numFmt w:val="decimal"/>
      <w:lvlText w:val="%1."/>
      <w:lvlJc w:val="center"/>
      <w:pPr>
        <w:tabs>
          <w:tab w:val="num" w:pos="648"/>
        </w:tabs>
        <w:ind w:left="360" w:hanging="72"/>
      </w:pPr>
      <w:rPr>
        <w:rFonts w:cs="David" w:hint="default"/>
        <w:bCs w:val="0"/>
        <w:iCs w:val="0"/>
        <w:szCs w:val="24"/>
      </w:rPr>
    </w:lvl>
    <w:lvl w:ilvl="1">
      <w:start w:val="2"/>
      <w:numFmt w:val="hebrew1"/>
      <w:lvlText w:val="(%2)"/>
      <w:lvlJc w:val="left"/>
      <w:pPr>
        <w:tabs>
          <w:tab w:val="num" w:pos="1440"/>
        </w:tabs>
        <w:ind w:left="1440" w:hanging="360"/>
      </w:pPr>
      <w:rPr>
        <w:rFonts w:hint="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22D0BAC"/>
    <w:multiLevelType w:val="hybridMultilevel"/>
    <w:tmpl w:val="E3FCC266"/>
    <w:lvl w:ilvl="0">
      <w:start w:val="1"/>
      <w:numFmt w:val="decimal"/>
      <w:lvlText w:val="(%1)"/>
      <w:lvlJc w:val="left"/>
      <w:pPr>
        <w:tabs>
          <w:tab w:val="num" w:pos="1080"/>
        </w:tabs>
        <w:ind w:left="1080" w:hanging="360"/>
      </w:pPr>
      <w:rPr>
        <w:rFonts w:cs="David" w:hint="default"/>
        <w:bCs w:val="0"/>
        <w:iCs w:val="0"/>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2463FD8"/>
    <w:multiLevelType w:val="hybridMultilevel"/>
    <w:tmpl w:val="FA2C108A"/>
    <w:lvl w:ilvl="0">
      <w:start w:val="1"/>
      <w:numFmt w:val="none"/>
      <w:lvlText w:val="13."/>
      <w:lvlJc w:val="left"/>
      <w:pPr>
        <w:tabs>
          <w:tab w:val="num" w:pos="1080"/>
        </w:tabs>
        <w:ind w:left="1080" w:hanging="79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7641910"/>
    <w:multiLevelType w:val="singleLevel"/>
    <w:tmpl w:val="54605F36"/>
    <w:lvl w:ilvl="0">
      <w:start w:val="1"/>
      <w:numFmt w:val="decimal"/>
      <w:lvlText w:val="(%1)"/>
      <w:lvlJc w:val="left"/>
      <w:pPr>
        <w:tabs>
          <w:tab w:val="num" w:pos="1080"/>
        </w:tabs>
        <w:ind w:left="1080" w:hanging="360"/>
      </w:pPr>
      <w:rPr>
        <w:rFonts w:cs="David" w:hint="default"/>
        <w:bCs w:val="0"/>
        <w:iCs w:val="0"/>
        <w:szCs w:val="24"/>
      </w:rPr>
    </w:lvl>
  </w:abstractNum>
  <w:abstractNum w:abstractNumId="19">
    <w:nsid w:val="18900A3E"/>
    <w:multiLevelType w:val="singleLevel"/>
    <w:tmpl w:val="0E36B456"/>
    <w:lvl w:ilvl="0">
      <w:start w:val="1"/>
      <w:numFmt w:val="decimal"/>
      <w:lvlText w:val="(%1)"/>
      <w:lvlJc w:val="center"/>
      <w:pPr>
        <w:tabs>
          <w:tab w:val="num" w:pos="648"/>
        </w:tabs>
        <w:ind w:left="360" w:hanging="72"/>
      </w:pPr>
      <w:rPr>
        <w:outline w:val="0"/>
        <w:shadow w:val="0"/>
        <w:emboss w:val="0"/>
        <w:imprint w:val="0"/>
      </w:rPr>
    </w:lvl>
  </w:abstractNum>
  <w:abstractNum w:abstractNumId="20">
    <w:nsid w:val="19660EB0"/>
    <w:multiLevelType w:val="hybridMultilevel"/>
    <w:tmpl w:val="659A5870"/>
    <w:lvl w:ilvl="0">
      <w:start w:val="2"/>
      <w:numFmt w:val="decimal"/>
      <w:lvlText w:val="%1."/>
      <w:lvlJc w:val="left"/>
      <w:pPr>
        <w:tabs>
          <w:tab w:val="num" w:pos="804"/>
        </w:tabs>
        <w:ind w:left="80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A6416BF"/>
    <w:multiLevelType w:val="hybridMultilevel"/>
    <w:tmpl w:val="C11031F8"/>
    <w:lvl w:ilvl="0">
      <w:start w:val="1"/>
      <w:numFmt w:val="none"/>
      <w:lvlText w:val=" (3)"/>
      <w:lvlJc w:val="left"/>
      <w:pPr>
        <w:tabs>
          <w:tab w:val="num" w:pos="1440"/>
        </w:tabs>
        <w:ind w:left="1080" w:hanging="360"/>
      </w:pPr>
      <w:rPr>
        <w:rFonts w:cs="David" w:hint="default"/>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1AAF5CA5"/>
    <w:multiLevelType w:val="multilevel"/>
    <w:tmpl w:val="BED8FEEA"/>
    <w:lvl w:ilvl="0">
      <w:start w:val="1"/>
      <w:numFmt w:val="decimal"/>
      <w:lvlText w:val="%1."/>
      <w:lvlJc w:val="left"/>
      <w:pPr>
        <w:tabs>
          <w:tab w:val="num" w:pos="567"/>
        </w:tabs>
        <w:ind w:left="567" w:hanging="567"/>
      </w:pPr>
      <w:rPr>
        <w:rFonts w:cs="David" w:hint="cs"/>
        <w:bCs w:val="0"/>
        <w:iCs w:val="0"/>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3">
    <w:nsid w:val="1AE91E40"/>
    <w:multiLevelType w:val="singleLevel"/>
    <w:tmpl w:val="1E2018DC"/>
    <w:lvl w:ilvl="0">
      <w:start w:val="1"/>
      <w:numFmt w:val="hebrew1"/>
      <w:lvlText w:val="(%1)"/>
      <w:lvlJc w:val="center"/>
      <w:pPr>
        <w:tabs>
          <w:tab w:val="num" w:pos="648"/>
        </w:tabs>
        <w:ind w:left="360" w:hanging="72"/>
      </w:pPr>
      <w:rPr>
        <w:b w:val="0"/>
        <w:bCs w:val="0"/>
        <w:i w:val="0"/>
        <w:iCs w:val="0"/>
        <w:outline w:val="0"/>
        <w:shadow w:val="0"/>
        <w:emboss w:val="0"/>
        <w:imprint w:val="0"/>
        <w:u w:val="none"/>
      </w:rPr>
    </w:lvl>
  </w:abstractNum>
  <w:abstractNum w:abstractNumId="24">
    <w:nsid w:val="1CCF5EB6"/>
    <w:multiLevelType w:val="hybridMultilevel"/>
    <w:tmpl w:val="A9021BAA"/>
    <w:lvl w:ilvl="0">
      <w:start w:val="2"/>
      <w:numFmt w:val="hebrew1"/>
      <w:lvlText w:val="(%1)"/>
      <w:lvlJc w:val="left"/>
      <w:pPr>
        <w:tabs>
          <w:tab w:val="num" w:pos="1068"/>
        </w:tabs>
        <w:ind w:left="1068" w:hanging="360"/>
      </w:pPr>
      <w:rPr>
        <w:rFonts w:hint="cs"/>
        <w:sz w:val="24"/>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5">
    <w:nsid w:val="20E64586"/>
    <w:multiLevelType w:val="hybridMultilevel"/>
    <w:tmpl w:val="AF10A904"/>
    <w:lvl w:ilvl="0">
      <w:start w:val="1"/>
      <w:numFmt w:val="hebrew1"/>
      <w:lvlText w:val="(%1)"/>
      <w:lvlJc w:val="center"/>
      <w:pPr>
        <w:tabs>
          <w:tab w:val="num" w:pos="648"/>
        </w:tabs>
        <w:ind w:left="360" w:hanging="72"/>
      </w:pPr>
      <w:rPr>
        <w:rFonts w:hint="default"/>
        <w:b w:val="0"/>
        <w:bCs w:val="0"/>
        <w:i w:val="0"/>
        <w:iCs w:val="0"/>
        <w:outline w:val="0"/>
        <w:shadow w:val="0"/>
        <w:emboss w:val="0"/>
        <w:imprint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3EE25E7"/>
    <w:multiLevelType w:val="singleLevel"/>
    <w:tmpl w:val="040D000F"/>
    <w:lvl w:ilvl="0">
      <w:start w:val="1"/>
      <w:numFmt w:val="decimal"/>
      <w:lvlText w:val="%1."/>
      <w:lvlJc w:val="center"/>
      <w:pPr>
        <w:tabs>
          <w:tab w:val="num" w:pos="648"/>
        </w:tabs>
        <w:ind w:left="360" w:hanging="72"/>
      </w:pPr>
    </w:lvl>
  </w:abstractNum>
  <w:abstractNum w:abstractNumId="27">
    <w:nsid w:val="23F82C33"/>
    <w:multiLevelType w:val="hybridMultilevel"/>
    <w:tmpl w:val="9E24344E"/>
    <w:lvl w:ilvl="0">
      <w:start w:val="1"/>
      <w:numFmt w:val="none"/>
      <w:lvlText w:val="%1(3)"/>
      <w:lvlJc w:val="left"/>
      <w:pPr>
        <w:tabs>
          <w:tab w:val="num" w:pos="144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25986FCD"/>
    <w:multiLevelType w:val="hybridMultilevel"/>
    <w:tmpl w:val="380EBD14"/>
    <w:lvl w:ilvl="0">
      <w:start w:val="2"/>
      <w:numFmt w:val="hebrew1"/>
      <w:lvlText w:val="(%1)"/>
      <w:lvlJc w:val="left"/>
      <w:pPr>
        <w:tabs>
          <w:tab w:val="num" w:pos="728"/>
        </w:tabs>
        <w:ind w:left="728" w:hanging="360"/>
      </w:pPr>
      <w:rPr>
        <w:rFonts w:hint="cs"/>
      </w:rPr>
    </w:lvl>
    <w:lvl w:ilvl="1" w:tentative="1">
      <w:start w:val="1"/>
      <w:numFmt w:val="lowerLetter"/>
      <w:lvlText w:val="%2."/>
      <w:lvlJc w:val="left"/>
      <w:pPr>
        <w:tabs>
          <w:tab w:val="num" w:pos="1448"/>
        </w:tabs>
        <w:ind w:left="1448" w:hanging="360"/>
      </w:pPr>
    </w:lvl>
    <w:lvl w:ilvl="2" w:tentative="1">
      <w:start w:val="1"/>
      <w:numFmt w:val="lowerRoman"/>
      <w:lvlText w:val="%3."/>
      <w:lvlJc w:val="right"/>
      <w:pPr>
        <w:tabs>
          <w:tab w:val="num" w:pos="2168"/>
        </w:tabs>
        <w:ind w:left="2168" w:hanging="180"/>
      </w:pPr>
    </w:lvl>
    <w:lvl w:ilvl="3" w:tentative="1">
      <w:start w:val="1"/>
      <w:numFmt w:val="decimal"/>
      <w:lvlText w:val="%4."/>
      <w:lvlJc w:val="left"/>
      <w:pPr>
        <w:tabs>
          <w:tab w:val="num" w:pos="2888"/>
        </w:tabs>
        <w:ind w:left="2888" w:hanging="360"/>
      </w:pPr>
    </w:lvl>
    <w:lvl w:ilvl="4" w:tentative="1">
      <w:start w:val="1"/>
      <w:numFmt w:val="lowerLetter"/>
      <w:lvlText w:val="%5."/>
      <w:lvlJc w:val="left"/>
      <w:pPr>
        <w:tabs>
          <w:tab w:val="num" w:pos="3608"/>
        </w:tabs>
        <w:ind w:left="3608" w:hanging="360"/>
      </w:pPr>
    </w:lvl>
    <w:lvl w:ilvl="5" w:tentative="1">
      <w:start w:val="1"/>
      <w:numFmt w:val="lowerRoman"/>
      <w:lvlText w:val="%6."/>
      <w:lvlJc w:val="right"/>
      <w:pPr>
        <w:tabs>
          <w:tab w:val="num" w:pos="4328"/>
        </w:tabs>
        <w:ind w:left="4328" w:hanging="180"/>
      </w:pPr>
    </w:lvl>
    <w:lvl w:ilvl="6" w:tentative="1">
      <w:start w:val="1"/>
      <w:numFmt w:val="decimal"/>
      <w:lvlText w:val="%7."/>
      <w:lvlJc w:val="left"/>
      <w:pPr>
        <w:tabs>
          <w:tab w:val="num" w:pos="5048"/>
        </w:tabs>
        <w:ind w:left="5048" w:hanging="360"/>
      </w:pPr>
    </w:lvl>
    <w:lvl w:ilvl="7" w:tentative="1">
      <w:start w:val="1"/>
      <w:numFmt w:val="lowerLetter"/>
      <w:lvlText w:val="%8."/>
      <w:lvlJc w:val="left"/>
      <w:pPr>
        <w:tabs>
          <w:tab w:val="num" w:pos="5768"/>
        </w:tabs>
        <w:ind w:left="5768" w:hanging="360"/>
      </w:pPr>
    </w:lvl>
    <w:lvl w:ilvl="8" w:tentative="1">
      <w:start w:val="1"/>
      <w:numFmt w:val="lowerRoman"/>
      <w:lvlText w:val="%9."/>
      <w:lvlJc w:val="right"/>
      <w:pPr>
        <w:tabs>
          <w:tab w:val="num" w:pos="6488"/>
        </w:tabs>
        <w:ind w:left="6488" w:hanging="180"/>
      </w:pPr>
    </w:lvl>
  </w:abstractNum>
  <w:abstractNum w:abstractNumId="29">
    <w:nsid w:val="26525B15"/>
    <w:multiLevelType w:val="hybridMultilevel"/>
    <w:tmpl w:val="018460E2"/>
    <w:lvl w:ilvl="0">
      <w:start w:val="1"/>
      <w:numFmt w:val="decimal"/>
      <w:lvlText w:val="(%1)"/>
      <w:lvlJc w:val="center"/>
      <w:pPr>
        <w:tabs>
          <w:tab w:val="num" w:pos="648"/>
        </w:tabs>
        <w:ind w:left="360" w:hanging="72"/>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27727072"/>
    <w:multiLevelType w:val="singleLevel"/>
    <w:tmpl w:val="7F3EFB74"/>
    <w:lvl w:ilvl="0">
      <w:start w:val="9"/>
      <w:numFmt w:val="decimal"/>
      <w:lvlText w:val="%1."/>
      <w:lvlJc w:val="center"/>
      <w:pPr>
        <w:tabs>
          <w:tab w:val="num" w:pos="648"/>
        </w:tabs>
        <w:ind w:left="360" w:hanging="72"/>
      </w:pPr>
      <w:rPr>
        <w:rFonts w:cs="David" w:hint="default"/>
        <w:bCs w:val="0"/>
        <w:iCs w:val="0"/>
        <w:szCs w:val="24"/>
      </w:rPr>
    </w:lvl>
  </w:abstractNum>
  <w:abstractNum w:abstractNumId="31">
    <w:nsid w:val="2BC30452"/>
    <w:multiLevelType w:val="singleLevel"/>
    <w:tmpl w:val="F510EFD4"/>
    <w:lvl w:ilvl="0">
      <w:start w:val="2"/>
      <w:numFmt w:val="hebrew1"/>
      <w:lvlText w:val="(%1)"/>
      <w:lvlJc w:val="left"/>
      <w:pPr>
        <w:tabs>
          <w:tab w:val="num" w:pos="1080"/>
        </w:tabs>
        <w:ind w:left="1080" w:hanging="360"/>
      </w:pPr>
      <w:rPr>
        <w:rFonts w:hint="default"/>
        <w:sz w:val="24"/>
      </w:rPr>
    </w:lvl>
  </w:abstractNum>
  <w:abstractNum w:abstractNumId="32">
    <w:nsid w:val="2DA2526E"/>
    <w:multiLevelType w:val="hybridMultilevel"/>
    <w:tmpl w:val="45BE20A0"/>
    <w:lvl w:ilvl="0">
      <w:start w:val="2"/>
      <w:numFmt w:val="decimal"/>
      <w:lvlText w:val="(%1)"/>
      <w:lvlJc w:val="left"/>
      <w:pPr>
        <w:tabs>
          <w:tab w:val="num" w:pos="1440"/>
        </w:tabs>
        <w:ind w:left="1440" w:hanging="360"/>
      </w:pPr>
      <w:rPr>
        <w:rFonts w:hint="cs"/>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3">
    <w:nsid w:val="2F4653FC"/>
    <w:multiLevelType w:val="hybridMultilevel"/>
    <w:tmpl w:val="5B48761E"/>
    <w:lvl w:ilvl="0">
      <w:start w:val="1"/>
      <w:numFmt w:val="decimal"/>
      <w:lvlText w:val=" (13)"/>
      <w:lvlJc w:val="left"/>
      <w:pPr>
        <w:tabs>
          <w:tab w:val="num" w:pos="180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30364A66"/>
    <w:multiLevelType w:val="multilevel"/>
    <w:tmpl w:val="D95AF382"/>
    <w:lvl w:ilvl="0">
      <w:start w:val="1"/>
      <w:numFmt w:val="decimal"/>
      <w:lvlText w:val="%1."/>
      <w:lvlJc w:val="left"/>
      <w:pPr>
        <w:tabs>
          <w:tab w:val="num" w:pos="567"/>
        </w:tabs>
        <w:ind w:left="567" w:hanging="567"/>
      </w:pPr>
      <w:rPr>
        <w:rFonts w:cs="FrankRuehl" w:hint="cs"/>
        <w:bCs w:val="0"/>
        <w:iCs w:val="0"/>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5">
    <w:nsid w:val="36937689"/>
    <w:multiLevelType w:val="singleLevel"/>
    <w:tmpl w:val="AF76EA74"/>
    <w:lvl w:ilvl="0">
      <w:start w:val="8"/>
      <w:numFmt w:val="decimal"/>
      <w:lvlText w:val="%1."/>
      <w:lvlJc w:val="center"/>
      <w:pPr>
        <w:tabs>
          <w:tab w:val="num" w:pos="648"/>
        </w:tabs>
        <w:ind w:left="360" w:hanging="72"/>
      </w:pPr>
      <w:rPr>
        <w:rFonts w:hint="default"/>
        <w:bCs w:val="0"/>
        <w:iCs w:val="0"/>
        <w:outline w:val="0"/>
        <w:shadow w:val="0"/>
        <w:emboss w:val="0"/>
        <w:imprint w:val="0"/>
      </w:rPr>
    </w:lvl>
  </w:abstractNum>
  <w:abstractNum w:abstractNumId="36">
    <w:nsid w:val="37CA7542"/>
    <w:multiLevelType w:val="hybridMultilevel"/>
    <w:tmpl w:val="CA2C81E6"/>
    <w:lvl w:ilvl="0">
      <w:start w:val="1"/>
      <w:numFmt w:val="hebrew1"/>
      <w:lvlText w:val="(%1)"/>
      <w:lvlJc w:val="left"/>
      <w:pPr>
        <w:tabs>
          <w:tab w:val="num" w:pos="927"/>
        </w:tabs>
        <w:ind w:left="927" w:hanging="360"/>
      </w:pPr>
      <w:rPr>
        <w:rFonts w:hint="cs"/>
        <w:b w:val="0"/>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7">
    <w:nsid w:val="3921770F"/>
    <w:multiLevelType w:val="hybridMultilevel"/>
    <w:tmpl w:val="3190C810"/>
    <w:lvl w:ilvl="0">
      <w:start w:val="2"/>
      <w:numFmt w:val="hebrew1"/>
      <w:lvlText w:val="(%1)"/>
      <w:lvlJc w:val="left"/>
      <w:pPr>
        <w:tabs>
          <w:tab w:val="num" w:pos="1443"/>
        </w:tabs>
        <w:ind w:left="1443" w:hanging="735"/>
      </w:pPr>
      <w:rPr>
        <w:rFonts w:hint="cs"/>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8">
    <w:nsid w:val="39A531E6"/>
    <w:multiLevelType w:val="singleLevel"/>
    <w:tmpl w:val="AAF87E8A"/>
    <w:lvl w:ilvl="0">
      <w:start w:val="1"/>
      <w:numFmt w:val="hebrew1"/>
      <w:lvlText w:val="(%1)"/>
      <w:lvlJc w:val="left"/>
      <w:pPr>
        <w:tabs>
          <w:tab w:val="num" w:pos="869"/>
        </w:tabs>
        <w:ind w:left="869" w:hanging="360"/>
      </w:pPr>
      <w:rPr>
        <w:rFonts w:hint="default"/>
        <w:b w:val="0"/>
        <w:sz w:val="24"/>
      </w:rPr>
    </w:lvl>
  </w:abstractNum>
  <w:abstractNum w:abstractNumId="39">
    <w:nsid w:val="3A5C1DF8"/>
    <w:multiLevelType w:val="singleLevel"/>
    <w:tmpl w:val="C2DE4DE6"/>
    <w:lvl w:ilvl="0">
      <w:start w:val="1"/>
      <w:numFmt w:val="decimal"/>
      <w:lvlText w:val="(%1)"/>
      <w:lvlJc w:val="left"/>
      <w:pPr>
        <w:tabs>
          <w:tab w:val="num" w:pos="1080"/>
        </w:tabs>
        <w:ind w:left="1080" w:hanging="360"/>
      </w:pPr>
      <w:rPr>
        <w:rFonts w:cs="David" w:hint="default"/>
        <w:bCs w:val="0"/>
        <w:iCs w:val="0"/>
        <w:szCs w:val="24"/>
      </w:rPr>
    </w:lvl>
  </w:abstractNum>
  <w:abstractNum w:abstractNumId="40">
    <w:nsid w:val="3A980C80"/>
    <w:multiLevelType w:val="multilevel"/>
    <w:tmpl w:val="D4B4B0C8"/>
    <w:lvl w:ilvl="0">
      <w:start w:val="1"/>
      <w:numFmt w:val="decimal"/>
      <w:lvlText w:val="%1."/>
      <w:lvlJc w:val="left"/>
      <w:pPr>
        <w:tabs>
          <w:tab w:val="num" w:pos="567"/>
        </w:tabs>
        <w:ind w:left="567" w:hanging="567"/>
      </w:pPr>
      <w:rPr>
        <w:rFonts w:hint="default"/>
        <w:b w:val="0"/>
        <w:bCs w:val="0"/>
        <w:i w:val="0"/>
        <w:iCs w:val="0"/>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41">
    <w:nsid w:val="3C0C59BA"/>
    <w:multiLevelType w:val="singleLevel"/>
    <w:tmpl w:val="040D000F"/>
    <w:lvl w:ilvl="0">
      <w:start w:val="1"/>
      <w:numFmt w:val="decimal"/>
      <w:lvlText w:val="%1."/>
      <w:lvlJc w:val="center"/>
      <w:pPr>
        <w:tabs>
          <w:tab w:val="num" w:pos="648"/>
        </w:tabs>
        <w:ind w:right="360" w:hanging="72"/>
      </w:pPr>
    </w:lvl>
  </w:abstractNum>
  <w:abstractNum w:abstractNumId="42">
    <w:nsid w:val="3F067A30"/>
    <w:multiLevelType w:val="singleLevel"/>
    <w:tmpl w:val="BE0C7BD8"/>
    <w:lvl w:ilvl="0">
      <w:start w:val="2"/>
      <w:numFmt w:val="hebrew1"/>
      <w:lvlText w:val="%1."/>
      <w:lvlJc w:val="center"/>
      <w:pPr>
        <w:tabs>
          <w:tab w:val="num" w:pos="648"/>
        </w:tabs>
        <w:ind w:left="360" w:hanging="72"/>
      </w:pPr>
      <w:rPr>
        <w:b/>
        <w:i w:val="0"/>
        <w:u w:val="none"/>
      </w:rPr>
    </w:lvl>
  </w:abstractNum>
  <w:abstractNum w:abstractNumId="43">
    <w:nsid w:val="3F281E36"/>
    <w:multiLevelType w:val="hybridMultilevel"/>
    <w:tmpl w:val="45624A3E"/>
    <w:lvl w:ilvl="0">
      <w:start w:val="2"/>
      <w:numFmt w:val="hebrew1"/>
      <w:lvlText w:val="(%1)"/>
      <w:lvlJc w:val="left"/>
      <w:pPr>
        <w:tabs>
          <w:tab w:val="num" w:pos="1083"/>
        </w:tabs>
        <w:ind w:left="1083" w:hanging="360"/>
      </w:pPr>
      <w:rPr>
        <w:rFonts w:hint="cs"/>
      </w:rPr>
    </w:lvl>
    <w:lvl w:ilvl="1" w:tentative="1">
      <w:start w:val="1"/>
      <w:numFmt w:val="lowerLetter"/>
      <w:lvlText w:val="%2."/>
      <w:lvlJc w:val="left"/>
      <w:pPr>
        <w:tabs>
          <w:tab w:val="num" w:pos="1803"/>
        </w:tabs>
        <w:ind w:left="1803" w:hanging="360"/>
      </w:pPr>
    </w:lvl>
    <w:lvl w:ilvl="2" w:tentative="1">
      <w:start w:val="1"/>
      <w:numFmt w:val="lowerRoman"/>
      <w:lvlText w:val="%3."/>
      <w:lvlJc w:val="right"/>
      <w:pPr>
        <w:tabs>
          <w:tab w:val="num" w:pos="2523"/>
        </w:tabs>
        <w:ind w:left="2523" w:hanging="180"/>
      </w:pPr>
    </w:lvl>
    <w:lvl w:ilvl="3" w:tentative="1">
      <w:start w:val="1"/>
      <w:numFmt w:val="decimal"/>
      <w:lvlText w:val="%4."/>
      <w:lvlJc w:val="left"/>
      <w:pPr>
        <w:tabs>
          <w:tab w:val="num" w:pos="3243"/>
        </w:tabs>
        <w:ind w:left="3243" w:hanging="360"/>
      </w:pPr>
    </w:lvl>
    <w:lvl w:ilvl="4" w:tentative="1">
      <w:start w:val="1"/>
      <w:numFmt w:val="lowerLetter"/>
      <w:lvlText w:val="%5."/>
      <w:lvlJc w:val="left"/>
      <w:pPr>
        <w:tabs>
          <w:tab w:val="num" w:pos="3963"/>
        </w:tabs>
        <w:ind w:left="3963" w:hanging="360"/>
      </w:pPr>
    </w:lvl>
    <w:lvl w:ilvl="5" w:tentative="1">
      <w:start w:val="1"/>
      <w:numFmt w:val="lowerRoman"/>
      <w:lvlText w:val="%6."/>
      <w:lvlJc w:val="right"/>
      <w:pPr>
        <w:tabs>
          <w:tab w:val="num" w:pos="4683"/>
        </w:tabs>
        <w:ind w:left="4683" w:hanging="180"/>
      </w:pPr>
    </w:lvl>
    <w:lvl w:ilvl="6" w:tentative="1">
      <w:start w:val="1"/>
      <w:numFmt w:val="decimal"/>
      <w:lvlText w:val="%7."/>
      <w:lvlJc w:val="left"/>
      <w:pPr>
        <w:tabs>
          <w:tab w:val="num" w:pos="5403"/>
        </w:tabs>
        <w:ind w:left="5403" w:hanging="360"/>
      </w:pPr>
    </w:lvl>
    <w:lvl w:ilvl="7" w:tentative="1">
      <w:start w:val="1"/>
      <w:numFmt w:val="lowerLetter"/>
      <w:lvlText w:val="%8."/>
      <w:lvlJc w:val="left"/>
      <w:pPr>
        <w:tabs>
          <w:tab w:val="num" w:pos="6123"/>
        </w:tabs>
        <w:ind w:left="6123" w:hanging="360"/>
      </w:pPr>
    </w:lvl>
    <w:lvl w:ilvl="8" w:tentative="1">
      <w:start w:val="1"/>
      <w:numFmt w:val="lowerRoman"/>
      <w:lvlText w:val="%9."/>
      <w:lvlJc w:val="right"/>
      <w:pPr>
        <w:tabs>
          <w:tab w:val="num" w:pos="6843"/>
        </w:tabs>
        <w:ind w:left="6843" w:hanging="180"/>
      </w:pPr>
    </w:lvl>
  </w:abstractNum>
  <w:abstractNum w:abstractNumId="44">
    <w:nsid w:val="470A062D"/>
    <w:multiLevelType w:val="hybridMultilevel"/>
    <w:tmpl w:val="56125140"/>
    <w:lvl w:ilvl="0">
      <w:start w:val="1"/>
      <w:numFmt w:val="none"/>
      <w:lvlText w:val="%1(3)"/>
      <w:lvlJc w:val="left"/>
      <w:pPr>
        <w:tabs>
          <w:tab w:val="num" w:pos="2160"/>
        </w:tabs>
        <w:ind w:left="180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5">
    <w:nsid w:val="4EA1467E"/>
    <w:multiLevelType w:val="singleLevel"/>
    <w:tmpl w:val="4274BA4C"/>
    <w:lvl w:ilvl="0">
      <w:start w:val="1"/>
      <w:numFmt w:val="decimal"/>
      <w:lvlText w:val="(%1)"/>
      <w:lvlJc w:val="center"/>
      <w:pPr>
        <w:tabs>
          <w:tab w:val="num" w:pos="648"/>
        </w:tabs>
        <w:ind w:left="360" w:hanging="72"/>
      </w:pPr>
    </w:lvl>
  </w:abstractNum>
  <w:abstractNum w:abstractNumId="46">
    <w:nsid w:val="4ED32AE7"/>
    <w:multiLevelType w:val="singleLevel"/>
    <w:tmpl w:val="79808638"/>
    <w:lvl w:ilvl="0">
      <w:start w:val="6"/>
      <w:numFmt w:val="decimal"/>
      <w:lvlText w:val="%1."/>
      <w:lvlJc w:val="center"/>
      <w:pPr>
        <w:tabs>
          <w:tab w:val="num" w:pos="648"/>
        </w:tabs>
        <w:ind w:left="360" w:hanging="72"/>
      </w:pPr>
      <w:rPr>
        <w:rFonts w:cs="David" w:hint="default"/>
        <w:bCs w:val="0"/>
        <w:iCs w:val="0"/>
        <w:szCs w:val="24"/>
      </w:rPr>
    </w:lvl>
  </w:abstractNum>
  <w:abstractNum w:abstractNumId="47">
    <w:nsid w:val="50C31F65"/>
    <w:multiLevelType w:val="singleLevel"/>
    <w:tmpl w:val="040D000F"/>
    <w:lvl w:ilvl="0">
      <w:start w:val="1"/>
      <w:numFmt w:val="decimal"/>
      <w:lvlText w:val="%1."/>
      <w:lvlJc w:val="center"/>
      <w:pPr>
        <w:tabs>
          <w:tab w:val="num" w:pos="648"/>
        </w:tabs>
        <w:ind w:left="360" w:hanging="72"/>
      </w:pPr>
    </w:lvl>
  </w:abstractNum>
  <w:abstractNum w:abstractNumId="48">
    <w:nsid w:val="51FC6D1C"/>
    <w:multiLevelType w:val="singleLevel"/>
    <w:tmpl w:val="12664A64"/>
    <w:lvl w:ilvl="0">
      <w:start w:val="1"/>
      <w:numFmt w:val="decimal"/>
      <w:lvlText w:val=" %1ת"/>
      <w:lvlJc w:val="left"/>
      <w:pPr>
        <w:tabs>
          <w:tab w:val="num" w:pos="1011"/>
        </w:tabs>
        <w:ind w:left="1011" w:hanging="360"/>
      </w:pPr>
      <w:rPr>
        <w:rFonts w:cs="David" w:hint="default"/>
        <w:sz w:val="24"/>
      </w:rPr>
    </w:lvl>
  </w:abstractNum>
  <w:abstractNum w:abstractNumId="49">
    <w:nsid w:val="523041B3"/>
    <w:multiLevelType w:val="singleLevel"/>
    <w:tmpl w:val="7A744BC6"/>
    <w:lvl w:ilvl="0">
      <w:start w:val="1"/>
      <w:numFmt w:val="upperRoman"/>
      <w:lvlText w:val="%1."/>
      <w:lvlJc w:val="left"/>
      <w:pPr>
        <w:tabs>
          <w:tab w:val="num" w:pos="360"/>
        </w:tabs>
        <w:ind w:left="360" w:hanging="360"/>
      </w:pPr>
      <w:rPr>
        <w:rFonts w:cs="David" w:hint="default"/>
        <w:sz w:val="24"/>
      </w:rPr>
    </w:lvl>
  </w:abstractNum>
  <w:abstractNum w:abstractNumId="50">
    <w:nsid w:val="56B110A9"/>
    <w:multiLevelType w:val="singleLevel"/>
    <w:tmpl w:val="A462E474"/>
    <w:lvl w:ilvl="0">
      <w:start w:val="1"/>
      <w:numFmt w:val="decimal"/>
      <w:lvlText w:val="%1."/>
      <w:lvlJc w:val="center"/>
      <w:pPr>
        <w:tabs>
          <w:tab w:val="num" w:pos="648"/>
        </w:tabs>
        <w:ind w:left="360" w:hanging="72"/>
      </w:pPr>
      <w:rPr>
        <w:b w:val="0"/>
        <w:bCs w:val="0"/>
        <w:i w:val="0"/>
        <w:iCs w:val="0"/>
        <w:outline w:val="0"/>
        <w:shadow w:val="0"/>
        <w:emboss w:val="0"/>
        <w:imprint w:val="0"/>
        <w:u w:val="none"/>
      </w:rPr>
    </w:lvl>
  </w:abstractNum>
  <w:abstractNum w:abstractNumId="51">
    <w:nsid w:val="5EBC198F"/>
    <w:multiLevelType w:val="singleLevel"/>
    <w:tmpl w:val="C2DE4DE6"/>
    <w:lvl w:ilvl="0">
      <w:start w:val="1"/>
      <w:numFmt w:val="decimal"/>
      <w:lvlText w:val="(%1)"/>
      <w:lvlJc w:val="left"/>
      <w:pPr>
        <w:tabs>
          <w:tab w:val="num" w:pos="1080"/>
        </w:tabs>
        <w:ind w:left="1080" w:hanging="360"/>
      </w:pPr>
      <w:rPr>
        <w:rFonts w:cs="David" w:hint="default"/>
        <w:bCs w:val="0"/>
        <w:iCs w:val="0"/>
        <w:szCs w:val="24"/>
      </w:rPr>
    </w:lvl>
  </w:abstractNum>
  <w:abstractNum w:abstractNumId="52">
    <w:nsid w:val="5EED796D"/>
    <w:multiLevelType w:val="hybridMultilevel"/>
    <w:tmpl w:val="2FCAD9CE"/>
    <w:lvl w:ilvl="0">
      <w:start w:val="2"/>
      <w:numFmt w:val="hebrew1"/>
      <w:lvlText w:val="(%1)"/>
      <w:lvlJc w:val="center"/>
      <w:pPr>
        <w:tabs>
          <w:tab w:val="num" w:pos="648"/>
        </w:tabs>
        <w:ind w:left="360" w:hanging="72"/>
      </w:pPr>
      <w:rPr>
        <w:rFonts w:hint="default"/>
        <w:b w:val="0"/>
        <w:bCs w:val="0"/>
        <w:i w:val="0"/>
        <w:iCs w:val="0"/>
        <w:outline w:val="0"/>
        <w:shadow w:val="0"/>
        <w:emboss w:val="0"/>
        <w:imprint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014310A"/>
    <w:multiLevelType w:val="singleLevel"/>
    <w:tmpl w:val="29FE6998"/>
    <w:lvl w:ilvl="0">
      <w:start w:val="1"/>
      <w:numFmt w:val="hebrew1"/>
      <w:lvlText w:val="(%1)"/>
      <w:lvlJc w:val="left"/>
      <w:pPr>
        <w:tabs>
          <w:tab w:val="num" w:pos="869"/>
        </w:tabs>
        <w:ind w:left="869" w:hanging="360"/>
      </w:pPr>
      <w:rPr>
        <w:rFonts w:hint="default"/>
        <w:b w:val="0"/>
        <w:bCs w:val="0"/>
        <w:iCs w:val="0"/>
        <w:outline w:val="0"/>
        <w:shadow w:val="0"/>
        <w:emboss w:val="0"/>
        <w:imprint w:val="0"/>
        <w:sz w:val="24"/>
      </w:rPr>
    </w:lvl>
  </w:abstractNum>
  <w:abstractNum w:abstractNumId="54">
    <w:nsid w:val="60822704"/>
    <w:multiLevelType w:val="hybridMultilevel"/>
    <w:tmpl w:val="CC9633E8"/>
    <w:lvl w:ilvl="0">
      <w:start w:val="2"/>
      <w:numFmt w:val="hebrew1"/>
      <w:lvlText w:val="(%1)"/>
      <w:lvlJc w:val="left"/>
      <w:pPr>
        <w:tabs>
          <w:tab w:val="num" w:pos="1068"/>
        </w:tabs>
        <w:ind w:left="1068" w:hanging="360"/>
      </w:pPr>
      <w:rPr>
        <w:rFonts w:hint="cs"/>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5">
    <w:nsid w:val="60DF106A"/>
    <w:multiLevelType w:val="singleLevel"/>
    <w:tmpl w:val="AAF87E8A"/>
    <w:lvl w:ilvl="0">
      <w:start w:val="1"/>
      <w:numFmt w:val="hebrew1"/>
      <w:lvlText w:val="(%1)"/>
      <w:lvlJc w:val="left"/>
      <w:pPr>
        <w:tabs>
          <w:tab w:val="num" w:pos="869"/>
        </w:tabs>
        <w:ind w:left="869" w:hanging="360"/>
      </w:pPr>
      <w:rPr>
        <w:rFonts w:hint="default"/>
        <w:b w:val="0"/>
        <w:sz w:val="24"/>
      </w:rPr>
    </w:lvl>
  </w:abstractNum>
  <w:abstractNum w:abstractNumId="56">
    <w:nsid w:val="61D31711"/>
    <w:multiLevelType w:val="hybridMultilevel"/>
    <w:tmpl w:val="199E4668"/>
    <w:lvl w:ilvl="0">
      <w:start w:val="1"/>
      <w:numFmt w:val="decimal"/>
      <w:lvlText w:val="%1."/>
      <w:lvlJc w:val="left"/>
      <w:pPr>
        <w:tabs>
          <w:tab w:val="num" w:pos="1003"/>
        </w:tabs>
        <w:ind w:left="1003" w:hanging="360"/>
      </w:pPr>
    </w:lvl>
    <w:lvl w:ilvl="1" w:tentative="1">
      <w:start w:val="1"/>
      <w:numFmt w:val="lowerLetter"/>
      <w:lvlText w:val="%2."/>
      <w:lvlJc w:val="left"/>
      <w:pPr>
        <w:tabs>
          <w:tab w:val="num" w:pos="1723"/>
        </w:tabs>
        <w:ind w:left="1723" w:hanging="360"/>
      </w:pPr>
    </w:lvl>
    <w:lvl w:ilvl="2" w:tentative="1">
      <w:start w:val="1"/>
      <w:numFmt w:val="lowerRoman"/>
      <w:lvlText w:val="%3."/>
      <w:lvlJc w:val="right"/>
      <w:pPr>
        <w:tabs>
          <w:tab w:val="num" w:pos="2443"/>
        </w:tabs>
        <w:ind w:left="2443" w:hanging="180"/>
      </w:pPr>
    </w:lvl>
    <w:lvl w:ilvl="3" w:tentative="1">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57">
    <w:nsid w:val="62814989"/>
    <w:multiLevelType w:val="singleLevel"/>
    <w:tmpl w:val="6B88B9FA"/>
    <w:lvl w:ilvl="0">
      <w:start w:val="1"/>
      <w:numFmt w:val="hebrew1"/>
      <w:pStyle w:val="Heading9"/>
      <w:lvlText w:val="%1."/>
      <w:lvlJc w:val="left"/>
      <w:pPr>
        <w:tabs>
          <w:tab w:val="num" w:pos="1107"/>
        </w:tabs>
        <w:ind w:left="1107" w:hanging="456"/>
      </w:pPr>
      <w:rPr>
        <w:rFonts w:hint="default"/>
      </w:rPr>
    </w:lvl>
  </w:abstractNum>
  <w:abstractNum w:abstractNumId="58">
    <w:nsid w:val="628B2D61"/>
    <w:multiLevelType w:val="hybridMultilevel"/>
    <w:tmpl w:val="130E67E2"/>
    <w:lvl w:ilvl="0">
      <w:start w:val="2"/>
      <w:numFmt w:val="hebrew1"/>
      <w:lvlText w:val="(%1)"/>
      <w:lvlJc w:val="left"/>
      <w:pPr>
        <w:tabs>
          <w:tab w:val="num" w:pos="1080"/>
        </w:tabs>
        <w:ind w:left="1080" w:hanging="360"/>
      </w:pPr>
      <w:rPr>
        <w:rFonts w:hint="cs"/>
        <w:sz w:val="24"/>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9">
    <w:nsid w:val="64363244"/>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60">
    <w:nsid w:val="6465533C"/>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61">
    <w:nsid w:val="64C76B24"/>
    <w:multiLevelType w:val="hybridMultilevel"/>
    <w:tmpl w:val="05B09588"/>
    <w:lvl w:ilvl="0">
      <w:start w:val="1"/>
      <w:numFmt w:val="decimal"/>
      <w:lvlText w:val="%1."/>
      <w:lvlJc w:val="left"/>
      <w:pPr>
        <w:tabs>
          <w:tab w:val="num" w:pos="946"/>
        </w:tabs>
        <w:ind w:left="946" w:hanging="360"/>
      </w:pPr>
    </w:lvl>
    <w:lvl w:ilvl="1" w:tentative="1">
      <w:start w:val="1"/>
      <w:numFmt w:val="lowerLetter"/>
      <w:lvlText w:val="%2."/>
      <w:lvlJc w:val="left"/>
      <w:pPr>
        <w:tabs>
          <w:tab w:val="num" w:pos="1666"/>
        </w:tabs>
        <w:ind w:left="1666" w:hanging="360"/>
      </w:pPr>
    </w:lvl>
    <w:lvl w:ilvl="2" w:tentative="1">
      <w:start w:val="1"/>
      <w:numFmt w:val="lowerRoman"/>
      <w:lvlText w:val="%3."/>
      <w:lvlJc w:val="right"/>
      <w:pPr>
        <w:tabs>
          <w:tab w:val="num" w:pos="2386"/>
        </w:tabs>
        <w:ind w:left="2386" w:hanging="180"/>
      </w:pPr>
    </w:lvl>
    <w:lvl w:ilvl="3" w:tentative="1">
      <w:start w:val="1"/>
      <w:numFmt w:val="decimal"/>
      <w:lvlText w:val="%4."/>
      <w:lvlJc w:val="left"/>
      <w:pPr>
        <w:tabs>
          <w:tab w:val="num" w:pos="3106"/>
        </w:tabs>
        <w:ind w:left="3106" w:hanging="360"/>
      </w:pPr>
    </w:lvl>
    <w:lvl w:ilvl="4" w:tentative="1">
      <w:start w:val="1"/>
      <w:numFmt w:val="lowerLetter"/>
      <w:lvlText w:val="%5."/>
      <w:lvlJc w:val="left"/>
      <w:pPr>
        <w:tabs>
          <w:tab w:val="num" w:pos="3826"/>
        </w:tabs>
        <w:ind w:left="3826" w:hanging="360"/>
      </w:pPr>
    </w:lvl>
    <w:lvl w:ilvl="5" w:tentative="1">
      <w:start w:val="1"/>
      <w:numFmt w:val="lowerRoman"/>
      <w:lvlText w:val="%6."/>
      <w:lvlJc w:val="right"/>
      <w:pPr>
        <w:tabs>
          <w:tab w:val="num" w:pos="4546"/>
        </w:tabs>
        <w:ind w:left="4546" w:hanging="180"/>
      </w:pPr>
    </w:lvl>
    <w:lvl w:ilvl="6" w:tentative="1">
      <w:start w:val="1"/>
      <w:numFmt w:val="decimal"/>
      <w:lvlText w:val="%7."/>
      <w:lvlJc w:val="left"/>
      <w:pPr>
        <w:tabs>
          <w:tab w:val="num" w:pos="5266"/>
        </w:tabs>
        <w:ind w:left="5266" w:hanging="360"/>
      </w:pPr>
    </w:lvl>
    <w:lvl w:ilvl="7" w:tentative="1">
      <w:start w:val="1"/>
      <w:numFmt w:val="lowerLetter"/>
      <w:lvlText w:val="%8."/>
      <w:lvlJc w:val="left"/>
      <w:pPr>
        <w:tabs>
          <w:tab w:val="num" w:pos="5986"/>
        </w:tabs>
        <w:ind w:left="5986" w:hanging="360"/>
      </w:pPr>
    </w:lvl>
    <w:lvl w:ilvl="8" w:tentative="1">
      <w:start w:val="1"/>
      <w:numFmt w:val="lowerRoman"/>
      <w:lvlText w:val="%9."/>
      <w:lvlJc w:val="right"/>
      <w:pPr>
        <w:tabs>
          <w:tab w:val="num" w:pos="6706"/>
        </w:tabs>
        <w:ind w:left="6706" w:hanging="180"/>
      </w:pPr>
    </w:lvl>
  </w:abstractNum>
  <w:abstractNum w:abstractNumId="62">
    <w:nsid w:val="66C6115B"/>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63">
    <w:nsid w:val="6B514F70"/>
    <w:multiLevelType w:val="singleLevel"/>
    <w:tmpl w:val="8CD66EFA"/>
    <w:lvl w:ilvl="0">
      <w:start w:val="4"/>
      <w:numFmt w:val="decimal"/>
      <w:lvlText w:val="%1."/>
      <w:lvlJc w:val="center"/>
      <w:pPr>
        <w:tabs>
          <w:tab w:val="num" w:pos="648"/>
        </w:tabs>
        <w:ind w:left="360" w:hanging="72"/>
      </w:pPr>
    </w:lvl>
  </w:abstractNum>
  <w:abstractNum w:abstractNumId="64">
    <w:nsid w:val="6BA72E4F"/>
    <w:multiLevelType w:val="singleLevel"/>
    <w:tmpl w:val="040D000F"/>
    <w:lvl w:ilvl="0">
      <w:start w:val="1"/>
      <w:numFmt w:val="decimal"/>
      <w:lvlText w:val="%1."/>
      <w:lvlJc w:val="center"/>
      <w:pPr>
        <w:tabs>
          <w:tab w:val="num" w:pos="648"/>
        </w:tabs>
        <w:ind w:right="360" w:hanging="72"/>
      </w:pPr>
    </w:lvl>
  </w:abstractNum>
  <w:abstractNum w:abstractNumId="65">
    <w:nsid w:val="6F39281D"/>
    <w:multiLevelType w:val="singleLevel"/>
    <w:tmpl w:val="19DA2342"/>
    <w:lvl w:ilvl="0">
      <w:start w:val="5"/>
      <w:numFmt w:val="decimal"/>
      <w:lvlText w:val="%1."/>
      <w:lvlJc w:val="center"/>
      <w:pPr>
        <w:tabs>
          <w:tab w:val="num" w:pos="648"/>
        </w:tabs>
        <w:ind w:left="360" w:hanging="72"/>
      </w:pPr>
    </w:lvl>
  </w:abstractNum>
  <w:abstractNum w:abstractNumId="66">
    <w:nsid w:val="6FF972BE"/>
    <w:multiLevelType w:val="singleLevel"/>
    <w:tmpl w:val="F87E7AA0"/>
    <w:lvl w:ilvl="0">
      <w:start w:val="1"/>
      <w:numFmt w:val="hebrew1"/>
      <w:lvlText w:val="(%1)"/>
      <w:lvlJc w:val="left"/>
      <w:pPr>
        <w:tabs>
          <w:tab w:val="num" w:pos="869"/>
        </w:tabs>
        <w:ind w:left="869" w:hanging="360"/>
      </w:pPr>
      <w:rPr>
        <w:rFonts w:cs="David" w:hint="default"/>
        <w:b w:val="0"/>
        <w:bCs w:val="0"/>
        <w:iCs w:val="0"/>
        <w:sz w:val="24"/>
        <w:szCs w:val="24"/>
      </w:rPr>
    </w:lvl>
  </w:abstractNum>
  <w:abstractNum w:abstractNumId="67">
    <w:nsid w:val="708A2A3C"/>
    <w:multiLevelType w:val="singleLevel"/>
    <w:tmpl w:val="971CA3AE"/>
    <w:lvl w:ilvl="0">
      <w:start w:val="4"/>
      <w:numFmt w:val="decimal"/>
      <w:lvlText w:val="%1."/>
      <w:lvlJc w:val="center"/>
      <w:pPr>
        <w:tabs>
          <w:tab w:val="num" w:pos="648"/>
        </w:tabs>
        <w:ind w:left="360" w:hanging="72"/>
      </w:pPr>
      <w:rPr>
        <w:rFonts w:cs="David" w:hint="default"/>
        <w:bCs w:val="0"/>
        <w:iCs w:val="0"/>
        <w:szCs w:val="24"/>
      </w:rPr>
    </w:lvl>
  </w:abstractNum>
  <w:abstractNum w:abstractNumId="68">
    <w:nsid w:val="71E76ED3"/>
    <w:multiLevelType w:val="hybridMultilevel"/>
    <w:tmpl w:val="E7DC77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72987979"/>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70">
    <w:nsid w:val="7BE83DDE"/>
    <w:multiLevelType w:val="hybridMultilevel"/>
    <w:tmpl w:val="55E259B6"/>
    <w:lvl w:ilvl="0">
      <w:start w:val="1"/>
      <w:numFmt w:val="decimal"/>
      <w:lvlText w:val="%1."/>
      <w:lvlJc w:val="left"/>
      <w:pPr>
        <w:tabs>
          <w:tab w:val="num" w:pos="924"/>
        </w:tabs>
        <w:ind w:left="924" w:hanging="480"/>
      </w:pPr>
      <w:rPr>
        <w:rFonts w:hint="cs"/>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7C4C48C2"/>
    <w:multiLevelType w:val="singleLevel"/>
    <w:tmpl w:val="EE7C89EC"/>
    <w:lvl w:ilvl="0">
      <w:start w:val="3"/>
      <w:numFmt w:val="decimal"/>
      <w:lvlText w:val="%1:"/>
      <w:lvlJc w:val="left"/>
      <w:pPr>
        <w:tabs>
          <w:tab w:val="num" w:pos="648"/>
        </w:tabs>
        <w:ind w:left="648" w:hanging="360"/>
      </w:pPr>
      <w:rPr>
        <w:rFonts w:cs="David" w:hint="default"/>
        <w:sz w:val="24"/>
      </w:rPr>
    </w:lvl>
  </w:abstractNum>
  <w:abstractNum w:abstractNumId="72">
    <w:nsid w:val="7EBC5475"/>
    <w:multiLevelType w:val="singleLevel"/>
    <w:tmpl w:val="040D000F"/>
    <w:lvl w:ilvl="0">
      <w:start w:val="1"/>
      <w:numFmt w:val="decimal"/>
      <w:lvlText w:val="%1."/>
      <w:lvlJc w:val="center"/>
      <w:pPr>
        <w:tabs>
          <w:tab w:val="num" w:pos="648"/>
        </w:tabs>
        <w:ind w:left="360" w:hanging="72"/>
      </w:pPr>
    </w:lvl>
  </w:abstractNum>
  <w:abstractNum w:abstractNumId="73">
    <w:nsid w:val="7F8E3CD5"/>
    <w:multiLevelType w:val="hybridMultilevel"/>
    <w:tmpl w:val="6FFCAB2A"/>
    <w:lvl w:ilvl="0">
      <w:start w:val="2"/>
      <w:numFmt w:val="decimal"/>
      <w:lvlText w:val="(%1)"/>
      <w:lvlJc w:val="left"/>
      <w:pPr>
        <w:tabs>
          <w:tab w:val="num" w:pos="1440"/>
        </w:tabs>
        <w:ind w:left="1440" w:hanging="360"/>
      </w:pPr>
      <w:rPr>
        <w:rFonts w:hint="cs"/>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abstractNumId w:val="41"/>
  </w:num>
  <w:num w:numId="2">
    <w:abstractNumId w:val="64"/>
  </w:num>
  <w:num w:numId="3">
    <w:abstractNumId w:val="47"/>
  </w:num>
  <w:num w:numId="4">
    <w:abstractNumId w:val="22"/>
  </w:num>
  <w:num w:numId="5">
    <w:abstractNumId w:val="49"/>
  </w:num>
  <w:num w:numId="6">
    <w:abstractNumId w:val="39"/>
  </w:num>
  <w:num w:numId="7">
    <w:abstractNumId w:val="42"/>
  </w:num>
  <w:num w:numId="8">
    <w:abstractNumId w:val="51"/>
  </w:num>
  <w:num w:numId="9">
    <w:abstractNumId w:val="63"/>
  </w:num>
  <w:num w:numId="10">
    <w:abstractNumId w:val="67"/>
  </w:num>
  <w:num w:numId="11">
    <w:abstractNumId w:val="1"/>
  </w:num>
  <w:num w:numId="12">
    <w:abstractNumId w:val="8"/>
  </w:num>
  <w:num w:numId="13">
    <w:abstractNumId w:val="9"/>
  </w:num>
  <w:num w:numId="14">
    <w:abstractNumId w:val="50"/>
  </w:num>
  <w:num w:numId="15">
    <w:abstractNumId w:val="72"/>
  </w:num>
  <w:num w:numId="16">
    <w:abstractNumId w:val="0"/>
  </w:num>
  <w:num w:numId="17">
    <w:abstractNumId w:val="60"/>
  </w:num>
  <w:num w:numId="18">
    <w:abstractNumId w:val="62"/>
  </w:num>
  <w:num w:numId="19">
    <w:abstractNumId w:val="4"/>
  </w:num>
  <w:num w:numId="20">
    <w:abstractNumId w:val="69"/>
  </w:num>
  <w:num w:numId="21">
    <w:abstractNumId w:val="59"/>
  </w:num>
  <w:num w:numId="22">
    <w:abstractNumId w:val="2"/>
  </w:num>
  <w:num w:numId="23">
    <w:abstractNumId w:val="23"/>
  </w:num>
  <w:num w:numId="24">
    <w:abstractNumId w:val="30"/>
  </w:num>
  <w:num w:numId="25">
    <w:abstractNumId w:val="3"/>
  </w:num>
  <w:num w:numId="26">
    <w:abstractNumId w:val="26"/>
  </w:num>
  <w:num w:numId="27">
    <w:abstractNumId w:val="46"/>
  </w:num>
  <w:num w:numId="28">
    <w:abstractNumId w:val="71"/>
  </w:num>
  <w:num w:numId="29">
    <w:abstractNumId w:val="57"/>
  </w:num>
  <w:num w:numId="30">
    <w:abstractNumId w:val="48"/>
  </w:num>
  <w:num w:numId="31">
    <w:abstractNumId w:val="18"/>
  </w:num>
  <w:num w:numId="32">
    <w:abstractNumId w:val="13"/>
  </w:num>
  <w:num w:numId="33">
    <w:abstractNumId w:val="65"/>
  </w:num>
  <w:num w:numId="34">
    <w:abstractNumId w:val="31"/>
  </w:num>
  <w:num w:numId="35">
    <w:abstractNumId w:val="28"/>
  </w:num>
  <w:num w:numId="36">
    <w:abstractNumId w:val="12"/>
  </w:num>
  <w:num w:numId="37">
    <w:abstractNumId w:val="15"/>
  </w:num>
  <w:num w:numId="38">
    <w:abstractNumId w:val="16"/>
  </w:num>
  <w:num w:numId="39">
    <w:abstractNumId w:val="40"/>
  </w:num>
  <w:num w:numId="40">
    <w:abstractNumId w:val="66"/>
  </w:num>
  <w:num w:numId="41">
    <w:abstractNumId w:val="45"/>
  </w:num>
  <w:num w:numId="42">
    <w:abstractNumId w:val="5"/>
  </w:num>
  <w:num w:numId="43">
    <w:abstractNumId w:val="55"/>
  </w:num>
  <w:num w:numId="44">
    <w:abstractNumId w:val="52"/>
  </w:num>
  <w:num w:numId="45">
    <w:abstractNumId w:val="35"/>
  </w:num>
  <w:num w:numId="46">
    <w:abstractNumId w:val="7"/>
  </w:num>
  <w:num w:numId="47">
    <w:abstractNumId w:val="53"/>
  </w:num>
  <w:num w:numId="48">
    <w:abstractNumId w:val="70"/>
  </w:num>
  <w:num w:numId="49">
    <w:abstractNumId w:val="57"/>
  </w:num>
  <w:num w:numId="50">
    <w:abstractNumId w:val="29"/>
  </w:num>
  <w:num w:numId="51">
    <w:abstractNumId w:val="38"/>
  </w:num>
  <w:num w:numId="52">
    <w:abstractNumId w:val="19"/>
  </w:num>
  <w:num w:numId="53">
    <w:abstractNumId w:val="25"/>
  </w:num>
  <w:num w:numId="54">
    <w:abstractNumId w:val="20"/>
  </w:num>
  <w:num w:numId="55">
    <w:abstractNumId w:val="36"/>
  </w:num>
  <w:num w:numId="56">
    <w:abstractNumId w:val="34"/>
  </w:num>
  <w:num w:numId="57">
    <w:abstractNumId w:val="10"/>
  </w:num>
  <w:num w:numId="58">
    <w:abstractNumId w:val="37"/>
  </w:num>
  <w:num w:numId="59">
    <w:abstractNumId w:val="58"/>
  </w:num>
  <w:num w:numId="60">
    <w:abstractNumId w:val="56"/>
  </w:num>
  <w:num w:numId="61">
    <w:abstractNumId w:val="61"/>
  </w:num>
  <w:num w:numId="62">
    <w:abstractNumId w:val="6"/>
  </w:num>
  <w:num w:numId="63">
    <w:abstractNumId w:val="24"/>
  </w:num>
  <w:num w:numId="64">
    <w:abstractNumId w:val="54"/>
  </w:num>
  <w:num w:numId="65">
    <w:abstractNumId w:val="11"/>
  </w:num>
  <w:num w:numId="66">
    <w:abstractNumId w:val="43"/>
  </w:num>
  <w:num w:numId="67">
    <w:abstractNumId w:val="32"/>
  </w:num>
  <w:num w:numId="68">
    <w:abstractNumId w:val="73"/>
  </w:num>
  <w:num w:numId="69">
    <w:abstractNumId w:val="68"/>
  </w:num>
  <w:num w:numId="70">
    <w:abstractNumId w:val="33"/>
  </w:num>
  <w:num w:numId="71">
    <w:abstractNumId w:val="17"/>
  </w:num>
  <w:num w:numId="72">
    <w:abstractNumId w:val="21"/>
  </w:num>
  <w:num w:numId="73">
    <w:abstractNumId w:val="27"/>
  </w:num>
  <w:num w:numId="74">
    <w:abstractNumId w:val="44"/>
  </w:num>
  <w:num w:numId="7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isplayHorizontalDrawingGridEvery w:val="0"/>
  <w:displayVerticalDrawingGridEvery w:val="0"/>
  <w:doNotUseMarginsForDrawingGridOrigin/>
  <w:drawingGridHorizontalOrigin w:val="1701"/>
  <w:drawingGridVerticalOrigin w:val="1984"/>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left"/>
    </w:pPr>
    <w:rPr>
      <w:noProof/>
      <w:lang w:val="en-US" w:eastAsia="he-IL" w:bidi="he-IL"/>
    </w:rPr>
  </w:style>
  <w:style w:type="paragraph" w:styleId="Heading1">
    <w:name w:val="heading 1"/>
    <w:basedOn w:val="Normal"/>
    <w:next w:val="Normal"/>
    <w:uiPriority w:val="9"/>
    <w:qFormat/>
    <w:pPr>
      <w:keepNext/>
      <w:spacing w:line="360" w:lineRule="auto"/>
      <w:jc w:val="right"/>
      <w:outlineLvl w:val="0"/>
    </w:pPr>
    <w:rPr>
      <w:sz w:val="24"/>
      <w:szCs w:val="24"/>
    </w:rPr>
  </w:style>
  <w:style w:type="paragraph" w:styleId="Heading2">
    <w:name w:val="heading 2"/>
    <w:basedOn w:val="Normal"/>
    <w:next w:val="Normal"/>
    <w:uiPriority w:val="9"/>
    <w:qFormat/>
    <w:pPr>
      <w:keepNext/>
      <w:spacing w:line="360" w:lineRule="auto"/>
      <w:outlineLvl w:val="1"/>
    </w:pPr>
    <w:rPr>
      <w:rFonts w:cs="David"/>
      <w:sz w:val="24"/>
      <w:szCs w:val="24"/>
    </w:rPr>
  </w:style>
  <w:style w:type="paragraph" w:styleId="Heading3">
    <w:name w:val="heading 3"/>
    <w:basedOn w:val="Normal"/>
    <w:next w:val="Normal"/>
    <w:uiPriority w:val="9"/>
    <w:qFormat/>
    <w:pPr>
      <w:keepNext/>
      <w:spacing w:line="360" w:lineRule="auto"/>
      <w:outlineLvl w:val="2"/>
    </w:pPr>
    <w:rPr>
      <w:rFonts w:cs="David"/>
      <w:sz w:val="24"/>
      <w:szCs w:val="24"/>
      <w:u w:val="single"/>
    </w:rPr>
  </w:style>
  <w:style w:type="paragraph" w:styleId="Heading4">
    <w:name w:val="heading 4"/>
    <w:basedOn w:val="Normal"/>
    <w:next w:val="Normal"/>
    <w:uiPriority w:val="9"/>
    <w:qFormat/>
    <w:pPr>
      <w:keepNext/>
      <w:outlineLvl w:val="3"/>
    </w:pPr>
    <w:rPr>
      <w:rFonts w:cs="David"/>
      <w:b/>
      <w:bCs/>
      <w:sz w:val="24"/>
      <w:szCs w:val="24"/>
    </w:rPr>
  </w:style>
  <w:style w:type="paragraph" w:styleId="Heading5">
    <w:name w:val="heading 5"/>
    <w:basedOn w:val="Normal"/>
    <w:next w:val="Normal"/>
    <w:uiPriority w:val="9"/>
    <w:qFormat/>
    <w:pPr>
      <w:keepNext/>
      <w:jc w:val="right"/>
      <w:outlineLvl w:val="4"/>
    </w:pPr>
    <w:rPr>
      <w:rFonts w:cs="David"/>
      <w:sz w:val="24"/>
      <w:szCs w:val="24"/>
      <w:u w:val="single"/>
    </w:rPr>
  </w:style>
  <w:style w:type="paragraph" w:styleId="Heading6">
    <w:name w:val="heading 6"/>
    <w:basedOn w:val="Normal"/>
    <w:next w:val="Normal"/>
    <w:uiPriority w:val="9"/>
    <w:qFormat/>
    <w:pPr>
      <w:keepNext/>
      <w:jc w:val="both"/>
      <w:outlineLvl w:val="5"/>
    </w:pPr>
    <w:rPr>
      <w:rFonts w:cs="David"/>
      <w:b/>
      <w:bCs/>
      <w:sz w:val="24"/>
      <w:szCs w:val="24"/>
    </w:rPr>
  </w:style>
  <w:style w:type="paragraph" w:styleId="Heading7">
    <w:name w:val="heading 7"/>
    <w:basedOn w:val="Normal"/>
    <w:next w:val="Normal"/>
    <w:uiPriority w:val="9"/>
    <w:qFormat/>
    <w:pPr>
      <w:keepNext/>
      <w:jc w:val="right"/>
      <w:outlineLvl w:val="6"/>
    </w:pPr>
    <w:rPr>
      <w:rFonts w:cs="David"/>
      <w:sz w:val="24"/>
      <w:u w:val="single"/>
    </w:rPr>
  </w:style>
  <w:style w:type="paragraph" w:styleId="Heading8">
    <w:name w:val="heading 8"/>
    <w:basedOn w:val="Normal"/>
    <w:next w:val="Normal"/>
    <w:uiPriority w:val="9"/>
    <w:qFormat/>
    <w:pPr>
      <w:keepNext/>
      <w:ind w:left="720" w:right="0"/>
      <w:jc w:val="left"/>
      <w:outlineLvl w:val="7"/>
    </w:pPr>
    <w:rPr>
      <w:rFonts w:cs="David"/>
      <w:szCs w:val="24"/>
      <w:u w:val="single"/>
    </w:rPr>
  </w:style>
  <w:style w:type="paragraph" w:styleId="Heading9">
    <w:name w:val="heading 9"/>
    <w:basedOn w:val="Normal"/>
    <w:next w:val="Normal"/>
    <w:uiPriority w:val="9"/>
    <w:qFormat/>
    <w:pPr>
      <w:keepNext/>
      <w:numPr>
        <w:ilvl w:val="0"/>
        <w:numId w:val="29"/>
      </w:numPr>
      <w:ind w:left="1107" w:right="0"/>
      <w:jc w:val="both"/>
      <w:outlineLvl w:val="8"/>
    </w:pPr>
    <w:rPr>
      <w:rFonts w:cs="David"/>
      <w:sz w:val="26"/>
      <w:szCs w:val="24"/>
      <w:u w:val="single"/>
    </w:rPr>
  </w:style>
  <w:style w:type="character" w:default="1" w:styleId="DefaultParagraphFont">
    <w:name w:val="Default Paragraph Font"/>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
    <w:name w:val="Body Text"/>
    <w:basedOn w:val="Normal"/>
    <w:rPr>
      <w:rFonts w:cs="David"/>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509" w:right="0"/>
      <w:jc w:val="left"/>
    </w:pPr>
    <w:rPr>
      <w:rFonts w:cs="David"/>
      <w:szCs w:val="24"/>
    </w:rPr>
  </w:style>
  <w:style w:type="paragraph" w:styleId="BodyTextIndent">
    <w:name w:val="Body Text Indent"/>
    <w:basedOn w:val="Normal"/>
    <w:pPr>
      <w:widowControl w:val="0"/>
      <w:tabs>
        <w:tab w:val="left" w:pos="420"/>
      </w:tabs>
      <w:autoSpaceDE w:val="0"/>
      <w:autoSpaceDN w:val="0"/>
      <w:adjustRightInd w:val="0"/>
      <w:spacing w:before="199"/>
      <w:ind w:left="1076" w:right="0" w:hanging="356"/>
      <w:jc w:val="both"/>
    </w:pPr>
    <w:rPr>
      <w:rFonts w:ascii="Arial" w:hAnsi="Arial" w:cs="David"/>
      <w:color w:val="000000"/>
      <w:sz w:val="24"/>
      <w:szCs w:val="24"/>
      <w:lang w:eastAsia="en-US"/>
    </w:rPr>
  </w:style>
  <w:style w:type="paragraph" w:styleId="BodyTextIndent2">
    <w:name w:val="Body Text Indent 2"/>
    <w:basedOn w:val="Normal"/>
    <w:pPr>
      <w:ind w:left="720" w:right="0"/>
      <w:jc w:val="both"/>
    </w:pPr>
    <w:rPr>
      <w:rFonts w:cs="David"/>
      <w:b/>
      <w:sz w:val="24"/>
      <w:szCs w:val="24"/>
    </w:rPr>
  </w:style>
  <w:style w:type="paragraph" w:styleId="BodyTextIndent3">
    <w:name w:val="Body Text Indent 3"/>
    <w:basedOn w:val="Normal"/>
    <w:pPr>
      <w:widowControl w:val="0"/>
      <w:tabs>
        <w:tab w:val="left" w:pos="420"/>
      </w:tabs>
      <w:autoSpaceDE w:val="0"/>
      <w:autoSpaceDN w:val="0"/>
      <w:adjustRightInd w:val="0"/>
      <w:spacing w:before="199"/>
      <w:ind w:left="720" w:right="0"/>
      <w:jc w:val="both"/>
    </w:pPr>
    <w:rPr>
      <w:sz w:val="24"/>
      <w:szCs w:val="24"/>
    </w:rPr>
  </w:style>
  <w:style w:type="paragraph" w:styleId="Title">
    <w:name w:val="Title"/>
    <w:basedOn w:val="Normal"/>
    <w:uiPriority w:val="10"/>
    <w:qFormat/>
    <w:pPr>
      <w:ind w:left="0" w:right="0"/>
      <w:jc w:val="center"/>
    </w:pPr>
    <w:rPr>
      <w:rFonts w:cs="David"/>
      <w:noProof w:val="0"/>
      <w:sz w:val="26"/>
      <w:szCs w:val="24"/>
    </w:rPr>
  </w:style>
  <w:style w:type="paragraph" w:styleId="EndnoteText">
    <w:name w:val="endnote text"/>
    <w:basedOn w:val="Normal"/>
    <w:pPr>
      <w:ind w:left="0" w:right="0"/>
      <w:jc w:val="left"/>
    </w:pPr>
  </w:style>
  <w:style w:type="character" w:styleId="EndnoteReference">
    <w:name w:val="endnote reference"/>
    <w:basedOn w:val="DefaultParagraphFont"/>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image" Target="media/image3.png"/><Relationship Id="rId6" Type="http://schemas.openxmlformats.org/officeDocument/2006/relationships/oleObject" Target="embeddings/oleObject1.bin"/><Relationship Id="rId5" Type="http://schemas.openxmlformats.org/officeDocument/2006/relationships/image" Target="media/image1.wmf"/><Relationship Id="rId15" Type="http://schemas.openxmlformats.org/officeDocument/2006/relationships/customXml" Target="../customXml/item2.xml"/><Relationship Id="rId10" Type="http://schemas.openxmlformats.org/officeDocument/2006/relationships/oleObject" Target="embeddings/oleObject2.bin"/><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640901-FA7C-4BBE-AFB5-F2DED8CFE4E1}"/>
</file>

<file path=customXml/itemProps2.xml><?xml version="1.0" encoding="utf-8"?>
<ds:datastoreItem xmlns:ds="http://schemas.openxmlformats.org/officeDocument/2006/customXml" ds:itemID="{904FDB43-B573-487E-B16A-89C2E46BA6DD}"/>
</file>

<file path=customXml/itemProps3.xml><?xml version="1.0" encoding="utf-8"?>
<ds:datastoreItem xmlns:ds="http://schemas.openxmlformats.org/officeDocument/2006/customXml" ds:itemID="{5A86615D-6808-4200-A1C6-052B1E96D0A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