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ind w:left="0" w:right="0"/>
        <w:jc w:val="center"/>
        <w:rPr>
          <w:rFonts w:hint="cs"/>
          <w:sz w:val="48"/>
          <w:szCs w:val="52"/>
          <w:rtl/>
        </w:rPr>
      </w:pPr>
      <w:r>
        <w:rPr>
          <w:color w:val="0000FF"/>
          <w:rtl/>
          <w:lang w:val="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6.45pt;height:69.7pt;margin-top:7.85pt;margin-left:208.35pt;mso-wrap-edited:f;position:absolute;visibility:visible;z-index:251660288" o:oleicon="f" o:button="f" o:hrstd="f" o:hrnoshade="f" o:hr="f" o:bullet="f" filled="f" stroked="f">
            <v:fill o:detectmouseclick="f"/>
            <v:imagedata r:id="rId4" o:title=""/>
          </v:shape>
          <o:OLEObject Type="Embed" ProgID="Word.Picture.8" ShapeID="_x0000_s1025" DrawAspect="Content" ObjectID="_1120379516" r:id="rId5"/>
        </w:pict>
      </w:r>
    </w:p>
    <w:p>
      <w:pPr>
        <w:spacing w:before="40" w:after="40"/>
        <w:ind w:left="0" w:right="0"/>
        <w:jc w:val="center"/>
        <w:rPr>
          <w:rFonts w:cs="David" w:hint="cs"/>
          <w:sz w:val="48"/>
          <w:szCs w:val="52"/>
          <w:rtl/>
        </w:rPr>
      </w:pPr>
    </w:p>
    <w:p>
      <w:pPr>
        <w:spacing w:before="40" w:after="40"/>
        <w:ind w:left="0" w:right="0"/>
        <w:jc w:val="center"/>
        <w:rPr>
          <w:rFonts w:cs="David" w:hint="cs"/>
          <w:sz w:val="48"/>
          <w:szCs w:val="52"/>
          <w:rtl/>
        </w:rPr>
      </w:pPr>
    </w:p>
    <w:p>
      <w:pPr>
        <w:spacing w:before="40" w:after="40"/>
        <w:ind w:left="0" w:right="0"/>
        <w:jc w:val="center"/>
        <w:rPr>
          <w:rFonts w:cs="David"/>
          <w:sz w:val="48"/>
          <w:szCs w:val="52"/>
          <w:rtl/>
        </w:rPr>
      </w:pPr>
      <w:r>
        <w:rPr>
          <w:rFonts w:cs="David"/>
          <w:sz w:val="48"/>
          <w:szCs w:val="52"/>
          <w:rtl/>
        </w:rPr>
        <w:t>מבקר המדינה</w:t>
      </w:r>
    </w:p>
    <w:p>
      <w:pPr>
        <w:spacing w:before="40" w:after="40"/>
        <w:ind w:left="0" w:right="0"/>
        <w:jc w:val="center"/>
        <w:rPr>
          <w:rFonts w:cs="David"/>
          <w:sz w:val="24"/>
          <w:szCs w:val="24"/>
          <w:rtl/>
        </w:rPr>
      </w:pPr>
    </w:p>
    <w:p>
      <w:pPr>
        <w:spacing w:before="40" w:after="40"/>
        <w:ind w:left="0" w:right="0"/>
        <w:jc w:val="center"/>
        <w:rPr>
          <w:rFonts w:cs="David"/>
          <w:sz w:val="24"/>
          <w:szCs w:val="24"/>
          <w:rtl/>
        </w:rPr>
      </w:pPr>
    </w:p>
    <w:p>
      <w:pPr>
        <w:spacing w:before="40" w:after="40"/>
        <w:ind w:left="0" w:right="0"/>
        <w:jc w:val="center"/>
        <w:rPr>
          <w:rFonts w:cs="David" w:hint="cs"/>
          <w:sz w:val="24"/>
          <w:szCs w:val="24"/>
          <w:rtl/>
        </w:rPr>
      </w:pPr>
    </w:p>
    <w:p>
      <w:pPr>
        <w:spacing w:before="40" w:after="40"/>
        <w:ind w:left="0" w:right="0"/>
        <w:jc w:val="center"/>
        <w:rPr>
          <w:rFonts w:cs="David" w:hint="cs"/>
          <w:sz w:val="24"/>
          <w:szCs w:val="24"/>
          <w:rtl/>
        </w:rPr>
      </w:pPr>
    </w:p>
    <w:p>
      <w:pPr>
        <w:spacing w:before="40" w:after="40"/>
        <w:ind w:left="0" w:right="0"/>
        <w:jc w:val="center"/>
        <w:rPr>
          <w:rFonts w:cs="David" w:hint="cs"/>
          <w:sz w:val="24"/>
          <w:szCs w:val="24"/>
          <w:rtl/>
        </w:rPr>
      </w:pPr>
    </w:p>
    <w:p>
      <w:pPr>
        <w:pStyle w:val="Heading6"/>
        <w:spacing w:before="40" w:after="40"/>
        <w:ind w:left="0" w:right="0"/>
        <w:jc w:val="center"/>
        <w:rPr>
          <w:rFonts w:cs="Narkisim" w:hint="cs"/>
          <w:b w:val="0"/>
          <w:bCs w:val="0"/>
          <w:sz w:val="42"/>
          <w:szCs w:val="44"/>
          <w:rtl/>
        </w:rPr>
      </w:pPr>
      <w:r>
        <w:rPr>
          <w:rFonts w:cs="Narkisim"/>
          <w:b w:val="0"/>
          <w:bCs w:val="0"/>
          <w:sz w:val="42"/>
          <w:szCs w:val="44"/>
          <w:rtl/>
        </w:rPr>
        <w:t xml:space="preserve">חוק </w:t>
      </w:r>
      <w:r>
        <w:rPr>
          <w:rFonts w:cs="Narkisim" w:hint="cs"/>
          <w:b w:val="0"/>
          <w:bCs w:val="0"/>
          <w:sz w:val="42"/>
          <w:szCs w:val="44"/>
          <w:rtl/>
        </w:rPr>
        <w:t>הרשויות המקומיות (מימון בחירות),</w:t>
      </w:r>
    </w:p>
    <w:p>
      <w:pPr>
        <w:pStyle w:val="Heading6"/>
        <w:spacing w:before="40" w:after="40"/>
        <w:ind w:left="0" w:right="0"/>
        <w:jc w:val="center"/>
        <w:rPr>
          <w:rFonts w:cs="Narkisim"/>
          <w:b w:val="0"/>
          <w:bCs w:val="0"/>
          <w:sz w:val="42"/>
          <w:szCs w:val="44"/>
          <w:rtl/>
        </w:rPr>
      </w:pPr>
      <w:r>
        <w:rPr>
          <w:rFonts w:cs="Narkisim" w:hint="cs"/>
          <w:b w:val="0"/>
          <w:bCs w:val="0"/>
          <w:sz w:val="42"/>
          <w:szCs w:val="44"/>
          <w:rtl/>
        </w:rPr>
        <w:t xml:space="preserve"> התשנ"ג-1993</w:t>
      </w:r>
    </w:p>
    <w:p>
      <w:pPr>
        <w:spacing w:before="40" w:after="40"/>
        <w:ind w:left="0" w:right="0"/>
        <w:jc w:val="center"/>
        <w:rPr>
          <w:rFonts w:cs="Narkisim"/>
          <w:sz w:val="24"/>
          <w:szCs w:val="36"/>
          <w:rtl/>
        </w:rPr>
      </w:pPr>
    </w:p>
    <w:p>
      <w:pPr>
        <w:spacing w:before="40" w:after="40"/>
        <w:ind w:left="0" w:right="0"/>
        <w:jc w:val="center"/>
        <w:rPr>
          <w:rFonts w:cs="Narkisim"/>
          <w:sz w:val="24"/>
          <w:szCs w:val="36"/>
          <w:rtl/>
        </w:rPr>
      </w:pPr>
    </w:p>
    <w:p>
      <w:pPr>
        <w:spacing w:before="40" w:after="40"/>
        <w:ind w:left="0" w:right="0"/>
        <w:jc w:val="center"/>
        <w:rPr>
          <w:rFonts w:cs="Narkisim" w:hint="cs"/>
          <w:sz w:val="24"/>
          <w:szCs w:val="36"/>
          <w:rtl/>
        </w:rPr>
      </w:pPr>
    </w:p>
    <w:p>
      <w:pPr>
        <w:spacing w:before="40" w:after="40"/>
        <w:ind w:left="0" w:right="0"/>
        <w:jc w:val="center"/>
        <w:rPr>
          <w:rFonts w:cs="Narkisim" w:hint="cs"/>
          <w:sz w:val="24"/>
          <w:szCs w:val="36"/>
          <w:rtl/>
        </w:rPr>
      </w:pPr>
    </w:p>
    <w:p>
      <w:pPr>
        <w:spacing w:before="40" w:after="40"/>
        <w:ind w:left="0" w:right="0"/>
        <w:jc w:val="center"/>
        <w:rPr>
          <w:rFonts w:cs="Narkisim" w:hint="cs"/>
          <w:b/>
          <w:bCs/>
          <w:sz w:val="32"/>
          <w:szCs w:val="30"/>
          <w:rtl/>
        </w:rPr>
      </w:pPr>
      <w:r>
        <w:rPr>
          <w:rFonts w:cs="Narkisim" w:hint="cs"/>
          <w:b/>
          <w:bCs/>
          <w:sz w:val="32"/>
          <w:szCs w:val="30"/>
          <w:rtl/>
        </w:rPr>
        <w:t>דוח</w:t>
      </w:r>
      <w:r>
        <w:rPr>
          <w:rFonts w:cs="Narkisim"/>
          <w:b/>
          <w:bCs/>
          <w:sz w:val="32"/>
          <w:szCs w:val="30"/>
          <w:rtl/>
        </w:rPr>
        <w:t xml:space="preserve"> על תוצאות ביקורת חשבונות </w:t>
      </w:r>
    </w:p>
    <w:p>
      <w:pPr>
        <w:spacing w:before="40" w:after="40"/>
        <w:ind w:left="0" w:right="0"/>
        <w:jc w:val="center"/>
        <w:rPr>
          <w:rFonts w:cs="Narkisim" w:hint="cs"/>
          <w:b/>
          <w:bCs/>
          <w:sz w:val="32"/>
          <w:szCs w:val="30"/>
          <w:rtl/>
        </w:rPr>
      </w:pPr>
      <w:r>
        <w:rPr>
          <w:rFonts w:cs="Narkisim"/>
          <w:b/>
          <w:bCs/>
          <w:sz w:val="32"/>
          <w:szCs w:val="30"/>
          <w:rtl/>
        </w:rPr>
        <w:t>הסיעות</w:t>
      </w:r>
      <w:r>
        <w:rPr>
          <w:rFonts w:cs="Narkisim" w:hint="cs"/>
          <w:b/>
          <w:bCs/>
          <w:sz w:val="32"/>
          <w:szCs w:val="30"/>
          <w:rtl/>
        </w:rPr>
        <w:t xml:space="preserve"> והרשימות שהשתתפו בבחירות</w:t>
      </w:r>
    </w:p>
    <w:p>
      <w:pPr>
        <w:spacing w:before="40" w:after="40"/>
        <w:ind w:left="0" w:right="0"/>
        <w:jc w:val="center"/>
        <w:rPr>
          <w:rFonts w:cs="Narkisim"/>
          <w:b/>
          <w:bCs/>
          <w:sz w:val="32"/>
          <w:szCs w:val="30"/>
          <w:rtl/>
        </w:rPr>
      </w:pPr>
      <w:r>
        <w:rPr>
          <w:rFonts w:cs="Narkisim" w:hint="cs"/>
          <w:b/>
          <w:bCs/>
          <w:sz w:val="32"/>
          <w:szCs w:val="30"/>
          <w:rtl/>
        </w:rPr>
        <w:t>לרשות המקומית טייבה בספטמבר 2005</w:t>
      </w:r>
    </w:p>
    <w:p>
      <w:pPr>
        <w:spacing w:before="40" w:after="40"/>
        <w:ind w:left="0" w:right="0"/>
        <w:jc w:val="center"/>
        <w:rPr>
          <w:rFonts w:cs="Narkisim"/>
          <w:sz w:val="24"/>
          <w:szCs w:val="28"/>
          <w:rtl/>
        </w:rPr>
      </w:pPr>
    </w:p>
    <w:p>
      <w:pPr>
        <w:spacing w:before="40" w:after="40"/>
        <w:ind w:left="0" w:right="0"/>
        <w:jc w:val="center"/>
        <w:rPr>
          <w:rFonts w:cs="Narkisim" w:hint="cs"/>
          <w:sz w:val="38"/>
          <w:szCs w:val="36"/>
          <w:rtl/>
        </w:rPr>
      </w:pPr>
    </w:p>
    <w:p>
      <w:pPr>
        <w:spacing w:before="40" w:after="40"/>
        <w:ind w:left="0" w:right="0"/>
        <w:jc w:val="center"/>
        <w:rPr>
          <w:rFonts w:cs="Narkisim" w:hint="cs"/>
          <w:sz w:val="38"/>
          <w:szCs w:val="36"/>
          <w:rtl/>
        </w:rPr>
      </w:pPr>
    </w:p>
    <w:p>
      <w:pPr>
        <w:spacing w:before="40" w:after="40"/>
        <w:ind w:left="0" w:right="0"/>
        <w:jc w:val="center"/>
        <w:rPr>
          <w:rFonts w:cs="David" w:hint="cs"/>
          <w:sz w:val="24"/>
          <w:szCs w:val="24"/>
          <w:rtl/>
        </w:rPr>
      </w:pPr>
      <w:r>
        <w:rPr>
          <w:rFonts w:cs="David"/>
          <w:sz w:val="24"/>
          <w:szCs w:val="24"/>
          <w:rtl/>
        </w:rPr>
        <w:pict>
          <v:shape id="_x0000_i1026" type="#_x0000_t75" style="width:62.51pt;height:38.65pt" stroked="f">
            <v:imagedata r:id="rId6" o:title="semel-mevaker2"/>
          </v:shape>
        </w:pict>
      </w:r>
    </w:p>
    <w:p>
      <w:pPr>
        <w:ind w:left="0" w:right="0"/>
        <w:jc w:val="center"/>
        <w:rPr>
          <w:rFonts w:hint="cs"/>
          <w:sz w:val="16"/>
          <w:szCs w:val="18"/>
          <w:rtl/>
        </w:rPr>
      </w:pPr>
    </w:p>
    <w:p>
      <w:pPr>
        <w:ind w:left="0" w:right="0"/>
        <w:jc w:val="center"/>
        <w:rPr>
          <w:rFonts w:hint="cs"/>
          <w:sz w:val="16"/>
          <w:szCs w:val="18"/>
          <w:rtl/>
        </w:rPr>
      </w:pPr>
    </w:p>
    <w:p>
      <w:pPr>
        <w:ind w:left="0" w:right="0"/>
        <w:jc w:val="center"/>
        <w:rPr>
          <w:rFonts w:hint="cs"/>
          <w:sz w:val="16"/>
          <w:szCs w:val="18"/>
          <w:rtl/>
        </w:rPr>
      </w:pPr>
    </w:p>
    <w:p>
      <w:pPr>
        <w:pStyle w:val="Heading7"/>
        <w:spacing w:before="40" w:after="40"/>
        <w:ind w:left="0" w:right="0"/>
        <w:jc w:val="center"/>
        <w:rPr>
          <w:rFonts w:cs="Narkisim"/>
          <w:b/>
          <w:bCs/>
          <w:szCs w:val="28"/>
          <w:u w:val="none"/>
          <w:rtl/>
        </w:rPr>
      </w:pPr>
      <w:r>
        <w:rPr>
          <w:rFonts w:cs="Narkisim"/>
          <w:b/>
          <w:bCs/>
          <w:szCs w:val="28"/>
          <w:u w:val="none"/>
          <w:rtl/>
        </w:rPr>
        <w:t>ירושלים, התשס</w:t>
      </w:r>
      <w:r>
        <w:rPr>
          <w:rFonts w:cs="Narkisim" w:hint="cs"/>
          <w:b/>
          <w:bCs/>
          <w:szCs w:val="28"/>
          <w:u w:val="none"/>
          <w:rtl/>
        </w:rPr>
        <w:t>"ו-</w:t>
      </w:r>
      <w:r>
        <w:rPr>
          <w:rFonts w:cs="Narkisim"/>
          <w:b/>
          <w:bCs/>
          <w:szCs w:val="28"/>
          <w:u w:val="none"/>
          <w:rtl/>
        </w:rPr>
        <w:t>200</w:t>
      </w:r>
      <w:r>
        <w:rPr>
          <w:rFonts w:cs="Narkisim" w:hint="cs"/>
          <w:b/>
          <w:bCs/>
          <w:szCs w:val="28"/>
          <w:u w:val="none"/>
          <w:rtl/>
        </w:rPr>
        <w:t>6</w:t>
      </w:r>
    </w:p>
    <w:p>
      <w:pPr>
        <w:ind w:left="0" w:right="0"/>
        <w:jc w:val="center"/>
        <w:rPr>
          <w:rtl/>
        </w:rPr>
      </w:pPr>
    </w:p>
    <w:p>
      <w:pPr>
        <w:pStyle w:val="FootnoteText"/>
        <w:ind w:left="0" w:right="0"/>
        <w:jc w:val="left"/>
        <w:rPr>
          <w:rFonts w:cs="David"/>
          <w:sz w:val="24"/>
          <w:rtl/>
        </w:rPr>
        <w:sectPr>
          <w:headerReference w:type="even" r:id="rId7"/>
          <w:headerReference w:type="default" r:id="rId8"/>
          <w:pgSz w:w="11906" w:h="16838"/>
          <w:pgMar w:top="1440" w:right="1133" w:bottom="993" w:left="1134" w:header="720" w:footer="720" w:gutter="0"/>
          <w:cols w:space="720"/>
          <w:titlePg/>
          <w:bidi/>
          <w:rtlGutter/>
        </w:sectPr>
      </w:pPr>
    </w:p>
    <w:p>
      <w:pPr>
        <w:pStyle w:val="Heading1"/>
        <w:spacing w:line="240" w:lineRule="auto"/>
        <w:ind w:left="0" w:right="0"/>
        <w:jc w:val="right"/>
        <w:rPr>
          <w:rFonts w:cs="David" w:hint="cs"/>
          <w:rtl/>
        </w:rPr>
      </w:pPr>
    </w:p>
    <w:p>
      <w:pPr>
        <w:ind w:left="0" w:right="0"/>
        <w:jc w:val="center"/>
        <w:rPr>
          <w:rFonts w:hint="cs"/>
          <w:szCs w:val="18"/>
          <w:rtl/>
          <w:lang w:eastAsia="en-US"/>
        </w:rPr>
      </w:pPr>
      <w:r>
        <w:rPr>
          <w:szCs w:val="18"/>
          <w:rtl/>
          <w:lang w:val="he-IL"/>
        </w:rPr>
        <w:pict>
          <v:shape id="_x0000_s1027" type="#_x0000_t75" style="width:44pt;height:54.3pt;margin-top:-17.8pt;margin-left:217.35pt;mso-wrap-edited:f;position:absolute;visibility:visible;z-index:-251657216" o:oleicon="f" o:button="f" o:hrstd="f" o:hrnoshade="f" o:hr="f" o:bullet="f" wrapcoords="-366 0 -366 21000 21600 21000 21600 0 -366 0" filled="f" stroked="f">
            <v:fill o:detectmouseclick="f"/>
            <v:imagedata r:id="rId4" o:title=""/>
            <w10:wrap type="square"/>
          </v:shape>
          <o:OLEObject Type="Embed" ProgID="Word.Picture.8" ShapeID="_x0000_s1027" DrawAspect="Content" ObjectID="_1120379517" r:id="rId9"/>
        </w:pict>
      </w:r>
      <w:r>
        <w:rPr>
          <w:rFonts w:hint="cs"/>
          <w:szCs w:val="18"/>
          <w:rtl/>
          <w:lang w:eastAsia="en-US"/>
        </w:rPr>
        <w:t xml:space="preserve"> </w:t>
      </w:r>
    </w:p>
    <w:p>
      <w:pPr>
        <w:ind w:left="0" w:right="0"/>
        <w:jc w:val="center"/>
        <w:rPr>
          <w:szCs w:val="18"/>
          <w:rtl/>
          <w:lang w:eastAsia="en-US"/>
        </w:rPr>
      </w:pPr>
    </w:p>
    <w:p>
      <w:pPr>
        <w:pStyle w:val="Heading9"/>
        <w:numPr>
          <w:ilvl w:val="0"/>
          <w:numId w:val="0"/>
        </w:numPr>
        <w:ind w:left="0" w:right="0"/>
        <w:jc w:val="center"/>
        <w:rPr>
          <w:rFonts w:hint="cs"/>
          <w:b/>
          <w:bCs/>
          <w:sz w:val="32"/>
          <w:szCs w:val="30"/>
          <w:u w:val="none"/>
          <w:rtl/>
          <w:lang w:eastAsia="en-US"/>
        </w:rPr>
      </w:pPr>
    </w:p>
    <w:p>
      <w:pPr>
        <w:pStyle w:val="Heading9"/>
        <w:numPr>
          <w:ilvl w:val="0"/>
          <w:numId w:val="0"/>
        </w:numPr>
        <w:ind w:left="0" w:right="0"/>
        <w:jc w:val="center"/>
        <w:rPr>
          <w:b/>
          <w:bCs/>
          <w:sz w:val="32"/>
          <w:szCs w:val="30"/>
          <w:u w:val="none"/>
          <w:rtl/>
          <w:lang w:eastAsia="en-US"/>
        </w:rPr>
      </w:pPr>
      <w:r>
        <w:rPr>
          <w:b/>
          <w:bCs/>
          <w:sz w:val="32"/>
          <w:szCs w:val="30"/>
          <w:u w:val="none"/>
          <w:rtl/>
          <w:lang w:eastAsia="en-US"/>
        </w:rPr>
        <w:t>מ ד י נ ת י ש ר א ל</w:t>
      </w:r>
    </w:p>
    <w:p>
      <w:pPr>
        <w:ind w:left="0" w:right="0"/>
        <w:jc w:val="left"/>
        <w:rPr>
          <w:rFonts w:hint="cs"/>
          <w:rtl/>
          <w:lang w:eastAsia="en-US"/>
        </w:rPr>
      </w:pPr>
    </w:p>
    <w:p>
      <w:pPr>
        <w:pStyle w:val="FootnoteText"/>
        <w:ind w:left="0" w:right="0"/>
        <w:jc w:val="left"/>
        <w:rPr>
          <w:rFonts w:hint="cs"/>
          <w:rtl/>
          <w:lang w:eastAsia="en-US"/>
        </w:rPr>
      </w:pPr>
    </w:p>
    <w:p>
      <w:pPr>
        <w:ind w:left="0" w:right="0"/>
        <w:jc w:val="left"/>
        <w:rPr>
          <w:rFonts w:cs="David"/>
          <w:b/>
          <w:bCs/>
          <w:sz w:val="30"/>
          <w:szCs w:val="28"/>
          <w:rtl/>
          <w:lang w:eastAsia="en-US"/>
        </w:rPr>
      </w:pPr>
      <w:r>
        <w:rPr>
          <w:rFonts w:cs="David" w:hint="cs"/>
          <w:b/>
          <w:bCs/>
          <w:sz w:val="30"/>
          <w:szCs w:val="28"/>
          <w:rtl/>
          <w:lang w:eastAsia="en-US"/>
        </w:rPr>
        <w:t>מיכה לינדנשטראוס</w:t>
      </w:r>
      <w:r>
        <w:rPr>
          <w:rFonts w:cs="David"/>
          <w:b/>
          <w:bCs/>
          <w:sz w:val="30"/>
          <w:szCs w:val="28"/>
          <w:rtl/>
          <w:lang w:eastAsia="en-US"/>
        </w:rPr>
        <w:tab/>
        <w:tab/>
        <w:tab/>
        <w:tab/>
        <w:tab/>
        <w:tab/>
        <w:tab/>
        <w:tab/>
        <w:tab/>
      </w:r>
    </w:p>
    <w:p>
      <w:pPr>
        <w:pStyle w:val="Heading2"/>
        <w:spacing w:line="240" w:lineRule="auto"/>
        <w:ind w:left="0" w:right="0"/>
        <w:jc w:val="left"/>
        <w:rPr>
          <w:b/>
          <w:bCs/>
          <w:noProof w:val="0"/>
          <w:sz w:val="30"/>
          <w:szCs w:val="28"/>
          <w:rtl/>
          <w:lang w:val="en-US" w:eastAsia="en-US"/>
        </w:rPr>
      </w:pPr>
      <w:r>
        <w:rPr>
          <w:b/>
          <w:bCs/>
          <w:noProof w:val="0"/>
          <w:sz w:val="30"/>
          <w:szCs w:val="28"/>
          <w:rtl/>
          <w:lang w:val="en-US" w:eastAsia="en-US"/>
        </w:rPr>
        <w:t>מבקר המדינה</w:t>
      </w:r>
    </w:p>
    <w:p>
      <w:pPr>
        <w:tabs>
          <w:tab w:val="left" w:pos="5385"/>
        </w:tabs>
        <w:ind w:left="0" w:right="0"/>
        <w:jc w:val="left"/>
        <w:rPr>
          <w:rFonts w:hint="cs"/>
          <w:noProof w:val="0"/>
          <w:szCs w:val="18"/>
          <w:rtl/>
          <w:lang w:val="en-US" w:eastAsia="en-US"/>
        </w:rPr>
      </w:pPr>
    </w:p>
    <w:p>
      <w:pPr>
        <w:tabs>
          <w:tab w:val="left" w:pos="5385"/>
        </w:tabs>
        <w:ind w:left="0" w:right="0"/>
        <w:jc w:val="left"/>
        <w:rPr>
          <w:noProof w:val="0"/>
          <w:szCs w:val="18"/>
          <w:rtl/>
          <w:lang w:val="en-US" w:eastAsia="en-US"/>
        </w:rPr>
      </w:pPr>
    </w:p>
    <w:p>
      <w:pPr>
        <w:tabs>
          <w:tab w:val="left" w:pos="5385"/>
        </w:tabs>
        <w:ind w:left="0" w:right="0"/>
        <w:jc w:val="left"/>
        <w:rPr>
          <w:rFonts w:hint="cs"/>
          <w:noProof w:val="0"/>
          <w:szCs w:val="18"/>
          <w:rtl/>
          <w:lang w:val="en-US" w:eastAsia="en-US"/>
        </w:rPr>
      </w:pPr>
    </w:p>
    <w:p>
      <w:pPr>
        <w:pStyle w:val="Heading2"/>
        <w:spacing w:line="240" w:lineRule="auto"/>
        <w:ind w:left="0" w:right="0"/>
        <w:jc w:val="center"/>
        <w:rPr>
          <w:rFonts w:hint="cs"/>
          <w:b/>
          <w:bCs/>
          <w:noProof w:val="0"/>
          <w:sz w:val="32"/>
          <w:szCs w:val="30"/>
          <w:rtl/>
          <w:lang w:val="en-US" w:eastAsia="en-US"/>
        </w:rPr>
      </w:pPr>
      <w:r>
        <w:rPr>
          <w:rFonts w:hint="cs"/>
          <w:b/>
          <w:bCs/>
          <w:noProof w:val="0"/>
          <w:sz w:val="32"/>
          <w:szCs w:val="30"/>
          <w:rtl/>
          <w:lang w:val="en-US" w:eastAsia="en-US"/>
        </w:rPr>
        <w:t>חוק הרשויות המקומיות (מימון בחירות), התשנ"ג-1993</w:t>
      </w:r>
    </w:p>
    <w:p>
      <w:pPr>
        <w:ind w:left="0" w:right="0"/>
        <w:jc w:val="left"/>
        <w:rPr>
          <w:rFonts w:cs="David" w:hint="cs"/>
          <w:b/>
          <w:bCs/>
          <w:rtl/>
          <w:lang w:eastAsia="en-US"/>
        </w:rPr>
      </w:pPr>
    </w:p>
    <w:p>
      <w:pPr>
        <w:ind w:left="0" w:right="0"/>
        <w:jc w:val="left"/>
        <w:rPr>
          <w:rFonts w:cs="David" w:hint="cs"/>
          <w:b/>
          <w:bCs/>
          <w:rtl/>
          <w:lang w:eastAsia="en-US"/>
        </w:rPr>
      </w:pPr>
    </w:p>
    <w:p>
      <w:pPr>
        <w:ind w:left="0" w:right="0"/>
        <w:jc w:val="left"/>
        <w:rPr>
          <w:rFonts w:cs="David" w:hint="cs"/>
          <w:b/>
          <w:bCs/>
          <w:rtl/>
          <w:lang w:eastAsia="en-US"/>
        </w:rPr>
      </w:pPr>
    </w:p>
    <w:p>
      <w:pPr>
        <w:ind w:left="0" w:right="0"/>
        <w:jc w:val="center"/>
        <w:rPr>
          <w:rFonts w:cs="David" w:hint="cs"/>
          <w:b/>
          <w:bCs/>
          <w:sz w:val="28"/>
          <w:szCs w:val="26"/>
          <w:rtl/>
          <w:lang w:eastAsia="en-US"/>
        </w:rPr>
      </w:pPr>
      <w:r>
        <w:rPr>
          <w:rFonts w:cs="David" w:hint="cs"/>
          <w:b/>
          <w:bCs/>
          <w:sz w:val="28"/>
          <w:szCs w:val="26"/>
          <w:rtl/>
          <w:lang w:eastAsia="en-US"/>
        </w:rPr>
        <w:t xml:space="preserve">דוח </w:t>
      </w:r>
      <w:r>
        <w:rPr>
          <w:rFonts w:cs="David"/>
          <w:b/>
          <w:bCs/>
          <w:sz w:val="28"/>
          <w:szCs w:val="26"/>
          <w:rtl/>
          <w:lang w:eastAsia="en-US"/>
        </w:rPr>
        <w:t>על תוצאות ביקורת חשבונות</w:t>
      </w:r>
      <w:r>
        <w:rPr>
          <w:rFonts w:cs="David" w:hint="cs"/>
          <w:b/>
          <w:bCs/>
          <w:sz w:val="28"/>
          <w:szCs w:val="26"/>
          <w:rtl/>
          <w:lang w:eastAsia="en-US"/>
        </w:rPr>
        <w:t xml:space="preserve"> הסיעות ו</w:t>
      </w:r>
      <w:r>
        <w:rPr>
          <w:rFonts w:cs="David"/>
          <w:b/>
          <w:bCs/>
          <w:sz w:val="28"/>
          <w:szCs w:val="26"/>
          <w:rtl/>
          <w:lang w:eastAsia="en-US"/>
        </w:rPr>
        <w:t>הרשימות</w:t>
      </w:r>
    </w:p>
    <w:p>
      <w:pPr>
        <w:ind w:left="0" w:right="0"/>
        <w:jc w:val="center"/>
        <w:rPr>
          <w:rFonts w:cs="David" w:hint="cs"/>
          <w:b/>
          <w:bCs/>
          <w:sz w:val="28"/>
          <w:szCs w:val="26"/>
          <w:rtl/>
          <w:lang w:eastAsia="en-US"/>
        </w:rPr>
      </w:pPr>
      <w:r>
        <w:rPr>
          <w:rFonts w:cs="David"/>
          <w:b/>
          <w:bCs/>
          <w:sz w:val="28"/>
          <w:szCs w:val="26"/>
          <w:rtl/>
          <w:lang w:eastAsia="en-US"/>
        </w:rPr>
        <w:t>שהשתתפו בבחירות</w:t>
      </w:r>
      <w:r>
        <w:rPr>
          <w:rFonts w:cs="David" w:hint="cs"/>
          <w:b/>
          <w:bCs/>
          <w:sz w:val="28"/>
          <w:szCs w:val="26"/>
          <w:rtl/>
          <w:lang w:eastAsia="en-US"/>
        </w:rPr>
        <w:t xml:space="preserve"> לרשות המקומית טייבה בספטמבר 2005</w:t>
      </w:r>
    </w:p>
    <w:p>
      <w:pPr>
        <w:pStyle w:val="Title"/>
        <w:ind w:left="0" w:right="0"/>
        <w:jc w:val="center"/>
        <w:rPr>
          <w:rtl/>
          <w:lang w:eastAsia="en-US"/>
        </w:rPr>
      </w:pPr>
      <w:r>
        <w:rPr>
          <w:b/>
          <w:bCs/>
          <w:noProof/>
          <w:sz w:val="28"/>
          <w:szCs w:val="26"/>
          <w:rtl/>
          <w:lang w:val="he-IL"/>
        </w:rPr>
        <w:pict>
          <v:line id="_x0000_s1028" style="flip:x;position:absolute;z-index:251658240" from="82.35pt,11.35pt" to="388.35pt,11.35pt"/>
        </w:pict>
      </w:r>
    </w:p>
    <w:p>
      <w:pPr>
        <w:tabs>
          <w:tab w:val="left" w:pos="646"/>
        </w:tabs>
        <w:spacing w:line="312" w:lineRule="auto"/>
        <w:ind w:left="0" w:right="0"/>
        <w:jc w:val="both"/>
        <w:rPr>
          <w:rFonts w:cs="David"/>
          <w:sz w:val="22"/>
          <w:szCs w:val="18"/>
        </w:rPr>
      </w:pPr>
    </w:p>
    <w:p>
      <w:pPr>
        <w:numPr>
          <w:ilvl w:val="0"/>
          <w:numId w:val="1"/>
        </w:numPr>
        <w:tabs>
          <w:tab w:val="clear" w:pos="567"/>
          <w:tab w:val="left" w:pos="646"/>
        </w:tabs>
        <w:spacing w:line="312" w:lineRule="auto"/>
        <w:ind w:left="651" w:right="0" w:hanging="363"/>
        <w:jc w:val="both"/>
        <w:rPr>
          <w:rFonts w:cs="David" w:hint="cs"/>
          <w:noProof w:val="0"/>
          <w:sz w:val="24"/>
          <w:szCs w:val="24"/>
          <w:lang w:val="en-US" w:eastAsia="en-US"/>
        </w:rPr>
      </w:pPr>
      <w:r>
        <w:rPr>
          <w:rFonts w:cs="David"/>
          <w:noProof w:val="0"/>
          <w:sz w:val="24"/>
          <w:szCs w:val="24"/>
          <w:rtl/>
          <w:lang w:val="en-US" w:eastAsia="en-US"/>
        </w:rPr>
        <w:t>ב-</w:t>
      </w:r>
      <w:r>
        <w:rPr>
          <w:rFonts w:cs="David" w:hint="cs"/>
          <w:noProof w:val="0"/>
          <w:sz w:val="24"/>
          <w:szCs w:val="24"/>
          <w:rtl/>
          <w:lang w:val="en-US" w:eastAsia="en-US"/>
        </w:rPr>
        <w:t>13 לספטמבר 2005 ה</w:t>
      </w:r>
      <w:r>
        <w:rPr>
          <w:rFonts w:cs="David"/>
          <w:noProof w:val="0"/>
          <w:sz w:val="24"/>
          <w:szCs w:val="24"/>
          <w:rtl/>
          <w:lang w:val="en-US" w:eastAsia="en-US"/>
        </w:rPr>
        <w:t xml:space="preserve">תקיימו בחירות לרשות המקומית </w:t>
      </w:r>
      <w:r>
        <w:rPr>
          <w:rFonts w:cs="David" w:hint="cs"/>
          <w:noProof w:val="0"/>
          <w:sz w:val="24"/>
          <w:szCs w:val="24"/>
          <w:rtl/>
          <w:lang w:val="en-US" w:eastAsia="en-US"/>
        </w:rPr>
        <w:t>טייבה</w:t>
      </w:r>
      <w:r>
        <w:rPr>
          <w:rFonts w:cs="David"/>
          <w:noProof w:val="0"/>
          <w:sz w:val="24"/>
          <w:szCs w:val="24"/>
          <w:rtl/>
          <w:lang w:val="en-US" w:eastAsia="en-US"/>
        </w:rPr>
        <w:t>.</w:t>
      </w:r>
      <w:r>
        <w:rPr>
          <w:rFonts w:cs="David" w:hint="cs"/>
          <w:noProof w:val="0"/>
          <w:sz w:val="24"/>
          <w:szCs w:val="24"/>
          <w:rtl/>
          <w:lang w:val="en-US" w:eastAsia="en-US"/>
        </w:rPr>
        <w:t xml:space="preserve"> </w:t>
      </w:r>
    </w:p>
    <w:p>
      <w:pPr>
        <w:pStyle w:val="FootnoteText"/>
        <w:tabs>
          <w:tab w:val="left" w:pos="646"/>
        </w:tabs>
        <w:spacing w:line="312" w:lineRule="auto"/>
        <w:ind w:left="0" w:right="0"/>
        <w:jc w:val="left"/>
        <w:rPr>
          <w:rFonts w:cs="David"/>
          <w:sz w:val="18"/>
          <w:rtl/>
        </w:rPr>
      </w:pPr>
    </w:p>
    <w:p>
      <w:pPr>
        <w:numPr>
          <w:ilvl w:val="0"/>
          <w:numId w:val="1"/>
        </w:numPr>
        <w:tabs>
          <w:tab w:val="clear" w:pos="567"/>
          <w:tab w:val="left" w:pos="646"/>
        </w:tabs>
        <w:spacing w:line="312" w:lineRule="auto"/>
        <w:ind w:left="651" w:right="0" w:hanging="363"/>
        <w:jc w:val="both"/>
        <w:rPr>
          <w:rFonts w:cs="David" w:hint="cs"/>
          <w:noProof w:val="0"/>
          <w:sz w:val="24"/>
          <w:szCs w:val="24"/>
          <w:lang w:val="en-US" w:eastAsia="en-US"/>
        </w:rPr>
      </w:pPr>
      <w:r>
        <w:rPr>
          <w:rFonts w:cs="David" w:hint="cs"/>
          <w:noProof w:val="0"/>
          <w:sz w:val="24"/>
          <w:szCs w:val="24"/>
          <w:rtl/>
          <w:lang w:val="en-US" w:eastAsia="en-US"/>
        </w:rPr>
        <w:t xml:space="preserve">לפי </w:t>
      </w:r>
      <w:r>
        <w:rPr>
          <w:rFonts w:cs="David"/>
          <w:noProof w:val="0"/>
          <w:sz w:val="24"/>
          <w:szCs w:val="24"/>
          <w:rtl/>
          <w:lang w:val="en-US" w:eastAsia="en-US"/>
        </w:rPr>
        <w:t>סעיף 23(א) לחוק</w:t>
      </w:r>
      <w:r>
        <w:rPr>
          <w:rFonts w:cs="David" w:hint="cs"/>
          <w:noProof w:val="0"/>
          <w:sz w:val="24"/>
          <w:szCs w:val="24"/>
          <w:rtl/>
          <w:lang w:val="en-US" w:eastAsia="en-US"/>
        </w:rPr>
        <w:t xml:space="preserve"> </w:t>
      </w:r>
      <w:r>
        <w:rPr>
          <w:rFonts w:cs="David"/>
          <w:noProof w:val="0"/>
          <w:sz w:val="24"/>
          <w:szCs w:val="24"/>
          <w:rtl/>
          <w:lang w:val="en-US" w:eastAsia="en-US"/>
        </w:rPr>
        <w:t>הרשויות המקומיות (מימון בחירות), התשנ"ג-1993 (להלן – החוק), על מבקר המדינה למסור ליושב ראש הכנסת, לא יאוחר משמונה חודשים אחרי הבחירות ל</w:t>
      </w:r>
      <w:r>
        <w:rPr>
          <w:rFonts w:cs="David" w:hint="cs"/>
          <w:noProof w:val="0"/>
          <w:sz w:val="24"/>
          <w:szCs w:val="24"/>
          <w:rtl/>
          <w:lang w:val="en-US" w:eastAsia="en-US"/>
        </w:rPr>
        <w:t xml:space="preserve">רשויות המקומיות, </w:t>
      </w:r>
      <w:r>
        <w:rPr>
          <w:rFonts w:cs="David"/>
          <w:noProof w:val="0"/>
          <w:sz w:val="24"/>
          <w:szCs w:val="24"/>
          <w:rtl/>
          <w:lang w:val="en-US" w:eastAsia="en-US"/>
        </w:rPr>
        <w:t>ד</w:t>
      </w:r>
      <w:r>
        <w:rPr>
          <w:rFonts w:cs="David" w:hint="cs"/>
          <w:noProof w:val="0"/>
          <w:sz w:val="24"/>
          <w:szCs w:val="24"/>
          <w:rtl/>
          <w:lang w:val="en-US" w:eastAsia="en-US"/>
        </w:rPr>
        <w:t>וח</w:t>
      </w:r>
      <w:r>
        <w:rPr>
          <w:rFonts w:cs="David"/>
          <w:noProof w:val="0"/>
          <w:sz w:val="24"/>
          <w:szCs w:val="24"/>
          <w:rtl/>
          <w:lang w:val="en-US" w:eastAsia="en-US"/>
        </w:rPr>
        <w:t xml:space="preserve"> בדבר תוצאות ביקורת</w:t>
      </w:r>
      <w:r>
        <w:rPr>
          <w:rFonts w:cs="David" w:hint="cs"/>
          <w:noProof w:val="0"/>
          <w:sz w:val="24"/>
          <w:szCs w:val="24"/>
          <w:rtl/>
          <w:lang w:val="en-US" w:eastAsia="en-US"/>
        </w:rPr>
        <w:t xml:space="preserve"> </w:t>
      </w:r>
      <w:r>
        <w:rPr>
          <w:rFonts w:cs="David"/>
          <w:noProof w:val="0"/>
          <w:sz w:val="24"/>
          <w:szCs w:val="24"/>
          <w:rtl/>
          <w:lang w:val="en-US" w:eastAsia="en-US"/>
        </w:rPr>
        <w:t xml:space="preserve">החשבונות של </w:t>
      </w:r>
      <w:r>
        <w:rPr>
          <w:rFonts w:cs="David" w:hint="cs"/>
          <w:noProof w:val="0"/>
          <w:sz w:val="24"/>
          <w:szCs w:val="24"/>
          <w:rtl/>
          <w:lang w:val="en-US" w:eastAsia="en-US"/>
        </w:rPr>
        <w:t xml:space="preserve">הסיעות והרשימות </w:t>
      </w:r>
      <w:r>
        <w:rPr>
          <w:rFonts w:cs="David"/>
          <w:noProof w:val="0"/>
          <w:sz w:val="24"/>
          <w:szCs w:val="24"/>
          <w:rtl/>
          <w:lang w:val="en-US" w:eastAsia="en-US"/>
        </w:rPr>
        <w:t>שהשתתפו בבחירות</w:t>
      </w:r>
      <w:r>
        <w:rPr>
          <w:rFonts w:cs="David" w:hint="cs"/>
          <w:noProof w:val="0"/>
          <w:sz w:val="24"/>
          <w:szCs w:val="24"/>
          <w:rtl/>
          <w:lang w:val="en-US" w:eastAsia="en-US"/>
        </w:rPr>
        <w:t>.</w:t>
      </w:r>
    </w:p>
    <w:p>
      <w:pPr>
        <w:tabs>
          <w:tab w:val="left" w:pos="646"/>
        </w:tabs>
        <w:spacing w:line="312" w:lineRule="auto"/>
        <w:ind w:left="288" w:right="0"/>
        <w:jc w:val="both"/>
        <w:rPr>
          <w:rFonts w:hint="cs"/>
          <w:sz w:val="14"/>
          <w:szCs w:val="14"/>
        </w:rPr>
      </w:pPr>
    </w:p>
    <w:p>
      <w:pPr>
        <w:numPr>
          <w:ilvl w:val="0"/>
          <w:numId w:val="1"/>
        </w:numPr>
        <w:tabs>
          <w:tab w:val="clear" w:pos="567"/>
          <w:tab w:val="left" w:pos="646"/>
        </w:tabs>
        <w:spacing w:line="312" w:lineRule="auto"/>
        <w:ind w:left="651" w:right="0" w:hanging="363"/>
        <w:jc w:val="both"/>
        <w:rPr>
          <w:rFonts w:cs="David" w:hint="cs"/>
          <w:noProof w:val="0"/>
          <w:sz w:val="24"/>
          <w:szCs w:val="24"/>
          <w:lang w:val="en-US" w:eastAsia="en-US"/>
        </w:rPr>
      </w:pPr>
      <w:r>
        <w:rPr>
          <w:rFonts w:cs="David" w:hint="cs"/>
          <w:noProof w:val="0"/>
          <w:sz w:val="24"/>
          <w:szCs w:val="24"/>
          <w:rtl/>
          <w:lang w:val="en-US" w:eastAsia="en-US"/>
        </w:rPr>
        <w:t xml:space="preserve">הדוח עוסק בביקורת החשבונות של שתי סיעות אם, דהיינו </w:t>
      </w:r>
      <w:r>
        <w:rPr>
          <w:rFonts w:cs="David"/>
          <w:noProof w:val="0"/>
          <w:sz w:val="24"/>
          <w:szCs w:val="24"/>
          <w:rtl/>
          <w:lang w:val="en-US" w:eastAsia="en-US"/>
        </w:rPr>
        <w:t>–</w:t>
      </w:r>
      <w:r>
        <w:rPr>
          <w:rFonts w:cs="David" w:hint="cs"/>
          <w:noProof w:val="0"/>
          <w:sz w:val="24"/>
          <w:szCs w:val="24"/>
          <w:rtl/>
          <w:lang w:val="en-US" w:eastAsia="en-US"/>
        </w:rPr>
        <w:t xml:space="preserve"> סיעות בכנסת שיש להן סיעות בת ורשימות בת שהשתתפו בבחירות, ו-15 סיעות עצמאיות שאינן סיעות בת או רשימות בת של סיעות בכנסת (להלן </w:t>
      </w:r>
      <w:r>
        <w:rPr>
          <w:rFonts w:cs="David"/>
          <w:noProof w:val="0"/>
          <w:sz w:val="24"/>
          <w:szCs w:val="24"/>
          <w:rtl/>
          <w:lang w:val="en-US" w:eastAsia="en-US"/>
        </w:rPr>
        <w:t>–</w:t>
      </w:r>
      <w:r>
        <w:rPr>
          <w:rFonts w:cs="David" w:hint="cs"/>
          <w:noProof w:val="0"/>
          <w:sz w:val="24"/>
          <w:szCs w:val="24"/>
          <w:rtl/>
          <w:lang w:val="en-US" w:eastAsia="en-US"/>
        </w:rPr>
        <w:t xml:space="preserve"> סיעות מקומיות).</w:t>
      </w:r>
    </w:p>
    <w:p>
      <w:pPr>
        <w:tabs>
          <w:tab w:val="left" w:pos="646"/>
        </w:tabs>
        <w:spacing w:line="312" w:lineRule="auto"/>
        <w:ind w:left="288" w:right="0"/>
        <w:jc w:val="both"/>
        <w:rPr>
          <w:rFonts w:cs="David" w:hint="cs"/>
          <w:noProof w:val="0"/>
          <w:sz w:val="16"/>
          <w:szCs w:val="16"/>
          <w:lang w:val="en-US" w:eastAsia="en-US"/>
        </w:rPr>
      </w:pPr>
    </w:p>
    <w:p>
      <w:pPr>
        <w:numPr>
          <w:ilvl w:val="0"/>
          <w:numId w:val="1"/>
        </w:numPr>
        <w:tabs>
          <w:tab w:val="clear" w:pos="567"/>
          <w:tab w:val="num" w:pos="648"/>
        </w:tabs>
        <w:spacing w:line="312" w:lineRule="auto"/>
        <w:ind w:left="651" w:right="0" w:hanging="363"/>
        <w:jc w:val="both"/>
        <w:rPr>
          <w:rFonts w:cs="David" w:hint="cs"/>
          <w:b/>
          <w:bCs/>
          <w:noProof w:val="0"/>
          <w:szCs w:val="24"/>
          <w:u w:val="single"/>
          <w:lang w:val="en-US" w:eastAsia="en-US"/>
        </w:rPr>
      </w:pPr>
      <w:r>
        <w:rPr>
          <w:rFonts w:cs="David" w:hint="cs"/>
          <w:b/>
          <w:bCs/>
          <w:noProof w:val="0"/>
          <w:szCs w:val="24"/>
          <w:u w:val="single"/>
          <w:rtl/>
          <w:lang w:val="en-US" w:eastAsia="en-US"/>
        </w:rPr>
        <w:t>סיעות שהשתתפו בבחירות:</w:t>
      </w:r>
    </w:p>
    <w:p>
      <w:pPr>
        <w:spacing w:line="312" w:lineRule="auto"/>
        <w:ind w:left="288" w:right="0" w:firstLine="432"/>
        <w:jc w:val="both"/>
        <w:rPr>
          <w:rFonts w:cs="David" w:hint="cs"/>
          <w:b/>
          <w:bCs/>
          <w:noProof w:val="0"/>
          <w:szCs w:val="24"/>
          <w:u w:val="single"/>
          <w:rtl/>
          <w:lang w:val="en-US" w:eastAsia="en-US"/>
        </w:rPr>
      </w:pPr>
    </w:p>
    <w:p>
      <w:pPr>
        <w:spacing w:line="312" w:lineRule="auto"/>
        <w:ind w:left="288" w:right="0" w:firstLine="432"/>
        <w:jc w:val="both"/>
        <w:rPr>
          <w:rFonts w:cs="David" w:hint="cs"/>
          <w:b/>
          <w:bCs/>
          <w:noProof w:val="0"/>
          <w:szCs w:val="24"/>
          <w:u w:val="single"/>
          <w:lang w:val="en-US" w:eastAsia="en-US"/>
        </w:rPr>
      </w:pPr>
      <w:r>
        <w:rPr>
          <w:rFonts w:cs="David"/>
          <w:b/>
          <w:bCs/>
          <w:noProof w:val="0"/>
          <w:szCs w:val="24"/>
          <w:u w:val="single"/>
          <w:rtl/>
          <w:lang w:val="en-US" w:eastAsia="en-US"/>
        </w:rPr>
        <w:t>סיעות</w:t>
      </w:r>
      <w:r>
        <w:rPr>
          <w:rFonts w:cs="David" w:hint="cs"/>
          <w:b/>
          <w:bCs/>
          <w:noProof w:val="0"/>
          <w:szCs w:val="24"/>
          <w:u w:val="single"/>
          <w:rtl/>
          <w:lang w:val="en-US" w:eastAsia="en-US"/>
        </w:rPr>
        <w:t xml:space="preserve"> אם</w:t>
      </w:r>
    </w:p>
    <w:p>
      <w:pPr>
        <w:spacing w:line="312" w:lineRule="auto"/>
        <w:ind w:left="721" w:right="0"/>
        <w:jc w:val="left"/>
        <w:rPr>
          <w:rFonts w:hint="cs"/>
          <w:rtl/>
        </w:rPr>
      </w:pPr>
    </w:p>
    <w:p>
      <w:pPr>
        <w:numPr>
          <w:ilvl w:val="0"/>
          <w:numId w:val="3"/>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הרשימה הערבית המאוחדת רע"ם;</w:t>
      </w:r>
    </w:p>
    <w:p>
      <w:pPr>
        <w:numPr>
          <w:ilvl w:val="0"/>
          <w:numId w:val="3"/>
        </w:numPr>
        <w:tabs>
          <w:tab w:val="left" w:pos="646"/>
          <w:tab w:val="left" w:pos="1077"/>
          <w:tab w:val="clear" w:pos="1080"/>
        </w:tabs>
        <w:spacing w:line="312" w:lineRule="auto"/>
        <w:ind w:left="1080" w:right="0"/>
        <w:jc w:val="left"/>
        <w:rPr>
          <w:rFonts w:cs="David" w:hint="cs"/>
          <w:sz w:val="26"/>
          <w:szCs w:val="24"/>
          <w:lang w:eastAsia="en-US"/>
        </w:rPr>
      </w:pPr>
      <w:r>
        <w:rPr>
          <w:rFonts w:cs="David" w:hint="cs"/>
          <w:b/>
          <w:bCs/>
          <w:szCs w:val="24"/>
          <w:rtl/>
        </w:rPr>
        <w:t>חזית דמוקרטית לשלום ולשוויון -חד"ש (המפלגה הקומוניסטית הישראלית וחוגי ציבור יהודים וערבים).</w:t>
      </w:r>
    </w:p>
    <w:p>
      <w:pPr>
        <w:spacing w:line="312" w:lineRule="auto"/>
        <w:ind w:left="288" w:right="0"/>
        <w:jc w:val="both"/>
        <w:rPr>
          <w:rFonts w:hint="cs"/>
          <w:sz w:val="14"/>
          <w:szCs w:val="14"/>
        </w:rPr>
      </w:pPr>
    </w:p>
    <w:p>
      <w:pPr>
        <w:spacing w:line="312" w:lineRule="auto"/>
        <w:ind w:left="288" w:right="0" w:firstLine="432"/>
        <w:jc w:val="both"/>
        <w:rPr>
          <w:rFonts w:cs="David" w:hint="cs"/>
          <w:b/>
          <w:bCs/>
          <w:noProof w:val="0"/>
          <w:szCs w:val="24"/>
          <w:u w:val="single"/>
          <w:lang w:val="en-US" w:eastAsia="en-US"/>
        </w:rPr>
      </w:pPr>
      <w:r>
        <w:rPr>
          <w:rFonts w:cs="David"/>
          <w:b/>
          <w:bCs/>
          <w:noProof w:val="0"/>
          <w:szCs w:val="24"/>
          <w:u w:val="single"/>
          <w:rtl/>
          <w:lang w:val="en-US" w:eastAsia="en-US"/>
        </w:rPr>
        <w:t xml:space="preserve">סיעות </w:t>
      </w:r>
      <w:r>
        <w:rPr>
          <w:rFonts w:cs="David" w:hint="cs"/>
          <w:b/>
          <w:bCs/>
          <w:noProof w:val="0"/>
          <w:szCs w:val="24"/>
          <w:u w:val="single"/>
          <w:rtl/>
          <w:lang w:val="en-US" w:eastAsia="en-US"/>
        </w:rPr>
        <w:t xml:space="preserve">מקומיות </w:t>
      </w:r>
    </w:p>
    <w:p>
      <w:pPr>
        <w:spacing w:line="312" w:lineRule="auto"/>
        <w:ind w:left="721" w:right="0"/>
        <w:jc w:val="left"/>
        <w:rPr>
          <w:rFonts w:hint="cs"/>
          <w:rtl/>
        </w:rPr>
      </w:pPr>
    </w:p>
    <w:p>
      <w:pPr>
        <w:numPr>
          <w:ilvl w:val="0"/>
          <w:numId w:val="6"/>
        </w:numPr>
        <w:tabs>
          <w:tab w:val="left" w:pos="646"/>
        </w:tabs>
        <w:spacing w:line="312" w:lineRule="auto"/>
        <w:ind w:left="1080" w:right="0"/>
        <w:jc w:val="left"/>
        <w:rPr>
          <w:rFonts w:cs="David" w:hint="cs"/>
          <w:sz w:val="26"/>
          <w:szCs w:val="24"/>
          <w:lang w:eastAsia="en-US"/>
        </w:rPr>
      </w:pPr>
      <w:r>
        <w:rPr>
          <w:rFonts w:cs="David" w:hint="cs"/>
          <w:b/>
          <w:bCs/>
          <w:szCs w:val="24"/>
          <w:rtl/>
        </w:rPr>
        <w:t>אלאמל;</w:t>
      </w:r>
    </w:p>
    <w:p>
      <w:pPr>
        <w:numPr>
          <w:ilvl w:val="0"/>
          <w:numId w:val="6"/>
        </w:numPr>
        <w:tabs>
          <w:tab w:val="left" w:pos="646"/>
        </w:tabs>
        <w:spacing w:line="312" w:lineRule="auto"/>
        <w:ind w:left="1080" w:right="0"/>
        <w:jc w:val="left"/>
        <w:rPr>
          <w:rFonts w:cs="David" w:hint="cs"/>
          <w:sz w:val="26"/>
          <w:szCs w:val="24"/>
          <w:lang w:eastAsia="en-US"/>
        </w:rPr>
      </w:pPr>
      <w:r>
        <w:rPr>
          <w:rFonts w:cs="David" w:hint="cs"/>
          <w:b/>
          <w:bCs/>
          <w:szCs w:val="24"/>
          <w:rtl/>
        </w:rPr>
        <w:t>אלאסלאח;</w:t>
      </w:r>
    </w:p>
    <w:p>
      <w:pPr>
        <w:numPr>
          <w:ilvl w:val="0"/>
          <w:numId w:val="6"/>
        </w:numPr>
        <w:tabs>
          <w:tab w:val="left" w:pos="646"/>
        </w:tabs>
        <w:spacing w:line="312" w:lineRule="auto"/>
        <w:ind w:left="1080" w:right="0"/>
        <w:jc w:val="left"/>
        <w:rPr>
          <w:rFonts w:cs="David" w:hint="cs"/>
          <w:sz w:val="26"/>
          <w:szCs w:val="24"/>
          <w:lang w:eastAsia="en-US"/>
        </w:rPr>
      </w:pPr>
      <w:r>
        <w:rPr>
          <w:rFonts w:cs="David" w:hint="cs"/>
          <w:b/>
          <w:bCs/>
          <w:szCs w:val="24"/>
          <w:rtl/>
        </w:rPr>
        <w:t>אלאסתקאמה;</w:t>
      </w:r>
    </w:p>
    <w:p>
      <w:pPr>
        <w:numPr>
          <w:ilvl w:val="0"/>
          <w:numId w:val="6"/>
        </w:numPr>
        <w:tabs>
          <w:tab w:val="left" w:pos="646"/>
        </w:tabs>
        <w:spacing w:line="312" w:lineRule="auto"/>
        <w:ind w:left="1080" w:right="0"/>
        <w:jc w:val="left"/>
        <w:rPr>
          <w:rFonts w:cs="David" w:hint="cs"/>
          <w:sz w:val="26"/>
          <w:szCs w:val="24"/>
          <w:lang w:eastAsia="en-US"/>
        </w:rPr>
      </w:pPr>
      <w:r>
        <w:rPr>
          <w:rFonts w:cs="David" w:hint="cs"/>
          <w:b/>
          <w:bCs/>
          <w:szCs w:val="24"/>
          <w:rtl/>
        </w:rPr>
        <w:t>אלהודא ואלנור;</w:t>
      </w:r>
    </w:p>
    <w:p>
      <w:pPr>
        <w:numPr>
          <w:ilvl w:val="0"/>
          <w:numId w:val="6"/>
        </w:numPr>
        <w:tabs>
          <w:tab w:val="left" w:pos="646"/>
        </w:tabs>
        <w:spacing w:line="312" w:lineRule="auto"/>
        <w:ind w:left="1080" w:right="0"/>
        <w:jc w:val="left"/>
        <w:rPr>
          <w:rFonts w:cs="David" w:hint="cs"/>
          <w:sz w:val="26"/>
          <w:szCs w:val="24"/>
          <w:lang w:eastAsia="en-US"/>
        </w:rPr>
      </w:pPr>
      <w:r>
        <w:rPr>
          <w:rFonts w:cs="David" w:hint="cs"/>
          <w:b/>
          <w:bCs/>
          <w:szCs w:val="24"/>
          <w:rtl/>
        </w:rPr>
        <w:t>אלסדק;</w:t>
      </w:r>
    </w:p>
    <w:p>
      <w:pPr>
        <w:numPr>
          <w:ilvl w:val="0"/>
          <w:numId w:val="6"/>
        </w:numPr>
        <w:tabs>
          <w:tab w:val="left" w:pos="646"/>
        </w:tabs>
        <w:spacing w:line="312" w:lineRule="auto"/>
        <w:ind w:left="1080" w:right="0"/>
        <w:jc w:val="left"/>
        <w:rPr>
          <w:rFonts w:cs="David" w:hint="cs"/>
          <w:sz w:val="26"/>
          <w:szCs w:val="24"/>
          <w:lang w:eastAsia="en-US"/>
        </w:rPr>
      </w:pPr>
      <w:r>
        <w:rPr>
          <w:rFonts w:cs="David" w:hint="cs"/>
          <w:b/>
          <w:bCs/>
          <w:szCs w:val="24"/>
          <w:rtl/>
        </w:rPr>
        <w:t>אלעזימה ואל ופא;</w:t>
      </w:r>
    </w:p>
    <w:p>
      <w:pPr>
        <w:numPr>
          <w:ilvl w:val="0"/>
          <w:numId w:val="6"/>
        </w:numPr>
        <w:tabs>
          <w:tab w:val="left" w:pos="646"/>
        </w:tabs>
        <w:spacing w:line="312" w:lineRule="auto"/>
        <w:ind w:left="1080" w:right="0"/>
        <w:jc w:val="left"/>
        <w:rPr>
          <w:rFonts w:cs="David" w:hint="cs"/>
          <w:sz w:val="26"/>
          <w:szCs w:val="24"/>
          <w:lang w:eastAsia="en-US"/>
        </w:rPr>
      </w:pPr>
      <w:r>
        <w:rPr>
          <w:rFonts w:cs="David" w:hint="cs"/>
          <w:b/>
          <w:bCs/>
          <w:szCs w:val="24"/>
          <w:rtl/>
        </w:rPr>
        <w:t>אלפלאח;</w:t>
      </w:r>
    </w:p>
    <w:p>
      <w:pPr>
        <w:numPr>
          <w:ilvl w:val="0"/>
          <w:numId w:val="6"/>
        </w:numPr>
        <w:tabs>
          <w:tab w:val="left" w:pos="646"/>
        </w:tabs>
        <w:spacing w:line="312" w:lineRule="auto"/>
        <w:ind w:left="1080" w:right="0"/>
        <w:jc w:val="left"/>
        <w:rPr>
          <w:rFonts w:cs="David" w:hint="cs"/>
          <w:sz w:val="26"/>
          <w:szCs w:val="24"/>
          <w:lang w:eastAsia="en-US"/>
        </w:rPr>
      </w:pPr>
      <w:r>
        <w:rPr>
          <w:rFonts w:cs="David" w:hint="cs"/>
          <w:b/>
          <w:bCs/>
          <w:szCs w:val="24"/>
          <w:rtl/>
        </w:rPr>
        <w:t>אלרסאלה;</w:t>
      </w:r>
    </w:p>
    <w:p>
      <w:pPr>
        <w:tabs>
          <w:tab w:val="left" w:pos="646"/>
        </w:tabs>
        <w:spacing w:line="312" w:lineRule="auto"/>
        <w:ind w:left="720" w:right="1080"/>
        <w:jc w:val="left"/>
        <w:rPr>
          <w:rFonts w:cs="David" w:hint="cs"/>
          <w:sz w:val="26"/>
          <w:szCs w:val="24"/>
          <w:lang w:eastAsia="en-US"/>
        </w:rPr>
      </w:pPr>
      <w:r>
        <w:rPr>
          <w:rFonts w:cs="David"/>
          <w:b/>
          <w:bCs/>
          <w:szCs w:val="24"/>
          <w:rtl/>
        </w:rPr>
        <w:br w:type="page"/>
      </w:r>
    </w:p>
    <w:p>
      <w:pPr>
        <w:numPr>
          <w:ilvl w:val="0"/>
          <w:numId w:val="6"/>
        </w:numPr>
        <w:tabs>
          <w:tab w:val="left" w:pos="646"/>
        </w:tabs>
        <w:spacing w:line="312" w:lineRule="auto"/>
        <w:ind w:left="1080" w:right="0"/>
        <w:jc w:val="left"/>
        <w:rPr>
          <w:rFonts w:cs="David" w:hint="cs"/>
          <w:sz w:val="26"/>
          <w:szCs w:val="24"/>
          <w:lang w:eastAsia="en-US"/>
        </w:rPr>
      </w:pPr>
      <w:r>
        <w:rPr>
          <w:rFonts w:cs="David" w:hint="cs"/>
          <w:b/>
          <w:bCs/>
          <w:szCs w:val="24"/>
          <w:rtl/>
        </w:rPr>
        <w:t>אלתג'ייר;</w:t>
      </w:r>
    </w:p>
    <w:p>
      <w:pPr>
        <w:numPr>
          <w:ilvl w:val="0"/>
          <w:numId w:val="6"/>
        </w:numPr>
        <w:tabs>
          <w:tab w:val="left" w:pos="646"/>
        </w:tabs>
        <w:spacing w:line="312" w:lineRule="auto"/>
        <w:ind w:left="1080" w:right="0"/>
        <w:jc w:val="left"/>
        <w:rPr>
          <w:rFonts w:cs="David" w:hint="cs"/>
          <w:sz w:val="26"/>
          <w:szCs w:val="24"/>
          <w:lang w:eastAsia="en-US"/>
        </w:rPr>
      </w:pPr>
      <w:r>
        <w:rPr>
          <w:rFonts w:cs="David" w:hint="cs"/>
          <w:b/>
          <w:bCs/>
          <w:szCs w:val="24"/>
          <w:rtl/>
        </w:rPr>
        <w:t>הרשימה המאוחדת למען טייבה;</w:t>
      </w:r>
    </w:p>
    <w:p>
      <w:pPr>
        <w:numPr>
          <w:ilvl w:val="0"/>
          <w:numId w:val="6"/>
        </w:numPr>
        <w:tabs>
          <w:tab w:val="left" w:pos="646"/>
        </w:tabs>
        <w:spacing w:line="312" w:lineRule="auto"/>
        <w:ind w:left="1080" w:right="0"/>
        <w:jc w:val="left"/>
        <w:rPr>
          <w:rFonts w:cs="David" w:hint="cs"/>
          <w:sz w:val="26"/>
          <w:szCs w:val="24"/>
          <w:lang w:eastAsia="en-US"/>
        </w:rPr>
      </w:pPr>
      <w:r>
        <w:rPr>
          <w:rFonts w:cs="David" w:hint="cs"/>
          <w:b/>
          <w:bCs/>
          <w:szCs w:val="24"/>
          <w:rtl/>
        </w:rPr>
        <w:t>וחדה ואמל;</w:t>
      </w:r>
    </w:p>
    <w:p>
      <w:pPr>
        <w:numPr>
          <w:ilvl w:val="0"/>
          <w:numId w:val="6"/>
        </w:numPr>
        <w:tabs>
          <w:tab w:val="left" w:pos="646"/>
        </w:tabs>
        <w:spacing w:line="312" w:lineRule="auto"/>
        <w:ind w:left="1080" w:right="0"/>
        <w:jc w:val="left"/>
        <w:rPr>
          <w:rFonts w:cs="David" w:hint="cs"/>
          <w:sz w:val="26"/>
          <w:szCs w:val="24"/>
          <w:lang w:eastAsia="en-US"/>
        </w:rPr>
      </w:pPr>
      <w:r>
        <w:rPr>
          <w:rFonts w:cs="David" w:hint="cs"/>
          <w:b/>
          <w:bCs/>
          <w:szCs w:val="24"/>
          <w:rtl/>
        </w:rPr>
        <w:t>וחדת אלסיף-איחוד השורות;</w:t>
      </w:r>
    </w:p>
    <w:p>
      <w:pPr>
        <w:numPr>
          <w:ilvl w:val="0"/>
          <w:numId w:val="6"/>
        </w:numPr>
        <w:tabs>
          <w:tab w:val="left" w:pos="646"/>
        </w:tabs>
        <w:spacing w:line="312" w:lineRule="auto"/>
        <w:ind w:left="1080" w:right="0"/>
        <w:jc w:val="left"/>
        <w:rPr>
          <w:rFonts w:cs="David" w:hint="cs"/>
          <w:sz w:val="26"/>
          <w:szCs w:val="24"/>
          <w:lang w:eastAsia="en-US"/>
        </w:rPr>
      </w:pPr>
      <w:r>
        <w:rPr>
          <w:rFonts w:cs="David" w:hint="cs"/>
          <w:b/>
          <w:bCs/>
          <w:szCs w:val="24"/>
          <w:rtl/>
        </w:rPr>
        <w:t xml:space="preserve"> מג'ד אלטייבה;</w:t>
      </w:r>
    </w:p>
    <w:p>
      <w:pPr>
        <w:numPr>
          <w:ilvl w:val="0"/>
          <w:numId w:val="6"/>
        </w:numPr>
        <w:tabs>
          <w:tab w:val="left" w:pos="646"/>
        </w:tabs>
        <w:spacing w:line="312" w:lineRule="auto"/>
        <w:ind w:left="1080" w:right="0"/>
        <w:jc w:val="left"/>
        <w:rPr>
          <w:rFonts w:cs="David" w:hint="cs"/>
          <w:sz w:val="26"/>
          <w:szCs w:val="24"/>
          <w:lang w:eastAsia="en-US"/>
        </w:rPr>
      </w:pPr>
      <w:r>
        <w:rPr>
          <w:rFonts w:cs="David" w:hint="cs"/>
          <w:b/>
          <w:bCs/>
          <w:szCs w:val="24"/>
          <w:rtl/>
        </w:rPr>
        <w:t>סיעת אל טייבה;</w:t>
      </w:r>
    </w:p>
    <w:p>
      <w:pPr>
        <w:numPr>
          <w:ilvl w:val="0"/>
          <w:numId w:val="6"/>
        </w:numPr>
        <w:tabs>
          <w:tab w:val="left" w:pos="646"/>
        </w:tabs>
        <w:spacing w:line="312" w:lineRule="auto"/>
        <w:ind w:left="1080" w:right="0"/>
        <w:jc w:val="left"/>
        <w:rPr>
          <w:rFonts w:cs="David" w:hint="cs"/>
          <w:sz w:val="26"/>
          <w:szCs w:val="24"/>
          <w:lang w:eastAsia="en-US"/>
        </w:rPr>
      </w:pPr>
      <w:r>
        <w:rPr>
          <w:rFonts w:cs="David" w:hint="cs"/>
          <w:b/>
          <w:bCs/>
          <w:szCs w:val="24"/>
          <w:rtl/>
        </w:rPr>
        <w:t xml:space="preserve"> עדאלת אל טייבה.</w:t>
      </w:r>
    </w:p>
    <w:p>
      <w:pPr>
        <w:tabs>
          <w:tab w:val="left" w:pos="646"/>
        </w:tabs>
        <w:spacing w:line="312" w:lineRule="auto"/>
        <w:ind w:left="0" w:right="0"/>
        <w:jc w:val="left"/>
        <w:rPr>
          <w:rFonts w:cs="David" w:hint="cs"/>
          <w:b/>
          <w:bCs/>
          <w:szCs w:val="24"/>
          <w:rtl/>
        </w:rPr>
      </w:pPr>
    </w:p>
    <w:p>
      <w:pPr>
        <w:numPr>
          <w:ilvl w:val="0"/>
          <w:numId w:val="1"/>
        </w:numPr>
        <w:tabs>
          <w:tab w:val="clear" w:pos="567"/>
          <w:tab w:val="left" w:pos="646"/>
        </w:tabs>
        <w:spacing w:line="312" w:lineRule="auto"/>
        <w:ind w:left="651" w:right="0" w:hanging="363"/>
        <w:jc w:val="both"/>
        <w:rPr>
          <w:rFonts w:cs="David" w:hint="cs"/>
          <w:noProof w:val="0"/>
          <w:sz w:val="24"/>
          <w:szCs w:val="24"/>
          <w:lang w:val="en-US" w:eastAsia="en-US"/>
        </w:rPr>
      </w:pPr>
      <w:r>
        <w:rPr>
          <w:rFonts w:cs="David" w:hint="cs"/>
          <w:noProof w:val="0"/>
          <w:sz w:val="24"/>
          <w:szCs w:val="24"/>
          <w:rtl/>
          <w:lang w:val="en-US" w:eastAsia="en-US"/>
        </w:rPr>
        <w:t xml:space="preserve">במקביל להסדרת המימון הממלכתי מוטלות על הסיעות הגבלות בקשר להוצאותיהן ולהכנסותיהן, וחשבונותיהן עומדים לביקורת מבקר המדינה. </w:t>
      </w:r>
      <w:r>
        <w:rPr>
          <w:rFonts w:cs="David"/>
          <w:noProof w:val="0"/>
          <w:sz w:val="24"/>
          <w:szCs w:val="24"/>
          <w:rtl/>
          <w:lang w:val="en-US" w:eastAsia="en-US"/>
        </w:rPr>
        <w:t>בד</w:t>
      </w:r>
      <w:r>
        <w:rPr>
          <w:rFonts w:cs="David" w:hint="cs"/>
          <w:noProof w:val="0"/>
          <w:sz w:val="24"/>
          <w:szCs w:val="24"/>
          <w:rtl/>
          <w:lang w:val="en-US" w:eastAsia="en-US"/>
        </w:rPr>
        <w:t>וח</w:t>
      </w:r>
      <w:r>
        <w:rPr>
          <w:rFonts w:cs="David"/>
          <w:noProof w:val="0"/>
          <w:sz w:val="24"/>
          <w:szCs w:val="24"/>
          <w:rtl/>
          <w:lang w:val="en-US" w:eastAsia="en-US"/>
        </w:rPr>
        <w:t xml:space="preserve"> </w:t>
      </w:r>
      <w:r>
        <w:rPr>
          <w:rFonts w:cs="David" w:hint="cs"/>
          <w:noProof w:val="0"/>
          <w:sz w:val="24"/>
          <w:szCs w:val="24"/>
          <w:rtl/>
          <w:lang w:val="en-US" w:eastAsia="en-US"/>
        </w:rPr>
        <w:t xml:space="preserve">שעל מבקר המדינה למסור </w:t>
      </w:r>
      <w:r>
        <w:rPr>
          <w:rFonts w:cs="David"/>
          <w:noProof w:val="0"/>
          <w:sz w:val="24"/>
          <w:szCs w:val="24"/>
          <w:rtl/>
          <w:lang w:val="en-US" w:eastAsia="en-US"/>
        </w:rPr>
        <w:t xml:space="preserve">לפי </w:t>
      </w:r>
      <w:r>
        <w:rPr>
          <w:rFonts w:cs="David" w:hint="cs"/>
          <w:noProof w:val="0"/>
          <w:sz w:val="24"/>
          <w:szCs w:val="24"/>
          <w:rtl/>
          <w:lang w:val="en-US" w:eastAsia="en-US"/>
        </w:rPr>
        <w:t>ה</w:t>
      </w:r>
      <w:r>
        <w:rPr>
          <w:rFonts w:cs="David"/>
          <w:noProof w:val="0"/>
          <w:sz w:val="24"/>
          <w:szCs w:val="24"/>
          <w:rtl/>
          <w:lang w:val="en-US" w:eastAsia="en-US"/>
        </w:rPr>
        <w:t>חוק, על</w:t>
      </w:r>
      <w:r>
        <w:rPr>
          <w:rFonts w:cs="David" w:hint="cs"/>
          <w:noProof w:val="0"/>
          <w:sz w:val="24"/>
          <w:szCs w:val="24"/>
          <w:rtl/>
          <w:lang w:val="en-US" w:eastAsia="en-US"/>
        </w:rPr>
        <w:t>יו</w:t>
      </w:r>
      <w:r>
        <w:rPr>
          <w:rFonts w:cs="David"/>
          <w:noProof w:val="0"/>
          <w:sz w:val="24"/>
          <w:szCs w:val="24"/>
          <w:rtl/>
          <w:lang w:val="en-US" w:eastAsia="en-US"/>
        </w:rPr>
        <w:t xml:space="preserve"> לקבוע אם הסיעות ניהלו מערכת חשבונות בהתאם להנחיות מבקר המדינה</w:t>
      </w:r>
      <w:r>
        <w:rPr>
          <w:rFonts w:cs="David" w:hint="cs"/>
          <w:noProof w:val="0"/>
          <w:sz w:val="24"/>
          <w:szCs w:val="24"/>
          <w:rtl/>
          <w:lang w:val="en-US" w:eastAsia="en-US"/>
        </w:rPr>
        <w:t xml:space="preserve"> ו</w:t>
      </w:r>
      <w:r>
        <w:rPr>
          <w:rFonts w:cs="David"/>
          <w:noProof w:val="0"/>
          <w:sz w:val="24"/>
          <w:szCs w:val="24"/>
          <w:rtl/>
          <w:lang w:val="en-US" w:eastAsia="en-US"/>
        </w:rPr>
        <w:t xml:space="preserve">אם הוצאות הבחירות שלהן </w:t>
      </w:r>
      <w:r>
        <w:rPr>
          <w:rFonts w:cs="David" w:hint="cs"/>
          <w:noProof w:val="0"/>
          <w:sz w:val="24"/>
          <w:szCs w:val="24"/>
          <w:rtl/>
          <w:lang w:val="en-US" w:eastAsia="en-US"/>
        </w:rPr>
        <w:t>וההכנסות שקיבלו</w:t>
      </w:r>
      <w:r>
        <w:rPr>
          <w:rFonts w:cs="David"/>
          <w:noProof w:val="0"/>
          <w:sz w:val="24"/>
          <w:szCs w:val="24"/>
          <w:rtl/>
          <w:lang w:val="en-US" w:eastAsia="en-US"/>
        </w:rPr>
        <w:t xml:space="preserve"> היו בגבולות ש</w:t>
      </w:r>
      <w:r>
        <w:rPr>
          <w:rFonts w:cs="David" w:hint="cs"/>
          <w:noProof w:val="0"/>
          <w:sz w:val="24"/>
          <w:szCs w:val="24"/>
          <w:rtl/>
          <w:lang w:val="en-US" w:eastAsia="en-US"/>
        </w:rPr>
        <w:t>ה</w:t>
      </w:r>
      <w:r>
        <w:rPr>
          <w:rFonts w:cs="David"/>
          <w:noProof w:val="0"/>
          <w:sz w:val="24"/>
          <w:szCs w:val="24"/>
          <w:rtl/>
          <w:lang w:val="en-US" w:eastAsia="en-US"/>
        </w:rPr>
        <w:t>חוק</w:t>
      </w:r>
      <w:r>
        <w:rPr>
          <w:rFonts w:cs="David" w:hint="cs"/>
          <w:noProof w:val="0"/>
          <w:sz w:val="24"/>
          <w:szCs w:val="24"/>
          <w:rtl/>
          <w:lang w:val="en-US" w:eastAsia="en-US"/>
        </w:rPr>
        <w:t xml:space="preserve"> קובע</w:t>
      </w:r>
      <w:r>
        <w:rPr>
          <w:rFonts w:cs="David"/>
          <w:noProof w:val="0"/>
          <w:sz w:val="24"/>
          <w:szCs w:val="24"/>
          <w:rtl/>
          <w:lang w:val="en-US" w:eastAsia="en-US"/>
        </w:rPr>
        <w:t>.</w:t>
      </w:r>
    </w:p>
    <w:p>
      <w:pPr>
        <w:spacing w:line="312" w:lineRule="auto"/>
        <w:ind w:left="0" w:right="0"/>
        <w:jc w:val="both"/>
        <w:rPr>
          <w:rFonts w:cs="David" w:hint="cs"/>
          <w:sz w:val="26"/>
          <w:szCs w:val="24"/>
          <w:rtl/>
          <w:lang w:eastAsia="en-US"/>
        </w:rPr>
      </w:pPr>
    </w:p>
    <w:p>
      <w:pPr>
        <w:numPr>
          <w:ilvl w:val="0"/>
          <w:numId w:val="1"/>
        </w:numPr>
        <w:tabs>
          <w:tab w:val="clear" w:pos="567"/>
          <w:tab w:val="left" w:pos="646"/>
          <w:tab w:val="left" w:pos="1077"/>
        </w:tabs>
        <w:spacing w:line="312" w:lineRule="auto"/>
        <w:ind w:left="1077" w:right="0" w:hanging="789"/>
        <w:jc w:val="both"/>
        <w:rPr>
          <w:rFonts w:cs="David" w:hint="cs"/>
          <w:sz w:val="26"/>
          <w:szCs w:val="24"/>
          <w:lang w:eastAsia="en-US"/>
        </w:rPr>
      </w:pPr>
      <w:r>
        <w:rPr>
          <w:rFonts w:cs="David"/>
          <w:sz w:val="26"/>
          <w:szCs w:val="24"/>
          <w:rtl/>
          <w:lang w:eastAsia="en-US"/>
        </w:rPr>
        <w:t>(א)</w:t>
      </w:r>
      <w:r>
        <w:rPr>
          <w:rFonts w:cs="David" w:hint="cs"/>
          <w:sz w:val="26"/>
          <w:szCs w:val="24"/>
          <w:rtl/>
          <w:lang w:eastAsia="en-US"/>
        </w:rPr>
        <w:tab/>
      </w:r>
      <w:r>
        <w:rPr>
          <w:rFonts w:cs="David"/>
          <w:sz w:val="26"/>
          <w:szCs w:val="24"/>
          <w:rtl/>
          <w:lang w:eastAsia="en-US"/>
        </w:rPr>
        <w:t>בחוק נקבע,</w:t>
      </w:r>
      <w:r>
        <w:rPr>
          <w:rFonts w:cs="David" w:hint="cs"/>
          <w:sz w:val="26"/>
          <w:szCs w:val="24"/>
          <w:rtl/>
          <w:lang w:eastAsia="en-US"/>
        </w:rPr>
        <w:t xml:space="preserve"> </w:t>
      </w:r>
      <w:r>
        <w:rPr>
          <w:rFonts w:cs="David"/>
          <w:sz w:val="26"/>
          <w:szCs w:val="24"/>
          <w:rtl/>
          <w:lang w:eastAsia="en-US"/>
        </w:rPr>
        <w:t>כי</w:t>
      </w:r>
      <w:r>
        <w:rPr>
          <w:rFonts w:cs="David" w:hint="cs"/>
          <w:sz w:val="26"/>
          <w:szCs w:val="24"/>
          <w:rtl/>
          <w:lang w:eastAsia="en-US"/>
        </w:rPr>
        <w:t xml:space="preserve"> </w:t>
      </w:r>
      <w:r>
        <w:rPr>
          <w:rFonts w:cs="David"/>
          <w:sz w:val="26"/>
          <w:szCs w:val="24"/>
          <w:rtl/>
          <w:lang w:eastAsia="en-US"/>
        </w:rPr>
        <w:t>על</w:t>
      </w:r>
      <w:r>
        <w:rPr>
          <w:rFonts w:cs="David" w:hint="cs"/>
          <w:sz w:val="26"/>
          <w:szCs w:val="24"/>
          <w:rtl/>
          <w:lang w:eastAsia="en-US"/>
        </w:rPr>
        <w:t xml:space="preserve"> סיעות האם ועל ה</w:t>
      </w:r>
      <w:r>
        <w:rPr>
          <w:rFonts w:cs="David"/>
          <w:sz w:val="26"/>
          <w:szCs w:val="24"/>
          <w:rtl/>
          <w:lang w:eastAsia="en-US"/>
        </w:rPr>
        <w:t>סיעות</w:t>
      </w:r>
      <w:r>
        <w:rPr>
          <w:rFonts w:cs="David" w:hint="cs"/>
          <w:sz w:val="26"/>
          <w:szCs w:val="24"/>
          <w:rtl/>
          <w:lang w:eastAsia="en-US"/>
        </w:rPr>
        <w:t xml:space="preserve"> המקומיות </w:t>
      </w:r>
      <w:r>
        <w:rPr>
          <w:rFonts w:cs="David"/>
          <w:sz w:val="26"/>
          <w:szCs w:val="24"/>
          <w:rtl/>
          <w:lang w:eastAsia="en-US"/>
        </w:rPr>
        <w:t>למסור</w:t>
      </w:r>
      <w:r>
        <w:rPr>
          <w:rFonts w:cs="David" w:hint="cs"/>
          <w:sz w:val="26"/>
          <w:szCs w:val="24"/>
          <w:rtl/>
          <w:lang w:eastAsia="en-US"/>
        </w:rPr>
        <w:t xml:space="preserve"> </w:t>
      </w:r>
      <w:r>
        <w:rPr>
          <w:rFonts w:cs="David"/>
          <w:sz w:val="26"/>
          <w:szCs w:val="24"/>
          <w:rtl/>
          <w:lang w:eastAsia="en-US"/>
        </w:rPr>
        <w:t>למבקר</w:t>
      </w:r>
      <w:r>
        <w:rPr>
          <w:rFonts w:cs="David" w:hint="cs"/>
          <w:sz w:val="26"/>
          <w:szCs w:val="24"/>
          <w:rtl/>
          <w:lang w:eastAsia="en-US"/>
        </w:rPr>
        <w:t xml:space="preserve"> </w:t>
      </w:r>
      <w:r>
        <w:rPr>
          <w:rFonts w:cs="David"/>
          <w:sz w:val="26"/>
          <w:szCs w:val="24"/>
          <w:rtl/>
          <w:lang w:eastAsia="en-US"/>
        </w:rPr>
        <w:t>המדינה את</w:t>
      </w:r>
      <w:r>
        <w:rPr>
          <w:rFonts w:cs="David" w:hint="cs"/>
          <w:sz w:val="26"/>
          <w:szCs w:val="24"/>
          <w:rtl/>
          <w:lang w:eastAsia="en-US"/>
        </w:rPr>
        <w:t xml:space="preserve"> </w:t>
      </w:r>
      <w:r>
        <w:rPr>
          <w:rFonts w:cs="David"/>
          <w:sz w:val="26"/>
          <w:szCs w:val="24"/>
          <w:rtl/>
          <w:lang w:eastAsia="en-US"/>
        </w:rPr>
        <w:t xml:space="preserve">חשבונותיהן ואת הדוחות הכספיים </w:t>
      </w:r>
      <w:r>
        <w:rPr>
          <w:rFonts w:cs="David" w:hint="cs"/>
          <w:sz w:val="26"/>
          <w:szCs w:val="24"/>
          <w:rtl/>
          <w:lang w:eastAsia="en-US"/>
        </w:rPr>
        <w:t>שלהם ל</w:t>
      </w:r>
      <w:r>
        <w:rPr>
          <w:rFonts w:cs="David"/>
          <w:sz w:val="26"/>
          <w:szCs w:val="24"/>
          <w:rtl/>
          <w:lang w:eastAsia="en-US"/>
        </w:rPr>
        <w:t>תקופת הבחירות בצירוף חוות</w:t>
      </w:r>
      <w:r>
        <w:rPr>
          <w:rFonts w:cs="David" w:hint="cs"/>
          <w:sz w:val="26"/>
          <w:szCs w:val="24"/>
          <w:rtl/>
          <w:lang w:eastAsia="en-US"/>
        </w:rPr>
        <w:t xml:space="preserve"> </w:t>
      </w:r>
      <w:r>
        <w:rPr>
          <w:rFonts w:cs="David"/>
          <w:sz w:val="26"/>
          <w:szCs w:val="24"/>
          <w:rtl/>
          <w:lang w:eastAsia="en-US"/>
        </w:rPr>
        <w:t>דעת של רואה</w:t>
      </w:r>
      <w:r>
        <w:rPr>
          <w:rFonts w:cs="David" w:hint="cs"/>
          <w:sz w:val="26"/>
          <w:szCs w:val="24"/>
          <w:rtl/>
          <w:lang w:eastAsia="en-US"/>
        </w:rPr>
        <w:t xml:space="preserve"> </w:t>
      </w:r>
      <w:r>
        <w:rPr>
          <w:rFonts w:cs="David"/>
          <w:sz w:val="26"/>
          <w:szCs w:val="24"/>
          <w:rtl/>
          <w:lang w:eastAsia="en-US"/>
        </w:rPr>
        <w:t>חשבון בדבר תקינותם ושלמותם ובדבר ניהול מערכת חשבונות בהתאם להנחיות מבקר המדינה.</w:t>
      </w:r>
    </w:p>
    <w:p>
      <w:pPr>
        <w:tabs>
          <w:tab w:val="left" w:pos="646"/>
          <w:tab w:val="left" w:pos="1077"/>
        </w:tabs>
        <w:spacing w:line="312" w:lineRule="auto"/>
        <w:ind w:left="1077" w:right="0" w:hanging="1077"/>
        <w:jc w:val="both"/>
        <w:rPr>
          <w:rFonts w:cs="David" w:hint="cs"/>
          <w:sz w:val="26"/>
          <w:szCs w:val="24"/>
          <w:lang w:eastAsia="en-US"/>
        </w:rPr>
      </w:pPr>
      <w:r>
        <w:rPr>
          <w:rFonts w:cs="David" w:hint="cs"/>
          <w:sz w:val="26"/>
          <w:szCs w:val="24"/>
          <w:rtl/>
          <w:lang w:eastAsia="en-US"/>
        </w:rPr>
        <w:tab/>
      </w:r>
    </w:p>
    <w:p>
      <w:pPr>
        <w:tabs>
          <w:tab w:val="left" w:pos="646"/>
          <w:tab w:val="left" w:pos="1077"/>
        </w:tabs>
        <w:spacing w:line="312" w:lineRule="auto"/>
        <w:ind w:left="1077" w:right="0" w:hanging="1077"/>
        <w:jc w:val="both"/>
        <w:rPr>
          <w:rFonts w:cs="David" w:hint="cs"/>
          <w:sz w:val="26"/>
          <w:szCs w:val="24"/>
          <w:lang w:eastAsia="en-US"/>
        </w:rPr>
      </w:pPr>
      <w:r>
        <w:rPr>
          <w:rFonts w:cs="David" w:hint="cs"/>
          <w:sz w:val="26"/>
          <w:szCs w:val="24"/>
          <w:rtl/>
          <w:lang w:eastAsia="en-US"/>
        </w:rPr>
        <w:tab/>
        <w:t>(ב)</w:t>
        <w:tab/>
        <w:t>על כל סיעות האם והסיעות המקומיות ב</w:t>
      </w:r>
      <w:r>
        <w:rPr>
          <w:rFonts w:cs="David"/>
          <w:sz w:val="26"/>
          <w:szCs w:val="24"/>
          <w:rtl/>
          <w:lang w:eastAsia="en-US"/>
        </w:rPr>
        <w:t xml:space="preserve">רשויות </w:t>
      </w:r>
      <w:r>
        <w:rPr>
          <w:rFonts w:cs="David" w:hint="cs"/>
          <w:sz w:val="26"/>
          <w:szCs w:val="24"/>
          <w:rtl/>
          <w:lang w:eastAsia="en-US"/>
        </w:rPr>
        <w:t>ה</w:t>
      </w:r>
      <w:r>
        <w:rPr>
          <w:rFonts w:cs="David"/>
          <w:sz w:val="26"/>
          <w:szCs w:val="24"/>
          <w:rtl/>
          <w:lang w:eastAsia="en-US"/>
        </w:rPr>
        <w:t xml:space="preserve">מקומיות </w:t>
      </w:r>
      <w:r>
        <w:rPr>
          <w:rFonts w:cs="David" w:hint="cs"/>
          <w:sz w:val="26"/>
          <w:szCs w:val="24"/>
          <w:rtl/>
          <w:lang w:eastAsia="en-US"/>
        </w:rPr>
        <w:t>ש</w:t>
      </w:r>
      <w:r>
        <w:rPr>
          <w:rFonts w:cs="David"/>
          <w:sz w:val="26"/>
          <w:szCs w:val="24"/>
          <w:rtl/>
          <w:lang w:eastAsia="en-US"/>
        </w:rPr>
        <w:t xml:space="preserve">מספר בעלי </w:t>
      </w:r>
      <w:r>
        <w:rPr>
          <w:rFonts w:cs="David" w:hint="cs"/>
          <w:sz w:val="26"/>
          <w:szCs w:val="24"/>
          <w:rtl/>
          <w:lang w:eastAsia="en-US"/>
        </w:rPr>
        <w:t>ה</w:t>
      </w:r>
      <w:r>
        <w:rPr>
          <w:rFonts w:cs="David"/>
          <w:sz w:val="26"/>
          <w:szCs w:val="24"/>
          <w:rtl/>
          <w:lang w:eastAsia="en-US"/>
        </w:rPr>
        <w:t xml:space="preserve">זכות </w:t>
      </w:r>
      <w:r>
        <w:rPr>
          <w:rFonts w:cs="David" w:hint="cs"/>
          <w:sz w:val="26"/>
          <w:szCs w:val="24"/>
          <w:rtl/>
          <w:lang w:eastAsia="en-US"/>
        </w:rPr>
        <w:t>לבחור</w:t>
      </w:r>
      <w:r>
        <w:rPr>
          <w:rFonts w:cs="David"/>
          <w:sz w:val="26"/>
          <w:szCs w:val="24"/>
          <w:rtl/>
          <w:lang w:eastAsia="en-US"/>
        </w:rPr>
        <w:t xml:space="preserve"> בהן </w:t>
      </w:r>
      <w:r>
        <w:rPr>
          <w:rFonts w:cs="David" w:hint="cs"/>
          <w:sz w:val="26"/>
          <w:szCs w:val="24"/>
          <w:rtl/>
          <w:lang w:eastAsia="en-US"/>
        </w:rPr>
        <w:t>גדול מ-</w:t>
      </w:r>
      <w:r>
        <w:rPr>
          <w:rFonts w:cs="David"/>
          <w:sz w:val="26"/>
          <w:szCs w:val="24"/>
          <w:rtl/>
          <w:lang w:eastAsia="en-US"/>
        </w:rPr>
        <w:t>5,000</w:t>
      </w:r>
      <w:r>
        <w:rPr>
          <w:rFonts w:cs="David" w:hint="cs"/>
          <w:sz w:val="26"/>
          <w:szCs w:val="24"/>
          <w:rtl/>
          <w:lang w:eastAsia="en-US"/>
        </w:rPr>
        <w:t xml:space="preserve"> הוטל על הסיעות למנות רואי חשבון בעצמן ועל חשבונן.</w:t>
      </w:r>
    </w:p>
    <w:p>
      <w:pPr>
        <w:tabs>
          <w:tab w:val="left" w:pos="646"/>
          <w:tab w:val="left" w:pos="1077"/>
          <w:tab w:val="left" w:pos="1134"/>
        </w:tabs>
        <w:spacing w:line="312" w:lineRule="auto"/>
        <w:ind w:left="0" w:right="0"/>
        <w:jc w:val="both"/>
        <w:rPr>
          <w:rFonts w:cs="David" w:hint="cs"/>
          <w:sz w:val="26"/>
          <w:szCs w:val="24"/>
          <w:rtl/>
          <w:lang w:eastAsia="en-US"/>
        </w:rPr>
      </w:pPr>
    </w:p>
    <w:p>
      <w:pPr>
        <w:tabs>
          <w:tab w:val="left" w:pos="646"/>
          <w:tab w:val="left" w:pos="1077"/>
        </w:tabs>
        <w:spacing w:line="312" w:lineRule="auto"/>
        <w:ind w:left="1077" w:right="0" w:hanging="1077"/>
        <w:jc w:val="both"/>
        <w:rPr>
          <w:rFonts w:cs="David"/>
          <w:sz w:val="26"/>
          <w:szCs w:val="24"/>
          <w:rtl/>
          <w:lang w:eastAsia="en-US"/>
        </w:rPr>
      </w:pPr>
      <w:r>
        <w:rPr>
          <w:rFonts w:cs="David" w:hint="cs"/>
          <w:sz w:val="26"/>
          <w:szCs w:val="24"/>
          <w:rtl/>
          <w:lang w:eastAsia="en-US"/>
        </w:rPr>
        <w:tab/>
        <w:t>(ג)</w:t>
        <w:tab/>
        <w:t xml:space="preserve">מספר </w:t>
      </w:r>
      <w:r>
        <w:rPr>
          <w:rFonts w:cs="David"/>
          <w:sz w:val="26"/>
          <w:szCs w:val="24"/>
          <w:rtl/>
          <w:lang w:eastAsia="en-US"/>
        </w:rPr>
        <w:t xml:space="preserve">בעלי </w:t>
      </w:r>
      <w:r>
        <w:rPr>
          <w:rFonts w:cs="David" w:hint="cs"/>
          <w:sz w:val="26"/>
          <w:szCs w:val="24"/>
          <w:rtl/>
          <w:lang w:eastAsia="en-US"/>
        </w:rPr>
        <w:t>ה</w:t>
      </w:r>
      <w:r>
        <w:rPr>
          <w:rFonts w:cs="David"/>
          <w:sz w:val="26"/>
          <w:szCs w:val="24"/>
          <w:rtl/>
          <w:lang w:eastAsia="en-US"/>
        </w:rPr>
        <w:t xml:space="preserve">זכות </w:t>
      </w:r>
      <w:r>
        <w:rPr>
          <w:rFonts w:cs="David" w:hint="cs"/>
          <w:sz w:val="26"/>
          <w:szCs w:val="24"/>
          <w:rtl/>
          <w:lang w:eastAsia="en-US"/>
        </w:rPr>
        <w:t>לבחור</w:t>
      </w:r>
      <w:r>
        <w:rPr>
          <w:rFonts w:cs="David"/>
          <w:b/>
          <w:bCs/>
          <w:sz w:val="26"/>
          <w:szCs w:val="24"/>
          <w:rtl/>
          <w:lang w:eastAsia="en-US"/>
        </w:rPr>
        <w:t xml:space="preserve"> </w:t>
      </w:r>
      <w:r>
        <w:rPr>
          <w:rFonts w:cs="David" w:hint="cs"/>
          <w:sz w:val="26"/>
          <w:szCs w:val="24"/>
          <w:rtl/>
          <w:lang w:eastAsia="en-US"/>
        </w:rPr>
        <w:t>ב</w:t>
      </w:r>
      <w:r>
        <w:rPr>
          <w:rFonts w:cs="David" w:hint="cs"/>
          <w:b/>
          <w:bCs/>
          <w:sz w:val="26"/>
          <w:szCs w:val="24"/>
          <w:rtl/>
          <w:lang w:eastAsia="en-US"/>
        </w:rPr>
        <w:t xml:space="preserve">טייבה </w:t>
      </w:r>
      <w:r>
        <w:rPr>
          <w:rFonts w:cs="David" w:hint="cs"/>
          <w:sz w:val="26"/>
          <w:szCs w:val="24"/>
          <w:rtl/>
          <w:lang w:eastAsia="en-US"/>
        </w:rPr>
        <w:t>גדול מ- 5,000.</w:t>
      </w:r>
    </w:p>
    <w:p>
      <w:pPr>
        <w:spacing w:line="312" w:lineRule="auto"/>
        <w:ind w:left="0" w:right="0"/>
        <w:jc w:val="left"/>
        <w:rPr>
          <w:rFonts w:cs="David" w:hint="cs"/>
          <w:sz w:val="26"/>
          <w:szCs w:val="24"/>
          <w:rtl/>
          <w:lang w:eastAsia="en-US"/>
        </w:rPr>
      </w:pPr>
    </w:p>
    <w:p>
      <w:pPr>
        <w:numPr>
          <w:ilvl w:val="0"/>
          <w:numId w:val="1"/>
        </w:numPr>
        <w:tabs>
          <w:tab w:val="clear" w:pos="567"/>
          <w:tab w:val="left" w:pos="646"/>
        </w:tabs>
        <w:spacing w:line="312" w:lineRule="auto"/>
        <w:ind w:left="648" w:right="0" w:hanging="360"/>
        <w:jc w:val="both"/>
        <w:rPr>
          <w:rFonts w:cs="David" w:hint="cs"/>
          <w:sz w:val="26"/>
          <w:szCs w:val="24"/>
        </w:rPr>
      </w:pPr>
      <w:r>
        <w:rPr>
          <w:rFonts w:cs="David"/>
          <w:sz w:val="26"/>
          <w:szCs w:val="24"/>
          <w:rtl/>
        </w:rPr>
        <w:t>הוראות החוק בדבר ניהול חשבונות, ביקורת חשבונות, הגבלת הוצאות והכנסות וביקורת מבקר המדינה</w:t>
      </w:r>
      <w:r>
        <w:rPr>
          <w:rFonts w:cs="David" w:hint="cs"/>
          <w:sz w:val="26"/>
          <w:szCs w:val="24"/>
          <w:rtl/>
        </w:rPr>
        <w:t xml:space="preserve"> </w:t>
      </w:r>
      <w:r>
        <w:rPr>
          <w:rFonts w:cs="David"/>
          <w:sz w:val="26"/>
          <w:szCs w:val="24"/>
          <w:rtl/>
        </w:rPr>
        <w:t>חלות גם על סיעות ורשימות שלא קיבלו מימון, בין שלא ביקשוהו ובין שלא היו זכאיות ל</w:t>
      </w:r>
      <w:r>
        <w:rPr>
          <w:rFonts w:cs="David" w:hint="cs"/>
          <w:sz w:val="26"/>
          <w:szCs w:val="24"/>
          <w:rtl/>
        </w:rPr>
        <w:t>כך</w:t>
      </w:r>
      <w:r>
        <w:rPr>
          <w:rFonts w:cs="David"/>
          <w:sz w:val="26"/>
          <w:szCs w:val="24"/>
          <w:rtl/>
        </w:rPr>
        <w:t xml:space="preserve"> מחמת </w:t>
      </w:r>
      <w:r>
        <w:rPr>
          <w:rFonts w:cs="David" w:hint="cs"/>
          <w:sz w:val="26"/>
          <w:szCs w:val="24"/>
          <w:rtl/>
        </w:rPr>
        <w:t>אי-מילוי</w:t>
      </w:r>
      <w:r>
        <w:rPr>
          <w:rFonts w:cs="David"/>
          <w:sz w:val="26"/>
          <w:szCs w:val="24"/>
          <w:rtl/>
        </w:rPr>
        <w:t xml:space="preserve"> תנאים מוקדמים מסויימים הקבועים בחוק.</w:t>
      </w:r>
    </w:p>
    <w:p>
      <w:pPr>
        <w:spacing w:line="312" w:lineRule="auto"/>
        <w:ind w:left="0" w:right="0"/>
        <w:jc w:val="both"/>
        <w:rPr>
          <w:rFonts w:cs="David" w:hint="cs"/>
          <w:sz w:val="26"/>
          <w:szCs w:val="24"/>
          <w:rtl/>
        </w:rPr>
      </w:pPr>
    </w:p>
    <w:p>
      <w:pPr>
        <w:numPr>
          <w:ilvl w:val="0"/>
          <w:numId w:val="1"/>
        </w:numPr>
        <w:tabs>
          <w:tab w:val="clear" w:pos="567"/>
          <w:tab w:val="left" w:pos="646"/>
          <w:tab w:val="left" w:pos="1077"/>
        </w:tabs>
        <w:spacing w:line="312" w:lineRule="auto"/>
        <w:ind w:left="1077" w:right="0" w:hanging="789"/>
        <w:jc w:val="both"/>
        <w:rPr>
          <w:rFonts w:cs="David"/>
          <w:sz w:val="26"/>
          <w:szCs w:val="24"/>
          <w:rtl/>
          <w:lang w:eastAsia="en-US"/>
        </w:rPr>
      </w:pPr>
      <w:r>
        <w:rPr>
          <w:rFonts w:cs="David" w:hint="cs"/>
          <w:sz w:val="26"/>
          <w:szCs w:val="24"/>
          <w:rtl/>
          <w:lang w:eastAsia="en-US"/>
        </w:rPr>
        <w:t>(א)</w:t>
        <w:tab/>
      </w:r>
      <w:r>
        <w:rPr>
          <w:rFonts w:cs="David"/>
          <w:sz w:val="26"/>
          <w:szCs w:val="24"/>
          <w:rtl/>
          <w:lang w:eastAsia="en-US"/>
        </w:rPr>
        <w:t>ד</w:t>
      </w:r>
      <w:r>
        <w:rPr>
          <w:rFonts w:cs="David" w:hint="cs"/>
          <w:sz w:val="26"/>
          <w:szCs w:val="24"/>
          <w:rtl/>
          <w:lang w:eastAsia="en-US"/>
        </w:rPr>
        <w:t>וח</w:t>
      </w:r>
      <w:r>
        <w:rPr>
          <w:rFonts w:cs="David"/>
          <w:sz w:val="26"/>
          <w:szCs w:val="24"/>
          <w:rtl/>
          <w:lang w:eastAsia="en-US"/>
        </w:rPr>
        <w:t xml:space="preserve"> </w:t>
      </w:r>
      <w:r>
        <w:rPr>
          <w:rFonts w:cs="David" w:hint="cs"/>
          <w:sz w:val="26"/>
          <w:szCs w:val="24"/>
          <w:rtl/>
          <w:lang w:eastAsia="en-US"/>
        </w:rPr>
        <w:t>זה עוסק</w:t>
      </w:r>
      <w:r>
        <w:rPr>
          <w:rFonts w:cs="David"/>
          <w:sz w:val="26"/>
          <w:szCs w:val="24"/>
          <w:rtl/>
          <w:lang w:eastAsia="en-US"/>
        </w:rPr>
        <w:t xml:space="preserve">, כאמור, </w:t>
      </w:r>
      <w:r>
        <w:rPr>
          <w:rFonts w:cs="David" w:hint="cs"/>
          <w:sz w:val="26"/>
          <w:szCs w:val="24"/>
          <w:rtl/>
          <w:lang w:eastAsia="en-US"/>
        </w:rPr>
        <w:t xml:space="preserve">בשתי סיעות אם וב-15 </w:t>
      </w:r>
      <w:r>
        <w:rPr>
          <w:rFonts w:cs="David"/>
          <w:sz w:val="26"/>
          <w:szCs w:val="24"/>
          <w:rtl/>
          <w:lang w:eastAsia="en-US"/>
        </w:rPr>
        <w:t>סיעות מקומיות שהשתתפו בבחירות</w:t>
      </w:r>
      <w:r>
        <w:rPr>
          <w:rFonts w:cs="David" w:hint="cs"/>
          <w:sz w:val="26"/>
          <w:szCs w:val="24"/>
          <w:rtl/>
          <w:lang w:eastAsia="en-US"/>
        </w:rPr>
        <w:t>.</w:t>
      </w:r>
    </w:p>
    <w:p>
      <w:pPr>
        <w:tabs>
          <w:tab w:val="left" w:pos="793"/>
        </w:tabs>
        <w:spacing w:line="312" w:lineRule="auto"/>
        <w:ind w:left="0" w:right="0"/>
        <w:jc w:val="both"/>
        <w:rPr>
          <w:rFonts w:cs="David"/>
          <w:sz w:val="24"/>
          <w:szCs w:val="24"/>
        </w:rPr>
      </w:pPr>
    </w:p>
    <w:p>
      <w:pPr>
        <w:tabs>
          <w:tab w:val="left" w:pos="646"/>
          <w:tab w:val="left" w:pos="1077"/>
        </w:tabs>
        <w:spacing w:line="312" w:lineRule="auto"/>
        <w:ind w:left="1077" w:right="0" w:hanging="1077"/>
        <w:jc w:val="both"/>
        <w:rPr>
          <w:rFonts w:cs="David" w:hint="cs"/>
          <w:sz w:val="26"/>
          <w:szCs w:val="24"/>
          <w:rtl/>
          <w:lang w:eastAsia="en-US"/>
        </w:rPr>
      </w:pPr>
      <w:r>
        <w:rPr>
          <w:rFonts w:cs="David" w:hint="cs"/>
          <w:sz w:val="26"/>
          <w:szCs w:val="24"/>
          <w:rtl/>
          <w:lang w:eastAsia="en-US"/>
        </w:rPr>
        <w:tab/>
        <w:t>(ב)</w:t>
        <w:tab/>
        <w:t xml:space="preserve">סיעת אם אחת - </w:t>
      </w:r>
      <w:r>
        <w:rPr>
          <w:rFonts w:cs="David" w:hint="cs"/>
          <w:b/>
          <w:bCs/>
          <w:szCs w:val="24"/>
          <w:rtl/>
        </w:rPr>
        <w:t xml:space="preserve">חזית דמוקרטית לשלום ולשוויון - חד"ש (המפלגה הקומוניסטית הישראלית וחוגי ציבור יהודים וערבים) </w:t>
      </w:r>
      <w:r>
        <w:rPr>
          <w:rFonts w:cs="David" w:hint="cs"/>
          <w:sz w:val="26"/>
          <w:szCs w:val="24"/>
          <w:rtl/>
          <w:lang w:eastAsia="en-US"/>
        </w:rPr>
        <w:t xml:space="preserve">ו-13 סיעות מקומיות, </w:t>
      </w:r>
      <w:r>
        <w:rPr>
          <w:rFonts w:cs="David"/>
          <w:sz w:val="26"/>
          <w:szCs w:val="24"/>
          <w:rtl/>
          <w:lang w:eastAsia="en-US"/>
        </w:rPr>
        <w:t xml:space="preserve">מסרו </w:t>
      </w:r>
      <w:r>
        <w:rPr>
          <w:rFonts w:cs="David" w:hint="cs"/>
          <w:sz w:val="26"/>
          <w:szCs w:val="24"/>
          <w:rtl/>
          <w:lang w:eastAsia="en-US"/>
        </w:rPr>
        <w:t>למשרדי</w:t>
      </w:r>
      <w:r>
        <w:rPr>
          <w:rFonts w:cs="David"/>
          <w:sz w:val="26"/>
          <w:szCs w:val="24"/>
          <w:rtl/>
          <w:lang w:eastAsia="en-US"/>
        </w:rPr>
        <w:t xml:space="preserve"> דוחות כספיים לתקופת הבחירות בצירוף חוות</w:t>
      </w:r>
      <w:r>
        <w:rPr>
          <w:rFonts w:cs="David" w:hint="cs"/>
          <w:sz w:val="26"/>
          <w:szCs w:val="24"/>
          <w:rtl/>
          <w:lang w:eastAsia="en-US"/>
        </w:rPr>
        <w:t xml:space="preserve"> </w:t>
      </w:r>
      <w:r>
        <w:rPr>
          <w:rFonts w:cs="David"/>
          <w:sz w:val="26"/>
          <w:szCs w:val="24"/>
          <w:rtl/>
          <w:lang w:eastAsia="en-US"/>
        </w:rPr>
        <w:t xml:space="preserve">דעת </w:t>
      </w:r>
      <w:r>
        <w:rPr>
          <w:rFonts w:cs="David" w:hint="cs"/>
          <w:sz w:val="26"/>
          <w:szCs w:val="24"/>
          <w:rtl/>
          <w:lang w:eastAsia="en-US"/>
        </w:rPr>
        <w:t xml:space="preserve">של </w:t>
      </w:r>
      <w:r>
        <w:rPr>
          <w:rFonts w:cs="David"/>
          <w:sz w:val="26"/>
          <w:szCs w:val="24"/>
          <w:rtl/>
          <w:lang w:eastAsia="en-US"/>
        </w:rPr>
        <w:t>רואה חשבון</w:t>
      </w:r>
      <w:r>
        <w:rPr>
          <w:rFonts w:cs="David" w:hint="cs"/>
          <w:sz w:val="26"/>
          <w:szCs w:val="24"/>
          <w:rtl/>
          <w:lang w:eastAsia="en-US"/>
        </w:rPr>
        <w:t xml:space="preserve">. </w:t>
      </w:r>
    </w:p>
    <w:p>
      <w:pPr>
        <w:tabs>
          <w:tab w:val="left" w:pos="646"/>
          <w:tab w:val="left" w:pos="1077"/>
        </w:tabs>
        <w:spacing w:line="312" w:lineRule="auto"/>
        <w:ind w:left="1077" w:right="0" w:hanging="1077"/>
        <w:jc w:val="both"/>
        <w:rPr>
          <w:rFonts w:cs="David" w:hint="cs"/>
          <w:sz w:val="26"/>
          <w:szCs w:val="24"/>
          <w:rtl/>
          <w:lang w:eastAsia="en-US"/>
        </w:rPr>
      </w:pPr>
    </w:p>
    <w:p>
      <w:pPr>
        <w:numPr>
          <w:ilvl w:val="0"/>
          <w:numId w:val="5"/>
        </w:numPr>
        <w:tabs>
          <w:tab w:val="left" w:pos="646"/>
        </w:tabs>
        <w:spacing w:line="312" w:lineRule="auto"/>
        <w:ind w:left="1080" w:right="0"/>
        <w:jc w:val="both"/>
        <w:rPr>
          <w:rFonts w:cs="David" w:hint="cs"/>
          <w:sz w:val="26"/>
          <w:szCs w:val="24"/>
          <w:lang w:eastAsia="en-US"/>
        </w:rPr>
      </w:pPr>
      <w:r>
        <w:rPr>
          <w:rFonts w:cs="David" w:hint="cs"/>
          <w:sz w:val="26"/>
          <w:szCs w:val="24"/>
          <w:rtl/>
          <w:lang w:eastAsia="en-US"/>
        </w:rPr>
        <w:t>סיעת אם אחת (</w:t>
      </w:r>
      <w:r>
        <w:rPr>
          <w:rFonts w:cs="David" w:hint="cs"/>
          <w:b/>
          <w:bCs/>
          <w:szCs w:val="24"/>
          <w:rtl/>
        </w:rPr>
        <w:t>הרשימה הערבית המאוחדת רע"ם)</w:t>
      </w:r>
      <w:r>
        <w:rPr>
          <w:rFonts w:cs="David" w:hint="cs"/>
          <w:sz w:val="26"/>
          <w:szCs w:val="24"/>
          <w:rtl/>
          <w:lang w:eastAsia="en-US"/>
        </w:rPr>
        <w:t xml:space="preserve"> וסיעה מקומית אחת (</w:t>
      </w:r>
      <w:r>
        <w:rPr>
          <w:rFonts w:cs="David" w:hint="cs"/>
          <w:b/>
          <w:bCs/>
          <w:sz w:val="26"/>
          <w:szCs w:val="24"/>
          <w:rtl/>
          <w:lang w:eastAsia="en-US"/>
        </w:rPr>
        <w:t>אלפלאח</w:t>
      </w:r>
      <w:r>
        <w:rPr>
          <w:rFonts w:cs="David" w:hint="cs"/>
          <w:sz w:val="26"/>
          <w:szCs w:val="24"/>
          <w:rtl/>
          <w:lang w:eastAsia="en-US"/>
        </w:rPr>
        <w:t>) הגישו תצהיר לפיו לא היו להן הכנסות והוצאות בתקופת הבחירות.</w:t>
      </w:r>
    </w:p>
    <w:p>
      <w:pPr>
        <w:tabs>
          <w:tab w:val="left" w:pos="646"/>
        </w:tabs>
        <w:spacing w:line="312" w:lineRule="auto"/>
        <w:ind w:left="645" w:right="0"/>
        <w:jc w:val="both"/>
        <w:rPr>
          <w:rFonts w:cs="David" w:hint="cs"/>
          <w:sz w:val="26"/>
          <w:szCs w:val="24"/>
          <w:lang w:eastAsia="en-US"/>
        </w:rPr>
      </w:pPr>
    </w:p>
    <w:p>
      <w:pPr>
        <w:numPr>
          <w:ilvl w:val="0"/>
          <w:numId w:val="5"/>
        </w:numPr>
        <w:tabs>
          <w:tab w:val="left" w:pos="646"/>
        </w:tabs>
        <w:spacing w:line="312" w:lineRule="auto"/>
        <w:ind w:left="1080" w:right="0"/>
        <w:jc w:val="both"/>
        <w:rPr>
          <w:rFonts w:cs="David"/>
          <w:noProof w:val="0"/>
          <w:sz w:val="24"/>
          <w:szCs w:val="24"/>
          <w:lang w:val="en-US" w:eastAsia="en-US"/>
        </w:rPr>
      </w:pPr>
      <w:r>
        <w:rPr>
          <w:rFonts w:cs="David" w:hint="cs"/>
          <w:sz w:val="26"/>
          <w:szCs w:val="24"/>
          <w:rtl/>
          <w:lang w:eastAsia="en-US"/>
        </w:rPr>
        <w:t>סיעה מקומית אחת (</w:t>
      </w:r>
      <w:r>
        <w:rPr>
          <w:rFonts w:cs="David" w:hint="cs"/>
          <w:b/>
          <w:bCs/>
          <w:sz w:val="26"/>
          <w:szCs w:val="24"/>
          <w:rtl/>
          <w:lang w:eastAsia="en-US"/>
        </w:rPr>
        <w:t>אלאמל</w:t>
      </w:r>
      <w:r>
        <w:rPr>
          <w:rFonts w:cs="David" w:hint="cs"/>
          <w:sz w:val="26"/>
          <w:szCs w:val="24"/>
          <w:rtl/>
          <w:lang w:eastAsia="en-US"/>
        </w:rPr>
        <w:t xml:space="preserve">) </w:t>
      </w:r>
      <w:r>
        <w:rPr>
          <w:rFonts w:cs="David" w:hint="cs"/>
          <w:noProof w:val="0"/>
          <w:sz w:val="24"/>
          <w:szCs w:val="24"/>
          <w:rtl/>
          <w:lang w:val="en-US" w:eastAsia="en-US"/>
        </w:rPr>
        <w:t xml:space="preserve">אשר אינה זכאית למימון מאוצר המדינה, לא מסרה כלל למשרדי חשבונות ודוח כספי לתקופת הבחירות, חרף פניות חוזרות ונשנות מטעמי. </w:t>
      </w:r>
    </w:p>
    <w:p>
      <w:pPr>
        <w:tabs>
          <w:tab w:val="left" w:pos="646"/>
          <w:tab w:val="left" w:pos="1076"/>
        </w:tabs>
        <w:spacing w:line="312" w:lineRule="auto"/>
        <w:ind w:left="1077" w:right="0" w:hanging="1077"/>
        <w:jc w:val="both"/>
        <w:rPr>
          <w:rFonts w:cs="David" w:hint="cs"/>
          <w:sz w:val="26"/>
          <w:szCs w:val="24"/>
        </w:rPr>
      </w:pPr>
      <w:r>
        <w:rPr>
          <w:rFonts w:cs="David" w:hint="cs"/>
          <w:sz w:val="26"/>
          <w:szCs w:val="24"/>
          <w:rtl/>
          <w:lang w:eastAsia="en-US"/>
        </w:rPr>
        <w:tab/>
      </w:r>
    </w:p>
    <w:p>
      <w:pPr>
        <w:ind w:left="0" w:right="0"/>
        <w:jc w:val="left"/>
        <w:rPr>
          <w:rFonts w:hint="cs"/>
          <w:rtl/>
          <w:lang w:eastAsia="en-US"/>
        </w:rPr>
      </w:pPr>
      <w:r>
        <w:rPr>
          <w:rtl/>
          <w:lang w:eastAsia="en-US"/>
        </w:rPr>
        <w:br w:type="page"/>
      </w:r>
    </w:p>
    <w:p>
      <w:pPr>
        <w:pStyle w:val="Heading1"/>
        <w:keepNext w:val="0"/>
        <w:widowControl w:val="0"/>
        <w:spacing w:line="312" w:lineRule="auto"/>
        <w:ind w:left="0" w:right="0" w:firstLine="283"/>
        <w:jc w:val="both"/>
        <w:rPr>
          <w:rFonts w:hint="cs"/>
          <w:b/>
          <w:bCs/>
          <w:sz w:val="20"/>
          <w:szCs w:val="22"/>
          <w:rtl/>
          <w:lang w:eastAsia="en-US"/>
        </w:rPr>
      </w:pPr>
      <w:r>
        <w:rPr>
          <w:rFonts w:ascii="Arial" w:hAnsi="Arial" w:cs="David" w:hint="cs"/>
          <w:b/>
          <w:bCs/>
          <w:noProof w:val="0"/>
          <w:kern w:val="32"/>
          <w:sz w:val="28"/>
          <w:szCs w:val="30"/>
          <w:rtl/>
          <w:lang w:val="en-US" w:eastAsia="en-US"/>
        </w:rPr>
        <w:t>עיקרי</w:t>
      </w:r>
      <w:r>
        <w:rPr>
          <w:rFonts w:hint="cs"/>
          <w:b/>
          <w:bCs/>
          <w:sz w:val="20"/>
          <w:szCs w:val="22"/>
          <w:rtl/>
          <w:lang w:eastAsia="en-US"/>
        </w:rPr>
        <w:t xml:space="preserve"> </w:t>
      </w:r>
      <w:r>
        <w:rPr>
          <w:rFonts w:ascii="Arial" w:hAnsi="Arial" w:cs="David" w:hint="cs"/>
          <w:b/>
          <w:bCs/>
          <w:noProof w:val="0"/>
          <w:kern w:val="32"/>
          <w:sz w:val="28"/>
          <w:szCs w:val="30"/>
          <w:rtl/>
          <w:lang w:val="en-US" w:eastAsia="en-US"/>
        </w:rPr>
        <w:t>הממצאים</w:t>
      </w:r>
    </w:p>
    <w:p>
      <w:pPr>
        <w:spacing w:line="312" w:lineRule="auto"/>
        <w:ind w:left="0" w:right="0"/>
        <w:jc w:val="left"/>
        <w:rPr>
          <w:rtl/>
          <w:lang w:eastAsia="en-US"/>
        </w:rPr>
      </w:pPr>
    </w:p>
    <w:p>
      <w:pPr>
        <w:numPr>
          <w:ilvl w:val="0"/>
          <w:numId w:val="1"/>
        </w:numPr>
        <w:tabs>
          <w:tab w:val="clear" w:pos="567"/>
          <w:tab w:val="left" w:pos="646"/>
        </w:tabs>
        <w:spacing w:line="312" w:lineRule="auto"/>
        <w:ind w:left="648" w:right="0" w:hanging="360"/>
        <w:jc w:val="both"/>
        <w:rPr>
          <w:rFonts w:cs="David" w:hint="cs"/>
          <w:sz w:val="24"/>
          <w:szCs w:val="24"/>
        </w:rPr>
      </w:pPr>
      <w:r>
        <w:rPr>
          <w:rFonts w:cs="David"/>
          <w:sz w:val="24"/>
          <w:szCs w:val="24"/>
          <w:rtl/>
        </w:rPr>
        <w:t>תוצאות ביקורת החשבונות של הסיעות נ</w:t>
      </w:r>
      <w:r>
        <w:rPr>
          <w:rFonts w:cs="David" w:hint="cs"/>
          <w:sz w:val="24"/>
          <w:szCs w:val="24"/>
          <w:rtl/>
        </w:rPr>
        <w:t xml:space="preserve">קבעו </w:t>
      </w:r>
      <w:r>
        <w:rPr>
          <w:rFonts w:cs="David"/>
          <w:sz w:val="24"/>
          <w:szCs w:val="24"/>
          <w:rtl/>
        </w:rPr>
        <w:t>על</w:t>
      </w:r>
      <w:r>
        <w:rPr>
          <w:rFonts w:cs="David" w:hint="cs"/>
          <w:sz w:val="24"/>
          <w:szCs w:val="24"/>
          <w:rtl/>
        </w:rPr>
        <w:t xml:space="preserve"> פי אלה: הדוחות הכספיים שמסרו; </w:t>
      </w:r>
      <w:r>
        <w:rPr>
          <w:rFonts w:cs="David"/>
          <w:sz w:val="24"/>
          <w:szCs w:val="24"/>
          <w:rtl/>
        </w:rPr>
        <w:t>חוות</w:t>
      </w:r>
      <w:r>
        <w:rPr>
          <w:rFonts w:cs="David" w:hint="cs"/>
          <w:sz w:val="24"/>
          <w:szCs w:val="24"/>
          <w:rtl/>
        </w:rPr>
        <w:t xml:space="preserve"> ה</w:t>
      </w:r>
      <w:r>
        <w:rPr>
          <w:rFonts w:cs="David"/>
          <w:sz w:val="24"/>
          <w:szCs w:val="24"/>
          <w:rtl/>
        </w:rPr>
        <w:t xml:space="preserve">דעת </w:t>
      </w:r>
      <w:r>
        <w:rPr>
          <w:rFonts w:cs="David" w:hint="cs"/>
          <w:sz w:val="24"/>
          <w:szCs w:val="24"/>
          <w:rtl/>
        </w:rPr>
        <w:t xml:space="preserve">של </w:t>
      </w:r>
      <w:r>
        <w:rPr>
          <w:rFonts w:cs="David"/>
          <w:sz w:val="24"/>
          <w:szCs w:val="24"/>
          <w:rtl/>
        </w:rPr>
        <w:t>רוא</w:t>
      </w:r>
      <w:r>
        <w:rPr>
          <w:rFonts w:cs="David" w:hint="cs"/>
          <w:sz w:val="24"/>
          <w:szCs w:val="24"/>
          <w:rtl/>
        </w:rPr>
        <w:t>ה</w:t>
      </w:r>
      <w:r>
        <w:rPr>
          <w:rFonts w:cs="David"/>
          <w:sz w:val="24"/>
          <w:szCs w:val="24"/>
          <w:rtl/>
        </w:rPr>
        <w:t xml:space="preserve"> </w:t>
      </w:r>
      <w:r>
        <w:rPr>
          <w:rFonts w:cs="David" w:hint="cs"/>
          <w:sz w:val="24"/>
          <w:szCs w:val="24"/>
          <w:rtl/>
        </w:rPr>
        <w:t>ה</w:t>
      </w:r>
      <w:r>
        <w:rPr>
          <w:rFonts w:cs="David"/>
          <w:sz w:val="24"/>
          <w:szCs w:val="24"/>
          <w:rtl/>
        </w:rPr>
        <w:t>חשבון</w:t>
      </w:r>
      <w:r>
        <w:rPr>
          <w:rFonts w:cs="David" w:hint="cs"/>
          <w:sz w:val="24"/>
          <w:szCs w:val="24"/>
          <w:rtl/>
        </w:rPr>
        <w:t xml:space="preserve"> שבדק את החשבונות שצורפו לדוחות הכספיים</w:t>
      </w:r>
      <w:r>
        <w:rPr>
          <w:rFonts w:cs="David"/>
          <w:sz w:val="24"/>
          <w:szCs w:val="24"/>
          <w:rtl/>
        </w:rPr>
        <w:t>; בדיקות ובירורים משלימים שע</w:t>
      </w:r>
      <w:r>
        <w:rPr>
          <w:rFonts w:cs="David" w:hint="cs"/>
          <w:sz w:val="24"/>
          <w:szCs w:val="24"/>
          <w:rtl/>
        </w:rPr>
        <w:t>ש</w:t>
      </w:r>
      <w:r>
        <w:rPr>
          <w:rFonts w:cs="David"/>
          <w:sz w:val="24"/>
          <w:szCs w:val="24"/>
          <w:rtl/>
        </w:rPr>
        <w:t xml:space="preserve">ו עובדי משרדי; השלמות, תיקונים והסברים של הסיעות; </w:t>
      </w:r>
      <w:r>
        <w:rPr>
          <w:rFonts w:cs="David" w:hint="cs"/>
          <w:sz w:val="24"/>
          <w:szCs w:val="24"/>
          <w:rtl/>
        </w:rPr>
        <w:t>ו</w:t>
      </w:r>
      <w:r>
        <w:rPr>
          <w:rFonts w:cs="David"/>
          <w:sz w:val="24"/>
          <w:szCs w:val="24"/>
          <w:rtl/>
        </w:rPr>
        <w:t>תצהירים של נציגי הסיעות ש</w:t>
      </w:r>
      <w:r>
        <w:rPr>
          <w:rFonts w:cs="David" w:hint="cs"/>
          <w:sz w:val="24"/>
          <w:szCs w:val="24"/>
          <w:rtl/>
        </w:rPr>
        <w:t>ה</w:t>
      </w:r>
      <w:r>
        <w:rPr>
          <w:rFonts w:cs="David"/>
          <w:sz w:val="24"/>
          <w:szCs w:val="24"/>
          <w:rtl/>
        </w:rPr>
        <w:t>תקבלו כראיה לפי סעיף 21(ה) לחוק</w:t>
      </w:r>
      <w:r>
        <w:rPr>
          <w:rFonts w:cs="David"/>
          <w:sz w:val="24"/>
          <w:szCs w:val="24"/>
          <w:rtl/>
        </w:rPr>
        <w:t>.</w:t>
      </w:r>
    </w:p>
    <w:p>
      <w:pPr>
        <w:pStyle w:val="Header"/>
        <w:tabs>
          <w:tab w:val="clear" w:pos="4153"/>
          <w:tab w:val="clear" w:pos="8306"/>
        </w:tabs>
        <w:spacing w:line="312" w:lineRule="auto"/>
        <w:ind w:left="0" w:right="0" w:firstLine="283"/>
        <w:jc w:val="both"/>
        <w:rPr>
          <w:rFonts w:cs="David" w:hint="cs"/>
          <w:b/>
          <w:bCs/>
          <w:noProof w:val="0"/>
          <w:sz w:val="24"/>
          <w:szCs w:val="24"/>
          <w:rtl/>
          <w:lang w:val="en-US" w:eastAsia="en-US"/>
        </w:rPr>
      </w:pPr>
    </w:p>
    <w:p>
      <w:pPr>
        <w:spacing w:line="312" w:lineRule="auto"/>
        <w:ind w:left="0" w:right="0" w:firstLine="283"/>
        <w:jc w:val="left"/>
        <w:rPr>
          <w:rFonts w:cs="David" w:hint="cs"/>
          <w:b/>
          <w:bCs/>
          <w:sz w:val="22"/>
          <w:szCs w:val="24"/>
          <w:u w:val="single"/>
          <w:rtl/>
        </w:rPr>
      </w:pPr>
      <w:r>
        <w:rPr>
          <w:rFonts w:cs="David"/>
          <w:b/>
          <w:bCs/>
          <w:sz w:val="22"/>
          <w:szCs w:val="24"/>
          <w:rtl/>
          <w:lang w:eastAsia="en-US"/>
        </w:rPr>
        <w:t>הנחיות מבקר המדינה</w:t>
      </w:r>
    </w:p>
    <w:p>
      <w:pPr>
        <w:spacing w:line="312" w:lineRule="auto"/>
        <w:ind w:left="0" w:right="0"/>
        <w:jc w:val="both"/>
        <w:rPr>
          <w:rFonts w:cs="David" w:hint="cs"/>
          <w:sz w:val="18"/>
          <w:szCs w:val="18"/>
        </w:rPr>
      </w:pPr>
    </w:p>
    <w:p>
      <w:pPr>
        <w:numPr>
          <w:ilvl w:val="0"/>
          <w:numId w:val="1"/>
        </w:numPr>
        <w:tabs>
          <w:tab w:val="clear" w:pos="567"/>
          <w:tab w:val="left" w:pos="708"/>
          <w:tab w:val="left" w:pos="850"/>
          <w:tab w:val="left" w:pos="1077"/>
        </w:tabs>
        <w:spacing w:line="312" w:lineRule="auto"/>
        <w:ind w:left="1077" w:right="0" w:hanging="789"/>
        <w:jc w:val="both"/>
        <w:rPr>
          <w:rFonts w:cs="David" w:hint="cs"/>
          <w:sz w:val="26"/>
          <w:szCs w:val="24"/>
          <w:lang w:eastAsia="en-US"/>
        </w:rPr>
      </w:pPr>
      <w:r>
        <w:rPr>
          <w:rFonts w:cs="David" w:hint="cs"/>
          <w:sz w:val="26"/>
          <w:szCs w:val="24"/>
          <w:rtl/>
          <w:lang w:eastAsia="en-US"/>
        </w:rPr>
        <w:t>(א)</w:t>
        <w:tab/>
        <w:t>לפי ה</w:t>
      </w:r>
      <w:r>
        <w:rPr>
          <w:rFonts w:cs="David"/>
          <w:sz w:val="26"/>
          <w:szCs w:val="24"/>
          <w:rtl/>
          <w:lang w:eastAsia="en-US"/>
        </w:rPr>
        <w:t>חוק</w:t>
      </w:r>
      <w:r>
        <w:rPr>
          <w:rFonts w:cs="David" w:hint="cs"/>
          <w:sz w:val="26"/>
          <w:szCs w:val="24"/>
          <w:rtl/>
          <w:lang w:eastAsia="en-US"/>
        </w:rPr>
        <w:t xml:space="preserve">, </w:t>
      </w:r>
      <w:r>
        <w:rPr>
          <w:rFonts w:cs="David"/>
          <w:sz w:val="26"/>
          <w:szCs w:val="24"/>
          <w:rtl/>
          <w:lang w:eastAsia="en-US"/>
        </w:rPr>
        <w:t xml:space="preserve">על </w:t>
      </w:r>
      <w:r>
        <w:rPr>
          <w:rFonts w:cs="David" w:hint="cs"/>
          <w:sz w:val="26"/>
          <w:szCs w:val="24"/>
          <w:rtl/>
          <w:lang w:eastAsia="en-US"/>
        </w:rPr>
        <w:t>הסיעות לנהל את מערכת החשבונות שלהן בהתאם להנחיות מבקר המדינה.</w:t>
      </w:r>
    </w:p>
    <w:p>
      <w:pPr>
        <w:spacing w:line="312" w:lineRule="auto"/>
        <w:ind w:left="0" w:right="0"/>
        <w:jc w:val="left"/>
        <w:rPr>
          <w:rFonts w:cs="David" w:hint="cs"/>
          <w:sz w:val="24"/>
          <w:szCs w:val="24"/>
          <w:rtl/>
        </w:rPr>
      </w:pPr>
    </w:p>
    <w:p>
      <w:pPr>
        <w:numPr>
          <w:ilvl w:val="0"/>
          <w:numId w:val="4"/>
        </w:numPr>
        <w:tabs>
          <w:tab w:val="left" w:pos="283"/>
          <w:tab w:val="left" w:pos="425"/>
          <w:tab w:val="left" w:pos="708"/>
        </w:tabs>
        <w:spacing w:line="312" w:lineRule="auto"/>
        <w:ind w:left="1083" w:right="0" w:hanging="375"/>
        <w:jc w:val="both"/>
        <w:rPr>
          <w:rFonts w:cs="David" w:hint="cs"/>
          <w:sz w:val="26"/>
          <w:szCs w:val="24"/>
          <w:lang w:eastAsia="en-US"/>
        </w:rPr>
      </w:pPr>
      <w:r>
        <w:rPr>
          <w:rFonts w:cs="David" w:hint="cs"/>
          <w:sz w:val="26"/>
          <w:szCs w:val="24"/>
          <w:rtl/>
          <w:lang w:eastAsia="en-US"/>
        </w:rPr>
        <w:t xml:space="preserve">שלוש סיעות </w:t>
      </w:r>
      <w:r>
        <w:rPr>
          <w:rFonts w:cs="David"/>
          <w:sz w:val="26"/>
          <w:szCs w:val="24"/>
          <w:rtl/>
          <w:lang w:eastAsia="en-US"/>
        </w:rPr>
        <w:t>מקומיות</w:t>
      </w:r>
      <w:r>
        <w:rPr>
          <w:rFonts w:cs="David" w:hint="cs"/>
          <w:sz w:val="26"/>
          <w:szCs w:val="24"/>
          <w:rtl/>
          <w:lang w:eastAsia="en-US"/>
        </w:rPr>
        <w:t>, לא ניהלו את מערכת החשבונות שלהן בהתאם להנחיות מבקר המדינה.</w:t>
      </w:r>
    </w:p>
    <w:p>
      <w:pPr>
        <w:spacing w:line="312" w:lineRule="auto"/>
        <w:ind w:left="708" w:right="0"/>
        <w:jc w:val="both"/>
        <w:rPr>
          <w:rFonts w:cs="David" w:hint="cs"/>
          <w:sz w:val="26"/>
          <w:szCs w:val="24"/>
          <w:rtl/>
          <w:lang w:eastAsia="en-US"/>
        </w:rPr>
      </w:pPr>
    </w:p>
    <w:p>
      <w:pPr>
        <w:tabs>
          <w:tab w:val="left" w:pos="646"/>
          <w:tab w:val="left" w:pos="1077"/>
        </w:tabs>
        <w:spacing w:line="312" w:lineRule="auto"/>
        <w:ind w:left="1077" w:right="0" w:hanging="794"/>
        <w:jc w:val="both"/>
        <w:rPr>
          <w:rFonts w:cs="David" w:hint="cs"/>
          <w:b/>
          <w:bCs/>
          <w:sz w:val="26"/>
          <w:szCs w:val="24"/>
          <w:rtl/>
          <w:lang w:eastAsia="en-US"/>
        </w:rPr>
      </w:pPr>
      <w:r>
        <w:rPr>
          <w:rFonts w:cs="David"/>
          <w:b/>
          <w:bCs/>
          <w:sz w:val="26"/>
          <w:szCs w:val="24"/>
          <w:rtl/>
          <w:lang w:eastAsia="en-US"/>
        </w:rPr>
        <w:t>הוצאות</w:t>
      </w:r>
    </w:p>
    <w:p>
      <w:pPr>
        <w:tabs>
          <w:tab w:val="left" w:pos="708"/>
        </w:tabs>
        <w:spacing w:line="312" w:lineRule="auto"/>
        <w:ind w:left="288" w:right="0"/>
        <w:jc w:val="both"/>
        <w:rPr>
          <w:rFonts w:cs="David" w:hint="cs"/>
          <w:szCs w:val="18"/>
          <w:rtl/>
        </w:rPr>
      </w:pPr>
    </w:p>
    <w:p>
      <w:pPr>
        <w:numPr>
          <w:ilvl w:val="0"/>
          <w:numId w:val="1"/>
        </w:numPr>
        <w:tabs>
          <w:tab w:val="clear" w:pos="567"/>
          <w:tab w:val="left" w:pos="646"/>
          <w:tab w:val="left" w:pos="1077"/>
        </w:tabs>
        <w:spacing w:line="312" w:lineRule="auto"/>
        <w:ind w:left="1077" w:right="0" w:hanging="789"/>
        <w:jc w:val="both"/>
        <w:rPr>
          <w:rFonts w:cs="David" w:hint="cs"/>
          <w:sz w:val="26"/>
          <w:szCs w:val="24"/>
          <w:lang w:eastAsia="en-US"/>
        </w:rPr>
      </w:pPr>
      <w:r>
        <w:rPr>
          <w:rFonts w:cs="David" w:hint="cs"/>
          <w:sz w:val="26"/>
          <w:szCs w:val="24"/>
          <w:rtl/>
          <w:lang w:eastAsia="en-US"/>
        </w:rPr>
        <w:t>(א)</w:t>
        <w:tab/>
      </w:r>
      <w:r>
        <w:rPr>
          <w:rFonts w:cs="David"/>
          <w:sz w:val="26"/>
          <w:szCs w:val="24"/>
          <w:rtl/>
          <w:lang w:eastAsia="en-US"/>
        </w:rPr>
        <w:t xml:space="preserve">החוק קובע תקרה להוצאותיהן של </w:t>
      </w:r>
      <w:r>
        <w:rPr>
          <w:rFonts w:cs="David" w:hint="cs"/>
          <w:sz w:val="26"/>
          <w:szCs w:val="24"/>
          <w:rtl/>
          <w:lang w:eastAsia="en-US"/>
        </w:rPr>
        <w:t>הסיעות,</w:t>
      </w:r>
      <w:r>
        <w:rPr>
          <w:rFonts w:cs="David"/>
          <w:sz w:val="26"/>
          <w:szCs w:val="24"/>
          <w:rtl/>
          <w:lang w:eastAsia="en-US"/>
        </w:rPr>
        <w:t xml:space="preserve"> לפי נוסח</w:t>
      </w:r>
      <w:r>
        <w:rPr>
          <w:rFonts w:cs="David" w:hint="cs"/>
          <w:sz w:val="26"/>
          <w:szCs w:val="24"/>
          <w:rtl/>
          <w:lang w:eastAsia="en-US"/>
        </w:rPr>
        <w:t xml:space="preserve">אות </w:t>
      </w:r>
      <w:r>
        <w:rPr>
          <w:rFonts w:cs="David"/>
          <w:sz w:val="26"/>
          <w:szCs w:val="24"/>
          <w:rtl/>
          <w:lang w:eastAsia="en-US"/>
        </w:rPr>
        <w:t>המפורט</w:t>
      </w:r>
      <w:r>
        <w:rPr>
          <w:rFonts w:cs="David" w:hint="cs"/>
          <w:sz w:val="26"/>
          <w:szCs w:val="24"/>
          <w:rtl/>
          <w:lang w:eastAsia="en-US"/>
        </w:rPr>
        <w:t>ו</w:t>
      </w:r>
      <w:r>
        <w:rPr>
          <w:rFonts w:cs="David"/>
          <w:sz w:val="26"/>
          <w:szCs w:val="24"/>
          <w:rtl/>
          <w:lang w:eastAsia="en-US"/>
        </w:rPr>
        <w:t>ת בו.</w:t>
      </w:r>
    </w:p>
    <w:p>
      <w:pPr>
        <w:tabs>
          <w:tab w:val="num" w:pos="643"/>
        </w:tabs>
        <w:spacing w:line="312" w:lineRule="auto"/>
        <w:ind w:left="283" w:right="0"/>
        <w:jc w:val="both"/>
        <w:rPr>
          <w:rFonts w:cs="David" w:hint="cs"/>
          <w:szCs w:val="24"/>
          <w:rtl/>
        </w:rPr>
      </w:pPr>
    </w:p>
    <w:p>
      <w:pPr>
        <w:tabs>
          <w:tab w:val="left" w:pos="646"/>
          <w:tab w:val="left" w:pos="1077"/>
        </w:tabs>
        <w:spacing w:line="312" w:lineRule="auto"/>
        <w:ind w:left="1077" w:right="0" w:hanging="1077"/>
        <w:jc w:val="both"/>
        <w:rPr>
          <w:rFonts w:cs="David" w:hint="cs"/>
          <w:szCs w:val="24"/>
        </w:rPr>
      </w:pPr>
      <w:r>
        <w:rPr>
          <w:rFonts w:cs="David" w:hint="cs"/>
          <w:sz w:val="26"/>
          <w:szCs w:val="24"/>
          <w:rtl/>
          <w:lang w:eastAsia="en-US"/>
        </w:rPr>
        <w:tab/>
      </w:r>
      <w:r>
        <w:rPr>
          <w:rFonts w:cs="David" w:hint="cs"/>
          <w:szCs w:val="24"/>
          <w:rtl/>
        </w:rPr>
        <w:t>(ב)</w:t>
        <w:tab/>
      </w:r>
      <w:r>
        <w:rPr>
          <w:rFonts w:cs="David"/>
          <w:szCs w:val="24"/>
          <w:rtl/>
        </w:rPr>
        <w:t>הוצאותיהן</w:t>
      </w:r>
      <w:r>
        <w:rPr>
          <w:rFonts w:cs="David" w:hint="cs"/>
          <w:szCs w:val="24"/>
          <w:rtl/>
        </w:rPr>
        <w:t xml:space="preserve"> </w:t>
      </w:r>
      <w:r>
        <w:rPr>
          <w:rFonts w:cs="David"/>
          <w:szCs w:val="24"/>
          <w:rtl/>
        </w:rPr>
        <w:t>של</w:t>
      </w:r>
      <w:r>
        <w:rPr>
          <w:rFonts w:cs="David" w:hint="cs"/>
          <w:szCs w:val="24"/>
          <w:rtl/>
        </w:rPr>
        <w:t xml:space="preserve"> כל </w:t>
      </w:r>
      <w:r>
        <w:rPr>
          <w:rFonts w:cs="David"/>
          <w:szCs w:val="24"/>
          <w:rtl/>
        </w:rPr>
        <w:t>הסיעות</w:t>
      </w:r>
      <w:r>
        <w:rPr>
          <w:rFonts w:cs="David" w:hint="cs"/>
          <w:szCs w:val="24"/>
          <w:rtl/>
        </w:rPr>
        <w:t xml:space="preserve"> שמסרו דוחות כספיים </w:t>
      </w:r>
      <w:r>
        <w:rPr>
          <w:rFonts w:cs="David"/>
          <w:szCs w:val="24"/>
          <w:rtl/>
        </w:rPr>
        <w:t>היו</w:t>
      </w:r>
      <w:r>
        <w:rPr>
          <w:rFonts w:cs="David" w:hint="cs"/>
          <w:szCs w:val="24"/>
          <w:rtl/>
        </w:rPr>
        <w:t xml:space="preserve"> </w:t>
      </w:r>
      <w:r>
        <w:rPr>
          <w:rFonts w:cs="David"/>
          <w:szCs w:val="24"/>
          <w:rtl/>
        </w:rPr>
        <w:t>בגבולות</w:t>
      </w:r>
      <w:r>
        <w:rPr>
          <w:rFonts w:cs="David" w:hint="cs"/>
          <w:szCs w:val="24"/>
          <w:rtl/>
        </w:rPr>
        <w:t xml:space="preserve"> </w:t>
      </w:r>
      <w:r>
        <w:rPr>
          <w:rFonts w:cs="David"/>
          <w:szCs w:val="24"/>
          <w:rtl/>
        </w:rPr>
        <w:t>האמורים</w:t>
      </w:r>
      <w:r>
        <w:rPr>
          <w:rFonts w:cs="David" w:hint="cs"/>
          <w:szCs w:val="24"/>
          <w:rtl/>
        </w:rPr>
        <w:t xml:space="preserve"> </w:t>
      </w:r>
      <w:r>
        <w:rPr>
          <w:rFonts w:cs="David"/>
          <w:szCs w:val="24"/>
          <w:rtl/>
        </w:rPr>
        <w:t>בחוק.</w:t>
      </w:r>
      <w:r>
        <w:rPr>
          <w:rFonts w:cs="David" w:hint="cs"/>
          <w:szCs w:val="24"/>
          <w:rtl/>
        </w:rPr>
        <w:t xml:space="preserve"> </w:t>
      </w:r>
    </w:p>
    <w:p>
      <w:pPr>
        <w:spacing w:line="312" w:lineRule="auto"/>
        <w:ind w:left="0" w:right="0"/>
        <w:jc w:val="both"/>
        <w:rPr>
          <w:rFonts w:cs="David" w:hint="cs"/>
          <w:szCs w:val="24"/>
          <w:rtl/>
        </w:rPr>
      </w:pPr>
    </w:p>
    <w:p>
      <w:pPr>
        <w:tabs>
          <w:tab w:val="left" w:pos="1076"/>
        </w:tabs>
        <w:spacing w:line="312" w:lineRule="auto"/>
        <w:ind w:left="0" w:right="0" w:firstLine="283"/>
        <w:jc w:val="both"/>
        <w:rPr>
          <w:rFonts w:cs="David" w:hint="cs"/>
          <w:b/>
          <w:bCs/>
          <w:noProof w:val="0"/>
          <w:sz w:val="24"/>
          <w:szCs w:val="24"/>
          <w:lang w:val="en-US" w:eastAsia="en-US"/>
        </w:rPr>
      </w:pPr>
      <w:r>
        <w:rPr>
          <w:rFonts w:cs="David" w:hint="cs"/>
          <w:b/>
          <w:bCs/>
          <w:noProof w:val="0"/>
          <w:sz w:val="24"/>
          <w:szCs w:val="24"/>
          <w:rtl/>
          <w:lang w:val="en-US" w:eastAsia="en-US"/>
        </w:rPr>
        <w:t>ה</w:t>
      </w:r>
      <w:r>
        <w:rPr>
          <w:rFonts w:cs="David"/>
          <w:b/>
          <w:bCs/>
          <w:noProof w:val="0"/>
          <w:sz w:val="24"/>
          <w:szCs w:val="24"/>
          <w:rtl/>
          <w:lang w:val="en-US" w:eastAsia="en-US"/>
        </w:rPr>
        <w:t>כנסות</w:t>
      </w:r>
    </w:p>
    <w:p>
      <w:pPr>
        <w:tabs>
          <w:tab w:val="left" w:pos="1076"/>
        </w:tabs>
        <w:spacing w:line="312" w:lineRule="auto"/>
        <w:ind w:left="288" w:right="0"/>
        <w:jc w:val="both"/>
        <w:rPr>
          <w:rFonts w:cs="David"/>
          <w:szCs w:val="18"/>
          <w:rtl/>
        </w:rPr>
      </w:pPr>
    </w:p>
    <w:p>
      <w:pPr>
        <w:numPr>
          <w:ilvl w:val="0"/>
          <w:numId w:val="1"/>
        </w:numPr>
        <w:tabs>
          <w:tab w:val="clear" w:pos="567"/>
          <w:tab w:val="left" w:pos="646"/>
          <w:tab w:val="left" w:pos="1077"/>
        </w:tabs>
        <w:spacing w:line="312" w:lineRule="auto"/>
        <w:ind w:left="1077" w:right="0" w:hanging="789"/>
        <w:jc w:val="both"/>
        <w:rPr>
          <w:rFonts w:cs="David" w:hint="cs"/>
          <w:sz w:val="26"/>
          <w:szCs w:val="24"/>
          <w:lang w:eastAsia="en-US"/>
        </w:rPr>
      </w:pPr>
      <w:r>
        <w:rPr>
          <w:rFonts w:cs="David" w:hint="cs"/>
          <w:sz w:val="26"/>
          <w:szCs w:val="24"/>
          <w:rtl/>
          <w:lang w:eastAsia="en-US"/>
        </w:rPr>
        <w:t>(א)</w:t>
        <w:tab/>
        <w:t xml:space="preserve">החוק מעניק לסיעות האם ולסיעות המקומיות זכאות למימון הוצאות הבחירות שלהן מאוצר המדינה, לפי נוסחאות ועל בסיס יחידת חישוב, הקבועות בחוק. החוק מציב הגבלות לעניין קבלת תרומות. ככל שהדבר נוגע לסיעות אם, חלות עליהן בנושא זה כל ההגבלות שבחוק מימון מפלגות, התשל"ג-1973 (להלן - חוק מימון מפלגות): איסור לקבל, במישרין או בעקיפין, תרומה מתאגיד, בין בארץ ובין בחוץ לארץ וכן ממי שאינו "בוחר" כמשמעותו בחוק הבחירות לכנסת [נוסח משולב], התשכ"ט-1969, והגבלת גובה התרומה שמותר לסיעות אם לקבל מאדם ובני ביתו הסמוכים על שולחנו. בתקופת הבחירות היה גובה התרומה המותרת 900 ש"ח. באשר לסיעות מקומיות, החוק </w:t>
      </w:r>
      <w:r>
        <w:rPr>
          <w:rFonts w:cs="David"/>
          <w:sz w:val="26"/>
          <w:szCs w:val="24"/>
          <w:rtl/>
          <w:lang w:eastAsia="en-US"/>
        </w:rPr>
        <w:t xml:space="preserve">אוסר על קבלת תרומות מתאגידים, הן בארץ והן בחוץ לארץ </w:t>
      </w:r>
      <w:r>
        <w:rPr>
          <w:rFonts w:cs="David" w:hint="cs"/>
          <w:sz w:val="26"/>
          <w:szCs w:val="24"/>
          <w:rtl/>
          <w:lang w:eastAsia="en-US"/>
        </w:rPr>
        <w:t xml:space="preserve">וכן ממי שאינו רשום במרשם האוכלוסין המתנהל לפי חוק מרשם האוכלוסין, התשכ"ה-1965. כמו כן, </w:t>
      </w:r>
      <w:r>
        <w:rPr>
          <w:rFonts w:cs="David"/>
          <w:sz w:val="26"/>
          <w:szCs w:val="24"/>
          <w:rtl/>
          <w:lang w:eastAsia="en-US"/>
        </w:rPr>
        <w:t xml:space="preserve">מגביל </w:t>
      </w:r>
      <w:r>
        <w:rPr>
          <w:rFonts w:cs="David" w:hint="cs"/>
          <w:sz w:val="26"/>
          <w:szCs w:val="24"/>
          <w:rtl/>
          <w:lang w:eastAsia="en-US"/>
        </w:rPr>
        <w:t xml:space="preserve">החוק </w:t>
      </w:r>
      <w:r>
        <w:rPr>
          <w:rFonts w:cs="David"/>
          <w:sz w:val="26"/>
          <w:szCs w:val="24"/>
          <w:rtl/>
          <w:lang w:eastAsia="en-US"/>
        </w:rPr>
        <w:t xml:space="preserve">את </w:t>
      </w:r>
      <w:r>
        <w:rPr>
          <w:rFonts w:cs="David" w:hint="cs"/>
          <w:sz w:val="26"/>
          <w:szCs w:val="24"/>
          <w:rtl/>
          <w:lang w:eastAsia="en-US"/>
        </w:rPr>
        <w:t>סכום</w:t>
      </w:r>
      <w:r>
        <w:rPr>
          <w:rFonts w:cs="David"/>
          <w:sz w:val="26"/>
          <w:szCs w:val="24"/>
          <w:rtl/>
          <w:lang w:eastAsia="en-US"/>
        </w:rPr>
        <w:t xml:space="preserve"> התרומה המותרת מיחיד. </w:t>
      </w:r>
      <w:r>
        <w:rPr>
          <w:rFonts w:cs="David" w:hint="cs"/>
          <w:sz w:val="26"/>
          <w:szCs w:val="24"/>
          <w:rtl/>
          <w:lang w:eastAsia="en-US"/>
        </w:rPr>
        <w:t>בין בחירות לבחירות סכום</w:t>
      </w:r>
      <w:r>
        <w:rPr>
          <w:rFonts w:cs="David"/>
          <w:sz w:val="26"/>
          <w:szCs w:val="24"/>
          <w:rtl/>
          <w:lang w:eastAsia="en-US"/>
        </w:rPr>
        <w:t xml:space="preserve"> התרומה המרב</w:t>
      </w:r>
      <w:r>
        <w:rPr>
          <w:rFonts w:cs="David" w:hint="cs"/>
          <w:sz w:val="26"/>
          <w:szCs w:val="24"/>
          <w:rtl/>
          <w:lang w:eastAsia="en-US"/>
        </w:rPr>
        <w:t>י</w:t>
      </w:r>
      <w:r>
        <w:rPr>
          <w:rFonts w:cs="David"/>
          <w:sz w:val="26"/>
          <w:szCs w:val="24"/>
          <w:rtl/>
          <w:lang w:eastAsia="en-US"/>
        </w:rPr>
        <w:t xml:space="preserve"> </w:t>
      </w:r>
      <w:r>
        <w:rPr>
          <w:rFonts w:cs="David" w:hint="cs"/>
          <w:sz w:val="26"/>
          <w:szCs w:val="24"/>
          <w:rtl/>
          <w:lang w:eastAsia="en-US"/>
        </w:rPr>
        <w:t>ש</w:t>
      </w:r>
      <w:r>
        <w:rPr>
          <w:rFonts w:cs="David"/>
          <w:sz w:val="26"/>
          <w:szCs w:val="24"/>
          <w:rtl/>
          <w:lang w:eastAsia="en-US"/>
        </w:rPr>
        <w:t xml:space="preserve">מותר לסיעה מקומית </w:t>
      </w:r>
      <w:r>
        <w:rPr>
          <w:rFonts w:cs="David" w:hint="cs"/>
          <w:sz w:val="26"/>
          <w:szCs w:val="24"/>
          <w:rtl/>
          <w:lang w:eastAsia="en-US"/>
        </w:rPr>
        <w:t xml:space="preserve">לקבל </w:t>
      </w:r>
      <w:r>
        <w:rPr>
          <w:rFonts w:cs="David"/>
          <w:sz w:val="26"/>
          <w:szCs w:val="24"/>
          <w:rtl/>
          <w:lang w:eastAsia="en-US"/>
        </w:rPr>
        <w:t>מיחיד ו</w:t>
      </w:r>
      <w:r>
        <w:rPr>
          <w:rFonts w:cs="David" w:hint="cs"/>
          <w:sz w:val="26"/>
          <w:szCs w:val="24"/>
          <w:rtl/>
          <w:lang w:eastAsia="en-US"/>
        </w:rPr>
        <w:t>מ</w:t>
      </w:r>
      <w:r>
        <w:rPr>
          <w:rFonts w:cs="David"/>
          <w:sz w:val="26"/>
          <w:szCs w:val="24"/>
          <w:rtl/>
          <w:lang w:eastAsia="en-US"/>
        </w:rPr>
        <w:t>בני ביתו הסמוכים על שולחנו ה</w:t>
      </w:r>
      <w:r>
        <w:rPr>
          <w:rFonts w:cs="David" w:hint="cs"/>
          <w:sz w:val="26"/>
          <w:szCs w:val="24"/>
          <w:rtl/>
          <w:lang w:eastAsia="en-US"/>
        </w:rPr>
        <w:t>ו</w:t>
      </w:r>
      <w:r>
        <w:rPr>
          <w:rFonts w:cs="David"/>
          <w:sz w:val="26"/>
          <w:szCs w:val="24"/>
          <w:rtl/>
          <w:lang w:eastAsia="en-US"/>
        </w:rPr>
        <w:t xml:space="preserve">א 5,000 ש"ח. </w:t>
      </w:r>
    </w:p>
    <w:p>
      <w:pPr>
        <w:tabs>
          <w:tab w:val="left" w:pos="646"/>
          <w:tab w:val="left" w:pos="1077"/>
        </w:tabs>
        <w:spacing w:line="312" w:lineRule="auto"/>
        <w:ind w:left="288" w:right="0"/>
        <w:jc w:val="both"/>
        <w:rPr>
          <w:rFonts w:cs="David" w:hint="cs"/>
          <w:sz w:val="26"/>
          <w:szCs w:val="24"/>
          <w:rtl/>
          <w:lang w:eastAsia="en-US"/>
        </w:rPr>
      </w:pPr>
    </w:p>
    <w:p>
      <w:pPr>
        <w:tabs>
          <w:tab w:val="left" w:pos="646"/>
          <w:tab w:val="left" w:pos="1077"/>
        </w:tabs>
        <w:spacing w:line="312" w:lineRule="auto"/>
        <w:ind w:left="1077" w:right="0" w:hanging="789"/>
        <w:jc w:val="both"/>
        <w:rPr>
          <w:rFonts w:cs="David" w:hint="cs"/>
          <w:sz w:val="26"/>
          <w:szCs w:val="24"/>
          <w:rtl/>
          <w:lang w:eastAsia="en-US"/>
        </w:rPr>
      </w:pPr>
      <w:r>
        <w:rPr>
          <w:rFonts w:cs="David" w:hint="cs"/>
          <w:sz w:val="26"/>
          <w:szCs w:val="24"/>
          <w:rtl/>
          <w:lang w:eastAsia="en-US"/>
        </w:rPr>
        <w:tab/>
        <w:t>(ב)</w:t>
        <w:tab/>
        <w:t>מספר סיעות מקומיות סיימו את תקופת הבחירות בגירעון. הסברי הסיעות כיצד בכוונתן לכסות את הגירעון הניחו את דעתי. לפיכך קבעתי שההכנסות שלהן בתקופת הבחירות היו בגבולות שנקבעו בסעיף 16 לחוק.</w:t>
      </w:r>
    </w:p>
    <w:p>
      <w:pPr>
        <w:spacing w:line="312" w:lineRule="auto"/>
        <w:ind w:left="0" w:right="0" w:firstLine="283"/>
        <w:jc w:val="left"/>
        <w:rPr>
          <w:rFonts w:cs="David" w:hint="cs"/>
          <w:b/>
          <w:bCs/>
          <w:sz w:val="28"/>
          <w:szCs w:val="30"/>
          <w:rtl/>
          <w:lang w:eastAsia="en-US"/>
        </w:rPr>
      </w:pPr>
      <w:r>
        <w:rPr>
          <w:rFonts w:cs="David"/>
          <w:b/>
          <w:bCs/>
          <w:sz w:val="28"/>
          <w:szCs w:val="30"/>
          <w:rtl/>
          <w:lang w:eastAsia="en-US"/>
        </w:rPr>
        <w:br w:type="page"/>
      </w:r>
      <w:r>
        <w:rPr>
          <w:rFonts w:cs="David" w:hint="cs"/>
          <w:b/>
          <w:bCs/>
          <w:sz w:val="28"/>
          <w:szCs w:val="30"/>
          <w:rtl/>
          <w:lang w:eastAsia="en-US"/>
        </w:rPr>
        <w:t>תוצאות ביקורת חשבונות הסיעות</w:t>
      </w:r>
    </w:p>
    <w:p>
      <w:pPr>
        <w:spacing w:line="312" w:lineRule="auto"/>
        <w:ind w:left="0" w:right="0" w:firstLine="283"/>
        <w:jc w:val="left"/>
        <w:rPr>
          <w:rFonts w:cs="David" w:hint="cs"/>
          <w:sz w:val="24"/>
          <w:szCs w:val="18"/>
          <w:rtl/>
          <w:lang w:eastAsia="en-US"/>
        </w:rPr>
      </w:pPr>
    </w:p>
    <w:p>
      <w:pPr>
        <w:spacing w:line="312" w:lineRule="auto"/>
        <w:ind w:left="0" w:right="0" w:firstLine="283"/>
        <w:jc w:val="left"/>
        <w:rPr>
          <w:rFonts w:cs="David" w:hint="cs"/>
          <w:b/>
          <w:bCs/>
          <w:sz w:val="24"/>
          <w:szCs w:val="26"/>
          <w:rtl/>
          <w:lang w:eastAsia="en-US"/>
        </w:rPr>
      </w:pPr>
      <w:r>
        <w:rPr>
          <w:rFonts w:cs="David" w:hint="cs"/>
          <w:b/>
          <w:bCs/>
          <w:sz w:val="24"/>
          <w:szCs w:val="26"/>
          <w:rtl/>
          <w:lang w:eastAsia="en-US"/>
        </w:rPr>
        <w:t>סיעות אם</w:t>
      </w:r>
    </w:p>
    <w:p>
      <w:pPr>
        <w:spacing w:line="312" w:lineRule="auto"/>
        <w:ind w:left="0" w:right="0" w:firstLine="283"/>
        <w:jc w:val="left"/>
        <w:rPr>
          <w:rFonts w:cs="David" w:hint="cs"/>
          <w:b/>
          <w:bCs/>
          <w:sz w:val="24"/>
          <w:szCs w:val="26"/>
          <w:rtl/>
          <w:lang w:eastAsia="en-US"/>
        </w:rPr>
      </w:pPr>
    </w:p>
    <w:p>
      <w:pPr>
        <w:numPr>
          <w:ilvl w:val="0"/>
          <w:numId w:val="1"/>
        </w:numPr>
        <w:tabs>
          <w:tab w:val="clear" w:pos="567"/>
          <w:tab w:val="left" w:pos="646"/>
          <w:tab w:val="left" w:pos="1077"/>
        </w:tabs>
        <w:spacing w:line="312" w:lineRule="auto"/>
        <w:ind w:left="1077" w:right="0" w:hanging="789"/>
        <w:jc w:val="both"/>
        <w:rPr>
          <w:rFonts w:cs="David" w:hint="cs"/>
          <w:szCs w:val="24"/>
        </w:rPr>
      </w:pPr>
      <w:r>
        <w:rPr>
          <w:rFonts w:cs="David" w:hint="cs"/>
          <w:szCs w:val="24"/>
          <w:rtl/>
        </w:rPr>
        <w:t>(1)</w:t>
        <w:tab/>
      </w:r>
      <w:r>
        <w:rPr>
          <w:rFonts w:cs="David" w:hint="cs"/>
          <w:b/>
          <w:bCs/>
          <w:szCs w:val="24"/>
          <w:rtl/>
        </w:rPr>
        <w:t>הרשימה הערבית המאוחדת רע"ם</w:t>
      </w:r>
    </w:p>
    <w:p>
      <w:pPr>
        <w:widowControl w:val="0"/>
        <w:tabs>
          <w:tab w:val="left" w:pos="1134"/>
        </w:tabs>
        <w:autoSpaceDE w:val="0"/>
        <w:autoSpaceDN w:val="0"/>
        <w:adjustRightInd w:val="0"/>
        <w:spacing w:line="312" w:lineRule="auto"/>
        <w:ind w:left="1077" w:right="0"/>
        <w:jc w:val="both"/>
        <w:rPr>
          <w:rFonts w:hint="cs"/>
          <w:rtl/>
          <w:lang w:eastAsia="en-US"/>
        </w:rPr>
      </w:pPr>
      <w:r>
        <w:rPr>
          <w:rFonts w:ascii="Arial" w:hAnsi="Arial" w:cs="David" w:hint="cs"/>
          <w:color w:val="000000"/>
          <w:sz w:val="24"/>
          <w:szCs w:val="24"/>
          <w:rtl/>
          <w:lang w:eastAsia="en-US"/>
        </w:rPr>
        <w:t>הסיעה לא זכתה בבחירות במנדט, אך העומד בראשה נבחר לעמוד בראש הרשות המקומית. הסיעה, אשר אינה זכאית למימון מאוצר המדינה, הגישה למבקר המדינה תצהיר לפיו לא היו לה הכנסות והוצאות.</w:t>
      </w:r>
    </w:p>
    <w:p>
      <w:pPr>
        <w:widowControl w:val="0"/>
        <w:tabs>
          <w:tab w:val="left" w:pos="368"/>
        </w:tabs>
        <w:autoSpaceDE w:val="0"/>
        <w:autoSpaceDN w:val="0"/>
        <w:adjustRightInd w:val="0"/>
        <w:spacing w:line="312" w:lineRule="auto"/>
        <w:ind w:left="708" w:right="0" w:hanging="283"/>
        <w:jc w:val="both"/>
        <w:rPr>
          <w:rFonts w:ascii="Arial" w:hAnsi="Arial" w:cs="David" w:hint="cs"/>
          <w:color w:val="000000"/>
          <w:sz w:val="16"/>
          <w:szCs w:val="18"/>
          <w:rtl/>
          <w:lang w:eastAsia="en-US"/>
        </w:rPr>
      </w:pPr>
      <w:r>
        <w:rPr>
          <w:rFonts w:ascii="Arial" w:hAnsi="Arial" w:cs="David" w:hint="cs"/>
          <w:color w:val="000000"/>
          <w:sz w:val="16"/>
          <w:szCs w:val="18"/>
          <w:rtl/>
          <w:lang w:eastAsia="en-US"/>
        </w:rPr>
        <w:tab/>
      </w: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w:t>
      </w:r>
      <w:r>
        <w:rPr>
          <w:rFonts w:ascii="Arial" w:hAnsi="Arial" w:cs="David" w:hint="cs"/>
          <w:color w:val="000000"/>
          <w:sz w:val="24"/>
          <w:szCs w:val="24"/>
          <w:rtl/>
          <w:lang w:eastAsia="en-US"/>
        </w:rPr>
        <w:t>יש לראות את הדוח בעניינה כדוח חיובי.</w:t>
      </w:r>
    </w:p>
    <w:p>
      <w:pPr>
        <w:widowControl w:val="0"/>
        <w:tabs>
          <w:tab w:val="left" w:pos="1077"/>
        </w:tabs>
        <w:autoSpaceDE w:val="0"/>
        <w:autoSpaceDN w:val="0"/>
        <w:adjustRightInd w:val="0"/>
        <w:spacing w:line="312" w:lineRule="auto"/>
        <w:ind w:left="1077" w:right="0"/>
        <w:jc w:val="both"/>
        <w:rPr>
          <w:rFonts w:ascii="Arial" w:hAnsi="Arial" w:cs="David" w:hint="cs"/>
          <w:color w:val="000000"/>
          <w:sz w:val="24"/>
          <w:szCs w:val="24"/>
          <w:rtl/>
          <w:lang w:eastAsia="en-US"/>
        </w:rPr>
      </w:pPr>
    </w:p>
    <w:p>
      <w:pPr>
        <w:tabs>
          <w:tab w:val="left" w:pos="708"/>
          <w:tab w:val="left" w:pos="1134"/>
        </w:tabs>
        <w:spacing w:line="312" w:lineRule="auto"/>
        <w:ind w:left="1077" w:right="0" w:hanging="794"/>
        <w:jc w:val="left"/>
        <w:rPr>
          <w:rFonts w:cs="David" w:hint="cs"/>
          <w:szCs w:val="24"/>
        </w:rPr>
      </w:pPr>
      <w:r>
        <w:rPr>
          <w:rFonts w:cs="David" w:hint="cs"/>
          <w:szCs w:val="24"/>
          <w:rtl/>
        </w:rPr>
        <w:tab/>
        <w:t xml:space="preserve"> (2)</w:t>
        <w:tab/>
      </w:r>
      <w:r>
        <w:rPr>
          <w:rFonts w:cs="David" w:hint="cs"/>
          <w:b/>
          <w:bCs/>
          <w:szCs w:val="24"/>
          <w:rtl/>
        </w:rPr>
        <w:t>חזית דמוקרטית לשלום ולשוויון -חד"ש (המפלגה הקומוניסטית הישראלית וחוגי ציבור יהודים וערבים)</w:t>
      </w:r>
    </w:p>
    <w:p>
      <w:pPr>
        <w:widowControl w:val="0"/>
        <w:tabs>
          <w:tab w:val="left" w:pos="1077"/>
        </w:tabs>
        <w:autoSpaceDE w:val="0"/>
        <w:autoSpaceDN w:val="0"/>
        <w:adjustRightInd w:val="0"/>
        <w:spacing w:line="312" w:lineRule="auto"/>
        <w:ind w:left="1077" w:right="0" w:hanging="369"/>
        <w:jc w:val="both"/>
        <w:rPr>
          <w:rFonts w:hint="cs"/>
          <w:rtl/>
          <w:lang w:eastAsia="en-US"/>
        </w:rPr>
      </w:pPr>
      <w:r>
        <w:rPr>
          <w:rFonts w:hint="cs"/>
          <w:rtl/>
          <w:lang w:eastAsia="en-US"/>
        </w:rPr>
        <w:tab/>
      </w:r>
      <w:r>
        <w:rPr>
          <w:rFonts w:cs="David" w:hint="cs"/>
          <w:sz w:val="26"/>
          <w:szCs w:val="24"/>
          <w:rtl/>
          <w:lang w:eastAsia="en-US"/>
        </w:rPr>
        <w:t xml:space="preserve">הסיעה זכתה בבחירות במנדט וזכאית למימון מאוצר המדינה. </w:t>
      </w:r>
      <w:r>
        <w:rPr>
          <w:rFonts w:ascii="Arial" w:hAnsi="Arial" w:cs="David" w:hint="cs"/>
          <w:color w:val="000000"/>
          <w:sz w:val="24"/>
          <w:szCs w:val="24"/>
          <w:rtl/>
          <w:lang w:eastAsia="en-US"/>
        </w:rPr>
        <w:t xml:space="preserve">על פי הדוח הכספי של הסיעה, הסתכמו הכנסותיה בתקופת הבחירות ב-67,860 ש"ח, והוצאותיה ב-67,860 ש"ח. </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הוצאות הבחירות שלה בתקופת הבחירות היו בגבולות שנקבעו בסעיף 15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ההכנסות שלה בתקופת הבחירות היו בגבולות שנקבעו בסעיף 16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הסיעה ניהלה את מערכת חשבונותיה בהתאמה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highlight w:val="yellow"/>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spacing w:line="312" w:lineRule="auto"/>
        <w:ind w:left="0" w:right="0" w:firstLine="283"/>
        <w:jc w:val="left"/>
        <w:rPr>
          <w:rFonts w:cs="David" w:hint="cs"/>
          <w:b/>
          <w:bCs/>
          <w:sz w:val="24"/>
          <w:szCs w:val="26"/>
          <w:rtl/>
          <w:lang w:eastAsia="en-US"/>
        </w:rPr>
      </w:pPr>
    </w:p>
    <w:p>
      <w:pPr>
        <w:spacing w:line="312" w:lineRule="auto"/>
        <w:ind w:left="0" w:right="0" w:firstLine="283"/>
        <w:jc w:val="left"/>
        <w:rPr>
          <w:rFonts w:cs="David" w:hint="cs"/>
          <w:b/>
          <w:bCs/>
          <w:sz w:val="24"/>
          <w:szCs w:val="26"/>
          <w:rtl/>
          <w:lang w:eastAsia="en-US"/>
        </w:rPr>
      </w:pPr>
      <w:r>
        <w:rPr>
          <w:rFonts w:cs="David" w:hint="cs"/>
          <w:b/>
          <w:bCs/>
          <w:sz w:val="24"/>
          <w:szCs w:val="26"/>
          <w:rtl/>
          <w:lang w:eastAsia="en-US"/>
        </w:rPr>
        <w:t>סיעות מקומיות</w:t>
      </w:r>
    </w:p>
    <w:p>
      <w:pPr>
        <w:spacing w:line="312" w:lineRule="auto"/>
        <w:ind w:left="0" w:right="0" w:firstLine="283"/>
        <w:jc w:val="left"/>
        <w:rPr>
          <w:rFonts w:cs="David" w:hint="cs"/>
          <w:sz w:val="16"/>
          <w:szCs w:val="18"/>
          <w:rtl/>
          <w:lang w:eastAsia="en-US"/>
        </w:rPr>
      </w:pPr>
    </w:p>
    <w:p>
      <w:pPr>
        <w:tabs>
          <w:tab w:val="left" w:pos="1134"/>
        </w:tabs>
        <w:spacing w:line="312" w:lineRule="auto"/>
        <w:ind w:left="0" w:right="0" w:firstLine="708"/>
        <w:jc w:val="left"/>
        <w:rPr>
          <w:rFonts w:cs="David" w:hint="cs"/>
          <w:szCs w:val="24"/>
        </w:rPr>
      </w:pPr>
      <w:r>
        <w:rPr>
          <w:rFonts w:cs="David" w:hint="cs"/>
          <w:szCs w:val="24"/>
          <w:rtl/>
        </w:rPr>
        <w:t>(1)</w:t>
        <w:tab/>
      </w:r>
      <w:r>
        <w:rPr>
          <w:rFonts w:cs="David" w:hint="cs"/>
          <w:b/>
          <w:bCs/>
          <w:szCs w:val="24"/>
          <w:rtl/>
        </w:rPr>
        <w:t>אלאמל</w:t>
      </w:r>
    </w:p>
    <w:p>
      <w:pPr>
        <w:widowControl w:val="0"/>
        <w:tabs>
          <w:tab w:val="left" w:pos="1077"/>
        </w:tabs>
        <w:autoSpaceDE w:val="0"/>
        <w:autoSpaceDN w:val="0"/>
        <w:adjustRightInd w:val="0"/>
        <w:spacing w:line="312" w:lineRule="auto"/>
        <w:ind w:left="107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הסיעה, אשר אינה זכאית למימון מאוצר המדינה, לא מסרה דוח כספי למבקר המדינה, חרף פניות חוזרות ונשנות. בהיעדר הדוח הכספי, הדוח לגביה אינו חיובי.</w:t>
      </w:r>
    </w:p>
    <w:p>
      <w:pPr>
        <w:widowControl w:val="0"/>
        <w:tabs>
          <w:tab w:val="left" w:pos="1077"/>
        </w:tabs>
        <w:autoSpaceDE w:val="0"/>
        <w:autoSpaceDN w:val="0"/>
        <w:adjustRightInd w:val="0"/>
        <w:spacing w:line="312" w:lineRule="auto"/>
        <w:ind w:left="1077" w:right="0"/>
        <w:jc w:val="both"/>
        <w:rPr>
          <w:rFonts w:ascii="Arial" w:hAnsi="Arial" w:cs="David" w:hint="cs"/>
          <w:color w:val="000000"/>
          <w:sz w:val="24"/>
          <w:szCs w:val="24"/>
          <w:rtl/>
          <w:lang w:eastAsia="en-US"/>
        </w:rPr>
      </w:pPr>
    </w:p>
    <w:p>
      <w:pPr>
        <w:tabs>
          <w:tab w:val="left" w:pos="1077"/>
        </w:tabs>
        <w:spacing w:line="312" w:lineRule="auto"/>
        <w:ind w:left="1077" w:right="0" w:hanging="369"/>
        <w:jc w:val="both"/>
        <w:rPr>
          <w:rFonts w:cs="David" w:hint="cs"/>
          <w:sz w:val="26"/>
          <w:szCs w:val="24"/>
          <w:rtl/>
          <w:lang w:eastAsia="en-US"/>
        </w:rPr>
      </w:pPr>
      <w:r>
        <w:rPr>
          <w:rFonts w:cs="David" w:hint="cs"/>
          <w:sz w:val="26"/>
          <w:szCs w:val="24"/>
          <w:rtl/>
          <w:lang w:eastAsia="en-US"/>
        </w:rPr>
        <w:tab/>
        <w:t>כאמור, הסיעה אינה זכאית למימון מאוצר המדינה. החוק אינו קובע במקרים אלה סנקציה כספית בגין דוח לא חיובי.</w:t>
      </w:r>
    </w:p>
    <w:p>
      <w:pPr>
        <w:tabs>
          <w:tab w:val="left" w:pos="1077"/>
        </w:tabs>
        <w:spacing w:line="312" w:lineRule="auto"/>
        <w:ind w:left="1077" w:right="0" w:hanging="369"/>
        <w:jc w:val="both"/>
        <w:rPr>
          <w:rFonts w:cs="David" w:hint="cs"/>
          <w:sz w:val="26"/>
          <w:szCs w:val="24"/>
          <w:rtl/>
          <w:lang w:eastAsia="en-US"/>
        </w:rPr>
      </w:pPr>
    </w:p>
    <w:p>
      <w:pPr>
        <w:tabs>
          <w:tab w:val="left" w:pos="1134"/>
        </w:tabs>
        <w:spacing w:line="312" w:lineRule="auto"/>
        <w:ind w:left="0" w:right="0" w:firstLine="708"/>
        <w:jc w:val="left"/>
        <w:rPr>
          <w:rFonts w:cs="David" w:hint="cs"/>
          <w:sz w:val="26"/>
          <w:szCs w:val="24"/>
          <w:lang w:eastAsia="en-US"/>
        </w:rPr>
      </w:pPr>
      <w:r>
        <w:rPr>
          <w:rFonts w:cs="David" w:hint="cs"/>
          <w:szCs w:val="24"/>
          <w:rtl/>
        </w:rPr>
        <w:t>(2)</w:t>
        <w:tab/>
      </w:r>
      <w:r>
        <w:rPr>
          <w:rFonts w:cs="David" w:hint="cs"/>
          <w:b/>
          <w:bCs/>
          <w:szCs w:val="24"/>
          <w:rtl/>
        </w:rPr>
        <w:t>אלאסלאח</w:t>
      </w:r>
    </w:p>
    <w:p>
      <w:pPr>
        <w:widowControl w:val="0"/>
        <w:tabs>
          <w:tab w:val="left" w:pos="1134"/>
        </w:tabs>
        <w:autoSpaceDE w:val="0"/>
        <w:autoSpaceDN w:val="0"/>
        <w:adjustRightInd w:val="0"/>
        <w:spacing w:line="312" w:lineRule="auto"/>
        <w:ind w:left="1134" w:right="0" w:hanging="369"/>
        <w:jc w:val="both"/>
        <w:rPr>
          <w:rFonts w:hint="cs"/>
          <w:b/>
          <w:bCs/>
          <w:sz w:val="18"/>
          <w:rtl/>
          <w:lang w:eastAsia="en-US"/>
        </w:rPr>
      </w:pPr>
      <w:r>
        <w:rPr>
          <w:rFonts w:hint="cs"/>
          <w:sz w:val="26"/>
          <w:rtl/>
          <w:lang w:eastAsia="en-US"/>
        </w:rPr>
        <w:tab/>
      </w:r>
      <w:r>
        <w:rPr>
          <w:rFonts w:ascii="Arial" w:hAnsi="Arial" w:cs="David" w:hint="cs"/>
          <w:color w:val="000000"/>
          <w:sz w:val="24"/>
          <w:szCs w:val="24"/>
          <w:rtl/>
          <w:lang w:eastAsia="en-US"/>
        </w:rPr>
        <w:t>הסיעה זכתה בבחירות במנדט וזכאית למימון מאוצר המדינה. על פי הדוח הכספי של הסיעה הסתכמו הכנסותיה בתקופת הבחירות ב-65,000 ש"ח, והוצאותיה בתקופת הבחירות ב-79,550 ש"ח.</w:t>
      </w:r>
      <w:r>
        <w:rPr>
          <w:rFonts w:hint="cs"/>
          <w:sz w:val="26"/>
          <w:rtl/>
          <w:lang w:eastAsia="en-US"/>
        </w:rPr>
        <w:t xml:space="preserve"> </w:t>
      </w:r>
    </w:p>
    <w:p>
      <w:pPr>
        <w:widowControl w:val="0"/>
        <w:tabs>
          <w:tab w:val="left" w:pos="1134"/>
        </w:tabs>
        <w:autoSpaceDE w:val="0"/>
        <w:autoSpaceDN w:val="0"/>
        <w:adjustRightInd w:val="0"/>
        <w:spacing w:line="312" w:lineRule="auto"/>
        <w:ind w:left="1134" w:right="0" w:hanging="369"/>
        <w:jc w:val="both"/>
        <w:rPr>
          <w:rFonts w:ascii="Arial" w:hAnsi="Arial" w:cs="David" w:hint="cs"/>
          <w:color w:val="000000"/>
          <w:sz w:val="16"/>
          <w:szCs w:val="18"/>
          <w:rtl/>
          <w:lang w:eastAsia="en-US"/>
        </w:rPr>
      </w:pPr>
      <w:r>
        <w:rPr>
          <w:rFonts w:ascii="Arial" w:hAnsi="Arial" w:cs="David" w:hint="cs"/>
          <w:color w:val="000000"/>
          <w:sz w:val="24"/>
          <w:szCs w:val="24"/>
          <w:rtl/>
          <w:lang w:eastAsia="en-US"/>
        </w:rPr>
        <w:tab/>
      </w:r>
    </w:p>
    <w:p>
      <w:pPr>
        <w:widowControl w:val="0"/>
        <w:tabs>
          <w:tab w:val="left" w:pos="1134"/>
          <w:tab w:val="left" w:pos="1559"/>
        </w:tabs>
        <w:autoSpaceDE w:val="0"/>
        <w:autoSpaceDN w:val="0"/>
        <w:adjustRightInd w:val="0"/>
        <w:spacing w:line="312" w:lineRule="auto"/>
        <w:ind w:left="1559" w:right="0" w:hanging="1559"/>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הוצאות הבחירות שלה בתקופת הבחירות היו בגבולות שנקבעו בסעיף 15 לחוק.</w:t>
      </w:r>
    </w:p>
    <w:p>
      <w:pPr>
        <w:widowControl w:val="0"/>
        <w:tabs>
          <w:tab w:val="left" w:pos="1134"/>
          <w:tab w:val="left" w:pos="1559"/>
        </w:tabs>
        <w:autoSpaceDE w:val="0"/>
        <w:autoSpaceDN w:val="0"/>
        <w:adjustRightInd w:val="0"/>
        <w:spacing w:line="312" w:lineRule="auto"/>
        <w:ind w:left="1559" w:right="0" w:hanging="1559"/>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107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גירעון הסיעה בתקופת הבחירות הסתכם ב- 14,390 ש"ח. הסברי הסיעה כיצד בכוונתה לכסות את הגירעון הניחו את דעתי. לפיכך ההכנסות שלה בתקופת הבחירות היו בגבולות שנקבעו בסעיף 16 לחוק.</w:t>
      </w:r>
    </w:p>
    <w:p>
      <w:pPr>
        <w:widowControl w:val="0"/>
        <w:tabs>
          <w:tab w:val="left" w:pos="1134"/>
        </w:tabs>
        <w:autoSpaceDE w:val="0"/>
        <w:autoSpaceDN w:val="0"/>
        <w:adjustRightInd w:val="0"/>
        <w:spacing w:line="312" w:lineRule="auto"/>
        <w:ind w:left="1134" w:right="0" w:hanging="369"/>
        <w:jc w:val="both"/>
        <w:rPr>
          <w:rFonts w:hint="cs"/>
          <w:b/>
          <w:bCs/>
          <w:sz w:val="18"/>
          <w:rtl/>
          <w:lang w:eastAsia="en-US"/>
        </w:rPr>
      </w:pPr>
      <w:r>
        <w:rPr>
          <w:rFonts w:ascii="Arial" w:hAnsi="Arial" w:cs="David"/>
          <w:color w:val="000000"/>
          <w:sz w:val="24"/>
          <w:szCs w:val="24"/>
          <w:rtl/>
          <w:lang w:eastAsia="en-US"/>
        </w:rPr>
        <w:br w:type="page"/>
      </w:r>
      <w:r>
        <w:rPr>
          <w:rFonts w:ascii="Arial" w:hAnsi="Arial" w:cs="David" w:hint="cs"/>
          <w:color w:val="000000"/>
          <w:sz w:val="24"/>
          <w:szCs w:val="24"/>
          <w:rtl/>
          <w:lang w:eastAsia="en-US"/>
        </w:rPr>
        <w:tab/>
        <w:t xml:space="preserve">הסיעה ניהלה את מערכת חשבונותיה שלא בהתאמה מלאה להנחיות מבקר המדינה. הדבר התבטא בעיקר בכך שלמרבית הוצאותיה של הסיעה בסכומים העולים של 1,500 ש"ח לא נמצאו הזמנות בכתב, כדרוש. </w:t>
      </w:r>
    </w:p>
    <w:p>
      <w:pPr>
        <w:widowControl w:val="0"/>
        <w:tabs>
          <w:tab w:val="left" w:pos="1134"/>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p>
    <w:p>
      <w:pPr>
        <w:widowControl w:val="0"/>
        <w:tabs>
          <w:tab w:val="left" w:pos="1134"/>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6"/>
          <w:szCs w:val="18"/>
          <w:rtl/>
          <w:lang w:eastAsia="en-US"/>
        </w:rPr>
      </w:pPr>
    </w:p>
    <w:p>
      <w:pPr>
        <w:tabs>
          <w:tab w:val="left" w:pos="1134"/>
        </w:tabs>
        <w:spacing w:line="312" w:lineRule="auto"/>
        <w:ind w:left="1134" w:right="0" w:hanging="426"/>
        <w:jc w:val="both"/>
        <w:rPr>
          <w:rFonts w:cs="David" w:hint="cs"/>
          <w:sz w:val="26"/>
          <w:szCs w:val="24"/>
          <w:rtl/>
          <w:lang w:eastAsia="en-US"/>
        </w:rPr>
      </w:pPr>
      <w:r>
        <w:rPr>
          <w:rFonts w:cs="David" w:hint="cs"/>
          <w:sz w:val="26"/>
          <w:szCs w:val="24"/>
          <w:rtl/>
          <w:lang w:eastAsia="en-US"/>
        </w:rPr>
        <w:tab/>
      </w:r>
      <w:r>
        <w:rPr>
          <w:rFonts w:cs="David"/>
          <w:sz w:val="26"/>
          <w:szCs w:val="24"/>
          <w:rtl/>
          <w:lang w:eastAsia="en-US"/>
        </w:rPr>
        <w:t>בהתחשב באופי החריגה ובהיקפה, ולאחר ששקלתי, 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ד</w:t>
      </w:r>
      <w:r>
        <w:rPr>
          <w:rFonts w:cs="David"/>
          <w:sz w:val="26"/>
          <w:szCs w:val="24"/>
          <w:rtl/>
          <w:lang w:eastAsia="en-US"/>
        </w:rPr>
        <w:t xml:space="preserve">) לחוק, </w:t>
      </w:r>
      <w:r>
        <w:rPr>
          <w:rFonts w:cs="David" w:hint="cs"/>
          <w:sz w:val="26"/>
          <w:szCs w:val="24"/>
          <w:rtl/>
          <w:lang w:eastAsia="en-US"/>
        </w:rPr>
        <w:t>לשלול מהסיעה את</w:t>
      </w:r>
      <w:r>
        <w:rPr>
          <w:rFonts w:cs="David"/>
          <w:sz w:val="26"/>
          <w:szCs w:val="24"/>
          <w:rtl/>
          <w:lang w:eastAsia="en-US"/>
        </w:rPr>
        <w:t xml:space="preserve"> השלמת מימון הוצאות הבחירות ב</w:t>
      </w:r>
      <w:r>
        <w:rPr>
          <w:rFonts w:cs="David" w:hint="cs"/>
          <w:sz w:val="26"/>
          <w:szCs w:val="24"/>
          <w:rtl/>
          <w:lang w:eastAsia="en-US"/>
        </w:rPr>
        <w:t>שיעור של 2% מהמימון, שערכם 1,303 ש"ח</w:t>
      </w:r>
      <w:r>
        <w:rPr>
          <w:rFonts w:cs="David" w:hint="cs"/>
          <w:sz w:val="26"/>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4"/>
          <w:szCs w:val="24"/>
          <w:rtl/>
          <w:lang w:eastAsia="en-US"/>
        </w:rPr>
      </w:pPr>
    </w:p>
    <w:p>
      <w:pPr>
        <w:tabs>
          <w:tab w:val="left" w:pos="1134"/>
        </w:tabs>
        <w:spacing w:line="312" w:lineRule="auto"/>
        <w:ind w:left="0" w:right="0" w:firstLine="708"/>
        <w:jc w:val="left"/>
        <w:rPr>
          <w:rFonts w:cs="David" w:hint="cs"/>
          <w:sz w:val="26"/>
          <w:szCs w:val="24"/>
          <w:lang w:eastAsia="en-US"/>
        </w:rPr>
      </w:pPr>
      <w:r>
        <w:rPr>
          <w:rFonts w:cs="David" w:hint="cs"/>
          <w:szCs w:val="24"/>
          <w:rtl/>
        </w:rPr>
        <w:t>(3)</w:t>
        <w:tab/>
      </w:r>
      <w:r>
        <w:rPr>
          <w:rFonts w:cs="David" w:hint="cs"/>
          <w:b/>
          <w:bCs/>
          <w:szCs w:val="24"/>
          <w:rtl/>
        </w:rPr>
        <w:t>אלאסתקאמה</w:t>
      </w:r>
    </w:p>
    <w:p>
      <w:pPr>
        <w:widowControl w:val="0"/>
        <w:tabs>
          <w:tab w:val="left" w:pos="1077"/>
        </w:tabs>
        <w:autoSpaceDE w:val="0"/>
        <w:autoSpaceDN w:val="0"/>
        <w:adjustRightInd w:val="0"/>
        <w:spacing w:line="312" w:lineRule="auto"/>
        <w:ind w:left="1077" w:right="0" w:hanging="369"/>
        <w:jc w:val="both"/>
        <w:rPr>
          <w:rFonts w:hint="cs"/>
          <w:rtl/>
          <w:lang w:eastAsia="en-US"/>
        </w:rPr>
      </w:pPr>
      <w:r>
        <w:rPr>
          <w:rFonts w:hint="cs"/>
          <w:rtl/>
          <w:lang w:eastAsia="en-US"/>
        </w:rPr>
        <w:tab/>
      </w:r>
      <w:r>
        <w:rPr>
          <w:rFonts w:cs="David" w:hint="cs"/>
          <w:sz w:val="26"/>
          <w:szCs w:val="24"/>
          <w:rtl/>
          <w:lang w:eastAsia="en-US"/>
        </w:rPr>
        <w:t xml:space="preserve">הסיעה לא זכתה בבחירות במנדט, אך זכתה במספר הקולות הכשרים המזכים אותה במימון מאוצר המדינה. </w:t>
      </w:r>
      <w:r>
        <w:rPr>
          <w:rFonts w:ascii="Arial" w:hAnsi="Arial" w:cs="David" w:hint="cs"/>
          <w:color w:val="000000"/>
          <w:sz w:val="24"/>
          <w:szCs w:val="24"/>
          <w:rtl/>
          <w:lang w:eastAsia="en-US"/>
        </w:rPr>
        <w:t xml:space="preserve">על פי הדוח הכספי של הסיעה, הסתכמו הכנסותיה בתקופת הבחירות ב-39,096 ש"ח, והוצאותיה ב-51,305 ש"ח. </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הוצאות הבחירות שלה בתקופת הבחירות היו בגבולות שנקבעו בסעיף 15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107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גירעון הסיעה בתקופת הבחירות הסתכם ב- 12,209 ש"ח. הסברי הסיעה כיצד בכוונתה לכסות את הגירעון הניחו את דעתי. לפיכך ההכנסות שלה בתקופת הבחירות היו בגבולות שנקבעו בסעיף 16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הסיעה ניהלה את מערכת חשבונותיה בהתאמה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tabs>
          <w:tab w:val="left" w:pos="1077"/>
        </w:tabs>
        <w:spacing w:line="312" w:lineRule="auto"/>
        <w:ind w:left="1077" w:right="0" w:hanging="369"/>
        <w:jc w:val="both"/>
        <w:rPr>
          <w:rFonts w:cs="David" w:hint="cs"/>
          <w:sz w:val="26"/>
          <w:szCs w:val="24"/>
          <w:rtl/>
          <w:lang w:eastAsia="en-US"/>
        </w:rPr>
      </w:pPr>
    </w:p>
    <w:p>
      <w:pPr>
        <w:tabs>
          <w:tab w:val="left" w:pos="1134"/>
        </w:tabs>
        <w:spacing w:line="312" w:lineRule="auto"/>
        <w:ind w:left="0" w:right="0" w:firstLine="708"/>
        <w:jc w:val="left"/>
        <w:rPr>
          <w:rFonts w:cs="David" w:hint="cs"/>
          <w:szCs w:val="24"/>
        </w:rPr>
      </w:pPr>
      <w:r>
        <w:rPr>
          <w:rFonts w:cs="David" w:hint="cs"/>
          <w:szCs w:val="24"/>
          <w:rtl/>
        </w:rPr>
        <w:t>(4)</w:t>
        <w:tab/>
      </w:r>
      <w:r>
        <w:rPr>
          <w:rFonts w:cs="David" w:hint="cs"/>
          <w:b/>
          <w:bCs/>
          <w:szCs w:val="24"/>
          <w:rtl/>
        </w:rPr>
        <w:t>אלהודא ואלנור</w:t>
      </w:r>
    </w:p>
    <w:p>
      <w:pPr>
        <w:widowControl w:val="0"/>
        <w:tabs>
          <w:tab w:val="left" w:pos="1077"/>
        </w:tabs>
        <w:autoSpaceDE w:val="0"/>
        <w:autoSpaceDN w:val="0"/>
        <w:adjustRightInd w:val="0"/>
        <w:spacing w:line="312" w:lineRule="auto"/>
        <w:ind w:left="1077" w:right="0" w:hanging="369"/>
        <w:jc w:val="both"/>
        <w:rPr>
          <w:rFonts w:hint="cs"/>
          <w:rtl/>
          <w:lang w:eastAsia="en-US"/>
        </w:rPr>
      </w:pPr>
      <w:r>
        <w:rPr>
          <w:rFonts w:hint="cs"/>
          <w:rtl/>
          <w:lang w:eastAsia="en-US"/>
        </w:rPr>
        <w:tab/>
      </w:r>
      <w:r>
        <w:rPr>
          <w:rFonts w:cs="David" w:hint="cs"/>
          <w:sz w:val="26"/>
          <w:szCs w:val="24"/>
          <w:rtl/>
          <w:lang w:eastAsia="en-US"/>
        </w:rPr>
        <w:t xml:space="preserve">הסיעה זכתה בבחירות בשני מנדטים וזכאית למימון מאוצר המדינה. </w:t>
      </w:r>
      <w:r>
        <w:rPr>
          <w:rFonts w:ascii="Arial" w:hAnsi="Arial" w:cs="David" w:hint="cs"/>
          <w:color w:val="000000"/>
          <w:sz w:val="24"/>
          <w:szCs w:val="24"/>
          <w:rtl/>
          <w:lang w:eastAsia="en-US"/>
        </w:rPr>
        <w:t xml:space="preserve">על פי הדוח הכספי של הסיעה, הסתכמו הכנסותיה בתקופת הבחירות ב-130,504 ש"ח, והוצאותיה ב-174,115 ש"ח. </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הוצאות הבחירות שלה בתקופת הבחירות היו בגבולות שנקבעו בסעיף 15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107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גירעון הסיעה בתקופת הבחירות הסתכם ב- 43,795 ש"ח. הסברי הסיעה כיצד בכוונתה לכסות את הגירעון הניחו את דעתי. לפיכך ההכנסות שלה בתקופת הבחירות היו בגבולות שנקבעו בסעיף 16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הסיעה ניהלה את מערכת חשבונותיה בהתאמה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tabs>
          <w:tab w:val="left" w:pos="646"/>
        </w:tabs>
        <w:spacing w:line="312" w:lineRule="auto"/>
        <w:ind w:left="720" w:right="0"/>
        <w:jc w:val="left"/>
        <w:rPr>
          <w:rFonts w:cs="David" w:hint="cs"/>
          <w:sz w:val="26"/>
          <w:szCs w:val="24"/>
          <w:lang w:eastAsia="en-US"/>
        </w:rPr>
      </w:pPr>
    </w:p>
    <w:p>
      <w:pPr>
        <w:tabs>
          <w:tab w:val="left" w:pos="1134"/>
        </w:tabs>
        <w:spacing w:line="312" w:lineRule="auto"/>
        <w:ind w:left="0" w:right="0" w:firstLine="708"/>
        <w:jc w:val="left"/>
        <w:rPr>
          <w:rFonts w:cs="David" w:hint="cs"/>
          <w:sz w:val="26"/>
          <w:szCs w:val="24"/>
          <w:lang w:eastAsia="en-US"/>
        </w:rPr>
      </w:pPr>
      <w:r>
        <w:rPr>
          <w:rFonts w:cs="David" w:hint="cs"/>
          <w:szCs w:val="24"/>
          <w:rtl/>
        </w:rPr>
        <w:t>(5)</w:t>
        <w:tab/>
      </w:r>
      <w:r>
        <w:rPr>
          <w:rFonts w:cs="David" w:hint="cs"/>
          <w:b/>
          <w:bCs/>
          <w:szCs w:val="24"/>
          <w:rtl/>
        </w:rPr>
        <w:t>אלסדק</w:t>
      </w:r>
    </w:p>
    <w:p>
      <w:pPr>
        <w:widowControl w:val="0"/>
        <w:tabs>
          <w:tab w:val="left" w:pos="1077"/>
        </w:tabs>
        <w:autoSpaceDE w:val="0"/>
        <w:autoSpaceDN w:val="0"/>
        <w:adjustRightInd w:val="0"/>
        <w:spacing w:line="312" w:lineRule="auto"/>
        <w:ind w:left="1077" w:right="0" w:hanging="369"/>
        <w:jc w:val="both"/>
        <w:rPr>
          <w:rFonts w:hint="cs"/>
          <w:rtl/>
          <w:lang w:eastAsia="en-US"/>
        </w:rPr>
      </w:pPr>
      <w:r>
        <w:rPr>
          <w:rFonts w:hint="cs"/>
          <w:rtl/>
          <w:lang w:eastAsia="en-US"/>
        </w:rPr>
        <w:tab/>
      </w:r>
      <w:r>
        <w:rPr>
          <w:rFonts w:cs="David" w:hint="cs"/>
          <w:sz w:val="26"/>
          <w:szCs w:val="24"/>
          <w:rtl/>
          <w:lang w:eastAsia="en-US"/>
        </w:rPr>
        <w:t xml:space="preserve">הסיעה לא זכתה בבחירות במנדט, אך זכתה במספר הקולות הכשרים המזכים אותה במימון מאוצר המדינה. </w:t>
      </w:r>
      <w:r>
        <w:rPr>
          <w:rFonts w:ascii="Arial" w:hAnsi="Arial" w:cs="David" w:hint="cs"/>
          <w:color w:val="000000"/>
          <w:sz w:val="24"/>
          <w:szCs w:val="24"/>
          <w:rtl/>
          <w:lang w:eastAsia="en-US"/>
        </w:rPr>
        <w:t xml:space="preserve">על פי הדוח הכספי של הסיעה, הסתכמו הכנסותיה בתקופת הבחירות ב-39,096 ש"ח, והוצאותיה ב-41,545 ש"ח. </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color w:val="000000"/>
          <w:sz w:val="24"/>
          <w:szCs w:val="24"/>
          <w:rtl/>
          <w:lang w:eastAsia="en-US"/>
        </w:rPr>
        <w:br w:type="page"/>
      </w:r>
      <w:r>
        <w:rPr>
          <w:rFonts w:ascii="Arial" w:hAnsi="Arial" w:cs="David" w:hint="cs"/>
          <w:color w:val="000000"/>
          <w:sz w:val="24"/>
          <w:szCs w:val="24"/>
          <w:rtl/>
          <w:lang w:eastAsia="en-US"/>
        </w:rPr>
        <w:tab/>
        <w:t>הוצאות הבחירות שלה בתקופת הבחירות היו בגבולות שנקבעו בסעיף 15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ההכנסות שלה בתקופת הבחירות היו בגבולות שנקבעו בסעיף 16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הסיעה ניהלה את מערכת חשבונותיה בהתאמה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p>
    <w:p>
      <w:pPr>
        <w:tabs>
          <w:tab w:val="left" w:pos="1134"/>
        </w:tabs>
        <w:spacing w:line="312" w:lineRule="auto"/>
        <w:ind w:left="0" w:right="0" w:firstLine="708"/>
        <w:jc w:val="left"/>
        <w:rPr>
          <w:rFonts w:cs="David" w:hint="cs"/>
          <w:szCs w:val="24"/>
        </w:rPr>
      </w:pPr>
      <w:r>
        <w:rPr>
          <w:rFonts w:cs="David" w:hint="cs"/>
          <w:szCs w:val="24"/>
          <w:rtl/>
        </w:rPr>
        <w:t>(6)</w:t>
        <w:tab/>
      </w:r>
      <w:r>
        <w:rPr>
          <w:rFonts w:cs="David" w:hint="cs"/>
          <w:b/>
          <w:bCs/>
          <w:szCs w:val="24"/>
          <w:rtl/>
        </w:rPr>
        <w:t>אלעזימה ואל ופא</w:t>
      </w:r>
    </w:p>
    <w:p>
      <w:pPr>
        <w:widowControl w:val="0"/>
        <w:tabs>
          <w:tab w:val="left" w:pos="1134"/>
        </w:tabs>
        <w:autoSpaceDE w:val="0"/>
        <w:autoSpaceDN w:val="0"/>
        <w:adjustRightInd w:val="0"/>
        <w:spacing w:line="312" w:lineRule="auto"/>
        <w:ind w:left="1134" w:right="0" w:hanging="369"/>
        <w:jc w:val="both"/>
        <w:rPr>
          <w:rFonts w:hint="cs"/>
          <w:b/>
          <w:bCs/>
          <w:sz w:val="18"/>
          <w:rtl/>
          <w:lang w:eastAsia="en-US"/>
        </w:rPr>
      </w:pPr>
      <w:r>
        <w:rPr>
          <w:rFonts w:hint="cs"/>
          <w:sz w:val="26"/>
          <w:rtl/>
          <w:lang w:eastAsia="en-US"/>
        </w:rPr>
        <w:tab/>
      </w:r>
      <w:r>
        <w:rPr>
          <w:rFonts w:cs="David" w:hint="cs"/>
          <w:sz w:val="26"/>
          <w:szCs w:val="24"/>
          <w:rtl/>
          <w:lang w:eastAsia="en-US"/>
        </w:rPr>
        <w:t xml:space="preserve">הסיעה לא זכתה בבחירות במנדט, אך זכתה במספר הקולות הכשרים המזכים אותה במימון מאוצר המדינה. </w:t>
      </w:r>
      <w:r>
        <w:rPr>
          <w:rFonts w:ascii="Arial" w:hAnsi="Arial" w:cs="David" w:hint="cs"/>
          <w:color w:val="000000"/>
          <w:sz w:val="24"/>
          <w:szCs w:val="24"/>
          <w:rtl/>
          <w:lang w:eastAsia="en-US"/>
        </w:rPr>
        <w:t>על פי הדוח הכספי של הסיעה הסתכמו הכנסותיה בתקופת הבחירות ב-63,946 ש"ח, והוצאותיה בתקופת הבחירות ב-76,746 ש"ח.</w:t>
      </w:r>
      <w:r>
        <w:rPr>
          <w:rFonts w:hint="cs"/>
          <w:sz w:val="26"/>
          <w:rtl/>
          <w:lang w:eastAsia="en-US"/>
        </w:rPr>
        <w:t xml:space="preserve"> </w:t>
      </w:r>
    </w:p>
    <w:p>
      <w:pPr>
        <w:tabs>
          <w:tab w:val="left" w:pos="1134"/>
        </w:tabs>
        <w:spacing w:line="312" w:lineRule="auto"/>
        <w:ind w:left="1134" w:right="0" w:hanging="426"/>
        <w:jc w:val="both"/>
        <w:rPr>
          <w:rFonts w:ascii="Arial" w:hAnsi="Arial" w:cs="David" w:hint="cs"/>
          <w:color w:val="000000"/>
          <w:sz w:val="16"/>
          <w:szCs w:val="18"/>
          <w:rtl/>
          <w:lang w:eastAsia="en-US"/>
        </w:rPr>
      </w:pPr>
      <w:r>
        <w:rPr>
          <w:rFonts w:ascii="Arial" w:hAnsi="Arial" w:cs="David" w:hint="cs"/>
          <w:color w:val="000000"/>
          <w:sz w:val="24"/>
          <w:szCs w:val="24"/>
          <w:rtl/>
          <w:lang w:eastAsia="en-US"/>
        </w:rPr>
        <w:tab/>
      </w:r>
    </w:p>
    <w:p>
      <w:pPr>
        <w:widowControl w:val="0"/>
        <w:tabs>
          <w:tab w:val="left" w:pos="1134"/>
          <w:tab w:val="left" w:pos="1559"/>
        </w:tabs>
        <w:autoSpaceDE w:val="0"/>
        <w:autoSpaceDN w:val="0"/>
        <w:adjustRightInd w:val="0"/>
        <w:spacing w:line="312" w:lineRule="auto"/>
        <w:ind w:left="1559" w:right="0" w:hanging="1559"/>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הוצאות הבחירות שלה בתקופת הבחירות היו בגבולות שנקבעו בסעיף 15 לחוק.</w:t>
      </w:r>
    </w:p>
    <w:p>
      <w:pPr>
        <w:widowControl w:val="0"/>
        <w:tabs>
          <w:tab w:val="left" w:pos="1134"/>
          <w:tab w:val="left" w:pos="1559"/>
        </w:tabs>
        <w:autoSpaceDE w:val="0"/>
        <w:autoSpaceDN w:val="0"/>
        <w:adjustRightInd w:val="0"/>
        <w:spacing w:line="312" w:lineRule="auto"/>
        <w:ind w:left="1559" w:right="0" w:hanging="1559"/>
        <w:jc w:val="both"/>
        <w:rPr>
          <w:rFonts w:ascii="Arial" w:hAnsi="Arial" w:cs="David" w:hint="cs"/>
          <w:color w:val="000000"/>
          <w:sz w:val="24"/>
          <w:szCs w:val="24"/>
          <w:rtl/>
          <w:lang w:eastAsia="en-US"/>
        </w:rPr>
      </w:pPr>
    </w:p>
    <w:p>
      <w:pPr>
        <w:widowControl w:val="0"/>
        <w:tabs>
          <w:tab w:val="left" w:pos="1134"/>
          <w:tab w:val="left" w:pos="1559"/>
        </w:tabs>
        <w:autoSpaceDE w:val="0"/>
        <w:autoSpaceDN w:val="0"/>
        <w:adjustRightInd w:val="0"/>
        <w:spacing w:line="312" w:lineRule="auto"/>
        <w:ind w:left="1559" w:right="0" w:hanging="1559"/>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ההכנסות שלה בתקופת הבחירות היו בגבולות שנקבעו בסעיף 16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tabs>
          <w:tab w:val="left" w:pos="1134"/>
        </w:tabs>
        <w:spacing w:line="312" w:lineRule="auto"/>
        <w:ind w:left="1134" w:right="0" w:hanging="426"/>
        <w:jc w:val="both"/>
        <w:rPr>
          <w:rFonts w:hint="cs"/>
          <w:rtl/>
          <w:lang w:eastAsia="en-US"/>
        </w:rPr>
      </w:pPr>
      <w:r>
        <w:rPr>
          <w:rFonts w:ascii="Arial" w:hAnsi="Arial" w:cs="David" w:hint="cs"/>
          <w:color w:val="000000"/>
          <w:sz w:val="24"/>
          <w:szCs w:val="24"/>
          <w:rtl/>
          <w:lang w:eastAsia="en-US"/>
        </w:rPr>
        <w:tab/>
        <w:t xml:space="preserve">הסיעה ניהלה את מערכת חשבונותיה שלא בהתאמה מלאה להנחיות מבקר המדינה. הדבר התבטא בעיקר בכך שהסיעה שילמה חלק מהוצאות הפרסום </w:t>
      </w:r>
      <w:r>
        <w:rPr>
          <w:rFonts w:cs="David" w:hint="cs"/>
          <w:sz w:val="26"/>
          <w:szCs w:val="24"/>
          <w:rtl/>
          <w:lang w:eastAsia="en-US"/>
        </w:rPr>
        <w:t xml:space="preserve">במזומן בסכומים העולים על המותר על פי ההנחיות, ולא באמצעות שקים מחשבון הבנק של הסיעה, כדרוש. </w:t>
      </w:r>
    </w:p>
    <w:p>
      <w:pPr>
        <w:widowControl w:val="0"/>
        <w:tabs>
          <w:tab w:val="left" w:pos="1134"/>
          <w:tab w:val="left" w:pos="1559"/>
        </w:tabs>
        <w:autoSpaceDE w:val="0"/>
        <w:autoSpaceDN w:val="0"/>
        <w:adjustRightInd w:val="0"/>
        <w:spacing w:line="312" w:lineRule="auto"/>
        <w:ind w:left="0" w:right="0"/>
        <w:jc w:val="both"/>
        <w:rPr>
          <w:rFonts w:ascii="Arial" w:hAnsi="Arial" w:cs="David" w:hint="cs"/>
          <w:color w:val="000000"/>
          <w:sz w:val="16"/>
          <w:szCs w:val="18"/>
          <w:rtl/>
          <w:lang w:eastAsia="en-US"/>
        </w:rPr>
      </w:pPr>
      <w:r>
        <w:rPr>
          <w:rFonts w:ascii="Arial" w:hAnsi="Arial" w:cs="David" w:hint="cs"/>
          <w:color w:val="000000"/>
          <w:sz w:val="24"/>
          <w:szCs w:val="24"/>
          <w:rtl/>
          <w:lang w:eastAsia="en-US"/>
        </w:rPr>
        <w:tab/>
      </w:r>
    </w:p>
    <w:p>
      <w:pPr>
        <w:widowControl w:val="0"/>
        <w:tabs>
          <w:tab w:val="left" w:pos="1134"/>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6"/>
          <w:szCs w:val="18"/>
          <w:rtl/>
          <w:lang w:eastAsia="en-US"/>
        </w:rPr>
      </w:pPr>
    </w:p>
    <w:p>
      <w:pPr>
        <w:tabs>
          <w:tab w:val="left" w:pos="1134"/>
        </w:tabs>
        <w:spacing w:line="312" w:lineRule="auto"/>
        <w:ind w:left="1134" w:right="0" w:hanging="426"/>
        <w:jc w:val="both"/>
        <w:rPr>
          <w:rFonts w:cs="David" w:hint="cs"/>
          <w:sz w:val="26"/>
          <w:szCs w:val="24"/>
          <w:rtl/>
          <w:lang w:eastAsia="en-US"/>
        </w:rPr>
      </w:pPr>
      <w:r>
        <w:rPr>
          <w:rFonts w:cs="David" w:hint="cs"/>
          <w:sz w:val="26"/>
          <w:szCs w:val="24"/>
          <w:rtl/>
          <w:lang w:eastAsia="en-US"/>
        </w:rPr>
        <w:tab/>
      </w:r>
      <w:r>
        <w:rPr>
          <w:rFonts w:cs="David"/>
          <w:sz w:val="26"/>
          <w:szCs w:val="24"/>
          <w:rtl/>
          <w:lang w:eastAsia="en-US"/>
        </w:rPr>
        <w:t>בהתחשב באופי החריגה ובהיקפה, ולאחר ששקלתי, 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ד</w:t>
      </w:r>
      <w:r>
        <w:rPr>
          <w:rFonts w:cs="David"/>
          <w:sz w:val="26"/>
          <w:szCs w:val="24"/>
          <w:rtl/>
          <w:lang w:eastAsia="en-US"/>
        </w:rPr>
        <w:t>)</w:t>
      </w:r>
      <w:r>
        <w:rPr>
          <w:rFonts w:cs="David" w:hint="cs"/>
          <w:sz w:val="26"/>
          <w:szCs w:val="24"/>
          <w:rtl/>
          <w:lang w:eastAsia="en-US"/>
        </w:rPr>
        <w:t xml:space="preserve"> </w:t>
      </w:r>
      <w:r>
        <w:rPr>
          <w:rFonts w:cs="David"/>
          <w:sz w:val="26"/>
          <w:szCs w:val="24"/>
          <w:rtl/>
          <w:lang w:eastAsia="en-US"/>
        </w:rPr>
        <w:t xml:space="preserve">לחוק, </w:t>
      </w:r>
      <w:r>
        <w:rPr>
          <w:rFonts w:cs="David" w:hint="cs"/>
          <w:sz w:val="26"/>
          <w:szCs w:val="24"/>
          <w:rtl/>
          <w:lang w:eastAsia="en-US"/>
        </w:rPr>
        <w:t>לשלול מהסיעה את</w:t>
      </w:r>
      <w:r>
        <w:rPr>
          <w:rFonts w:cs="David"/>
          <w:sz w:val="26"/>
          <w:szCs w:val="24"/>
          <w:rtl/>
          <w:lang w:eastAsia="en-US"/>
        </w:rPr>
        <w:t xml:space="preserve"> השלמת מימון הוצאות הבחירות ב</w:t>
      </w:r>
      <w:r>
        <w:rPr>
          <w:rFonts w:cs="David" w:hint="cs"/>
          <w:sz w:val="26"/>
          <w:szCs w:val="24"/>
          <w:rtl/>
          <w:lang w:eastAsia="en-US"/>
        </w:rPr>
        <w:t>שיעור של 2% מהמימון, שערכם 782 ש"ח.</w:t>
      </w:r>
    </w:p>
    <w:p>
      <w:pPr>
        <w:tabs>
          <w:tab w:val="left" w:pos="1077"/>
        </w:tabs>
        <w:spacing w:line="312" w:lineRule="auto"/>
        <w:ind w:left="1077" w:right="0" w:hanging="369"/>
        <w:jc w:val="both"/>
        <w:rPr>
          <w:rFonts w:cs="David" w:hint="cs"/>
          <w:sz w:val="26"/>
          <w:szCs w:val="24"/>
          <w:lang w:eastAsia="en-US"/>
        </w:rPr>
      </w:pPr>
    </w:p>
    <w:p>
      <w:pPr>
        <w:tabs>
          <w:tab w:val="left" w:pos="1134"/>
        </w:tabs>
        <w:spacing w:line="312" w:lineRule="auto"/>
        <w:ind w:left="0" w:right="0" w:firstLine="708"/>
        <w:jc w:val="left"/>
        <w:rPr>
          <w:rFonts w:cs="David" w:hint="cs"/>
          <w:szCs w:val="24"/>
        </w:rPr>
      </w:pPr>
      <w:r>
        <w:rPr>
          <w:rFonts w:cs="David" w:hint="cs"/>
          <w:szCs w:val="24"/>
          <w:rtl/>
        </w:rPr>
        <w:t>(7)</w:t>
        <w:tab/>
      </w:r>
      <w:r>
        <w:rPr>
          <w:rFonts w:cs="David" w:hint="cs"/>
          <w:b/>
          <w:bCs/>
          <w:szCs w:val="24"/>
          <w:rtl/>
        </w:rPr>
        <w:t>אלפלאח</w:t>
      </w:r>
    </w:p>
    <w:p>
      <w:pPr>
        <w:widowControl w:val="0"/>
        <w:tabs>
          <w:tab w:val="left" w:pos="1077"/>
        </w:tabs>
        <w:autoSpaceDE w:val="0"/>
        <w:autoSpaceDN w:val="0"/>
        <w:adjustRightInd w:val="0"/>
        <w:spacing w:line="312" w:lineRule="auto"/>
        <w:ind w:left="1077" w:right="0" w:hanging="369"/>
        <w:jc w:val="both"/>
        <w:rPr>
          <w:rFonts w:hint="cs"/>
          <w:rtl/>
          <w:lang w:eastAsia="en-US"/>
        </w:rPr>
      </w:pPr>
      <w:r>
        <w:rPr>
          <w:rFonts w:hint="cs"/>
          <w:rtl/>
          <w:lang w:eastAsia="en-US"/>
        </w:rPr>
        <w:tab/>
      </w:r>
      <w:r>
        <w:rPr>
          <w:rFonts w:cs="David" w:hint="cs"/>
          <w:sz w:val="26"/>
          <w:szCs w:val="24"/>
          <w:rtl/>
          <w:lang w:eastAsia="en-US"/>
        </w:rPr>
        <w:t>הסיעה זכתה בבחירות בשני מנדטים אך אינה זכאית למימון מאוצר המדינה, מחמת אי-מילוי תנאים מוקדמים מסויימים הקבועים בחוק.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p>
    <w:p>
      <w:pPr>
        <w:widowControl w:val="0"/>
        <w:tabs>
          <w:tab w:val="left" w:pos="1077"/>
        </w:tabs>
        <w:autoSpaceDE w:val="0"/>
        <w:autoSpaceDN w:val="0"/>
        <w:adjustRightInd w:val="0"/>
        <w:spacing w:line="312" w:lineRule="auto"/>
        <w:ind w:left="1077" w:right="0" w:hanging="369"/>
        <w:jc w:val="both"/>
        <w:rPr>
          <w:rFonts w:hint="cs"/>
          <w:rtl/>
          <w:lang w:eastAsia="en-US"/>
        </w:rPr>
      </w:pPr>
      <w:r>
        <w:rPr>
          <w:rFonts w:ascii="Arial" w:hAnsi="Arial" w:cs="David" w:hint="cs"/>
          <w:color w:val="000000"/>
          <w:sz w:val="24"/>
          <w:szCs w:val="24"/>
          <w:rtl/>
          <w:lang w:eastAsia="en-US"/>
        </w:rPr>
        <w:tab/>
        <w:t>הסיעה הגישה למבקר המדינה תצהיר לפיו לא היו לה הכנסות והוצאות.</w:t>
      </w:r>
    </w:p>
    <w:p>
      <w:pPr>
        <w:widowControl w:val="0"/>
        <w:tabs>
          <w:tab w:val="left" w:pos="368"/>
        </w:tabs>
        <w:autoSpaceDE w:val="0"/>
        <w:autoSpaceDN w:val="0"/>
        <w:adjustRightInd w:val="0"/>
        <w:spacing w:line="312" w:lineRule="auto"/>
        <w:ind w:left="708" w:right="0" w:hanging="283"/>
        <w:jc w:val="both"/>
        <w:rPr>
          <w:rFonts w:ascii="Arial" w:hAnsi="Arial" w:cs="David" w:hint="cs"/>
          <w:color w:val="000000"/>
          <w:sz w:val="16"/>
          <w:szCs w:val="18"/>
          <w:rtl/>
          <w:lang w:eastAsia="en-US"/>
        </w:rPr>
      </w:pPr>
      <w:r>
        <w:rPr>
          <w:rFonts w:ascii="Arial" w:hAnsi="Arial" w:cs="David" w:hint="cs"/>
          <w:color w:val="000000"/>
          <w:sz w:val="16"/>
          <w:szCs w:val="18"/>
          <w:rtl/>
          <w:lang w:eastAsia="en-US"/>
        </w:rPr>
        <w:tab/>
      </w: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w:t>
      </w:r>
      <w:r>
        <w:rPr>
          <w:rFonts w:ascii="Arial" w:hAnsi="Arial" w:cs="David" w:hint="cs"/>
          <w:color w:val="000000"/>
          <w:sz w:val="24"/>
          <w:szCs w:val="24"/>
          <w:rtl/>
          <w:lang w:eastAsia="en-US"/>
        </w:rPr>
        <w:t>יש לראות את הדוח בעניינה כדוח חיובי.</w:t>
      </w:r>
    </w:p>
    <w:p>
      <w:pPr>
        <w:tabs>
          <w:tab w:val="left" w:pos="646"/>
        </w:tabs>
        <w:spacing w:line="312" w:lineRule="auto"/>
        <w:ind w:left="720" w:right="0"/>
        <w:jc w:val="left"/>
        <w:rPr>
          <w:rFonts w:cs="David" w:hint="cs"/>
          <w:sz w:val="26"/>
          <w:szCs w:val="24"/>
          <w:lang w:eastAsia="en-US"/>
        </w:rPr>
      </w:pPr>
    </w:p>
    <w:p>
      <w:pPr>
        <w:tabs>
          <w:tab w:val="left" w:pos="1134"/>
        </w:tabs>
        <w:spacing w:line="312" w:lineRule="auto"/>
        <w:ind w:left="0" w:right="0" w:firstLine="708"/>
        <w:jc w:val="left"/>
        <w:rPr>
          <w:rFonts w:cs="David" w:hint="cs"/>
          <w:szCs w:val="24"/>
        </w:rPr>
      </w:pPr>
      <w:r>
        <w:rPr>
          <w:rFonts w:cs="David" w:hint="cs"/>
          <w:szCs w:val="24"/>
          <w:rtl/>
        </w:rPr>
        <w:t>(8)</w:t>
        <w:tab/>
      </w:r>
      <w:r>
        <w:rPr>
          <w:rFonts w:cs="David" w:hint="cs"/>
          <w:b/>
          <w:bCs/>
          <w:szCs w:val="24"/>
          <w:rtl/>
        </w:rPr>
        <w:t>אלרסאלה</w:t>
      </w:r>
    </w:p>
    <w:p>
      <w:pPr>
        <w:widowControl w:val="0"/>
        <w:tabs>
          <w:tab w:val="left" w:pos="1077"/>
        </w:tabs>
        <w:autoSpaceDE w:val="0"/>
        <w:autoSpaceDN w:val="0"/>
        <w:adjustRightInd w:val="0"/>
        <w:spacing w:line="312" w:lineRule="auto"/>
        <w:ind w:left="1077" w:right="0" w:hanging="369"/>
        <w:jc w:val="both"/>
        <w:rPr>
          <w:rFonts w:hint="cs"/>
          <w:rtl/>
          <w:lang w:eastAsia="en-US"/>
        </w:rPr>
      </w:pPr>
      <w:r>
        <w:rPr>
          <w:rFonts w:cs="David" w:hint="cs"/>
          <w:sz w:val="26"/>
          <w:szCs w:val="24"/>
          <w:rtl/>
          <w:lang w:eastAsia="en-US"/>
        </w:rPr>
        <w:tab/>
        <w:t xml:space="preserve">הסיעה זכתה בבחירות במנדט וזכאית למימון מאוצר המדינה. </w:t>
      </w:r>
      <w:r>
        <w:rPr>
          <w:rFonts w:ascii="Arial" w:hAnsi="Arial" w:cs="David" w:hint="cs"/>
          <w:color w:val="000000"/>
          <w:sz w:val="24"/>
          <w:szCs w:val="24"/>
          <w:rtl/>
          <w:lang w:eastAsia="en-US"/>
        </w:rPr>
        <w:t xml:space="preserve">על פי הדוח הכספי של הסיעה, הסתכמו הכנסותיה בתקופת הבחירות ב-65,160 ש"ח, והוצאותיה ב-81,226 ש"ח. </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הוצאות הבחירות שלה בתקופת הבחירות היו בגבולות שנקבעו בסעיף 15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107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גירעון הסיעה בתקופת הבחירות הסתכם בסך של 16,066 ש"ח. הסברי הסיעה כיצד בכוונתה לכסות את הגירעון הניחו את דעתי. לפיכך ההכנסות שלה בתקופת הבחירות היו בגבולות שנקבעו בסעיף 16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color w:val="000000"/>
          <w:sz w:val="24"/>
          <w:szCs w:val="24"/>
          <w:rtl/>
          <w:lang w:eastAsia="en-US"/>
        </w:rPr>
        <w:br w:type="page"/>
      </w:r>
      <w:r>
        <w:rPr>
          <w:rFonts w:ascii="Arial" w:hAnsi="Arial" w:cs="David" w:hint="cs"/>
          <w:color w:val="000000"/>
          <w:sz w:val="24"/>
          <w:szCs w:val="24"/>
          <w:rtl/>
          <w:lang w:eastAsia="en-US"/>
        </w:rPr>
        <w:tab/>
        <w:t>הסיעה ניהלה את מערכת חשבונותיה בהתאמה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tabs>
          <w:tab w:val="left" w:pos="1077"/>
        </w:tabs>
        <w:spacing w:line="312" w:lineRule="auto"/>
        <w:ind w:left="1077" w:right="0" w:hanging="369"/>
        <w:jc w:val="both"/>
        <w:rPr>
          <w:rFonts w:cs="David" w:hint="cs"/>
          <w:sz w:val="26"/>
          <w:szCs w:val="24"/>
          <w:lang w:eastAsia="en-US"/>
        </w:rPr>
      </w:pPr>
    </w:p>
    <w:p>
      <w:pPr>
        <w:tabs>
          <w:tab w:val="left" w:pos="1134"/>
        </w:tabs>
        <w:spacing w:line="312" w:lineRule="auto"/>
        <w:ind w:left="0" w:right="0" w:firstLine="708"/>
        <w:jc w:val="left"/>
        <w:rPr>
          <w:rFonts w:cs="David" w:hint="cs"/>
          <w:szCs w:val="24"/>
        </w:rPr>
      </w:pPr>
      <w:r>
        <w:rPr>
          <w:rFonts w:cs="David" w:hint="cs"/>
          <w:szCs w:val="24"/>
          <w:rtl/>
        </w:rPr>
        <w:t>(9)</w:t>
        <w:tab/>
      </w:r>
      <w:r>
        <w:rPr>
          <w:rFonts w:cs="David" w:hint="cs"/>
          <w:b/>
          <w:bCs/>
          <w:szCs w:val="24"/>
          <w:rtl/>
        </w:rPr>
        <w:t>אלתג'ייר</w:t>
      </w:r>
    </w:p>
    <w:p>
      <w:pPr>
        <w:widowControl w:val="0"/>
        <w:tabs>
          <w:tab w:val="left" w:pos="1077"/>
        </w:tabs>
        <w:autoSpaceDE w:val="0"/>
        <w:autoSpaceDN w:val="0"/>
        <w:adjustRightInd w:val="0"/>
        <w:spacing w:line="312" w:lineRule="auto"/>
        <w:ind w:left="1077" w:right="0" w:hanging="369"/>
        <w:jc w:val="both"/>
        <w:rPr>
          <w:rFonts w:hint="cs"/>
          <w:rtl/>
          <w:lang w:eastAsia="en-US"/>
        </w:rPr>
      </w:pPr>
      <w:r>
        <w:rPr>
          <w:rFonts w:hint="cs"/>
          <w:rtl/>
          <w:lang w:eastAsia="en-US"/>
        </w:rPr>
        <w:tab/>
      </w:r>
      <w:r>
        <w:rPr>
          <w:rFonts w:cs="David" w:hint="cs"/>
          <w:sz w:val="26"/>
          <w:szCs w:val="24"/>
          <w:rtl/>
          <w:lang w:eastAsia="en-US"/>
        </w:rPr>
        <w:t xml:space="preserve">הסיעה זכתה בבחירות בשני מנדטים וזכאית למימון מאוצר המדינה. </w:t>
      </w:r>
      <w:r>
        <w:rPr>
          <w:rFonts w:ascii="Arial" w:hAnsi="Arial" w:cs="David" w:hint="cs"/>
          <w:color w:val="000000"/>
          <w:sz w:val="24"/>
          <w:szCs w:val="24"/>
          <w:rtl/>
          <w:lang w:eastAsia="en-US"/>
        </w:rPr>
        <w:t xml:space="preserve">על פי הדוח הכספי של הסיעה, הסתכמו הכנסותיה בתקופת הבחירות ב-130,261 ש"ח, והוצאותיה ב-132,579 ש"ח. </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הוצאות הבחירות שלה בתקופת הבחירות היו בגבולות שנקבעו בסעיף 15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ההכנסות שלה בתקופת הבחירות היו בגבולות שנקבעו בסעיף 16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הסיעה ניהלה את מערכת חשבונותיה בהתאמה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widowControl w:val="0"/>
        <w:tabs>
          <w:tab w:val="left" w:pos="420"/>
        </w:tabs>
        <w:autoSpaceDE w:val="0"/>
        <w:autoSpaceDN w:val="0"/>
        <w:adjustRightInd w:val="0"/>
        <w:spacing w:line="312" w:lineRule="auto"/>
        <w:ind w:left="708" w:right="0"/>
        <w:jc w:val="both"/>
        <w:rPr>
          <w:rFonts w:cs="David"/>
          <w:szCs w:val="24"/>
          <w:rtl/>
        </w:rPr>
      </w:pPr>
    </w:p>
    <w:p>
      <w:pPr>
        <w:tabs>
          <w:tab w:val="left" w:pos="1134"/>
        </w:tabs>
        <w:spacing w:line="312" w:lineRule="auto"/>
        <w:ind w:left="0" w:right="0" w:firstLine="708"/>
        <w:jc w:val="left"/>
        <w:rPr>
          <w:rFonts w:cs="David" w:hint="cs"/>
          <w:szCs w:val="24"/>
        </w:rPr>
      </w:pPr>
      <w:r>
        <w:rPr>
          <w:rFonts w:cs="David" w:hint="cs"/>
          <w:szCs w:val="24"/>
          <w:rtl/>
        </w:rPr>
        <w:t xml:space="preserve"> (10)</w:t>
        <w:tab/>
      </w:r>
      <w:r>
        <w:rPr>
          <w:rFonts w:cs="David" w:hint="cs"/>
          <w:b/>
          <w:bCs/>
          <w:szCs w:val="24"/>
          <w:rtl/>
        </w:rPr>
        <w:t>הרשימה המאוחדת למען טייבה</w:t>
      </w:r>
    </w:p>
    <w:p>
      <w:pPr>
        <w:widowControl w:val="0"/>
        <w:tabs>
          <w:tab w:val="left" w:pos="1077"/>
        </w:tabs>
        <w:autoSpaceDE w:val="0"/>
        <w:autoSpaceDN w:val="0"/>
        <w:adjustRightInd w:val="0"/>
        <w:spacing w:line="312" w:lineRule="auto"/>
        <w:ind w:left="1077" w:right="0" w:hanging="369"/>
        <w:jc w:val="both"/>
        <w:rPr>
          <w:rFonts w:hint="cs"/>
          <w:rtl/>
          <w:lang w:eastAsia="en-US"/>
        </w:rPr>
      </w:pPr>
      <w:r>
        <w:rPr>
          <w:rFonts w:hint="cs"/>
          <w:rtl/>
          <w:lang w:eastAsia="en-US"/>
        </w:rPr>
        <w:tab/>
      </w:r>
      <w:r>
        <w:rPr>
          <w:rFonts w:cs="David" w:hint="cs"/>
          <w:sz w:val="26"/>
          <w:szCs w:val="24"/>
          <w:rtl/>
          <w:lang w:eastAsia="en-US"/>
        </w:rPr>
        <w:t xml:space="preserve">הסיעה זכתה בבחירות בשני מנדטים וזכאית למימון מאוצר המדינה. </w:t>
      </w:r>
      <w:r>
        <w:rPr>
          <w:rFonts w:ascii="Arial" w:hAnsi="Arial" w:cs="David" w:hint="cs"/>
          <w:color w:val="000000"/>
          <w:sz w:val="24"/>
          <w:szCs w:val="24"/>
          <w:rtl/>
          <w:lang w:eastAsia="en-US"/>
        </w:rPr>
        <w:t xml:space="preserve">על פי הדוח הכספי של הסיעה, הסתכמו הכנסותיה בתקופת הבחירות ב-130,320 ש"ח, והוצאותיה ב-140,334 ש"ח. </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הוצאות הבחירות שלה בתקופת הבחירות היו בגבולות שנקבעו בסעיף 15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1077"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גירעון הסיעה בתקופת הבחירות הסתכם ב-10,014 ש"ח. הסברי הסיעה כיצד בכוונתה לכסות את הגירעון הניחו את דעתי. לפיכך ההכנסות שלה בתקופת הבחירות היו בגבולות שנקבעו בסעיף 16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הסיעה ניהלה את מערכת חשבונותיה בהתאמה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spacing w:line="312" w:lineRule="auto"/>
        <w:ind w:left="708" w:right="0"/>
        <w:jc w:val="left"/>
        <w:rPr>
          <w:rFonts w:cs="David" w:hint="cs"/>
          <w:szCs w:val="24"/>
          <w:rtl/>
        </w:rPr>
      </w:pPr>
    </w:p>
    <w:p>
      <w:pPr>
        <w:tabs>
          <w:tab w:val="left" w:pos="1134"/>
        </w:tabs>
        <w:spacing w:line="312" w:lineRule="auto"/>
        <w:ind w:left="0" w:right="0" w:firstLine="708"/>
        <w:jc w:val="left"/>
        <w:rPr>
          <w:rFonts w:cs="David" w:hint="cs"/>
          <w:szCs w:val="24"/>
        </w:rPr>
      </w:pPr>
      <w:r>
        <w:rPr>
          <w:rFonts w:cs="David" w:hint="cs"/>
          <w:szCs w:val="24"/>
          <w:rtl/>
        </w:rPr>
        <w:t>(11)</w:t>
        <w:tab/>
      </w:r>
      <w:r>
        <w:rPr>
          <w:rFonts w:cs="David" w:hint="cs"/>
          <w:b/>
          <w:bCs/>
          <w:szCs w:val="24"/>
          <w:rtl/>
        </w:rPr>
        <w:t>וחדה ואמל</w:t>
      </w:r>
    </w:p>
    <w:p>
      <w:pPr>
        <w:widowControl w:val="0"/>
        <w:tabs>
          <w:tab w:val="left" w:pos="1134"/>
        </w:tabs>
        <w:autoSpaceDE w:val="0"/>
        <w:autoSpaceDN w:val="0"/>
        <w:adjustRightInd w:val="0"/>
        <w:spacing w:line="312" w:lineRule="auto"/>
        <w:ind w:left="1134" w:right="0" w:hanging="369"/>
        <w:jc w:val="both"/>
        <w:rPr>
          <w:rFonts w:hint="cs"/>
          <w:b/>
          <w:bCs/>
          <w:sz w:val="18"/>
          <w:rtl/>
          <w:lang w:eastAsia="en-US"/>
        </w:rPr>
      </w:pPr>
      <w:r>
        <w:rPr>
          <w:rFonts w:hint="cs"/>
          <w:sz w:val="26"/>
          <w:rtl/>
          <w:lang w:eastAsia="en-US"/>
        </w:rPr>
        <w:tab/>
      </w:r>
      <w:r>
        <w:rPr>
          <w:rFonts w:ascii="Arial" w:hAnsi="Arial" w:cs="David" w:hint="cs"/>
          <w:color w:val="000000"/>
          <w:sz w:val="24"/>
          <w:szCs w:val="24"/>
          <w:rtl/>
          <w:lang w:eastAsia="en-US"/>
        </w:rPr>
        <w:t>הסיעה זכתה בבחירות במנדט וזכאית למימון מאוצר המדינה. על פי הדוח הכספי של הסיעה הסתכמו הכנסותיה בתקופת הבחירות ב-65,160 ש"ח, והוצאותיה בתקופת הבחירות ב-67,313 ש"ח.</w:t>
      </w:r>
      <w:r>
        <w:rPr>
          <w:rFonts w:hint="cs"/>
          <w:sz w:val="26"/>
          <w:rtl/>
          <w:lang w:eastAsia="en-US"/>
        </w:rPr>
        <w:t xml:space="preserve"> </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16"/>
          <w:szCs w:val="18"/>
          <w:rtl/>
          <w:lang w:eastAsia="en-US"/>
        </w:rPr>
      </w:pPr>
    </w:p>
    <w:p>
      <w:pPr>
        <w:widowControl w:val="0"/>
        <w:tabs>
          <w:tab w:val="left" w:pos="1134"/>
          <w:tab w:val="left" w:pos="1559"/>
        </w:tabs>
        <w:autoSpaceDE w:val="0"/>
        <w:autoSpaceDN w:val="0"/>
        <w:adjustRightInd w:val="0"/>
        <w:spacing w:line="312" w:lineRule="auto"/>
        <w:ind w:left="1559" w:right="0" w:hanging="1559"/>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הוצאות הבחירות שלה בתקופת הבחירות היו בגבולות שנקבעו בסעיף 15 לחוק.</w:t>
      </w:r>
    </w:p>
    <w:p>
      <w:pPr>
        <w:widowControl w:val="0"/>
        <w:tabs>
          <w:tab w:val="left" w:pos="1134"/>
          <w:tab w:val="left" w:pos="1559"/>
        </w:tabs>
        <w:autoSpaceDE w:val="0"/>
        <w:autoSpaceDN w:val="0"/>
        <w:adjustRightInd w:val="0"/>
        <w:spacing w:line="312" w:lineRule="auto"/>
        <w:ind w:left="1559" w:right="0" w:hanging="1559"/>
        <w:jc w:val="both"/>
        <w:rPr>
          <w:rFonts w:ascii="Arial" w:hAnsi="Arial" w:cs="David" w:hint="cs"/>
          <w:color w:val="000000"/>
          <w:sz w:val="24"/>
          <w:szCs w:val="24"/>
          <w:rtl/>
          <w:lang w:eastAsia="en-US"/>
        </w:rPr>
      </w:pPr>
    </w:p>
    <w:p>
      <w:pPr>
        <w:widowControl w:val="0"/>
        <w:tabs>
          <w:tab w:val="left" w:pos="1134"/>
          <w:tab w:val="left" w:pos="1559"/>
        </w:tabs>
        <w:autoSpaceDE w:val="0"/>
        <w:autoSpaceDN w:val="0"/>
        <w:adjustRightInd w:val="0"/>
        <w:spacing w:line="312" w:lineRule="auto"/>
        <w:ind w:left="1559" w:right="0" w:hanging="1559"/>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 xml:space="preserve">הכנסות הסיעה בתקופת הבחירות היו בגבולות שנקבעו בסעיף 16 לחוק. </w:t>
      </w:r>
    </w:p>
    <w:p>
      <w:pPr>
        <w:widowControl w:val="0"/>
        <w:tabs>
          <w:tab w:val="left" w:pos="1134"/>
          <w:tab w:val="left" w:pos="1559"/>
        </w:tabs>
        <w:autoSpaceDE w:val="0"/>
        <w:autoSpaceDN w:val="0"/>
        <w:adjustRightInd w:val="0"/>
        <w:spacing w:line="312" w:lineRule="auto"/>
        <w:ind w:left="0" w:right="0"/>
        <w:jc w:val="both"/>
        <w:rPr>
          <w:rFonts w:ascii="Arial" w:hAnsi="Arial" w:cs="David" w:hint="cs"/>
          <w:color w:val="000000"/>
          <w:sz w:val="16"/>
          <w:szCs w:val="18"/>
          <w:rtl/>
          <w:lang w:eastAsia="en-US"/>
        </w:rPr>
      </w:pPr>
      <w:r>
        <w:rPr>
          <w:rFonts w:ascii="Arial" w:hAnsi="Arial" w:cs="David" w:hint="cs"/>
          <w:color w:val="000000"/>
          <w:sz w:val="24"/>
          <w:szCs w:val="24"/>
          <w:rtl/>
          <w:lang w:eastAsia="en-US"/>
        </w:rPr>
        <w:tab/>
      </w:r>
    </w:p>
    <w:p>
      <w:pPr>
        <w:tabs>
          <w:tab w:val="left" w:pos="1134"/>
        </w:tabs>
        <w:spacing w:line="312" w:lineRule="auto"/>
        <w:ind w:left="1134" w:right="0" w:hanging="426"/>
        <w:jc w:val="both"/>
        <w:rPr>
          <w:rFonts w:hint="cs"/>
          <w:rtl/>
          <w:lang w:eastAsia="en-US"/>
        </w:rPr>
      </w:pPr>
      <w:r>
        <w:rPr>
          <w:rFonts w:ascii="Arial" w:hAnsi="Arial" w:cs="David" w:hint="cs"/>
          <w:color w:val="000000"/>
          <w:sz w:val="24"/>
          <w:szCs w:val="24"/>
          <w:rtl/>
          <w:lang w:eastAsia="en-US"/>
        </w:rPr>
        <w:tab/>
        <w:t xml:space="preserve">הסיעה ניהלה את מערכת חשבונותיה שלא בהתאמה מלאה להנחיות מבקר המדינה. הדבר התבטא בעיקר בכך שהסיעה שילמה חלק מהוצאות הפרסום </w:t>
      </w:r>
      <w:r>
        <w:rPr>
          <w:rFonts w:cs="David" w:hint="cs"/>
          <w:sz w:val="26"/>
          <w:szCs w:val="24"/>
          <w:rtl/>
          <w:lang w:eastAsia="en-US"/>
        </w:rPr>
        <w:t xml:space="preserve">במזומן בסכומים העולים על המותר על פי ההנחיות, ולא באמצעות שקים מחשבון הבנק של הסיעה, כדרוש. </w:t>
      </w:r>
    </w:p>
    <w:p>
      <w:pPr>
        <w:widowControl w:val="0"/>
        <w:tabs>
          <w:tab w:val="left" w:pos="1134"/>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color w:val="000000"/>
          <w:sz w:val="24"/>
          <w:szCs w:val="24"/>
          <w:rtl/>
          <w:lang w:eastAsia="en-US"/>
        </w:rPr>
        <w:br w:type="page"/>
      </w: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לא 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16"/>
          <w:szCs w:val="18"/>
          <w:rtl/>
          <w:lang w:eastAsia="en-US"/>
        </w:rPr>
      </w:pPr>
    </w:p>
    <w:p>
      <w:pPr>
        <w:tabs>
          <w:tab w:val="left" w:pos="1134"/>
        </w:tabs>
        <w:spacing w:line="312" w:lineRule="auto"/>
        <w:ind w:left="1134" w:right="0" w:hanging="426"/>
        <w:jc w:val="both"/>
        <w:rPr>
          <w:rFonts w:cs="David" w:hint="cs"/>
          <w:sz w:val="26"/>
          <w:szCs w:val="24"/>
          <w:rtl/>
          <w:lang w:eastAsia="en-US"/>
        </w:rPr>
      </w:pPr>
      <w:r>
        <w:rPr>
          <w:rFonts w:cs="David" w:hint="cs"/>
          <w:sz w:val="26"/>
          <w:szCs w:val="24"/>
          <w:rtl/>
          <w:lang w:eastAsia="en-US"/>
        </w:rPr>
        <w:tab/>
      </w:r>
      <w:r>
        <w:rPr>
          <w:rFonts w:cs="David"/>
          <w:sz w:val="26"/>
          <w:szCs w:val="24"/>
          <w:rtl/>
          <w:lang w:eastAsia="en-US"/>
        </w:rPr>
        <w:t>בהתחשב באופי החריגה ובהיקפה, ולאחר ששקלתי, בין היתר, את ההסברים שקיבלתי מהסיעה, אני ממליץ, בתוקף סמכותי לפי סעי</w:t>
      </w:r>
      <w:r>
        <w:rPr>
          <w:rFonts w:cs="David" w:hint="cs"/>
          <w:sz w:val="26"/>
          <w:szCs w:val="24"/>
          <w:rtl/>
          <w:lang w:eastAsia="en-US"/>
        </w:rPr>
        <w:t>ף</w:t>
      </w:r>
      <w:r>
        <w:rPr>
          <w:rFonts w:cs="David"/>
          <w:sz w:val="26"/>
          <w:szCs w:val="24"/>
          <w:rtl/>
          <w:lang w:eastAsia="en-US"/>
        </w:rPr>
        <w:t xml:space="preserve"> 23(</w:t>
      </w:r>
      <w:r>
        <w:rPr>
          <w:rFonts w:cs="David" w:hint="cs"/>
          <w:sz w:val="26"/>
          <w:szCs w:val="24"/>
          <w:rtl/>
          <w:lang w:eastAsia="en-US"/>
        </w:rPr>
        <w:t>ד</w:t>
      </w:r>
      <w:r>
        <w:rPr>
          <w:rFonts w:cs="David"/>
          <w:sz w:val="26"/>
          <w:szCs w:val="24"/>
          <w:rtl/>
          <w:lang w:eastAsia="en-US"/>
        </w:rPr>
        <w:t xml:space="preserve">) לחוק, </w:t>
      </w:r>
      <w:r>
        <w:rPr>
          <w:rFonts w:cs="David" w:hint="cs"/>
          <w:sz w:val="26"/>
          <w:szCs w:val="24"/>
          <w:rtl/>
          <w:lang w:eastAsia="en-US"/>
        </w:rPr>
        <w:t>לשלול מהסיעה את</w:t>
      </w:r>
      <w:r>
        <w:rPr>
          <w:rFonts w:cs="David"/>
          <w:sz w:val="26"/>
          <w:szCs w:val="24"/>
          <w:rtl/>
          <w:lang w:eastAsia="en-US"/>
        </w:rPr>
        <w:t xml:space="preserve"> השלמת מימון הוצאות הבחירות ב</w:t>
      </w:r>
      <w:r>
        <w:rPr>
          <w:rFonts w:cs="David" w:hint="cs"/>
          <w:sz w:val="26"/>
          <w:szCs w:val="24"/>
          <w:rtl/>
          <w:lang w:eastAsia="en-US"/>
        </w:rPr>
        <w:t>שיעור של 2% מהמימון, שערכם 1,303 ש"ח.</w:t>
      </w:r>
    </w:p>
    <w:p>
      <w:pPr>
        <w:tabs>
          <w:tab w:val="left" w:pos="1134"/>
        </w:tabs>
        <w:spacing w:line="312" w:lineRule="auto"/>
        <w:ind w:left="1134" w:right="0" w:hanging="426"/>
        <w:jc w:val="both"/>
        <w:rPr>
          <w:rFonts w:cs="David" w:hint="cs"/>
          <w:sz w:val="26"/>
          <w:szCs w:val="24"/>
          <w:rtl/>
          <w:lang w:eastAsia="en-US"/>
        </w:rPr>
      </w:pPr>
    </w:p>
    <w:p>
      <w:pPr>
        <w:tabs>
          <w:tab w:val="left" w:pos="1077"/>
        </w:tabs>
        <w:spacing w:line="312" w:lineRule="auto"/>
        <w:ind w:left="708" w:right="0"/>
        <w:jc w:val="left"/>
        <w:rPr>
          <w:rFonts w:cs="David" w:hint="cs"/>
          <w:b/>
          <w:bCs/>
          <w:szCs w:val="24"/>
          <w:rtl/>
        </w:rPr>
      </w:pPr>
      <w:r>
        <w:rPr>
          <w:rFonts w:cs="David" w:hint="cs"/>
          <w:szCs w:val="24"/>
          <w:rtl/>
        </w:rPr>
        <w:t>(12)</w:t>
      </w:r>
      <w:r>
        <w:rPr>
          <w:rFonts w:cs="David" w:hint="cs"/>
          <w:b/>
          <w:bCs/>
          <w:szCs w:val="24"/>
          <w:rtl/>
        </w:rPr>
        <w:tab/>
        <w:t>וחדת אלסיף - איחוד השורות</w:t>
      </w:r>
    </w:p>
    <w:p>
      <w:pPr>
        <w:widowControl w:val="0"/>
        <w:tabs>
          <w:tab w:val="left" w:pos="1077"/>
        </w:tabs>
        <w:autoSpaceDE w:val="0"/>
        <w:autoSpaceDN w:val="0"/>
        <w:adjustRightInd w:val="0"/>
        <w:spacing w:line="312" w:lineRule="auto"/>
        <w:ind w:left="1077" w:right="0" w:hanging="369"/>
        <w:jc w:val="both"/>
        <w:rPr>
          <w:rFonts w:hint="cs"/>
          <w:rtl/>
          <w:lang w:eastAsia="en-US"/>
        </w:rPr>
      </w:pPr>
      <w:r>
        <w:rPr>
          <w:rFonts w:hint="cs"/>
          <w:rtl/>
          <w:lang w:eastAsia="en-US"/>
        </w:rPr>
        <w:tab/>
      </w:r>
      <w:r>
        <w:rPr>
          <w:rFonts w:cs="David" w:hint="cs"/>
          <w:sz w:val="26"/>
          <w:szCs w:val="24"/>
          <w:rtl/>
          <w:lang w:eastAsia="en-US"/>
        </w:rPr>
        <w:t xml:space="preserve">הסיעה לא זכתה בבחירות במנדט, אך זכתה במספר הקולות הכשרים המזכים אותה במימון מאוצר המדינה. </w:t>
      </w:r>
      <w:r>
        <w:rPr>
          <w:rFonts w:ascii="Arial" w:hAnsi="Arial" w:cs="David" w:hint="cs"/>
          <w:color w:val="000000"/>
          <w:sz w:val="24"/>
          <w:szCs w:val="24"/>
          <w:rtl/>
          <w:lang w:eastAsia="en-US"/>
        </w:rPr>
        <w:t xml:space="preserve">על פי הדוח הכספי של הסיעה, הסתכמו הכנסותיה בתקופת הבחירות ב-39,100 ש"ח, והוצאותיה ב-41,036 ש"ח. </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הוצאות הבחירות שלה בתקופת הבחירות היו בגבולות שנקבעו בסעיף 15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ההכנסות שלה בתקופת הבחירות היו בגבולות שנקבעו בסעיף 16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הסיעה ניהלה את מערכת חשבונותיה בהתאמה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p>
    <w:p>
      <w:pPr>
        <w:tabs>
          <w:tab w:val="left" w:pos="1077"/>
        </w:tabs>
        <w:spacing w:line="312" w:lineRule="auto"/>
        <w:ind w:left="708" w:right="0"/>
        <w:jc w:val="left"/>
        <w:rPr>
          <w:rFonts w:cs="David" w:hint="cs"/>
          <w:szCs w:val="24"/>
        </w:rPr>
      </w:pPr>
      <w:r>
        <w:rPr>
          <w:rFonts w:cs="David" w:hint="cs"/>
          <w:szCs w:val="24"/>
          <w:rtl/>
        </w:rPr>
        <w:t xml:space="preserve"> (13) </w:t>
      </w:r>
      <w:r>
        <w:rPr>
          <w:rFonts w:cs="David" w:hint="cs"/>
          <w:b/>
          <w:bCs/>
          <w:szCs w:val="24"/>
          <w:rtl/>
        </w:rPr>
        <w:t>מג'ד אלטייבה</w:t>
      </w:r>
    </w:p>
    <w:p>
      <w:pPr>
        <w:widowControl w:val="0"/>
        <w:tabs>
          <w:tab w:val="left" w:pos="1077"/>
        </w:tabs>
        <w:autoSpaceDE w:val="0"/>
        <w:autoSpaceDN w:val="0"/>
        <w:adjustRightInd w:val="0"/>
        <w:spacing w:line="312" w:lineRule="auto"/>
        <w:ind w:left="1077" w:right="0" w:hanging="369"/>
        <w:jc w:val="both"/>
        <w:rPr>
          <w:rFonts w:hint="cs"/>
          <w:rtl/>
          <w:lang w:eastAsia="en-US"/>
        </w:rPr>
      </w:pPr>
      <w:r>
        <w:rPr>
          <w:rFonts w:hint="cs"/>
          <w:rtl/>
          <w:lang w:eastAsia="en-US"/>
        </w:rPr>
        <w:tab/>
      </w:r>
      <w:r>
        <w:rPr>
          <w:rFonts w:cs="David" w:hint="cs"/>
          <w:sz w:val="26"/>
          <w:szCs w:val="24"/>
          <w:rtl/>
          <w:lang w:eastAsia="en-US"/>
        </w:rPr>
        <w:t xml:space="preserve">הסיעה זכתה בבחירות במנדט וזכאית למימון מאוצר המדינה. </w:t>
      </w:r>
      <w:r>
        <w:rPr>
          <w:rFonts w:ascii="Arial" w:hAnsi="Arial" w:cs="David" w:hint="cs"/>
          <w:color w:val="000000"/>
          <w:sz w:val="24"/>
          <w:szCs w:val="24"/>
          <w:rtl/>
          <w:lang w:eastAsia="en-US"/>
        </w:rPr>
        <w:t xml:space="preserve">על פי הדוח הכספי של הסיעה, הסתכמו הכנסותיה בתקופת הבחירות ב-65,160 ש"ח, והוצאותיה ב-64,794 ש"ח. </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הוצאות הבחירות שלה בתקופת הבחירות היו בגבולות שנקבעו בסעיף 15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ההכנסות שלה בתקופת הבחירות היו בגבולות שנקבעו בסעיף 16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הסיעה ניהלה את מערכת חשבונותיה בהתאמה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p>
    <w:p>
      <w:pPr>
        <w:tabs>
          <w:tab w:val="left" w:pos="1134"/>
        </w:tabs>
        <w:spacing w:line="312" w:lineRule="auto"/>
        <w:ind w:left="0" w:right="0" w:firstLine="708"/>
        <w:jc w:val="left"/>
        <w:rPr>
          <w:rFonts w:cs="David" w:hint="cs"/>
          <w:szCs w:val="24"/>
        </w:rPr>
      </w:pPr>
      <w:r>
        <w:rPr>
          <w:rFonts w:cs="David" w:hint="cs"/>
          <w:szCs w:val="24"/>
          <w:rtl/>
        </w:rPr>
        <w:t>(14)</w:t>
        <w:tab/>
      </w:r>
      <w:r>
        <w:rPr>
          <w:rFonts w:cs="David" w:hint="cs"/>
          <w:b/>
          <w:bCs/>
          <w:szCs w:val="24"/>
          <w:rtl/>
        </w:rPr>
        <w:t>סיעת</w:t>
      </w:r>
      <w:r>
        <w:rPr>
          <w:rFonts w:cs="David" w:hint="cs"/>
          <w:szCs w:val="24"/>
          <w:rtl/>
        </w:rPr>
        <w:t xml:space="preserve"> </w:t>
      </w:r>
      <w:r>
        <w:rPr>
          <w:rFonts w:cs="David" w:hint="cs"/>
          <w:b/>
          <w:bCs/>
          <w:szCs w:val="24"/>
          <w:rtl/>
        </w:rPr>
        <w:t>אל טייבה</w:t>
      </w:r>
    </w:p>
    <w:p>
      <w:pPr>
        <w:widowControl w:val="0"/>
        <w:tabs>
          <w:tab w:val="left" w:pos="1077"/>
        </w:tabs>
        <w:autoSpaceDE w:val="0"/>
        <w:autoSpaceDN w:val="0"/>
        <w:adjustRightInd w:val="0"/>
        <w:spacing w:line="312" w:lineRule="auto"/>
        <w:ind w:left="1077" w:right="0" w:hanging="369"/>
        <w:jc w:val="both"/>
        <w:rPr>
          <w:rFonts w:hint="cs"/>
          <w:rtl/>
          <w:lang w:eastAsia="en-US"/>
        </w:rPr>
      </w:pPr>
      <w:r>
        <w:rPr>
          <w:rFonts w:hint="cs"/>
          <w:rtl/>
          <w:lang w:eastAsia="en-US"/>
        </w:rPr>
        <w:tab/>
      </w:r>
      <w:r>
        <w:rPr>
          <w:rFonts w:cs="David" w:hint="cs"/>
          <w:sz w:val="26"/>
          <w:szCs w:val="24"/>
          <w:rtl/>
          <w:lang w:eastAsia="en-US"/>
        </w:rPr>
        <w:t xml:space="preserve">הסיעה זכתה בבחירות במנדט וזכאית למימון מאוצר המדינה. </w:t>
      </w:r>
      <w:r>
        <w:rPr>
          <w:rFonts w:ascii="Arial" w:hAnsi="Arial" w:cs="David" w:hint="cs"/>
          <w:color w:val="000000"/>
          <w:sz w:val="24"/>
          <w:szCs w:val="24"/>
          <w:rtl/>
          <w:lang w:eastAsia="en-US"/>
        </w:rPr>
        <w:t xml:space="preserve">על פי הדוח הכספי של הסיעה, הסתכמו הכנסותיה בתקופת הבחירות ב-65,160 ש"ח, והוצאותיה ב-63,791 ש"ח. </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הוצאות הבחירות שלה בתקופת הבחירות היו בגבולות שנקבעו בסעיף 15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ההכנסות שלה בתקופת הבחירות היו בגבולות שנקבעו בסעיף 16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הסיעה ניהלה את מערכת חשבונותיה בהתאמה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tabs>
          <w:tab w:val="left" w:pos="1134"/>
        </w:tabs>
        <w:spacing w:line="312" w:lineRule="auto"/>
        <w:ind w:left="0" w:right="0" w:firstLine="708"/>
        <w:jc w:val="left"/>
        <w:rPr>
          <w:rFonts w:cs="David" w:hint="cs"/>
          <w:szCs w:val="24"/>
        </w:rPr>
      </w:pPr>
      <w:r>
        <w:rPr>
          <w:rFonts w:ascii="Arial" w:hAnsi="Arial" w:cs="David"/>
          <w:color w:val="000000"/>
          <w:sz w:val="24"/>
          <w:szCs w:val="24"/>
          <w:rtl/>
          <w:lang w:eastAsia="en-US"/>
        </w:rPr>
        <w:br w:type="page"/>
      </w:r>
      <w:r>
        <w:rPr>
          <w:rFonts w:cs="David" w:hint="cs"/>
          <w:szCs w:val="24"/>
          <w:rtl/>
        </w:rPr>
        <w:t>(15)</w:t>
        <w:tab/>
      </w:r>
      <w:r>
        <w:rPr>
          <w:rFonts w:cs="David" w:hint="cs"/>
          <w:b/>
          <w:bCs/>
          <w:szCs w:val="24"/>
          <w:rtl/>
        </w:rPr>
        <w:t>עדאלת אל טייבה</w:t>
      </w:r>
    </w:p>
    <w:p>
      <w:pPr>
        <w:widowControl w:val="0"/>
        <w:tabs>
          <w:tab w:val="left" w:pos="1077"/>
        </w:tabs>
        <w:autoSpaceDE w:val="0"/>
        <w:autoSpaceDN w:val="0"/>
        <w:adjustRightInd w:val="0"/>
        <w:spacing w:line="312" w:lineRule="auto"/>
        <w:ind w:left="1077" w:right="0" w:hanging="369"/>
        <w:jc w:val="both"/>
        <w:rPr>
          <w:rFonts w:hint="cs"/>
          <w:rtl/>
          <w:lang w:eastAsia="en-US"/>
        </w:rPr>
      </w:pPr>
      <w:r>
        <w:rPr>
          <w:rFonts w:hint="cs"/>
          <w:rtl/>
          <w:lang w:eastAsia="en-US"/>
        </w:rPr>
        <w:tab/>
      </w:r>
      <w:r>
        <w:rPr>
          <w:rFonts w:cs="David" w:hint="cs"/>
          <w:sz w:val="26"/>
          <w:szCs w:val="24"/>
          <w:rtl/>
          <w:lang w:eastAsia="en-US"/>
        </w:rPr>
        <w:t xml:space="preserve">הסיעה זכתה בבחירות במנדט וזכאית למימון מאוצר המדינה. </w:t>
      </w:r>
      <w:r>
        <w:rPr>
          <w:rFonts w:ascii="Arial" w:hAnsi="Arial" w:cs="David" w:hint="cs"/>
          <w:color w:val="000000"/>
          <w:sz w:val="24"/>
          <w:szCs w:val="24"/>
          <w:rtl/>
          <w:lang w:eastAsia="en-US"/>
        </w:rPr>
        <w:t xml:space="preserve">על פי הדוח הכספי של הסיעה, הסתכמו הכנסותיה בתקופת הבחירות ב-65,160 ש"ח, והוצאותיה ב-63,504 ש"ח. </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הוצאות הבחירות שלה בתקופת הבחירות היו בגבולות שנקבעו בסעיף 15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ההכנסות שלה בתקופת הבחירות היו בגבולות שנקבעו בסעיף 16 לחוק.</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t>הסיעה ניהלה את מערכת חשבונותיה בהתאמה להנחיות מבקר המדינה.</w:t>
      </w:r>
    </w:p>
    <w:p>
      <w:pPr>
        <w:widowControl w:val="0"/>
        <w:tabs>
          <w:tab w:val="left" w:pos="1077"/>
          <w:tab w:val="left" w:pos="1418"/>
        </w:tabs>
        <w:autoSpaceDE w:val="0"/>
        <w:autoSpaceDN w:val="0"/>
        <w:adjustRightInd w:val="0"/>
        <w:spacing w:line="312" w:lineRule="auto"/>
        <w:ind w:left="0" w:right="0"/>
        <w:jc w:val="both"/>
        <w:rPr>
          <w:rFonts w:ascii="Arial" w:hAnsi="Arial" w:cs="David" w:hint="cs"/>
          <w:color w:val="000000"/>
          <w:sz w:val="24"/>
          <w:szCs w:val="24"/>
          <w:rtl/>
          <w:lang w:eastAsia="en-US"/>
        </w:rPr>
      </w:pPr>
    </w:p>
    <w:p>
      <w:pPr>
        <w:widowControl w:val="0"/>
        <w:tabs>
          <w:tab w:val="left" w:pos="1077"/>
        </w:tabs>
        <w:autoSpaceDE w:val="0"/>
        <w:autoSpaceDN w:val="0"/>
        <w:adjustRightInd w:val="0"/>
        <w:spacing w:line="312" w:lineRule="auto"/>
        <w:ind w:left="708" w:right="0"/>
        <w:jc w:val="both"/>
        <w:rPr>
          <w:rFonts w:ascii="Arial" w:hAnsi="Arial" w:cs="David" w:hint="cs"/>
          <w:color w:val="000000"/>
          <w:sz w:val="24"/>
          <w:szCs w:val="24"/>
          <w:rtl/>
          <w:lang w:eastAsia="en-US"/>
        </w:rPr>
      </w:pPr>
      <w:r>
        <w:rPr>
          <w:rFonts w:ascii="Arial" w:hAnsi="Arial" w:cs="David" w:hint="cs"/>
          <w:color w:val="000000"/>
          <w:sz w:val="24"/>
          <w:szCs w:val="24"/>
          <w:rtl/>
          <w:lang w:eastAsia="en-US"/>
        </w:rPr>
        <w:tab/>
      </w:r>
      <w:r>
        <w:rPr>
          <w:rFonts w:ascii="Arial" w:hAnsi="Arial" w:cs="David"/>
          <w:color w:val="000000"/>
          <w:sz w:val="24"/>
          <w:szCs w:val="24"/>
          <w:rtl/>
          <w:lang w:eastAsia="en-US"/>
        </w:rPr>
        <w:t xml:space="preserve">לפיכך ניתן </w:t>
      </w:r>
      <w:r>
        <w:rPr>
          <w:rFonts w:ascii="Arial" w:hAnsi="Arial" w:cs="David" w:hint="cs"/>
          <w:color w:val="000000"/>
          <w:sz w:val="24"/>
          <w:szCs w:val="24"/>
          <w:rtl/>
          <w:lang w:eastAsia="en-US"/>
        </w:rPr>
        <w:t>דוח</w:t>
      </w:r>
      <w:r>
        <w:rPr>
          <w:rFonts w:ascii="Arial" w:hAnsi="Arial" w:cs="David"/>
          <w:color w:val="000000"/>
          <w:sz w:val="24"/>
          <w:szCs w:val="24"/>
          <w:rtl/>
          <w:lang w:eastAsia="en-US"/>
        </w:rPr>
        <w:t xml:space="preserve"> </w:t>
      </w:r>
      <w:r>
        <w:rPr>
          <w:rFonts w:ascii="Arial" w:hAnsi="Arial" w:cs="David" w:hint="cs"/>
          <w:color w:val="000000"/>
          <w:sz w:val="24"/>
          <w:szCs w:val="24"/>
          <w:rtl/>
          <w:lang w:eastAsia="en-US"/>
        </w:rPr>
        <w:t>חיובי</w:t>
      </w:r>
      <w:r>
        <w:rPr>
          <w:rFonts w:ascii="Arial" w:hAnsi="Arial" w:cs="David"/>
          <w:color w:val="000000"/>
          <w:sz w:val="24"/>
          <w:szCs w:val="24"/>
          <w:rtl/>
          <w:lang w:eastAsia="en-US"/>
        </w:rPr>
        <w:t xml:space="preserve"> לגבי </w:t>
      </w:r>
      <w:r>
        <w:rPr>
          <w:rFonts w:ascii="Arial" w:hAnsi="Arial" w:cs="David" w:hint="cs"/>
          <w:color w:val="000000"/>
          <w:sz w:val="24"/>
          <w:szCs w:val="24"/>
          <w:rtl/>
          <w:lang w:eastAsia="en-US"/>
        </w:rPr>
        <w:t xml:space="preserve">תוצאות ביקורת </w:t>
      </w:r>
      <w:r>
        <w:rPr>
          <w:rFonts w:ascii="Arial" w:hAnsi="Arial" w:cs="David"/>
          <w:color w:val="000000"/>
          <w:sz w:val="24"/>
          <w:szCs w:val="24"/>
          <w:rtl/>
          <w:lang w:eastAsia="en-US"/>
        </w:rPr>
        <w:t>חשבונותיה</w:t>
      </w:r>
      <w:r>
        <w:rPr>
          <w:rFonts w:ascii="Arial" w:hAnsi="Arial" w:cs="David" w:hint="cs"/>
          <w:color w:val="000000"/>
          <w:sz w:val="24"/>
          <w:szCs w:val="24"/>
          <w:rtl/>
          <w:lang w:eastAsia="en-US"/>
        </w:rPr>
        <w:t>.</w:t>
      </w:r>
    </w:p>
    <w:p>
      <w:pPr>
        <w:widowControl w:val="0"/>
        <w:tabs>
          <w:tab w:val="left" w:pos="1077"/>
        </w:tabs>
        <w:autoSpaceDE w:val="0"/>
        <w:autoSpaceDN w:val="0"/>
        <w:adjustRightInd w:val="0"/>
        <w:spacing w:line="312" w:lineRule="auto"/>
        <w:ind w:left="708" w:right="0" w:hanging="283"/>
        <w:jc w:val="both"/>
        <w:rPr>
          <w:rFonts w:ascii="Arial" w:hAnsi="Arial" w:cs="David" w:hint="cs"/>
          <w:color w:val="000000"/>
          <w:sz w:val="24"/>
          <w:szCs w:val="24"/>
          <w:rtl/>
          <w:lang w:eastAsia="en-US"/>
        </w:rPr>
      </w:pPr>
    </w:p>
    <w:p>
      <w:pPr>
        <w:tabs>
          <w:tab w:val="left" w:pos="6179"/>
        </w:tabs>
        <w:spacing w:line="312" w:lineRule="auto"/>
        <w:ind w:left="0" w:right="0"/>
        <w:jc w:val="left"/>
        <w:rPr>
          <w:rFonts w:cs="David" w:hint="cs"/>
          <w:szCs w:val="24"/>
          <w:rtl/>
        </w:rPr>
      </w:pPr>
    </w:p>
    <w:p>
      <w:pPr>
        <w:tabs>
          <w:tab w:val="left" w:pos="6179"/>
        </w:tabs>
        <w:spacing w:line="312" w:lineRule="auto"/>
        <w:ind w:left="0" w:right="0"/>
        <w:jc w:val="left"/>
        <w:rPr>
          <w:rFonts w:cs="David" w:hint="cs"/>
          <w:szCs w:val="24"/>
          <w:rtl/>
        </w:rPr>
      </w:pPr>
    </w:p>
    <w:p>
      <w:pPr>
        <w:tabs>
          <w:tab w:val="left" w:pos="6179"/>
        </w:tabs>
        <w:spacing w:line="312" w:lineRule="auto"/>
        <w:ind w:left="0" w:right="0"/>
        <w:jc w:val="left"/>
        <w:rPr>
          <w:rFonts w:cs="David" w:hint="cs"/>
          <w:szCs w:val="24"/>
          <w:rtl/>
        </w:rPr>
      </w:pPr>
    </w:p>
    <w:p>
      <w:pPr>
        <w:tabs>
          <w:tab w:val="left" w:pos="6179"/>
        </w:tabs>
        <w:spacing w:line="312" w:lineRule="auto"/>
        <w:ind w:left="0" w:right="0"/>
        <w:jc w:val="left"/>
        <w:rPr>
          <w:rFonts w:cs="David" w:hint="cs"/>
          <w:szCs w:val="24"/>
          <w:rtl/>
        </w:rPr>
      </w:pPr>
    </w:p>
    <w:p>
      <w:pPr>
        <w:tabs>
          <w:tab w:val="left" w:pos="7229"/>
        </w:tabs>
        <w:spacing w:line="312" w:lineRule="auto"/>
        <w:ind w:left="0" w:right="0"/>
        <w:jc w:val="both"/>
        <w:rPr>
          <w:rFonts w:cs="David" w:hint="cs"/>
          <w:szCs w:val="24"/>
          <w:rtl/>
        </w:rPr>
      </w:pPr>
      <w:r>
        <w:rPr>
          <w:rFonts w:cs="David" w:hint="cs"/>
          <w:szCs w:val="24"/>
          <w:rtl/>
        </w:rPr>
        <w:tab/>
        <w:t>מיכה לינדנשטראוס</w:t>
      </w:r>
    </w:p>
    <w:p>
      <w:pPr>
        <w:tabs>
          <w:tab w:val="left" w:pos="7229"/>
        </w:tabs>
        <w:spacing w:line="312" w:lineRule="auto"/>
        <w:ind w:left="0" w:right="0"/>
        <w:jc w:val="both"/>
        <w:rPr>
          <w:rFonts w:cs="David" w:hint="cs"/>
          <w:szCs w:val="24"/>
          <w:rtl/>
        </w:rPr>
      </w:pPr>
      <w:r>
        <w:rPr>
          <w:rFonts w:cs="David"/>
          <w:szCs w:val="24"/>
          <w:rtl/>
          <w:lang w:val="he-IL"/>
        </w:rPr>
        <w:pict>
          <v:shape id="_x0000_s1029" type="#_x0000_t75" style="width:108pt;height:67.45pt;margin-top:2pt;margin-left:10.35pt;mso-wrap-edited:f;position:absolute;z-index:-251654144" wrapcoords="-150 0 -150 21360 21600 21360 21600 0 -150 0" stroked="f">
            <v:imagedata r:id="rId10" o:title="C:\WINDOWS\Desktop\צילום של מיכה לינדנשטראוס\חתימה 1\חתימה_TIFF.tif"/>
          </v:shape>
        </w:pict>
      </w:r>
      <w:r>
        <w:rPr>
          <w:rFonts w:cs="David" w:hint="cs"/>
          <w:szCs w:val="24"/>
          <w:rtl/>
        </w:rPr>
        <w:tab/>
        <w:t>מבקר המדינה</w:t>
      </w:r>
    </w:p>
    <w:p>
      <w:pPr>
        <w:tabs>
          <w:tab w:val="left" w:pos="6179"/>
        </w:tabs>
        <w:spacing w:line="312" w:lineRule="auto"/>
        <w:ind w:left="0" w:right="0"/>
        <w:jc w:val="left"/>
        <w:rPr>
          <w:rFonts w:cs="David" w:hint="cs"/>
          <w:szCs w:val="24"/>
          <w:rtl/>
        </w:rPr>
      </w:pPr>
    </w:p>
    <w:p>
      <w:pPr>
        <w:tabs>
          <w:tab w:val="left" w:pos="6179"/>
        </w:tabs>
        <w:spacing w:line="312" w:lineRule="auto"/>
        <w:ind w:left="0" w:right="0"/>
        <w:jc w:val="left"/>
        <w:rPr>
          <w:rFonts w:cs="David" w:hint="cs"/>
          <w:szCs w:val="24"/>
          <w:rtl/>
        </w:rPr>
      </w:pPr>
    </w:p>
    <w:p>
      <w:pPr>
        <w:tabs>
          <w:tab w:val="left" w:pos="6179"/>
        </w:tabs>
        <w:spacing w:line="312" w:lineRule="auto"/>
        <w:ind w:left="0" w:right="0"/>
        <w:jc w:val="left"/>
        <w:rPr>
          <w:rFonts w:cs="David" w:hint="cs"/>
          <w:szCs w:val="24"/>
          <w:rtl/>
        </w:rPr>
      </w:pPr>
    </w:p>
    <w:p>
      <w:pPr>
        <w:tabs>
          <w:tab w:val="left" w:pos="6179"/>
        </w:tabs>
        <w:spacing w:line="312" w:lineRule="auto"/>
        <w:ind w:left="0" w:right="0"/>
        <w:jc w:val="left"/>
        <w:rPr>
          <w:rFonts w:cs="David" w:hint="cs"/>
          <w:szCs w:val="24"/>
          <w:rtl/>
        </w:rPr>
      </w:pPr>
    </w:p>
    <w:p>
      <w:pPr>
        <w:tabs>
          <w:tab w:val="left" w:pos="6179"/>
        </w:tabs>
        <w:spacing w:line="312" w:lineRule="auto"/>
        <w:ind w:left="0" w:right="0"/>
        <w:jc w:val="left"/>
        <w:rPr>
          <w:rFonts w:cs="David" w:hint="cs"/>
          <w:szCs w:val="24"/>
          <w:rtl/>
        </w:rPr>
      </w:pPr>
    </w:p>
    <w:p>
      <w:pPr>
        <w:tabs>
          <w:tab w:val="left" w:pos="6179"/>
        </w:tabs>
        <w:spacing w:line="312" w:lineRule="auto"/>
        <w:ind w:left="0" w:right="0"/>
        <w:jc w:val="left"/>
        <w:rPr>
          <w:rFonts w:cs="David" w:hint="cs"/>
          <w:szCs w:val="24"/>
          <w:rtl/>
        </w:rPr>
      </w:pPr>
      <w:r>
        <w:rPr>
          <w:rFonts w:cs="David" w:hint="cs"/>
          <w:szCs w:val="24"/>
          <w:rtl/>
        </w:rPr>
        <w:t>ירושלים, ט"ז באייר התשס"ו</w:t>
      </w:r>
    </w:p>
    <w:p>
      <w:pPr>
        <w:pStyle w:val="Heading2"/>
        <w:spacing w:line="312" w:lineRule="auto"/>
        <w:ind w:left="0" w:right="0"/>
        <w:jc w:val="left"/>
        <w:rPr>
          <w:sz w:val="20"/>
          <w:rtl/>
        </w:rPr>
      </w:pPr>
      <w:r>
        <w:rPr>
          <w:rFonts w:hint="cs"/>
          <w:sz w:val="20"/>
          <w:rtl/>
        </w:rPr>
        <w:tab/>
        <w:t xml:space="preserve">  14 במאי 2006 </w:t>
      </w:r>
    </w:p>
    <w:p>
      <w:pPr>
        <w:pStyle w:val="Heading2"/>
        <w:spacing w:line="312" w:lineRule="auto"/>
        <w:ind w:left="0" w:right="0"/>
        <w:jc w:val="left"/>
        <w:rPr>
          <w:rFonts w:hint="cs"/>
          <w:sz w:val="20"/>
          <w:rtl/>
        </w:rPr>
      </w:pPr>
    </w:p>
    <w:p>
      <w:pPr>
        <w:ind w:left="0" w:right="0"/>
        <w:jc w:val="left"/>
        <w:rPr>
          <w:rFonts w:hint="cs"/>
          <w:rtl/>
        </w:rPr>
      </w:pPr>
    </w:p>
    <w:p>
      <w:pPr>
        <w:tabs>
          <w:tab w:val="left" w:pos="6179"/>
        </w:tabs>
        <w:ind w:left="0" w:right="0"/>
        <w:jc w:val="center"/>
        <w:rPr>
          <w:rFonts w:hint="cs"/>
          <w:b/>
          <w:bCs/>
          <w:rtl/>
          <w:lang w:eastAsia="en-US"/>
        </w:rPr>
      </w:pPr>
      <w:r>
        <w:rPr>
          <w:rtl/>
        </w:rPr>
        <w:br w:type="page"/>
      </w:r>
    </w:p>
    <w:p>
      <w:pPr>
        <w:tabs>
          <w:tab w:val="left" w:pos="6179"/>
        </w:tabs>
        <w:ind w:left="0" w:right="0"/>
        <w:jc w:val="center"/>
        <w:rPr>
          <w:b/>
          <w:bCs/>
          <w:sz w:val="22"/>
          <w:szCs w:val="24"/>
          <w:rtl/>
          <w:lang w:eastAsia="en-US"/>
        </w:rPr>
      </w:pPr>
      <w:r>
        <w:rPr>
          <w:rFonts w:hint="cs"/>
          <w:b/>
          <w:bCs/>
          <w:sz w:val="22"/>
          <w:szCs w:val="24"/>
          <w:rtl/>
          <w:lang w:eastAsia="en-US"/>
        </w:rPr>
        <w:t>חוק הרשויות המקומיות (מימון בחירות), התשנ"ג-1993;</w:t>
      </w:r>
    </w:p>
    <w:p>
      <w:pPr>
        <w:tabs>
          <w:tab w:val="left" w:pos="6179"/>
        </w:tabs>
        <w:ind w:left="0" w:right="0"/>
        <w:jc w:val="center"/>
        <w:rPr>
          <w:rFonts w:hint="cs"/>
          <w:b/>
          <w:bCs/>
          <w:sz w:val="22"/>
          <w:szCs w:val="24"/>
          <w:rtl/>
          <w:lang w:eastAsia="en-US"/>
        </w:rPr>
      </w:pPr>
      <w:r>
        <w:rPr>
          <w:rFonts w:hint="cs"/>
          <w:b/>
          <w:bCs/>
          <w:sz w:val="22"/>
          <w:szCs w:val="24"/>
          <w:rtl/>
          <w:lang w:eastAsia="en-US"/>
        </w:rPr>
        <w:t>הכנסות והוצאות הסיעות שהשתתפו בבחירות</w:t>
      </w:r>
    </w:p>
    <w:p>
      <w:pPr>
        <w:tabs>
          <w:tab w:val="left" w:pos="6179"/>
        </w:tabs>
        <w:ind w:left="0" w:right="0"/>
        <w:jc w:val="center"/>
        <w:rPr>
          <w:rFonts w:hint="cs"/>
          <w:b/>
          <w:bCs/>
          <w:sz w:val="22"/>
          <w:szCs w:val="24"/>
          <w:rtl/>
          <w:lang w:eastAsia="en-US"/>
        </w:rPr>
      </w:pPr>
      <w:r>
        <w:rPr>
          <w:rFonts w:hint="cs"/>
          <w:b/>
          <w:bCs/>
          <w:sz w:val="22"/>
          <w:szCs w:val="24"/>
          <w:rtl/>
          <w:lang w:eastAsia="en-US"/>
        </w:rPr>
        <w:t xml:space="preserve"> לרשות המקומית טייבה</w:t>
      </w:r>
    </w:p>
    <w:p>
      <w:pPr>
        <w:tabs>
          <w:tab w:val="left" w:pos="6179"/>
        </w:tabs>
        <w:ind w:left="0" w:right="0"/>
        <w:jc w:val="center"/>
        <w:rPr>
          <w:b/>
          <w:bCs/>
          <w:sz w:val="22"/>
          <w:szCs w:val="24"/>
          <w:rtl/>
          <w:lang w:eastAsia="en-US"/>
        </w:rPr>
      </w:pPr>
      <w:r>
        <w:rPr>
          <w:rFonts w:hint="cs"/>
          <w:b/>
          <w:bCs/>
          <w:sz w:val="22"/>
          <w:szCs w:val="24"/>
          <w:rtl/>
          <w:lang w:eastAsia="en-US"/>
        </w:rPr>
        <w:t>בספטמבר 2005</w:t>
      </w:r>
    </w:p>
    <w:p>
      <w:pPr>
        <w:tabs>
          <w:tab w:val="left" w:pos="6179"/>
        </w:tabs>
        <w:ind w:left="0" w:right="0"/>
        <w:jc w:val="center"/>
        <w:rPr>
          <w:rFonts w:hint="cs"/>
          <w:b/>
          <w:bCs/>
          <w:sz w:val="22"/>
          <w:szCs w:val="24"/>
          <w:rtl/>
          <w:lang w:eastAsia="en-US"/>
        </w:rPr>
      </w:pPr>
      <w:r>
        <w:rPr>
          <w:rFonts w:hint="cs"/>
          <w:b/>
          <w:bCs/>
          <w:sz w:val="22"/>
          <w:szCs w:val="24"/>
          <w:rtl/>
          <w:lang w:eastAsia="en-US"/>
        </w:rPr>
        <w:t>(בש"ח)</w:t>
      </w:r>
    </w:p>
    <w:p>
      <w:pPr>
        <w:tabs>
          <w:tab w:val="left" w:pos="6179"/>
        </w:tabs>
        <w:ind w:left="0" w:right="0"/>
        <w:jc w:val="center"/>
        <w:rPr>
          <w:rFonts w:hint="cs"/>
          <w:b/>
          <w:bCs/>
          <w:rtl/>
          <w:lang w:eastAsia="en-US"/>
        </w:rPr>
      </w:pPr>
      <w:r>
        <w:rPr>
          <w:b/>
          <w:bCs/>
          <w:rtl/>
          <w:lang w:eastAsia="en-US"/>
        </w:rPr>
        <w:pict>
          <v:line id="_x0000_s1030" style="flip:x;position:absolute;z-index:251661312" from="127.35pt,0.7pt" to="352.35pt,0.7pt"/>
        </w:pict>
      </w:r>
    </w:p>
    <w:p>
      <w:pPr>
        <w:tabs>
          <w:tab w:val="left" w:pos="6179"/>
        </w:tabs>
        <w:ind w:left="0" w:right="0"/>
        <w:jc w:val="left"/>
        <w:rPr>
          <w:rFonts w:hint="cs"/>
          <w:b/>
          <w:bCs/>
          <w:rtl/>
          <w:lang w:eastAsia="en-US"/>
        </w:rPr>
      </w:pPr>
    </w:p>
    <w:p>
      <w:pPr>
        <w:tabs>
          <w:tab w:val="left" w:pos="6179"/>
        </w:tabs>
        <w:ind w:left="0" w:right="0"/>
        <w:jc w:val="left"/>
        <w:rPr>
          <w:rFonts w:cs="David"/>
          <w:rtl/>
          <w:lang w:eastAsia="en-US"/>
        </w:rPr>
      </w:pPr>
    </w:p>
    <w:tbl>
      <w:tblPr>
        <w:tblW w:w="831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1129"/>
        <w:gridCol w:w="1123"/>
        <w:gridCol w:w="1144"/>
        <w:gridCol w:w="1145"/>
        <w:gridCol w:w="1165"/>
        <w:gridCol w:w="1603"/>
        <w:gridCol w:w="1001"/>
      </w:tblGrid>
      <w:tr>
        <w:tblPrEx>
          <w:tblW w:w="831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cantSplit/>
          <w:tblHeader/>
          <w:jc w:val="center"/>
        </w:trPr>
        <w:tc>
          <w:tcPr>
            <w:tcW w:w="1129" w:type="dxa"/>
            <w:tcBorders>
              <w:top w:val="single" w:sz="4" w:space="0" w:color="auto"/>
              <w:bottom w:val="nil"/>
            </w:tcBorders>
          </w:tcPr>
          <w:p>
            <w:pPr>
              <w:tabs>
                <w:tab w:val="left" w:pos="6179"/>
              </w:tabs>
              <w:ind w:left="0" w:right="0"/>
              <w:jc w:val="center"/>
              <w:rPr>
                <w:rFonts w:hint="cs"/>
                <w:b/>
                <w:bCs/>
                <w:szCs w:val="24"/>
                <w:rtl/>
                <w:lang w:eastAsia="en-US"/>
              </w:rPr>
            </w:pPr>
            <w:r>
              <w:rPr>
                <w:rFonts w:hint="cs"/>
                <w:b/>
                <w:bCs/>
                <w:szCs w:val="24"/>
                <w:rtl/>
                <w:lang w:eastAsia="en-US"/>
              </w:rPr>
              <w:t>דוח חיובי/לא חיובי</w:t>
            </w:r>
          </w:p>
        </w:tc>
        <w:tc>
          <w:tcPr>
            <w:tcW w:w="1123" w:type="dxa"/>
            <w:tcBorders>
              <w:top w:val="single" w:sz="4" w:space="0" w:color="auto"/>
              <w:bottom w:val="nil"/>
            </w:tcBorders>
          </w:tcPr>
          <w:p>
            <w:pPr>
              <w:tabs>
                <w:tab w:val="left" w:pos="6179"/>
              </w:tabs>
              <w:ind w:left="0" w:right="0"/>
              <w:jc w:val="center"/>
              <w:rPr>
                <w:rFonts w:hint="cs"/>
                <w:b/>
                <w:bCs/>
                <w:szCs w:val="24"/>
                <w:rtl/>
                <w:lang w:eastAsia="en-US"/>
              </w:rPr>
            </w:pPr>
            <w:r>
              <w:rPr>
                <w:rFonts w:hint="cs"/>
                <w:b/>
                <w:bCs/>
                <w:szCs w:val="24"/>
                <w:rtl/>
                <w:lang w:eastAsia="en-US"/>
              </w:rPr>
              <w:t>תקרת ההוצאות</w:t>
            </w:r>
          </w:p>
        </w:tc>
        <w:tc>
          <w:tcPr>
            <w:tcW w:w="1144" w:type="dxa"/>
            <w:tcBorders>
              <w:top w:val="single" w:sz="4" w:space="0" w:color="auto"/>
              <w:bottom w:val="nil"/>
            </w:tcBorders>
          </w:tcPr>
          <w:p>
            <w:pPr>
              <w:tabs>
                <w:tab w:val="left" w:pos="6179"/>
              </w:tabs>
              <w:ind w:left="0" w:right="0"/>
              <w:jc w:val="center"/>
              <w:rPr>
                <w:rFonts w:hint="cs"/>
                <w:b/>
                <w:bCs/>
                <w:szCs w:val="24"/>
                <w:rtl/>
                <w:lang w:eastAsia="en-US"/>
              </w:rPr>
            </w:pPr>
            <w:r>
              <w:rPr>
                <w:rFonts w:hint="cs"/>
                <w:b/>
                <w:bCs/>
                <w:szCs w:val="24"/>
                <w:rtl/>
                <w:lang w:eastAsia="en-US"/>
              </w:rPr>
              <w:t>הוצאות לפי הדוח הכספי של הסיעה</w:t>
            </w:r>
          </w:p>
        </w:tc>
        <w:tc>
          <w:tcPr>
            <w:tcW w:w="1145" w:type="dxa"/>
            <w:tcBorders>
              <w:top w:val="single" w:sz="4" w:space="0" w:color="auto"/>
              <w:bottom w:val="single" w:sz="4" w:space="0" w:color="auto"/>
            </w:tcBorders>
          </w:tcPr>
          <w:p>
            <w:pPr>
              <w:tabs>
                <w:tab w:val="left" w:pos="6179"/>
              </w:tabs>
              <w:ind w:left="0" w:right="0"/>
              <w:jc w:val="center"/>
              <w:rPr>
                <w:rFonts w:hint="cs"/>
                <w:b/>
                <w:bCs/>
                <w:szCs w:val="24"/>
                <w:rtl/>
                <w:lang w:eastAsia="en-US"/>
              </w:rPr>
            </w:pPr>
            <w:r>
              <w:rPr>
                <w:rFonts w:hint="cs"/>
                <w:b/>
                <w:bCs/>
                <w:szCs w:val="24"/>
                <w:rtl/>
                <w:lang w:eastAsia="en-US"/>
              </w:rPr>
              <w:t xml:space="preserve">הכנסות לפי הדוח הכספי של הסיעה </w:t>
            </w:r>
          </w:p>
        </w:tc>
        <w:tc>
          <w:tcPr>
            <w:tcW w:w="1165" w:type="dxa"/>
            <w:tcBorders>
              <w:top w:val="single" w:sz="4" w:space="0" w:color="auto"/>
              <w:bottom w:val="single" w:sz="4" w:space="0" w:color="auto"/>
            </w:tcBorders>
          </w:tcPr>
          <w:p>
            <w:pPr>
              <w:tabs>
                <w:tab w:val="left" w:pos="6179"/>
              </w:tabs>
              <w:ind w:left="0" w:right="0"/>
              <w:jc w:val="center"/>
              <w:rPr>
                <w:rFonts w:hint="cs"/>
                <w:b/>
                <w:bCs/>
                <w:szCs w:val="24"/>
                <w:rtl/>
                <w:lang w:eastAsia="en-US"/>
              </w:rPr>
            </w:pPr>
            <w:r>
              <w:rPr>
                <w:rFonts w:hint="cs"/>
                <w:b/>
                <w:bCs/>
                <w:szCs w:val="24"/>
                <w:rtl/>
                <w:lang w:eastAsia="en-US"/>
              </w:rPr>
              <w:t>מימון מאוצר המדינה</w:t>
            </w:r>
          </w:p>
          <w:p>
            <w:pPr>
              <w:tabs>
                <w:tab w:val="left" w:pos="6179"/>
              </w:tabs>
              <w:ind w:left="0" w:right="0"/>
              <w:jc w:val="center"/>
              <w:rPr>
                <w:b/>
                <w:bCs/>
                <w:szCs w:val="24"/>
                <w:rtl/>
                <w:lang w:eastAsia="en-US"/>
              </w:rPr>
            </w:pPr>
            <w:r>
              <w:rPr>
                <w:rFonts w:hint="cs"/>
                <w:b/>
                <w:bCs/>
                <w:szCs w:val="24"/>
                <w:rtl/>
                <w:lang w:eastAsia="en-US"/>
              </w:rPr>
              <w:t>100%</w:t>
            </w:r>
          </w:p>
        </w:tc>
        <w:tc>
          <w:tcPr>
            <w:tcW w:w="1603" w:type="dxa"/>
            <w:tcBorders>
              <w:top w:val="single" w:sz="4" w:space="0" w:color="auto"/>
              <w:bottom w:val="nil"/>
            </w:tcBorders>
          </w:tcPr>
          <w:p>
            <w:pPr>
              <w:tabs>
                <w:tab w:val="left" w:pos="6179"/>
              </w:tabs>
              <w:ind w:left="0" w:right="0"/>
              <w:jc w:val="center"/>
              <w:rPr>
                <w:rFonts w:hint="cs"/>
                <w:b/>
                <w:bCs/>
                <w:szCs w:val="24"/>
                <w:rtl/>
                <w:lang w:eastAsia="en-US"/>
              </w:rPr>
            </w:pPr>
            <w:r>
              <w:rPr>
                <w:rFonts w:hint="cs"/>
                <w:b/>
                <w:bCs/>
                <w:szCs w:val="24"/>
                <w:rtl/>
                <w:lang w:eastAsia="en-US"/>
              </w:rPr>
              <w:t>שם הסיעה</w:t>
            </w:r>
          </w:p>
        </w:tc>
        <w:tc>
          <w:tcPr>
            <w:tcW w:w="1001" w:type="dxa"/>
            <w:tcBorders>
              <w:top w:val="single" w:sz="4" w:space="0" w:color="auto"/>
              <w:bottom w:val="nil"/>
            </w:tcBorders>
          </w:tcPr>
          <w:p>
            <w:pPr>
              <w:tabs>
                <w:tab w:val="left" w:pos="6179"/>
              </w:tabs>
              <w:ind w:left="0" w:right="0"/>
              <w:jc w:val="center"/>
              <w:rPr>
                <w:rFonts w:hint="cs"/>
                <w:b/>
                <w:bCs/>
                <w:lang w:eastAsia="en-US"/>
              </w:rPr>
            </w:pPr>
          </w:p>
        </w:tc>
      </w:tr>
      <w:tr>
        <w:tblPrEx>
          <w:tblW w:w="8310" w:type="dxa"/>
          <w:jc w:val="center"/>
          <w:tblInd w:w="0" w:type="dxa"/>
          <w:tblCellMar>
            <w:left w:w="108" w:type="dxa"/>
            <w:right w:w="108" w:type="dxa"/>
          </w:tblCellMar>
          <w:tblLook w:val="0000"/>
        </w:tblPrEx>
        <w:trPr>
          <w:cantSplit/>
          <w:trHeight w:val="323"/>
          <w:jc w:val="center"/>
        </w:trPr>
        <w:tc>
          <w:tcPr>
            <w:tcW w:w="1129" w:type="dxa"/>
            <w:tcBorders>
              <w:bottom w:val="single" w:sz="4" w:space="0" w:color="auto"/>
            </w:tcBorders>
            <w:vAlign w:val="center"/>
          </w:tcPr>
          <w:p>
            <w:pPr>
              <w:pStyle w:val="Heading2"/>
              <w:spacing w:line="240" w:lineRule="auto"/>
              <w:ind w:left="0" w:right="0"/>
              <w:jc w:val="left"/>
              <w:rPr>
                <w:rFonts w:cs="Miriam" w:hint="cs"/>
                <w:sz w:val="20"/>
                <w:rtl/>
                <w:lang w:eastAsia="en-US"/>
              </w:rPr>
            </w:pPr>
          </w:p>
        </w:tc>
        <w:tc>
          <w:tcPr>
            <w:tcW w:w="1123" w:type="dxa"/>
            <w:tcBorders>
              <w:bottom w:val="single" w:sz="4" w:space="0" w:color="auto"/>
            </w:tcBorders>
            <w:vAlign w:val="center"/>
          </w:tcPr>
          <w:p>
            <w:pPr>
              <w:ind w:left="0" w:right="0"/>
              <w:jc w:val="left"/>
              <w:rPr>
                <w:rFonts w:hint="cs"/>
                <w:sz w:val="24"/>
                <w:szCs w:val="24"/>
                <w:rtl/>
                <w:lang w:eastAsia="en-US"/>
              </w:rPr>
            </w:pPr>
          </w:p>
        </w:tc>
        <w:tc>
          <w:tcPr>
            <w:tcW w:w="1144" w:type="dxa"/>
            <w:tcBorders>
              <w:bottom w:val="single" w:sz="4" w:space="0" w:color="auto"/>
            </w:tcBorders>
            <w:vAlign w:val="center"/>
          </w:tcPr>
          <w:p>
            <w:pPr>
              <w:ind w:left="0" w:right="0"/>
              <w:jc w:val="left"/>
              <w:rPr>
                <w:rFonts w:ascii="Arial" w:hAnsi="Arial" w:hint="cs"/>
                <w:sz w:val="24"/>
                <w:szCs w:val="24"/>
                <w:rtl/>
              </w:rPr>
            </w:pPr>
          </w:p>
        </w:tc>
        <w:tc>
          <w:tcPr>
            <w:tcW w:w="1145" w:type="dxa"/>
            <w:tcBorders>
              <w:bottom w:val="single" w:sz="4" w:space="0" w:color="auto"/>
            </w:tcBorders>
            <w:vAlign w:val="center"/>
          </w:tcPr>
          <w:p>
            <w:pPr>
              <w:ind w:left="0" w:right="0"/>
              <w:jc w:val="left"/>
              <w:rPr>
                <w:rFonts w:ascii="Arial" w:hAnsi="Arial" w:hint="cs"/>
                <w:sz w:val="24"/>
                <w:szCs w:val="24"/>
                <w:rtl/>
              </w:rPr>
            </w:pPr>
          </w:p>
        </w:tc>
        <w:tc>
          <w:tcPr>
            <w:tcW w:w="1165" w:type="dxa"/>
            <w:tcBorders>
              <w:bottom w:val="single" w:sz="4" w:space="0" w:color="auto"/>
            </w:tcBorders>
            <w:vAlign w:val="center"/>
          </w:tcPr>
          <w:p>
            <w:pPr>
              <w:pStyle w:val="Heading2"/>
              <w:spacing w:line="240" w:lineRule="auto"/>
              <w:ind w:left="0" w:right="0"/>
              <w:jc w:val="left"/>
              <w:rPr>
                <w:rFonts w:cs="Miriam" w:hint="cs"/>
                <w:rtl/>
                <w:lang w:eastAsia="en-US"/>
              </w:rPr>
            </w:pPr>
          </w:p>
        </w:tc>
        <w:tc>
          <w:tcPr>
            <w:tcW w:w="1603" w:type="dxa"/>
            <w:tcBorders>
              <w:bottom w:val="single" w:sz="4" w:space="0" w:color="auto"/>
            </w:tcBorders>
            <w:vAlign w:val="center"/>
          </w:tcPr>
          <w:p>
            <w:pPr>
              <w:ind w:left="0" w:right="0"/>
              <w:jc w:val="left"/>
              <w:rPr>
                <w:rFonts w:hint="cs"/>
                <w:szCs w:val="24"/>
                <w:rtl/>
                <w:lang w:eastAsia="en-US"/>
              </w:rPr>
            </w:pPr>
          </w:p>
        </w:tc>
        <w:tc>
          <w:tcPr>
            <w:tcW w:w="1001" w:type="dxa"/>
            <w:tcBorders>
              <w:bottom w:val="single" w:sz="4" w:space="0" w:color="auto"/>
            </w:tcBorders>
            <w:vAlign w:val="center"/>
          </w:tcPr>
          <w:p>
            <w:pPr>
              <w:pStyle w:val="FootnoteText"/>
              <w:ind w:left="0" w:right="0"/>
              <w:jc w:val="left"/>
              <w:rPr>
                <w:rFonts w:hint="cs"/>
                <w:rtl/>
                <w:lang w:eastAsia="en-US"/>
              </w:rPr>
            </w:pPr>
            <w:r>
              <w:rPr>
                <w:rFonts w:hint="cs"/>
                <w:rtl/>
                <w:lang w:eastAsia="en-US"/>
              </w:rPr>
              <w:t>סיעות אם</w:t>
            </w:r>
          </w:p>
        </w:tc>
      </w:tr>
      <w:tr>
        <w:tblPrEx>
          <w:tblW w:w="8310" w:type="dxa"/>
          <w:jc w:val="center"/>
          <w:tblInd w:w="0" w:type="dxa"/>
          <w:tblCellMar>
            <w:left w:w="108" w:type="dxa"/>
            <w:right w:w="108" w:type="dxa"/>
          </w:tblCellMar>
          <w:tblLook w:val="0000"/>
        </w:tblPrEx>
        <w:trPr>
          <w:cantSplit/>
          <w:trHeight w:val="323"/>
          <w:jc w:val="center"/>
        </w:trPr>
        <w:tc>
          <w:tcPr>
            <w:tcW w:w="1129" w:type="dxa"/>
            <w:tcBorders>
              <w:bottom w:val="single" w:sz="4" w:space="0" w:color="auto"/>
            </w:tcBorders>
            <w:vAlign w:val="center"/>
          </w:tcPr>
          <w:p>
            <w:pPr>
              <w:ind w:left="0" w:right="0"/>
              <w:jc w:val="left"/>
              <w:rPr>
                <w:rFonts w:hint="cs"/>
                <w:szCs w:val="24"/>
                <w:lang w:eastAsia="en-US"/>
              </w:rPr>
            </w:pPr>
            <w:r>
              <w:rPr>
                <w:rFonts w:hint="cs"/>
                <w:szCs w:val="24"/>
                <w:rtl/>
                <w:lang w:eastAsia="en-US"/>
              </w:rPr>
              <w:t>חיובי</w:t>
            </w:r>
          </w:p>
        </w:tc>
        <w:tc>
          <w:tcPr>
            <w:tcW w:w="1123"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293,220</w:t>
            </w:r>
          </w:p>
        </w:tc>
        <w:tc>
          <w:tcPr>
            <w:tcW w:w="1144"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0</w:t>
            </w:r>
          </w:p>
        </w:tc>
        <w:tc>
          <w:tcPr>
            <w:tcW w:w="1145"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0</w:t>
            </w:r>
          </w:p>
        </w:tc>
        <w:tc>
          <w:tcPr>
            <w:tcW w:w="1165"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0</w:t>
            </w:r>
          </w:p>
        </w:tc>
        <w:tc>
          <w:tcPr>
            <w:tcW w:w="1603" w:type="dxa"/>
            <w:tcBorders>
              <w:bottom w:val="single" w:sz="4" w:space="0" w:color="auto"/>
            </w:tcBorders>
            <w:vAlign w:val="center"/>
          </w:tcPr>
          <w:p>
            <w:pPr>
              <w:ind w:left="0" w:right="0"/>
              <w:jc w:val="left"/>
              <w:rPr>
                <w:rFonts w:hint="cs"/>
                <w:szCs w:val="24"/>
                <w:rtl/>
                <w:lang w:eastAsia="en-US"/>
              </w:rPr>
            </w:pPr>
            <w:r>
              <w:rPr>
                <w:rFonts w:hint="cs"/>
                <w:szCs w:val="24"/>
                <w:rtl/>
                <w:lang w:eastAsia="en-US"/>
              </w:rPr>
              <w:t>הרשימה הערבית המאוחדת רע"ם</w:t>
            </w:r>
          </w:p>
        </w:tc>
        <w:tc>
          <w:tcPr>
            <w:tcW w:w="1001" w:type="dxa"/>
            <w:tcBorders>
              <w:bottom w:val="single" w:sz="4" w:space="0" w:color="auto"/>
            </w:tcBorders>
            <w:vAlign w:val="center"/>
          </w:tcPr>
          <w:p>
            <w:pPr>
              <w:ind w:left="0" w:right="0"/>
              <w:jc w:val="left"/>
              <w:rPr>
                <w:rFonts w:hint="cs"/>
                <w:rtl/>
                <w:lang w:eastAsia="en-US"/>
              </w:rPr>
            </w:pPr>
            <w:r>
              <w:rPr>
                <w:rFonts w:hint="cs"/>
                <w:rtl/>
                <w:lang w:eastAsia="en-US"/>
              </w:rPr>
              <w:t>1</w:t>
            </w:r>
          </w:p>
        </w:tc>
      </w:tr>
      <w:tr>
        <w:tblPrEx>
          <w:tblW w:w="8310" w:type="dxa"/>
          <w:jc w:val="center"/>
          <w:tblInd w:w="0" w:type="dxa"/>
          <w:tblCellMar>
            <w:left w:w="108" w:type="dxa"/>
            <w:right w:w="108" w:type="dxa"/>
          </w:tblCellMar>
          <w:tblLook w:val="0000"/>
        </w:tblPrEx>
        <w:trPr>
          <w:cantSplit/>
          <w:trHeight w:val="323"/>
          <w:jc w:val="center"/>
        </w:trPr>
        <w:tc>
          <w:tcPr>
            <w:tcW w:w="1129" w:type="dxa"/>
            <w:tcBorders>
              <w:bottom w:val="single" w:sz="4" w:space="0" w:color="auto"/>
            </w:tcBorders>
            <w:vAlign w:val="center"/>
          </w:tcPr>
          <w:p>
            <w:pPr>
              <w:pStyle w:val="Heading2"/>
              <w:spacing w:line="240" w:lineRule="auto"/>
              <w:ind w:left="0" w:right="0"/>
              <w:jc w:val="left"/>
              <w:rPr>
                <w:rFonts w:cs="Miriam" w:hint="cs"/>
                <w:sz w:val="20"/>
                <w:lang w:eastAsia="en-US"/>
              </w:rPr>
            </w:pPr>
            <w:r>
              <w:rPr>
                <w:rFonts w:cs="Miriam" w:hint="cs"/>
                <w:sz w:val="20"/>
                <w:rtl/>
                <w:lang w:eastAsia="en-US"/>
              </w:rPr>
              <w:t>חיובי</w:t>
            </w:r>
          </w:p>
        </w:tc>
        <w:tc>
          <w:tcPr>
            <w:tcW w:w="1123"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293,220</w:t>
            </w:r>
          </w:p>
        </w:tc>
        <w:tc>
          <w:tcPr>
            <w:tcW w:w="1144"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67,860</w:t>
            </w:r>
          </w:p>
        </w:tc>
        <w:tc>
          <w:tcPr>
            <w:tcW w:w="1145"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67,860</w:t>
            </w:r>
          </w:p>
        </w:tc>
        <w:tc>
          <w:tcPr>
            <w:tcW w:w="1165" w:type="dxa"/>
            <w:tcBorders>
              <w:bottom w:val="single" w:sz="4" w:space="0" w:color="auto"/>
            </w:tcBorders>
            <w:vAlign w:val="center"/>
          </w:tcPr>
          <w:p>
            <w:pPr>
              <w:pStyle w:val="Heading2"/>
              <w:spacing w:line="240" w:lineRule="auto"/>
              <w:ind w:left="0" w:right="0"/>
              <w:jc w:val="left"/>
              <w:rPr>
                <w:rFonts w:cs="Miriam" w:hint="cs"/>
                <w:lang w:eastAsia="en-US"/>
              </w:rPr>
            </w:pPr>
            <w:r>
              <w:rPr>
                <w:rFonts w:cs="Miriam" w:hint="cs"/>
                <w:rtl/>
                <w:lang w:eastAsia="en-US"/>
              </w:rPr>
              <w:t>65,160</w:t>
            </w:r>
          </w:p>
        </w:tc>
        <w:tc>
          <w:tcPr>
            <w:tcW w:w="1603" w:type="dxa"/>
            <w:tcBorders>
              <w:bottom w:val="single" w:sz="4" w:space="0" w:color="auto"/>
            </w:tcBorders>
            <w:vAlign w:val="center"/>
          </w:tcPr>
          <w:p>
            <w:pPr>
              <w:ind w:left="0" w:right="0"/>
              <w:jc w:val="left"/>
              <w:rPr>
                <w:rFonts w:hint="cs"/>
                <w:szCs w:val="24"/>
                <w:rtl/>
                <w:lang w:eastAsia="en-US"/>
              </w:rPr>
            </w:pPr>
            <w:r>
              <w:rPr>
                <w:rFonts w:hint="cs"/>
                <w:szCs w:val="24"/>
                <w:rtl/>
                <w:lang w:eastAsia="en-US"/>
              </w:rPr>
              <w:t>חזית דמוקרטית לשלום ושוויון (חד"ש)</w:t>
            </w:r>
          </w:p>
        </w:tc>
        <w:tc>
          <w:tcPr>
            <w:tcW w:w="1001" w:type="dxa"/>
            <w:tcBorders>
              <w:bottom w:val="single" w:sz="4" w:space="0" w:color="auto"/>
            </w:tcBorders>
            <w:vAlign w:val="center"/>
          </w:tcPr>
          <w:p>
            <w:pPr>
              <w:pStyle w:val="FootnoteText"/>
              <w:ind w:left="0" w:right="0"/>
              <w:jc w:val="left"/>
              <w:rPr>
                <w:rFonts w:hint="cs"/>
                <w:rtl/>
                <w:lang w:eastAsia="en-US"/>
              </w:rPr>
            </w:pPr>
            <w:r>
              <w:rPr>
                <w:rFonts w:hint="cs"/>
                <w:rtl/>
                <w:lang w:eastAsia="en-US"/>
              </w:rPr>
              <w:t>2</w:t>
            </w:r>
          </w:p>
        </w:tc>
      </w:tr>
      <w:tr>
        <w:tblPrEx>
          <w:tblW w:w="8310" w:type="dxa"/>
          <w:jc w:val="center"/>
          <w:tblInd w:w="0" w:type="dxa"/>
          <w:tblCellMar>
            <w:left w:w="108" w:type="dxa"/>
            <w:right w:w="108" w:type="dxa"/>
          </w:tblCellMar>
          <w:tblLook w:val="0000"/>
        </w:tblPrEx>
        <w:trPr>
          <w:cantSplit/>
          <w:trHeight w:val="297"/>
          <w:jc w:val="center"/>
        </w:trPr>
        <w:tc>
          <w:tcPr>
            <w:tcW w:w="1129" w:type="dxa"/>
            <w:tcBorders>
              <w:top w:val="single" w:sz="4" w:space="0" w:color="auto"/>
            </w:tcBorders>
            <w:vAlign w:val="center"/>
          </w:tcPr>
          <w:p>
            <w:pPr>
              <w:tabs>
                <w:tab w:val="left" w:pos="6179"/>
              </w:tabs>
              <w:ind w:left="0" w:right="0"/>
              <w:jc w:val="left"/>
              <w:rPr>
                <w:rFonts w:hint="cs"/>
                <w:szCs w:val="24"/>
                <w:rtl/>
                <w:lang w:eastAsia="en-US"/>
              </w:rPr>
            </w:pPr>
          </w:p>
        </w:tc>
        <w:tc>
          <w:tcPr>
            <w:tcW w:w="1123" w:type="dxa"/>
            <w:tcBorders>
              <w:top w:val="single" w:sz="4" w:space="0" w:color="auto"/>
            </w:tcBorders>
            <w:vAlign w:val="center"/>
          </w:tcPr>
          <w:p>
            <w:pPr>
              <w:pStyle w:val="FootnoteText"/>
              <w:ind w:left="0" w:right="0"/>
              <w:jc w:val="left"/>
              <w:rPr>
                <w:rFonts w:hint="cs"/>
                <w:sz w:val="24"/>
                <w:szCs w:val="24"/>
                <w:rtl/>
                <w:lang w:eastAsia="en-US"/>
              </w:rPr>
            </w:pPr>
          </w:p>
        </w:tc>
        <w:tc>
          <w:tcPr>
            <w:tcW w:w="1144" w:type="dxa"/>
            <w:tcBorders>
              <w:top w:val="single" w:sz="4" w:space="0" w:color="auto"/>
            </w:tcBorders>
            <w:vAlign w:val="center"/>
          </w:tcPr>
          <w:p>
            <w:pPr>
              <w:tabs>
                <w:tab w:val="left" w:pos="6179"/>
              </w:tabs>
              <w:ind w:left="0" w:right="0"/>
              <w:jc w:val="left"/>
              <w:rPr>
                <w:rFonts w:hint="cs"/>
                <w:sz w:val="24"/>
                <w:szCs w:val="24"/>
                <w:rtl/>
                <w:lang w:eastAsia="en-US"/>
              </w:rPr>
            </w:pPr>
          </w:p>
        </w:tc>
        <w:tc>
          <w:tcPr>
            <w:tcW w:w="1145" w:type="dxa"/>
            <w:tcBorders>
              <w:top w:val="single" w:sz="4" w:space="0" w:color="auto"/>
            </w:tcBorders>
            <w:vAlign w:val="center"/>
          </w:tcPr>
          <w:p>
            <w:pPr>
              <w:tabs>
                <w:tab w:val="left" w:pos="6179"/>
              </w:tabs>
              <w:ind w:left="0" w:right="0"/>
              <w:jc w:val="left"/>
              <w:rPr>
                <w:rFonts w:hint="cs"/>
                <w:sz w:val="24"/>
                <w:szCs w:val="24"/>
                <w:rtl/>
                <w:lang w:eastAsia="en-US"/>
              </w:rPr>
            </w:pPr>
          </w:p>
        </w:tc>
        <w:tc>
          <w:tcPr>
            <w:tcW w:w="1165" w:type="dxa"/>
            <w:tcBorders>
              <w:top w:val="single" w:sz="4" w:space="0" w:color="auto"/>
            </w:tcBorders>
            <w:vAlign w:val="center"/>
          </w:tcPr>
          <w:p>
            <w:pPr>
              <w:tabs>
                <w:tab w:val="left" w:pos="6179"/>
              </w:tabs>
              <w:ind w:left="0" w:right="0"/>
              <w:jc w:val="left"/>
              <w:rPr>
                <w:rFonts w:hint="cs"/>
                <w:sz w:val="24"/>
                <w:szCs w:val="24"/>
                <w:rtl/>
                <w:lang w:eastAsia="en-US"/>
              </w:rPr>
            </w:pPr>
          </w:p>
        </w:tc>
        <w:tc>
          <w:tcPr>
            <w:tcW w:w="1603" w:type="dxa"/>
            <w:tcBorders>
              <w:top w:val="single" w:sz="4" w:space="0" w:color="auto"/>
              <w:bottom w:val="single" w:sz="4" w:space="0" w:color="auto"/>
            </w:tcBorders>
            <w:vAlign w:val="center"/>
          </w:tcPr>
          <w:p>
            <w:pPr>
              <w:pStyle w:val="FootnoteText"/>
              <w:tabs>
                <w:tab w:val="left" w:pos="6179"/>
              </w:tabs>
              <w:ind w:left="0" w:right="0"/>
              <w:jc w:val="left"/>
              <w:rPr>
                <w:rFonts w:hint="cs"/>
                <w:szCs w:val="24"/>
                <w:rtl/>
                <w:lang w:eastAsia="en-US"/>
              </w:rPr>
            </w:pPr>
          </w:p>
        </w:tc>
        <w:tc>
          <w:tcPr>
            <w:tcW w:w="1001" w:type="dxa"/>
            <w:tcBorders>
              <w:top w:val="single" w:sz="4" w:space="0" w:color="auto"/>
              <w:bottom w:val="single" w:sz="4" w:space="0" w:color="auto"/>
            </w:tcBorders>
            <w:vAlign w:val="center"/>
          </w:tcPr>
          <w:p>
            <w:pPr>
              <w:pStyle w:val="FootnoteText"/>
              <w:tabs>
                <w:tab w:val="left" w:pos="6179"/>
              </w:tabs>
              <w:ind w:left="0" w:right="0"/>
              <w:jc w:val="left"/>
              <w:rPr>
                <w:rFonts w:hint="cs"/>
                <w:rtl/>
                <w:lang w:eastAsia="en-US"/>
              </w:rPr>
            </w:pPr>
            <w:r>
              <w:rPr>
                <w:rFonts w:hint="cs"/>
                <w:rtl/>
                <w:lang w:eastAsia="en-US"/>
              </w:rPr>
              <w:t>סיעות מקומיות</w:t>
            </w:r>
          </w:p>
        </w:tc>
      </w:tr>
      <w:tr>
        <w:tblPrEx>
          <w:tblW w:w="8310" w:type="dxa"/>
          <w:jc w:val="center"/>
          <w:tblInd w:w="0" w:type="dxa"/>
          <w:tblCellMar>
            <w:left w:w="108" w:type="dxa"/>
            <w:right w:w="108" w:type="dxa"/>
          </w:tblCellMar>
          <w:tblLook w:val="0000"/>
        </w:tblPrEx>
        <w:trPr>
          <w:cantSplit/>
          <w:trHeight w:val="323"/>
          <w:jc w:val="center"/>
        </w:trPr>
        <w:tc>
          <w:tcPr>
            <w:tcW w:w="1129" w:type="dxa"/>
            <w:vAlign w:val="center"/>
          </w:tcPr>
          <w:p>
            <w:pPr>
              <w:ind w:left="0" w:right="0"/>
              <w:jc w:val="left"/>
              <w:rPr>
                <w:rFonts w:hint="cs"/>
                <w:szCs w:val="24"/>
                <w:lang w:eastAsia="en-US"/>
              </w:rPr>
            </w:pPr>
            <w:r>
              <w:rPr>
                <w:rFonts w:hint="cs"/>
                <w:szCs w:val="24"/>
                <w:rtl/>
                <w:lang w:eastAsia="en-US"/>
              </w:rPr>
              <w:t>לא חיובי</w:t>
            </w:r>
          </w:p>
        </w:tc>
        <w:tc>
          <w:tcPr>
            <w:tcW w:w="1123" w:type="dxa"/>
            <w:vAlign w:val="center"/>
          </w:tcPr>
          <w:p>
            <w:pPr>
              <w:ind w:left="0" w:right="0"/>
              <w:jc w:val="left"/>
              <w:rPr>
                <w:rFonts w:hint="cs"/>
                <w:sz w:val="24"/>
                <w:szCs w:val="24"/>
                <w:lang w:eastAsia="en-US"/>
              </w:rPr>
            </w:pPr>
            <w:r>
              <w:rPr>
                <w:rFonts w:hint="cs"/>
                <w:sz w:val="24"/>
                <w:szCs w:val="24"/>
                <w:rtl/>
                <w:lang w:eastAsia="en-US"/>
              </w:rPr>
              <w:t>293,220</w:t>
            </w:r>
          </w:p>
        </w:tc>
        <w:tc>
          <w:tcPr>
            <w:tcW w:w="1144" w:type="dxa"/>
            <w:vAlign w:val="center"/>
          </w:tcPr>
          <w:p>
            <w:pPr>
              <w:ind w:left="0" w:right="0"/>
              <w:jc w:val="left"/>
              <w:rPr>
                <w:rFonts w:hint="cs"/>
                <w:sz w:val="24"/>
                <w:szCs w:val="24"/>
                <w:lang w:eastAsia="en-US"/>
              </w:rPr>
            </w:pPr>
            <w:r>
              <w:rPr>
                <w:rFonts w:hint="cs"/>
                <w:sz w:val="24"/>
                <w:szCs w:val="24"/>
                <w:rtl/>
                <w:lang w:eastAsia="en-US"/>
              </w:rPr>
              <w:t>0</w:t>
            </w:r>
          </w:p>
        </w:tc>
        <w:tc>
          <w:tcPr>
            <w:tcW w:w="1145" w:type="dxa"/>
            <w:vAlign w:val="center"/>
          </w:tcPr>
          <w:p>
            <w:pPr>
              <w:ind w:left="0" w:right="0"/>
              <w:jc w:val="left"/>
              <w:rPr>
                <w:rFonts w:hint="cs"/>
                <w:sz w:val="24"/>
                <w:szCs w:val="24"/>
                <w:rtl/>
                <w:lang w:eastAsia="en-US"/>
              </w:rPr>
            </w:pPr>
            <w:r>
              <w:rPr>
                <w:rFonts w:hint="cs"/>
                <w:sz w:val="24"/>
                <w:szCs w:val="24"/>
                <w:rtl/>
                <w:lang w:eastAsia="en-US"/>
              </w:rPr>
              <w:t>0</w:t>
            </w:r>
          </w:p>
        </w:tc>
        <w:tc>
          <w:tcPr>
            <w:tcW w:w="1165" w:type="dxa"/>
            <w:vAlign w:val="center"/>
          </w:tcPr>
          <w:p>
            <w:pPr>
              <w:ind w:left="0" w:right="0"/>
              <w:jc w:val="left"/>
              <w:rPr>
                <w:rFonts w:hint="cs"/>
                <w:sz w:val="24"/>
                <w:szCs w:val="24"/>
                <w:lang w:eastAsia="en-US"/>
              </w:rPr>
            </w:pPr>
            <w:r>
              <w:rPr>
                <w:rFonts w:hint="cs"/>
                <w:sz w:val="24"/>
                <w:szCs w:val="24"/>
                <w:rtl/>
                <w:lang w:eastAsia="en-US"/>
              </w:rPr>
              <w:t>0</w:t>
            </w:r>
          </w:p>
        </w:tc>
        <w:tc>
          <w:tcPr>
            <w:tcW w:w="1603" w:type="dxa"/>
            <w:vAlign w:val="center"/>
          </w:tcPr>
          <w:p>
            <w:pPr>
              <w:ind w:left="0" w:right="0"/>
              <w:jc w:val="left"/>
              <w:rPr>
                <w:rFonts w:hint="cs"/>
                <w:szCs w:val="24"/>
                <w:lang w:eastAsia="en-US"/>
              </w:rPr>
            </w:pPr>
            <w:r>
              <w:rPr>
                <w:rFonts w:hint="cs"/>
                <w:szCs w:val="24"/>
                <w:rtl/>
                <w:lang w:eastAsia="en-US"/>
              </w:rPr>
              <w:t>אלאמל</w:t>
            </w:r>
          </w:p>
        </w:tc>
        <w:tc>
          <w:tcPr>
            <w:tcW w:w="1001" w:type="dxa"/>
            <w:vAlign w:val="center"/>
          </w:tcPr>
          <w:p>
            <w:pPr>
              <w:ind w:left="0" w:right="0"/>
              <w:jc w:val="left"/>
              <w:rPr>
                <w:rFonts w:hint="cs"/>
                <w:lang w:eastAsia="en-US"/>
              </w:rPr>
            </w:pPr>
            <w:r>
              <w:rPr>
                <w:rFonts w:hint="cs"/>
                <w:rtl/>
                <w:lang w:eastAsia="en-US"/>
              </w:rPr>
              <w:t>1</w:t>
            </w:r>
          </w:p>
        </w:tc>
      </w:tr>
      <w:tr>
        <w:tblPrEx>
          <w:tblW w:w="8310" w:type="dxa"/>
          <w:jc w:val="center"/>
          <w:tblInd w:w="0" w:type="dxa"/>
          <w:tblCellMar>
            <w:left w:w="108" w:type="dxa"/>
            <w:right w:w="108" w:type="dxa"/>
          </w:tblCellMar>
          <w:tblLook w:val="0000"/>
        </w:tblPrEx>
        <w:trPr>
          <w:cantSplit/>
          <w:trHeight w:val="323"/>
          <w:jc w:val="center"/>
        </w:trPr>
        <w:tc>
          <w:tcPr>
            <w:tcW w:w="1129" w:type="dxa"/>
            <w:tcBorders>
              <w:bottom w:val="single" w:sz="4" w:space="0" w:color="auto"/>
            </w:tcBorders>
            <w:vAlign w:val="center"/>
          </w:tcPr>
          <w:p>
            <w:pPr>
              <w:ind w:left="0" w:right="0"/>
              <w:jc w:val="left"/>
              <w:rPr>
                <w:rFonts w:hint="cs"/>
                <w:szCs w:val="24"/>
                <w:lang w:eastAsia="en-US"/>
              </w:rPr>
            </w:pPr>
            <w:r>
              <w:rPr>
                <w:rFonts w:hint="cs"/>
                <w:szCs w:val="24"/>
                <w:rtl/>
                <w:lang w:eastAsia="en-US"/>
              </w:rPr>
              <w:t>לא חיובי</w:t>
            </w:r>
          </w:p>
        </w:tc>
        <w:tc>
          <w:tcPr>
            <w:tcW w:w="1123"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293,220</w:t>
            </w:r>
          </w:p>
        </w:tc>
        <w:tc>
          <w:tcPr>
            <w:tcW w:w="1144"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79,550</w:t>
            </w:r>
          </w:p>
        </w:tc>
        <w:tc>
          <w:tcPr>
            <w:tcW w:w="1145"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65,000</w:t>
            </w:r>
          </w:p>
        </w:tc>
        <w:tc>
          <w:tcPr>
            <w:tcW w:w="1165"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65,160</w:t>
            </w:r>
          </w:p>
        </w:tc>
        <w:tc>
          <w:tcPr>
            <w:tcW w:w="1603" w:type="dxa"/>
            <w:tcBorders>
              <w:bottom w:val="single" w:sz="4" w:space="0" w:color="auto"/>
            </w:tcBorders>
            <w:vAlign w:val="center"/>
          </w:tcPr>
          <w:p>
            <w:pPr>
              <w:ind w:left="0" w:right="0"/>
              <w:jc w:val="left"/>
              <w:rPr>
                <w:rFonts w:hint="cs"/>
                <w:szCs w:val="24"/>
                <w:rtl/>
                <w:lang w:eastAsia="en-US"/>
              </w:rPr>
            </w:pPr>
            <w:r>
              <w:rPr>
                <w:rFonts w:hint="cs"/>
                <w:szCs w:val="24"/>
                <w:rtl/>
                <w:lang w:eastAsia="en-US"/>
              </w:rPr>
              <w:t>אלאסלאח</w:t>
            </w:r>
          </w:p>
        </w:tc>
        <w:tc>
          <w:tcPr>
            <w:tcW w:w="1001" w:type="dxa"/>
            <w:tcBorders>
              <w:bottom w:val="single" w:sz="4" w:space="0" w:color="auto"/>
            </w:tcBorders>
            <w:vAlign w:val="center"/>
          </w:tcPr>
          <w:p>
            <w:pPr>
              <w:ind w:left="0" w:right="0"/>
              <w:jc w:val="left"/>
              <w:rPr>
                <w:rFonts w:hint="cs"/>
                <w:rtl/>
                <w:lang w:eastAsia="en-US"/>
              </w:rPr>
            </w:pPr>
            <w:r>
              <w:rPr>
                <w:rFonts w:hint="cs"/>
                <w:rtl/>
                <w:lang w:eastAsia="en-US"/>
              </w:rPr>
              <w:t>2</w:t>
            </w:r>
          </w:p>
        </w:tc>
      </w:tr>
      <w:tr>
        <w:tblPrEx>
          <w:tblW w:w="8310" w:type="dxa"/>
          <w:jc w:val="center"/>
          <w:tblInd w:w="0" w:type="dxa"/>
          <w:tblCellMar>
            <w:left w:w="108" w:type="dxa"/>
            <w:right w:w="108" w:type="dxa"/>
          </w:tblCellMar>
          <w:tblLook w:val="0000"/>
        </w:tblPrEx>
        <w:trPr>
          <w:cantSplit/>
          <w:trHeight w:val="323"/>
          <w:jc w:val="center"/>
        </w:trPr>
        <w:tc>
          <w:tcPr>
            <w:tcW w:w="1129" w:type="dxa"/>
            <w:tcBorders>
              <w:bottom w:val="single" w:sz="4" w:space="0" w:color="auto"/>
            </w:tcBorders>
            <w:vAlign w:val="center"/>
          </w:tcPr>
          <w:p>
            <w:pPr>
              <w:ind w:left="0" w:right="0"/>
              <w:jc w:val="left"/>
              <w:rPr>
                <w:rFonts w:hint="cs"/>
                <w:szCs w:val="24"/>
                <w:lang w:eastAsia="en-US"/>
              </w:rPr>
            </w:pPr>
            <w:r>
              <w:rPr>
                <w:rFonts w:hint="cs"/>
                <w:szCs w:val="24"/>
                <w:rtl/>
                <w:lang w:eastAsia="en-US"/>
              </w:rPr>
              <w:t>חיובי</w:t>
            </w:r>
          </w:p>
        </w:tc>
        <w:tc>
          <w:tcPr>
            <w:tcW w:w="1123"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293,220</w:t>
            </w:r>
          </w:p>
        </w:tc>
        <w:tc>
          <w:tcPr>
            <w:tcW w:w="1144"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51,305</w:t>
            </w:r>
          </w:p>
        </w:tc>
        <w:tc>
          <w:tcPr>
            <w:tcW w:w="1145"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39,096</w:t>
            </w:r>
          </w:p>
        </w:tc>
        <w:tc>
          <w:tcPr>
            <w:tcW w:w="1165"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39,096</w:t>
            </w:r>
          </w:p>
        </w:tc>
        <w:tc>
          <w:tcPr>
            <w:tcW w:w="1603" w:type="dxa"/>
            <w:tcBorders>
              <w:bottom w:val="single" w:sz="4" w:space="0" w:color="auto"/>
            </w:tcBorders>
            <w:vAlign w:val="center"/>
          </w:tcPr>
          <w:p>
            <w:pPr>
              <w:ind w:left="0" w:right="0"/>
              <w:jc w:val="left"/>
              <w:rPr>
                <w:rFonts w:hint="cs"/>
                <w:szCs w:val="24"/>
                <w:rtl/>
                <w:lang w:eastAsia="en-US"/>
              </w:rPr>
            </w:pPr>
            <w:r>
              <w:rPr>
                <w:rFonts w:hint="cs"/>
                <w:szCs w:val="24"/>
                <w:rtl/>
                <w:lang w:eastAsia="en-US"/>
              </w:rPr>
              <w:t>אלאסתקאמה</w:t>
            </w:r>
          </w:p>
        </w:tc>
        <w:tc>
          <w:tcPr>
            <w:tcW w:w="1001" w:type="dxa"/>
            <w:tcBorders>
              <w:bottom w:val="single" w:sz="4" w:space="0" w:color="auto"/>
            </w:tcBorders>
            <w:vAlign w:val="center"/>
          </w:tcPr>
          <w:p>
            <w:pPr>
              <w:ind w:left="0" w:right="0"/>
              <w:jc w:val="left"/>
              <w:rPr>
                <w:rFonts w:hint="cs"/>
                <w:rtl/>
                <w:lang w:eastAsia="en-US"/>
              </w:rPr>
            </w:pPr>
            <w:r>
              <w:rPr>
                <w:rFonts w:hint="cs"/>
                <w:rtl/>
                <w:lang w:eastAsia="en-US"/>
              </w:rPr>
              <w:t>3</w:t>
            </w:r>
          </w:p>
        </w:tc>
      </w:tr>
      <w:tr>
        <w:tblPrEx>
          <w:tblW w:w="8310" w:type="dxa"/>
          <w:jc w:val="center"/>
          <w:tblInd w:w="0" w:type="dxa"/>
          <w:tblCellMar>
            <w:left w:w="108" w:type="dxa"/>
            <w:right w:w="108" w:type="dxa"/>
          </w:tblCellMar>
          <w:tblLook w:val="0000"/>
        </w:tblPrEx>
        <w:trPr>
          <w:cantSplit/>
          <w:trHeight w:val="323"/>
          <w:jc w:val="center"/>
        </w:trPr>
        <w:tc>
          <w:tcPr>
            <w:tcW w:w="1129" w:type="dxa"/>
            <w:tcBorders>
              <w:bottom w:val="single" w:sz="4" w:space="0" w:color="auto"/>
            </w:tcBorders>
            <w:vAlign w:val="center"/>
          </w:tcPr>
          <w:p>
            <w:pPr>
              <w:ind w:left="0" w:right="0"/>
              <w:jc w:val="left"/>
              <w:rPr>
                <w:rFonts w:hint="cs"/>
                <w:szCs w:val="24"/>
                <w:lang w:eastAsia="en-US"/>
              </w:rPr>
            </w:pPr>
            <w:r>
              <w:rPr>
                <w:rFonts w:hint="cs"/>
                <w:szCs w:val="24"/>
                <w:rtl/>
                <w:lang w:eastAsia="en-US"/>
              </w:rPr>
              <w:t>חיובי</w:t>
            </w:r>
          </w:p>
        </w:tc>
        <w:tc>
          <w:tcPr>
            <w:tcW w:w="1123"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293,220</w:t>
            </w:r>
          </w:p>
        </w:tc>
        <w:tc>
          <w:tcPr>
            <w:tcW w:w="1144"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174,115</w:t>
            </w:r>
          </w:p>
        </w:tc>
        <w:tc>
          <w:tcPr>
            <w:tcW w:w="1145"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130,504</w:t>
            </w:r>
          </w:p>
        </w:tc>
        <w:tc>
          <w:tcPr>
            <w:tcW w:w="1165"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130,320</w:t>
            </w:r>
          </w:p>
        </w:tc>
        <w:tc>
          <w:tcPr>
            <w:tcW w:w="1603" w:type="dxa"/>
            <w:tcBorders>
              <w:bottom w:val="single" w:sz="4" w:space="0" w:color="auto"/>
            </w:tcBorders>
            <w:vAlign w:val="center"/>
          </w:tcPr>
          <w:p>
            <w:pPr>
              <w:ind w:left="0" w:right="0"/>
              <w:jc w:val="left"/>
              <w:rPr>
                <w:rFonts w:hint="cs"/>
                <w:szCs w:val="24"/>
                <w:rtl/>
                <w:lang w:eastAsia="en-US"/>
              </w:rPr>
            </w:pPr>
            <w:r>
              <w:rPr>
                <w:rFonts w:hint="cs"/>
                <w:szCs w:val="24"/>
                <w:rtl/>
                <w:lang w:eastAsia="en-US"/>
              </w:rPr>
              <w:t>אלהודא ואלנור</w:t>
            </w:r>
          </w:p>
        </w:tc>
        <w:tc>
          <w:tcPr>
            <w:tcW w:w="1001" w:type="dxa"/>
            <w:tcBorders>
              <w:bottom w:val="single" w:sz="4" w:space="0" w:color="auto"/>
            </w:tcBorders>
            <w:vAlign w:val="center"/>
          </w:tcPr>
          <w:p>
            <w:pPr>
              <w:ind w:left="0" w:right="0"/>
              <w:jc w:val="left"/>
              <w:rPr>
                <w:rFonts w:hint="cs"/>
                <w:rtl/>
                <w:lang w:eastAsia="en-US"/>
              </w:rPr>
            </w:pPr>
            <w:r>
              <w:rPr>
                <w:rFonts w:hint="cs"/>
                <w:rtl/>
                <w:lang w:eastAsia="en-US"/>
              </w:rPr>
              <w:t>4</w:t>
            </w:r>
          </w:p>
        </w:tc>
      </w:tr>
      <w:tr>
        <w:tblPrEx>
          <w:tblW w:w="8310" w:type="dxa"/>
          <w:jc w:val="center"/>
          <w:tblInd w:w="0" w:type="dxa"/>
          <w:tblCellMar>
            <w:left w:w="108" w:type="dxa"/>
            <w:right w:w="108" w:type="dxa"/>
          </w:tblCellMar>
          <w:tblLook w:val="0000"/>
        </w:tblPrEx>
        <w:trPr>
          <w:cantSplit/>
          <w:trHeight w:val="323"/>
          <w:jc w:val="center"/>
        </w:trPr>
        <w:tc>
          <w:tcPr>
            <w:tcW w:w="1129" w:type="dxa"/>
            <w:tcBorders>
              <w:bottom w:val="single" w:sz="4" w:space="0" w:color="auto"/>
            </w:tcBorders>
            <w:vAlign w:val="center"/>
          </w:tcPr>
          <w:p>
            <w:pPr>
              <w:ind w:left="0" w:right="0"/>
              <w:jc w:val="left"/>
              <w:rPr>
                <w:rFonts w:hint="cs"/>
                <w:szCs w:val="24"/>
                <w:lang w:eastAsia="en-US"/>
              </w:rPr>
            </w:pPr>
            <w:r>
              <w:rPr>
                <w:rFonts w:hint="cs"/>
                <w:szCs w:val="24"/>
                <w:rtl/>
                <w:lang w:eastAsia="en-US"/>
              </w:rPr>
              <w:t>חיובי</w:t>
            </w:r>
          </w:p>
        </w:tc>
        <w:tc>
          <w:tcPr>
            <w:tcW w:w="1123"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293,220</w:t>
            </w:r>
          </w:p>
        </w:tc>
        <w:tc>
          <w:tcPr>
            <w:tcW w:w="1144"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41,545</w:t>
            </w:r>
          </w:p>
        </w:tc>
        <w:tc>
          <w:tcPr>
            <w:tcW w:w="1145"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39,096</w:t>
            </w:r>
          </w:p>
        </w:tc>
        <w:tc>
          <w:tcPr>
            <w:tcW w:w="1165"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39,096</w:t>
            </w:r>
          </w:p>
        </w:tc>
        <w:tc>
          <w:tcPr>
            <w:tcW w:w="1603" w:type="dxa"/>
            <w:tcBorders>
              <w:bottom w:val="single" w:sz="4" w:space="0" w:color="auto"/>
            </w:tcBorders>
            <w:vAlign w:val="center"/>
          </w:tcPr>
          <w:p>
            <w:pPr>
              <w:ind w:left="0" w:right="0"/>
              <w:jc w:val="left"/>
              <w:rPr>
                <w:rFonts w:hint="cs"/>
                <w:szCs w:val="24"/>
                <w:rtl/>
                <w:lang w:eastAsia="en-US"/>
              </w:rPr>
            </w:pPr>
            <w:r>
              <w:rPr>
                <w:rFonts w:hint="cs"/>
                <w:szCs w:val="24"/>
                <w:rtl/>
                <w:lang w:eastAsia="en-US"/>
              </w:rPr>
              <w:t>אלסדק</w:t>
            </w:r>
          </w:p>
        </w:tc>
        <w:tc>
          <w:tcPr>
            <w:tcW w:w="1001" w:type="dxa"/>
            <w:tcBorders>
              <w:bottom w:val="single" w:sz="4" w:space="0" w:color="auto"/>
            </w:tcBorders>
            <w:vAlign w:val="center"/>
          </w:tcPr>
          <w:p>
            <w:pPr>
              <w:ind w:left="0" w:right="0"/>
              <w:jc w:val="left"/>
              <w:rPr>
                <w:rFonts w:hint="cs"/>
                <w:rtl/>
                <w:lang w:eastAsia="en-US"/>
              </w:rPr>
            </w:pPr>
            <w:r>
              <w:rPr>
                <w:rFonts w:hint="cs"/>
                <w:rtl/>
                <w:lang w:eastAsia="en-US"/>
              </w:rPr>
              <w:t>5</w:t>
            </w:r>
          </w:p>
        </w:tc>
      </w:tr>
      <w:tr>
        <w:tblPrEx>
          <w:tblW w:w="8310" w:type="dxa"/>
          <w:jc w:val="center"/>
          <w:tblInd w:w="0" w:type="dxa"/>
          <w:tblCellMar>
            <w:left w:w="108" w:type="dxa"/>
            <w:right w:w="108" w:type="dxa"/>
          </w:tblCellMar>
          <w:tblLook w:val="0000"/>
        </w:tblPrEx>
        <w:trPr>
          <w:cantSplit/>
          <w:trHeight w:val="323"/>
          <w:jc w:val="center"/>
        </w:trPr>
        <w:tc>
          <w:tcPr>
            <w:tcW w:w="1129" w:type="dxa"/>
            <w:tcBorders>
              <w:bottom w:val="single" w:sz="4" w:space="0" w:color="auto"/>
            </w:tcBorders>
            <w:vAlign w:val="center"/>
          </w:tcPr>
          <w:p>
            <w:pPr>
              <w:pStyle w:val="FootnoteText"/>
              <w:ind w:left="0" w:right="0"/>
              <w:jc w:val="left"/>
              <w:rPr>
                <w:rFonts w:hint="cs"/>
                <w:szCs w:val="24"/>
                <w:lang w:eastAsia="en-US"/>
              </w:rPr>
            </w:pPr>
            <w:r>
              <w:rPr>
                <w:rFonts w:hint="cs"/>
                <w:szCs w:val="24"/>
                <w:rtl/>
                <w:lang w:eastAsia="en-US"/>
              </w:rPr>
              <w:t>לא חיובי</w:t>
            </w:r>
          </w:p>
        </w:tc>
        <w:tc>
          <w:tcPr>
            <w:tcW w:w="1123"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293,220</w:t>
            </w:r>
          </w:p>
        </w:tc>
        <w:tc>
          <w:tcPr>
            <w:tcW w:w="1144"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76,746</w:t>
            </w:r>
          </w:p>
        </w:tc>
        <w:tc>
          <w:tcPr>
            <w:tcW w:w="1145"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63,946</w:t>
            </w:r>
          </w:p>
        </w:tc>
        <w:tc>
          <w:tcPr>
            <w:tcW w:w="1165"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39,096</w:t>
            </w:r>
          </w:p>
        </w:tc>
        <w:tc>
          <w:tcPr>
            <w:tcW w:w="1603" w:type="dxa"/>
            <w:tcBorders>
              <w:bottom w:val="single" w:sz="4" w:space="0" w:color="auto"/>
            </w:tcBorders>
            <w:vAlign w:val="center"/>
          </w:tcPr>
          <w:p>
            <w:pPr>
              <w:ind w:left="0" w:right="0"/>
              <w:jc w:val="left"/>
              <w:rPr>
                <w:rFonts w:hint="cs"/>
                <w:szCs w:val="24"/>
                <w:rtl/>
                <w:lang w:eastAsia="en-US"/>
              </w:rPr>
            </w:pPr>
            <w:r>
              <w:rPr>
                <w:rFonts w:hint="cs"/>
                <w:szCs w:val="24"/>
                <w:rtl/>
                <w:lang w:eastAsia="en-US"/>
              </w:rPr>
              <w:t>אלעזימה ואל ופא</w:t>
            </w:r>
          </w:p>
        </w:tc>
        <w:tc>
          <w:tcPr>
            <w:tcW w:w="1001" w:type="dxa"/>
            <w:tcBorders>
              <w:bottom w:val="single" w:sz="4" w:space="0" w:color="auto"/>
            </w:tcBorders>
            <w:vAlign w:val="center"/>
          </w:tcPr>
          <w:p>
            <w:pPr>
              <w:ind w:left="0" w:right="0"/>
              <w:jc w:val="left"/>
              <w:rPr>
                <w:rFonts w:hint="cs"/>
                <w:rtl/>
                <w:lang w:eastAsia="en-US"/>
              </w:rPr>
            </w:pPr>
            <w:r>
              <w:rPr>
                <w:rFonts w:hint="cs"/>
                <w:rtl/>
                <w:lang w:eastAsia="en-US"/>
              </w:rPr>
              <w:t>6</w:t>
            </w:r>
          </w:p>
        </w:tc>
      </w:tr>
      <w:tr>
        <w:tblPrEx>
          <w:tblW w:w="8310" w:type="dxa"/>
          <w:jc w:val="center"/>
          <w:tblInd w:w="0" w:type="dxa"/>
          <w:tblCellMar>
            <w:left w:w="108" w:type="dxa"/>
            <w:right w:w="108" w:type="dxa"/>
          </w:tblCellMar>
          <w:tblLook w:val="0000"/>
        </w:tblPrEx>
        <w:trPr>
          <w:cantSplit/>
          <w:trHeight w:val="323"/>
          <w:jc w:val="center"/>
        </w:trPr>
        <w:tc>
          <w:tcPr>
            <w:tcW w:w="1129" w:type="dxa"/>
            <w:tcBorders>
              <w:bottom w:val="single" w:sz="4" w:space="0" w:color="auto"/>
            </w:tcBorders>
            <w:vAlign w:val="center"/>
          </w:tcPr>
          <w:p>
            <w:pPr>
              <w:ind w:left="0" w:right="0"/>
              <w:jc w:val="left"/>
              <w:rPr>
                <w:rFonts w:hint="cs"/>
                <w:szCs w:val="24"/>
                <w:lang w:eastAsia="en-US"/>
              </w:rPr>
            </w:pPr>
            <w:r>
              <w:rPr>
                <w:rFonts w:hint="cs"/>
                <w:szCs w:val="24"/>
                <w:rtl/>
                <w:lang w:eastAsia="en-US"/>
              </w:rPr>
              <w:t>חיובי</w:t>
            </w:r>
          </w:p>
        </w:tc>
        <w:tc>
          <w:tcPr>
            <w:tcW w:w="1123"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293,220</w:t>
            </w:r>
          </w:p>
        </w:tc>
        <w:tc>
          <w:tcPr>
            <w:tcW w:w="1144"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0</w:t>
            </w:r>
          </w:p>
        </w:tc>
        <w:tc>
          <w:tcPr>
            <w:tcW w:w="1145"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0</w:t>
            </w:r>
          </w:p>
        </w:tc>
        <w:tc>
          <w:tcPr>
            <w:tcW w:w="1165"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130,320</w:t>
            </w:r>
          </w:p>
        </w:tc>
        <w:tc>
          <w:tcPr>
            <w:tcW w:w="1603" w:type="dxa"/>
            <w:tcBorders>
              <w:bottom w:val="single" w:sz="4" w:space="0" w:color="auto"/>
            </w:tcBorders>
            <w:vAlign w:val="center"/>
          </w:tcPr>
          <w:p>
            <w:pPr>
              <w:ind w:left="0" w:right="0"/>
              <w:jc w:val="left"/>
              <w:rPr>
                <w:rFonts w:hint="cs"/>
                <w:szCs w:val="24"/>
                <w:rtl/>
                <w:lang w:eastAsia="en-US"/>
              </w:rPr>
            </w:pPr>
            <w:r>
              <w:rPr>
                <w:rFonts w:hint="cs"/>
                <w:szCs w:val="24"/>
                <w:rtl/>
                <w:lang w:eastAsia="en-US"/>
              </w:rPr>
              <w:t>אלפלאח</w:t>
            </w:r>
          </w:p>
        </w:tc>
        <w:tc>
          <w:tcPr>
            <w:tcW w:w="1001" w:type="dxa"/>
            <w:tcBorders>
              <w:bottom w:val="single" w:sz="4" w:space="0" w:color="auto"/>
            </w:tcBorders>
            <w:vAlign w:val="center"/>
          </w:tcPr>
          <w:p>
            <w:pPr>
              <w:ind w:left="0" w:right="0"/>
              <w:jc w:val="left"/>
              <w:rPr>
                <w:rFonts w:hint="cs"/>
                <w:rtl/>
                <w:lang w:eastAsia="en-US"/>
              </w:rPr>
            </w:pPr>
            <w:r>
              <w:rPr>
                <w:rFonts w:hint="cs"/>
                <w:rtl/>
                <w:lang w:eastAsia="en-US"/>
              </w:rPr>
              <w:t>7</w:t>
            </w:r>
          </w:p>
        </w:tc>
      </w:tr>
      <w:tr>
        <w:tblPrEx>
          <w:tblW w:w="8310" w:type="dxa"/>
          <w:jc w:val="center"/>
          <w:tblInd w:w="0" w:type="dxa"/>
          <w:tblCellMar>
            <w:left w:w="108" w:type="dxa"/>
            <w:right w:w="108" w:type="dxa"/>
          </w:tblCellMar>
          <w:tblLook w:val="0000"/>
        </w:tblPrEx>
        <w:trPr>
          <w:cantSplit/>
          <w:trHeight w:val="323"/>
          <w:jc w:val="center"/>
        </w:trPr>
        <w:tc>
          <w:tcPr>
            <w:tcW w:w="1129" w:type="dxa"/>
            <w:tcBorders>
              <w:bottom w:val="single" w:sz="4" w:space="0" w:color="auto"/>
            </w:tcBorders>
            <w:vAlign w:val="center"/>
          </w:tcPr>
          <w:p>
            <w:pPr>
              <w:ind w:left="0" w:right="0"/>
              <w:jc w:val="left"/>
              <w:rPr>
                <w:rFonts w:hint="cs"/>
                <w:szCs w:val="24"/>
                <w:lang w:eastAsia="en-US"/>
              </w:rPr>
            </w:pPr>
            <w:r>
              <w:rPr>
                <w:rFonts w:hint="cs"/>
                <w:szCs w:val="24"/>
                <w:rtl/>
                <w:lang w:eastAsia="en-US"/>
              </w:rPr>
              <w:t>חיובי</w:t>
            </w:r>
          </w:p>
        </w:tc>
        <w:tc>
          <w:tcPr>
            <w:tcW w:w="1123"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293,220</w:t>
            </w:r>
          </w:p>
        </w:tc>
        <w:tc>
          <w:tcPr>
            <w:tcW w:w="1144"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81,226</w:t>
            </w:r>
          </w:p>
        </w:tc>
        <w:tc>
          <w:tcPr>
            <w:tcW w:w="1145"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65,160</w:t>
            </w:r>
          </w:p>
        </w:tc>
        <w:tc>
          <w:tcPr>
            <w:tcW w:w="1165"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65,160</w:t>
            </w:r>
          </w:p>
        </w:tc>
        <w:tc>
          <w:tcPr>
            <w:tcW w:w="1603" w:type="dxa"/>
            <w:tcBorders>
              <w:bottom w:val="single" w:sz="4" w:space="0" w:color="auto"/>
            </w:tcBorders>
            <w:vAlign w:val="center"/>
          </w:tcPr>
          <w:p>
            <w:pPr>
              <w:pStyle w:val="FootnoteText"/>
              <w:ind w:left="0" w:right="0"/>
              <w:jc w:val="left"/>
              <w:rPr>
                <w:rFonts w:hint="cs"/>
                <w:szCs w:val="24"/>
                <w:rtl/>
                <w:lang w:eastAsia="en-US"/>
              </w:rPr>
            </w:pPr>
            <w:r>
              <w:rPr>
                <w:rFonts w:hint="cs"/>
                <w:szCs w:val="24"/>
                <w:rtl/>
                <w:lang w:eastAsia="en-US"/>
              </w:rPr>
              <w:t>אלרסאלה</w:t>
            </w:r>
          </w:p>
        </w:tc>
        <w:tc>
          <w:tcPr>
            <w:tcW w:w="1001" w:type="dxa"/>
            <w:tcBorders>
              <w:bottom w:val="single" w:sz="4" w:space="0" w:color="auto"/>
            </w:tcBorders>
            <w:vAlign w:val="center"/>
          </w:tcPr>
          <w:p>
            <w:pPr>
              <w:ind w:left="0" w:right="0"/>
              <w:jc w:val="left"/>
              <w:rPr>
                <w:rFonts w:hint="cs"/>
                <w:rtl/>
                <w:lang w:eastAsia="en-US"/>
              </w:rPr>
            </w:pPr>
            <w:r>
              <w:rPr>
                <w:rFonts w:hint="cs"/>
                <w:rtl/>
                <w:lang w:eastAsia="en-US"/>
              </w:rPr>
              <w:t>8</w:t>
            </w:r>
          </w:p>
        </w:tc>
      </w:tr>
      <w:tr>
        <w:tblPrEx>
          <w:tblW w:w="8310" w:type="dxa"/>
          <w:jc w:val="center"/>
          <w:tblInd w:w="0" w:type="dxa"/>
          <w:tblCellMar>
            <w:left w:w="108" w:type="dxa"/>
            <w:right w:w="108" w:type="dxa"/>
          </w:tblCellMar>
          <w:tblLook w:val="0000"/>
        </w:tblPrEx>
        <w:trPr>
          <w:cantSplit/>
          <w:trHeight w:val="323"/>
          <w:jc w:val="center"/>
        </w:trPr>
        <w:tc>
          <w:tcPr>
            <w:tcW w:w="1129" w:type="dxa"/>
            <w:tcBorders>
              <w:bottom w:val="single" w:sz="4" w:space="0" w:color="auto"/>
            </w:tcBorders>
            <w:vAlign w:val="center"/>
          </w:tcPr>
          <w:p>
            <w:pPr>
              <w:ind w:left="0" w:right="0"/>
              <w:jc w:val="left"/>
              <w:rPr>
                <w:rFonts w:hint="cs"/>
                <w:szCs w:val="24"/>
                <w:lang w:eastAsia="en-US"/>
              </w:rPr>
            </w:pPr>
            <w:r>
              <w:rPr>
                <w:rFonts w:hint="cs"/>
                <w:szCs w:val="24"/>
                <w:rtl/>
                <w:lang w:eastAsia="en-US"/>
              </w:rPr>
              <w:t>חיובי</w:t>
            </w:r>
          </w:p>
        </w:tc>
        <w:tc>
          <w:tcPr>
            <w:tcW w:w="1123"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293,220</w:t>
            </w:r>
          </w:p>
        </w:tc>
        <w:tc>
          <w:tcPr>
            <w:tcW w:w="1144"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132,579</w:t>
            </w:r>
          </w:p>
        </w:tc>
        <w:tc>
          <w:tcPr>
            <w:tcW w:w="1145"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130,261</w:t>
            </w:r>
          </w:p>
        </w:tc>
        <w:tc>
          <w:tcPr>
            <w:tcW w:w="1165"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130,320</w:t>
            </w:r>
          </w:p>
        </w:tc>
        <w:tc>
          <w:tcPr>
            <w:tcW w:w="1603" w:type="dxa"/>
            <w:tcBorders>
              <w:bottom w:val="single" w:sz="4" w:space="0" w:color="auto"/>
            </w:tcBorders>
            <w:vAlign w:val="center"/>
          </w:tcPr>
          <w:p>
            <w:pPr>
              <w:ind w:left="0" w:right="0"/>
              <w:jc w:val="left"/>
              <w:rPr>
                <w:rFonts w:hint="cs"/>
                <w:szCs w:val="24"/>
                <w:rtl/>
                <w:lang w:eastAsia="en-US"/>
              </w:rPr>
            </w:pPr>
            <w:r>
              <w:rPr>
                <w:rFonts w:hint="cs"/>
                <w:szCs w:val="24"/>
                <w:rtl/>
                <w:lang w:eastAsia="en-US"/>
              </w:rPr>
              <w:t>אלתג'ייר</w:t>
            </w:r>
          </w:p>
        </w:tc>
        <w:tc>
          <w:tcPr>
            <w:tcW w:w="1001" w:type="dxa"/>
            <w:tcBorders>
              <w:bottom w:val="single" w:sz="4" w:space="0" w:color="auto"/>
            </w:tcBorders>
            <w:vAlign w:val="center"/>
          </w:tcPr>
          <w:p>
            <w:pPr>
              <w:ind w:left="0" w:right="0"/>
              <w:jc w:val="left"/>
              <w:rPr>
                <w:rFonts w:hint="cs"/>
                <w:rtl/>
                <w:lang w:eastAsia="en-US"/>
              </w:rPr>
            </w:pPr>
            <w:r>
              <w:rPr>
                <w:rFonts w:hint="cs"/>
                <w:rtl/>
                <w:lang w:eastAsia="en-US"/>
              </w:rPr>
              <w:t>9</w:t>
            </w:r>
          </w:p>
        </w:tc>
      </w:tr>
      <w:tr>
        <w:tblPrEx>
          <w:tblW w:w="8310" w:type="dxa"/>
          <w:jc w:val="center"/>
          <w:tblInd w:w="0" w:type="dxa"/>
          <w:tblCellMar>
            <w:left w:w="108" w:type="dxa"/>
            <w:right w:w="108" w:type="dxa"/>
          </w:tblCellMar>
          <w:tblLook w:val="0000"/>
        </w:tblPrEx>
        <w:trPr>
          <w:cantSplit/>
          <w:trHeight w:val="323"/>
          <w:jc w:val="center"/>
        </w:trPr>
        <w:tc>
          <w:tcPr>
            <w:tcW w:w="1129" w:type="dxa"/>
            <w:tcBorders>
              <w:bottom w:val="single" w:sz="4" w:space="0" w:color="auto"/>
            </w:tcBorders>
            <w:vAlign w:val="center"/>
          </w:tcPr>
          <w:p>
            <w:pPr>
              <w:ind w:left="0" w:right="0"/>
              <w:jc w:val="left"/>
              <w:rPr>
                <w:rFonts w:hint="cs"/>
                <w:szCs w:val="24"/>
                <w:lang w:eastAsia="en-US"/>
              </w:rPr>
            </w:pPr>
            <w:r>
              <w:rPr>
                <w:rFonts w:hint="cs"/>
                <w:szCs w:val="24"/>
                <w:rtl/>
                <w:lang w:eastAsia="en-US"/>
              </w:rPr>
              <w:t>חיובי</w:t>
            </w:r>
          </w:p>
        </w:tc>
        <w:tc>
          <w:tcPr>
            <w:tcW w:w="1123"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293,220</w:t>
            </w:r>
          </w:p>
        </w:tc>
        <w:tc>
          <w:tcPr>
            <w:tcW w:w="1144"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140,334</w:t>
            </w:r>
          </w:p>
        </w:tc>
        <w:tc>
          <w:tcPr>
            <w:tcW w:w="1145"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130,320</w:t>
            </w:r>
          </w:p>
        </w:tc>
        <w:tc>
          <w:tcPr>
            <w:tcW w:w="1165"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130,320</w:t>
            </w:r>
          </w:p>
        </w:tc>
        <w:tc>
          <w:tcPr>
            <w:tcW w:w="1603" w:type="dxa"/>
            <w:tcBorders>
              <w:bottom w:val="single" w:sz="4" w:space="0" w:color="auto"/>
            </w:tcBorders>
            <w:vAlign w:val="center"/>
          </w:tcPr>
          <w:p>
            <w:pPr>
              <w:ind w:left="0" w:right="0"/>
              <w:jc w:val="left"/>
              <w:rPr>
                <w:rFonts w:hint="cs"/>
                <w:szCs w:val="24"/>
                <w:rtl/>
                <w:lang w:eastAsia="en-US"/>
              </w:rPr>
            </w:pPr>
            <w:r>
              <w:rPr>
                <w:rFonts w:hint="cs"/>
                <w:szCs w:val="24"/>
                <w:rtl/>
                <w:lang w:eastAsia="en-US"/>
              </w:rPr>
              <w:t>הרשימה המאוחדת למען טייבה</w:t>
            </w:r>
          </w:p>
        </w:tc>
        <w:tc>
          <w:tcPr>
            <w:tcW w:w="1001" w:type="dxa"/>
            <w:tcBorders>
              <w:bottom w:val="single" w:sz="4" w:space="0" w:color="auto"/>
            </w:tcBorders>
            <w:vAlign w:val="center"/>
          </w:tcPr>
          <w:p>
            <w:pPr>
              <w:ind w:left="0" w:right="0"/>
              <w:jc w:val="left"/>
              <w:rPr>
                <w:rFonts w:hint="cs"/>
                <w:rtl/>
                <w:lang w:eastAsia="en-US"/>
              </w:rPr>
            </w:pPr>
            <w:r>
              <w:rPr>
                <w:rFonts w:hint="cs"/>
                <w:rtl/>
                <w:lang w:eastAsia="en-US"/>
              </w:rPr>
              <w:t>10</w:t>
            </w:r>
          </w:p>
        </w:tc>
      </w:tr>
      <w:tr>
        <w:tblPrEx>
          <w:tblW w:w="8310" w:type="dxa"/>
          <w:jc w:val="center"/>
          <w:tblInd w:w="0" w:type="dxa"/>
          <w:tblCellMar>
            <w:left w:w="108" w:type="dxa"/>
            <w:right w:w="108" w:type="dxa"/>
          </w:tblCellMar>
          <w:tblLook w:val="0000"/>
        </w:tblPrEx>
        <w:trPr>
          <w:cantSplit/>
          <w:trHeight w:val="323"/>
          <w:jc w:val="center"/>
        </w:trPr>
        <w:tc>
          <w:tcPr>
            <w:tcW w:w="1129" w:type="dxa"/>
            <w:tcBorders>
              <w:bottom w:val="single" w:sz="4" w:space="0" w:color="auto"/>
            </w:tcBorders>
            <w:vAlign w:val="center"/>
          </w:tcPr>
          <w:p>
            <w:pPr>
              <w:ind w:left="0" w:right="0"/>
              <w:jc w:val="left"/>
              <w:rPr>
                <w:rFonts w:hint="cs"/>
                <w:szCs w:val="24"/>
                <w:lang w:eastAsia="en-US"/>
              </w:rPr>
            </w:pPr>
            <w:r>
              <w:rPr>
                <w:rFonts w:hint="cs"/>
                <w:szCs w:val="24"/>
                <w:rtl/>
                <w:lang w:eastAsia="en-US"/>
              </w:rPr>
              <w:t>לא חיובי</w:t>
            </w:r>
          </w:p>
        </w:tc>
        <w:tc>
          <w:tcPr>
            <w:tcW w:w="1123"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293,220</w:t>
            </w:r>
          </w:p>
        </w:tc>
        <w:tc>
          <w:tcPr>
            <w:tcW w:w="1144"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67,313</w:t>
            </w:r>
          </w:p>
        </w:tc>
        <w:tc>
          <w:tcPr>
            <w:tcW w:w="1145"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65,160</w:t>
            </w:r>
          </w:p>
        </w:tc>
        <w:tc>
          <w:tcPr>
            <w:tcW w:w="1165"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65,160</w:t>
            </w:r>
          </w:p>
        </w:tc>
        <w:tc>
          <w:tcPr>
            <w:tcW w:w="1603" w:type="dxa"/>
            <w:tcBorders>
              <w:bottom w:val="single" w:sz="4" w:space="0" w:color="auto"/>
            </w:tcBorders>
            <w:vAlign w:val="center"/>
          </w:tcPr>
          <w:p>
            <w:pPr>
              <w:ind w:left="0" w:right="0"/>
              <w:jc w:val="left"/>
              <w:rPr>
                <w:rFonts w:hint="cs"/>
                <w:szCs w:val="24"/>
                <w:rtl/>
                <w:lang w:eastAsia="en-US"/>
              </w:rPr>
            </w:pPr>
            <w:r>
              <w:rPr>
                <w:rFonts w:hint="cs"/>
                <w:szCs w:val="24"/>
                <w:rtl/>
                <w:lang w:eastAsia="en-US"/>
              </w:rPr>
              <w:t>וחדה ואמל</w:t>
            </w:r>
          </w:p>
        </w:tc>
        <w:tc>
          <w:tcPr>
            <w:tcW w:w="1001" w:type="dxa"/>
            <w:tcBorders>
              <w:bottom w:val="single" w:sz="4" w:space="0" w:color="auto"/>
            </w:tcBorders>
            <w:vAlign w:val="center"/>
          </w:tcPr>
          <w:p>
            <w:pPr>
              <w:ind w:left="0" w:right="0"/>
              <w:jc w:val="left"/>
              <w:rPr>
                <w:rFonts w:hint="cs"/>
                <w:rtl/>
                <w:lang w:eastAsia="en-US"/>
              </w:rPr>
            </w:pPr>
            <w:r>
              <w:rPr>
                <w:rFonts w:hint="cs"/>
                <w:rtl/>
                <w:lang w:eastAsia="en-US"/>
              </w:rPr>
              <w:t>11</w:t>
            </w:r>
          </w:p>
        </w:tc>
      </w:tr>
      <w:tr>
        <w:tblPrEx>
          <w:tblW w:w="8310" w:type="dxa"/>
          <w:jc w:val="center"/>
          <w:tblInd w:w="0" w:type="dxa"/>
          <w:tblCellMar>
            <w:left w:w="108" w:type="dxa"/>
            <w:right w:w="108" w:type="dxa"/>
          </w:tblCellMar>
          <w:tblLook w:val="0000"/>
        </w:tblPrEx>
        <w:trPr>
          <w:cantSplit/>
          <w:trHeight w:val="323"/>
          <w:jc w:val="center"/>
        </w:trPr>
        <w:tc>
          <w:tcPr>
            <w:tcW w:w="1129" w:type="dxa"/>
            <w:tcBorders>
              <w:bottom w:val="single" w:sz="4" w:space="0" w:color="auto"/>
            </w:tcBorders>
            <w:vAlign w:val="center"/>
          </w:tcPr>
          <w:p>
            <w:pPr>
              <w:tabs>
                <w:tab w:val="left" w:pos="6179"/>
              </w:tabs>
              <w:ind w:left="0" w:right="0"/>
              <w:jc w:val="left"/>
              <w:rPr>
                <w:rFonts w:hint="cs"/>
                <w:szCs w:val="24"/>
                <w:lang w:eastAsia="en-US"/>
              </w:rPr>
            </w:pPr>
            <w:r>
              <w:rPr>
                <w:rFonts w:hint="cs"/>
                <w:szCs w:val="24"/>
                <w:rtl/>
                <w:lang w:eastAsia="en-US"/>
              </w:rPr>
              <w:t>חיובי</w:t>
            </w:r>
          </w:p>
        </w:tc>
        <w:tc>
          <w:tcPr>
            <w:tcW w:w="1123" w:type="dxa"/>
            <w:tcBorders>
              <w:bottom w:val="single" w:sz="4" w:space="0" w:color="auto"/>
            </w:tcBorders>
            <w:vAlign w:val="center"/>
          </w:tcPr>
          <w:p>
            <w:pPr>
              <w:pStyle w:val="FootnoteText"/>
              <w:ind w:left="0" w:right="0"/>
              <w:jc w:val="left"/>
              <w:rPr>
                <w:rFonts w:hint="cs"/>
                <w:sz w:val="24"/>
                <w:szCs w:val="24"/>
                <w:lang w:eastAsia="en-US"/>
              </w:rPr>
            </w:pPr>
            <w:r>
              <w:rPr>
                <w:rFonts w:hint="cs"/>
                <w:sz w:val="24"/>
                <w:szCs w:val="24"/>
                <w:rtl/>
                <w:lang w:eastAsia="en-US"/>
              </w:rPr>
              <w:t>293,220</w:t>
            </w:r>
          </w:p>
        </w:tc>
        <w:tc>
          <w:tcPr>
            <w:tcW w:w="1144" w:type="dxa"/>
            <w:tcBorders>
              <w:bottom w:val="single" w:sz="4" w:space="0" w:color="auto"/>
            </w:tcBorders>
            <w:vAlign w:val="center"/>
          </w:tcPr>
          <w:p>
            <w:pPr>
              <w:tabs>
                <w:tab w:val="left" w:pos="6179"/>
              </w:tabs>
              <w:ind w:left="0" w:right="0"/>
              <w:jc w:val="left"/>
              <w:rPr>
                <w:rFonts w:hint="cs"/>
                <w:sz w:val="24"/>
                <w:szCs w:val="24"/>
                <w:lang w:eastAsia="en-US"/>
              </w:rPr>
            </w:pPr>
            <w:r>
              <w:rPr>
                <w:rFonts w:hint="cs"/>
                <w:sz w:val="24"/>
                <w:szCs w:val="24"/>
                <w:rtl/>
                <w:lang w:eastAsia="en-US"/>
              </w:rPr>
              <w:t>41,036</w:t>
            </w:r>
          </w:p>
        </w:tc>
        <w:tc>
          <w:tcPr>
            <w:tcW w:w="1145" w:type="dxa"/>
            <w:tcBorders>
              <w:bottom w:val="single" w:sz="4" w:space="0" w:color="auto"/>
            </w:tcBorders>
            <w:vAlign w:val="center"/>
          </w:tcPr>
          <w:p>
            <w:pPr>
              <w:tabs>
                <w:tab w:val="left" w:pos="6179"/>
              </w:tabs>
              <w:ind w:left="0" w:right="0"/>
              <w:jc w:val="left"/>
              <w:rPr>
                <w:rFonts w:hint="cs"/>
                <w:sz w:val="24"/>
                <w:szCs w:val="24"/>
                <w:lang w:eastAsia="en-US"/>
              </w:rPr>
            </w:pPr>
            <w:r>
              <w:rPr>
                <w:rFonts w:hint="cs"/>
                <w:sz w:val="24"/>
                <w:szCs w:val="24"/>
                <w:rtl/>
                <w:lang w:eastAsia="en-US"/>
              </w:rPr>
              <w:t>39,100</w:t>
            </w:r>
          </w:p>
        </w:tc>
        <w:tc>
          <w:tcPr>
            <w:tcW w:w="1165" w:type="dxa"/>
            <w:tcBorders>
              <w:bottom w:val="single" w:sz="4" w:space="0" w:color="auto"/>
            </w:tcBorders>
            <w:vAlign w:val="center"/>
          </w:tcPr>
          <w:p>
            <w:pPr>
              <w:tabs>
                <w:tab w:val="left" w:pos="6179"/>
              </w:tabs>
              <w:ind w:left="0" w:right="0"/>
              <w:jc w:val="left"/>
              <w:rPr>
                <w:rFonts w:hint="cs"/>
                <w:sz w:val="24"/>
                <w:szCs w:val="24"/>
                <w:lang w:eastAsia="en-US"/>
              </w:rPr>
            </w:pPr>
            <w:r>
              <w:rPr>
                <w:rFonts w:hint="cs"/>
                <w:sz w:val="24"/>
                <w:szCs w:val="24"/>
                <w:rtl/>
                <w:lang w:eastAsia="en-US"/>
              </w:rPr>
              <w:t>39,096</w:t>
            </w:r>
          </w:p>
        </w:tc>
        <w:tc>
          <w:tcPr>
            <w:tcW w:w="1603" w:type="dxa"/>
            <w:tcBorders>
              <w:bottom w:val="single" w:sz="4" w:space="0" w:color="auto"/>
            </w:tcBorders>
            <w:vAlign w:val="center"/>
          </w:tcPr>
          <w:p>
            <w:pPr>
              <w:pStyle w:val="FootnoteText"/>
              <w:tabs>
                <w:tab w:val="left" w:pos="6179"/>
              </w:tabs>
              <w:ind w:left="0" w:right="0"/>
              <w:jc w:val="left"/>
              <w:rPr>
                <w:rFonts w:hint="cs"/>
                <w:szCs w:val="24"/>
                <w:lang w:eastAsia="en-US"/>
              </w:rPr>
            </w:pPr>
            <w:r>
              <w:rPr>
                <w:rFonts w:hint="cs"/>
                <w:szCs w:val="24"/>
                <w:rtl/>
                <w:lang w:eastAsia="en-US"/>
              </w:rPr>
              <w:t>וחדת אלסיף-איחוד השורות</w:t>
            </w:r>
          </w:p>
        </w:tc>
        <w:tc>
          <w:tcPr>
            <w:tcW w:w="1001" w:type="dxa"/>
            <w:tcBorders>
              <w:bottom w:val="single" w:sz="4" w:space="0" w:color="auto"/>
            </w:tcBorders>
            <w:vAlign w:val="center"/>
          </w:tcPr>
          <w:p>
            <w:pPr>
              <w:pStyle w:val="FootnoteText"/>
              <w:tabs>
                <w:tab w:val="left" w:pos="6179"/>
              </w:tabs>
              <w:ind w:left="0" w:right="0"/>
              <w:jc w:val="left"/>
              <w:rPr>
                <w:rFonts w:hint="cs"/>
                <w:lang w:eastAsia="en-US"/>
              </w:rPr>
            </w:pPr>
            <w:r>
              <w:rPr>
                <w:rFonts w:hint="cs"/>
                <w:rtl/>
                <w:lang w:eastAsia="en-US"/>
              </w:rPr>
              <w:t>12</w:t>
            </w:r>
          </w:p>
        </w:tc>
      </w:tr>
      <w:tr>
        <w:tblPrEx>
          <w:tblW w:w="8310" w:type="dxa"/>
          <w:jc w:val="center"/>
          <w:tblInd w:w="0" w:type="dxa"/>
          <w:tblCellMar>
            <w:left w:w="108" w:type="dxa"/>
            <w:right w:w="108" w:type="dxa"/>
          </w:tblCellMar>
          <w:tblLook w:val="0000"/>
        </w:tblPrEx>
        <w:trPr>
          <w:cantSplit/>
          <w:trHeight w:val="323"/>
          <w:jc w:val="center"/>
        </w:trPr>
        <w:tc>
          <w:tcPr>
            <w:tcW w:w="1129" w:type="dxa"/>
            <w:tcBorders>
              <w:bottom w:val="single" w:sz="4" w:space="0" w:color="auto"/>
            </w:tcBorders>
            <w:vAlign w:val="center"/>
          </w:tcPr>
          <w:p>
            <w:pPr>
              <w:ind w:left="0" w:right="0"/>
              <w:jc w:val="left"/>
              <w:rPr>
                <w:rFonts w:hint="cs"/>
                <w:szCs w:val="24"/>
                <w:lang w:eastAsia="en-US"/>
              </w:rPr>
            </w:pPr>
            <w:r>
              <w:rPr>
                <w:rFonts w:hint="cs"/>
                <w:szCs w:val="24"/>
                <w:rtl/>
                <w:lang w:eastAsia="en-US"/>
              </w:rPr>
              <w:t>חיובי</w:t>
            </w:r>
          </w:p>
        </w:tc>
        <w:tc>
          <w:tcPr>
            <w:tcW w:w="1123"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293,220</w:t>
            </w:r>
          </w:p>
        </w:tc>
        <w:tc>
          <w:tcPr>
            <w:tcW w:w="1144"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64,794</w:t>
            </w:r>
          </w:p>
        </w:tc>
        <w:tc>
          <w:tcPr>
            <w:tcW w:w="1145"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65,160</w:t>
            </w:r>
          </w:p>
        </w:tc>
        <w:tc>
          <w:tcPr>
            <w:tcW w:w="1165"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65,160</w:t>
            </w:r>
          </w:p>
        </w:tc>
        <w:tc>
          <w:tcPr>
            <w:tcW w:w="1603" w:type="dxa"/>
            <w:tcBorders>
              <w:bottom w:val="single" w:sz="4" w:space="0" w:color="auto"/>
            </w:tcBorders>
            <w:vAlign w:val="center"/>
          </w:tcPr>
          <w:p>
            <w:pPr>
              <w:ind w:left="0" w:right="0"/>
              <w:jc w:val="left"/>
              <w:rPr>
                <w:rFonts w:hint="cs"/>
                <w:szCs w:val="24"/>
                <w:rtl/>
                <w:lang w:eastAsia="en-US"/>
              </w:rPr>
            </w:pPr>
            <w:r>
              <w:rPr>
                <w:rFonts w:hint="cs"/>
                <w:szCs w:val="24"/>
                <w:rtl/>
                <w:lang w:eastAsia="en-US"/>
              </w:rPr>
              <w:t>מג'ד אלטייבה</w:t>
            </w:r>
          </w:p>
        </w:tc>
        <w:tc>
          <w:tcPr>
            <w:tcW w:w="1001" w:type="dxa"/>
            <w:tcBorders>
              <w:bottom w:val="single" w:sz="4" w:space="0" w:color="auto"/>
            </w:tcBorders>
            <w:vAlign w:val="center"/>
          </w:tcPr>
          <w:p>
            <w:pPr>
              <w:ind w:left="0" w:right="0"/>
              <w:jc w:val="left"/>
              <w:rPr>
                <w:rFonts w:hint="cs"/>
                <w:rtl/>
                <w:lang w:eastAsia="en-US"/>
              </w:rPr>
            </w:pPr>
            <w:r>
              <w:rPr>
                <w:rFonts w:hint="cs"/>
                <w:rtl/>
                <w:lang w:eastAsia="en-US"/>
              </w:rPr>
              <w:t>13</w:t>
            </w:r>
          </w:p>
        </w:tc>
      </w:tr>
      <w:tr>
        <w:tblPrEx>
          <w:tblW w:w="8310" w:type="dxa"/>
          <w:jc w:val="center"/>
          <w:tblInd w:w="0" w:type="dxa"/>
          <w:tblCellMar>
            <w:left w:w="108" w:type="dxa"/>
            <w:right w:w="108" w:type="dxa"/>
          </w:tblCellMar>
          <w:tblLook w:val="0000"/>
        </w:tblPrEx>
        <w:trPr>
          <w:cantSplit/>
          <w:trHeight w:val="323"/>
          <w:jc w:val="center"/>
        </w:trPr>
        <w:tc>
          <w:tcPr>
            <w:tcW w:w="1129" w:type="dxa"/>
            <w:tcBorders>
              <w:bottom w:val="single" w:sz="4" w:space="0" w:color="auto"/>
            </w:tcBorders>
            <w:vAlign w:val="center"/>
          </w:tcPr>
          <w:p>
            <w:pPr>
              <w:ind w:left="0" w:right="0"/>
              <w:jc w:val="left"/>
              <w:rPr>
                <w:rFonts w:hint="cs"/>
                <w:szCs w:val="24"/>
                <w:lang w:eastAsia="en-US"/>
              </w:rPr>
            </w:pPr>
            <w:r>
              <w:rPr>
                <w:rFonts w:hint="cs"/>
                <w:szCs w:val="24"/>
                <w:rtl/>
                <w:lang w:eastAsia="en-US"/>
              </w:rPr>
              <w:t>חיובי</w:t>
            </w:r>
          </w:p>
        </w:tc>
        <w:tc>
          <w:tcPr>
            <w:tcW w:w="1123"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293,220</w:t>
            </w:r>
          </w:p>
        </w:tc>
        <w:tc>
          <w:tcPr>
            <w:tcW w:w="1144"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63,791</w:t>
            </w:r>
          </w:p>
        </w:tc>
        <w:tc>
          <w:tcPr>
            <w:tcW w:w="1145" w:type="dxa"/>
            <w:tcBorders>
              <w:bottom w:val="single" w:sz="4" w:space="0" w:color="auto"/>
            </w:tcBorders>
            <w:vAlign w:val="center"/>
          </w:tcPr>
          <w:p>
            <w:pPr>
              <w:ind w:left="0" w:right="0"/>
              <w:jc w:val="left"/>
              <w:rPr>
                <w:rFonts w:ascii="Arial" w:hAnsi="Arial" w:hint="cs"/>
                <w:sz w:val="24"/>
                <w:szCs w:val="24"/>
                <w:rtl/>
              </w:rPr>
            </w:pPr>
            <w:r>
              <w:rPr>
                <w:rFonts w:ascii="Arial" w:hAnsi="Arial" w:hint="cs"/>
                <w:sz w:val="24"/>
                <w:szCs w:val="24"/>
                <w:rtl/>
              </w:rPr>
              <w:t>65,160</w:t>
            </w:r>
          </w:p>
        </w:tc>
        <w:tc>
          <w:tcPr>
            <w:tcW w:w="1165" w:type="dxa"/>
            <w:tcBorders>
              <w:bottom w:val="single" w:sz="4" w:space="0" w:color="auto"/>
            </w:tcBorders>
            <w:vAlign w:val="center"/>
          </w:tcPr>
          <w:p>
            <w:pPr>
              <w:ind w:left="0" w:right="0"/>
              <w:jc w:val="left"/>
              <w:rPr>
                <w:rFonts w:hint="cs"/>
                <w:sz w:val="24"/>
                <w:szCs w:val="24"/>
                <w:lang w:eastAsia="en-US"/>
              </w:rPr>
            </w:pPr>
            <w:r>
              <w:rPr>
                <w:rFonts w:hint="cs"/>
                <w:sz w:val="24"/>
                <w:szCs w:val="24"/>
                <w:rtl/>
                <w:lang w:eastAsia="en-US"/>
              </w:rPr>
              <w:t>65,160</w:t>
            </w:r>
          </w:p>
        </w:tc>
        <w:tc>
          <w:tcPr>
            <w:tcW w:w="1603" w:type="dxa"/>
            <w:tcBorders>
              <w:bottom w:val="single" w:sz="4" w:space="0" w:color="auto"/>
            </w:tcBorders>
            <w:vAlign w:val="center"/>
          </w:tcPr>
          <w:p>
            <w:pPr>
              <w:ind w:left="0" w:right="0"/>
              <w:jc w:val="left"/>
              <w:rPr>
                <w:rFonts w:hint="cs"/>
                <w:szCs w:val="24"/>
                <w:rtl/>
                <w:lang w:eastAsia="en-US"/>
              </w:rPr>
            </w:pPr>
            <w:r>
              <w:rPr>
                <w:rFonts w:hint="cs"/>
                <w:szCs w:val="24"/>
                <w:rtl/>
                <w:lang w:eastAsia="en-US"/>
              </w:rPr>
              <w:t>סיעת אל טייבה</w:t>
            </w:r>
          </w:p>
        </w:tc>
        <w:tc>
          <w:tcPr>
            <w:tcW w:w="1001" w:type="dxa"/>
            <w:tcBorders>
              <w:bottom w:val="single" w:sz="4" w:space="0" w:color="auto"/>
            </w:tcBorders>
            <w:vAlign w:val="center"/>
          </w:tcPr>
          <w:p>
            <w:pPr>
              <w:ind w:left="0" w:right="0"/>
              <w:jc w:val="left"/>
              <w:rPr>
                <w:rFonts w:hint="cs"/>
                <w:rtl/>
                <w:lang w:eastAsia="en-US"/>
              </w:rPr>
            </w:pPr>
            <w:r>
              <w:rPr>
                <w:rFonts w:hint="cs"/>
                <w:rtl/>
                <w:lang w:eastAsia="en-US"/>
              </w:rPr>
              <w:t>14</w:t>
            </w:r>
          </w:p>
        </w:tc>
      </w:tr>
      <w:tr>
        <w:tblPrEx>
          <w:tblW w:w="8310" w:type="dxa"/>
          <w:jc w:val="center"/>
          <w:tblInd w:w="0" w:type="dxa"/>
          <w:tblCellMar>
            <w:left w:w="108" w:type="dxa"/>
            <w:right w:w="108" w:type="dxa"/>
          </w:tblCellMar>
          <w:tblLook w:val="0000"/>
        </w:tblPrEx>
        <w:trPr>
          <w:cantSplit/>
          <w:trHeight w:val="323"/>
          <w:jc w:val="center"/>
        </w:trPr>
        <w:tc>
          <w:tcPr>
            <w:tcW w:w="1129" w:type="dxa"/>
            <w:tcBorders>
              <w:bottom w:val="double" w:sz="4" w:space="0" w:color="auto"/>
            </w:tcBorders>
            <w:vAlign w:val="center"/>
          </w:tcPr>
          <w:p>
            <w:pPr>
              <w:ind w:left="0" w:right="0"/>
              <w:jc w:val="left"/>
              <w:rPr>
                <w:rFonts w:hint="cs"/>
                <w:szCs w:val="24"/>
                <w:lang w:eastAsia="en-US"/>
              </w:rPr>
            </w:pPr>
            <w:r>
              <w:rPr>
                <w:rFonts w:hint="cs"/>
                <w:szCs w:val="24"/>
                <w:rtl/>
                <w:lang w:eastAsia="en-US"/>
              </w:rPr>
              <w:t>חיובי</w:t>
            </w:r>
          </w:p>
        </w:tc>
        <w:tc>
          <w:tcPr>
            <w:tcW w:w="1123" w:type="dxa"/>
            <w:tcBorders>
              <w:bottom w:val="double" w:sz="4" w:space="0" w:color="auto"/>
            </w:tcBorders>
            <w:vAlign w:val="center"/>
          </w:tcPr>
          <w:p>
            <w:pPr>
              <w:ind w:left="0" w:right="0"/>
              <w:jc w:val="left"/>
              <w:rPr>
                <w:rFonts w:hint="cs"/>
                <w:sz w:val="24"/>
                <w:szCs w:val="24"/>
                <w:lang w:eastAsia="en-US"/>
              </w:rPr>
            </w:pPr>
            <w:r>
              <w:rPr>
                <w:rFonts w:hint="cs"/>
                <w:sz w:val="24"/>
                <w:szCs w:val="24"/>
                <w:rtl/>
                <w:lang w:eastAsia="en-US"/>
              </w:rPr>
              <w:t>293,220</w:t>
            </w:r>
          </w:p>
        </w:tc>
        <w:tc>
          <w:tcPr>
            <w:tcW w:w="1144" w:type="dxa"/>
            <w:tcBorders>
              <w:bottom w:val="double" w:sz="4" w:space="0" w:color="auto"/>
            </w:tcBorders>
            <w:vAlign w:val="center"/>
          </w:tcPr>
          <w:p>
            <w:pPr>
              <w:ind w:left="0" w:right="0"/>
              <w:jc w:val="left"/>
              <w:rPr>
                <w:rFonts w:hint="cs"/>
                <w:sz w:val="24"/>
                <w:szCs w:val="24"/>
                <w:lang w:eastAsia="en-US"/>
              </w:rPr>
            </w:pPr>
            <w:r>
              <w:rPr>
                <w:rFonts w:hint="cs"/>
                <w:sz w:val="24"/>
                <w:szCs w:val="24"/>
                <w:rtl/>
                <w:lang w:eastAsia="en-US"/>
              </w:rPr>
              <w:t>63,504</w:t>
            </w:r>
          </w:p>
        </w:tc>
        <w:tc>
          <w:tcPr>
            <w:tcW w:w="1145" w:type="dxa"/>
            <w:tcBorders>
              <w:bottom w:val="double" w:sz="4" w:space="0" w:color="auto"/>
            </w:tcBorders>
            <w:vAlign w:val="center"/>
          </w:tcPr>
          <w:p>
            <w:pPr>
              <w:ind w:left="0" w:right="0"/>
              <w:jc w:val="left"/>
              <w:rPr>
                <w:rFonts w:hint="cs"/>
                <w:sz w:val="24"/>
                <w:szCs w:val="24"/>
                <w:rtl/>
                <w:lang w:eastAsia="en-US"/>
              </w:rPr>
            </w:pPr>
            <w:r>
              <w:rPr>
                <w:rFonts w:hint="cs"/>
                <w:sz w:val="24"/>
                <w:szCs w:val="24"/>
                <w:rtl/>
                <w:lang w:eastAsia="en-US"/>
              </w:rPr>
              <w:t>65,160</w:t>
            </w:r>
          </w:p>
        </w:tc>
        <w:tc>
          <w:tcPr>
            <w:tcW w:w="1165" w:type="dxa"/>
            <w:tcBorders>
              <w:bottom w:val="double" w:sz="4" w:space="0" w:color="auto"/>
            </w:tcBorders>
            <w:vAlign w:val="center"/>
          </w:tcPr>
          <w:p>
            <w:pPr>
              <w:ind w:left="0" w:right="0"/>
              <w:jc w:val="left"/>
              <w:rPr>
                <w:rFonts w:hint="cs"/>
                <w:sz w:val="24"/>
                <w:szCs w:val="24"/>
                <w:lang w:eastAsia="en-US"/>
              </w:rPr>
            </w:pPr>
            <w:r>
              <w:rPr>
                <w:rFonts w:hint="cs"/>
                <w:sz w:val="24"/>
                <w:szCs w:val="24"/>
                <w:rtl/>
                <w:lang w:eastAsia="en-US"/>
              </w:rPr>
              <w:t>65,160</w:t>
            </w:r>
          </w:p>
        </w:tc>
        <w:tc>
          <w:tcPr>
            <w:tcW w:w="1603" w:type="dxa"/>
            <w:tcBorders>
              <w:bottom w:val="double" w:sz="4" w:space="0" w:color="auto"/>
            </w:tcBorders>
            <w:vAlign w:val="center"/>
          </w:tcPr>
          <w:p>
            <w:pPr>
              <w:ind w:left="0" w:right="0"/>
              <w:jc w:val="left"/>
              <w:rPr>
                <w:rFonts w:hint="cs"/>
                <w:szCs w:val="24"/>
                <w:lang w:eastAsia="en-US"/>
              </w:rPr>
            </w:pPr>
            <w:r>
              <w:rPr>
                <w:rFonts w:hint="cs"/>
                <w:szCs w:val="24"/>
                <w:rtl/>
                <w:lang w:eastAsia="en-US"/>
              </w:rPr>
              <w:t>עדאלת אל טייבה</w:t>
            </w:r>
          </w:p>
        </w:tc>
        <w:tc>
          <w:tcPr>
            <w:tcW w:w="1001" w:type="dxa"/>
            <w:tcBorders>
              <w:bottom w:val="double" w:sz="4" w:space="0" w:color="auto"/>
            </w:tcBorders>
            <w:vAlign w:val="center"/>
          </w:tcPr>
          <w:p>
            <w:pPr>
              <w:ind w:left="0" w:right="0"/>
              <w:jc w:val="left"/>
              <w:rPr>
                <w:rFonts w:hint="cs"/>
                <w:lang w:eastAsia="en-US"/>
              </w:rPr>
            </w:pPr>
            <w:r>
              <w:rPr>
                <w:rFonts w:hint="cs"/>
                <w:rtl/>
                <w:lang w:eastAsia="en-US"/>
              </w:rPr>
              <w:t>15</w:t>
            </w:r>
          </w:p>
        </w:tc>
      </w:tr>
      <w:tr>
        <w:tblPrEx>
          <w:tblW w:w="8310" w:type="dxa"/>
          <w:jc w:val="center"/>
          <w:tblInd w:w="0" w:type="dxa"/>
          <w:tblCellMar>
            <w:left w:w="108" w:type="dxa"/>
            <w:right w:w="108" w:type="dxa"/>
          </w:tblCellMar>
          <w:tblLook w:val="0000"/>
        </w:tblPrEx>
        <w:trPr>
          <w:cantSplit/>
          <w:trHeight w:val="626"/>
          <w:jc w:val="center"/>
        </w:trPr>
        <w:tc>
          <w:tcPr>
            <w:tcW w:w="1129" w:type="dxa"/>
            <w:tcBorders>
              <w:top w:val="double" w:sz="4" w:space="0" w:color="auto"/>
              <w:left w:val="double" w:sz="4" w:space="0" w:color="auto"/>
              <w:bottom w:val="double" w:sz="4" w:space="0" w:color="auto"/>
              <w:right w:val="single" w:sz="4" w:space="0" w:color="auto"/>
            </w:tcBorders>
            <w:vAlign w:val="center"/>
          </w:tcPr>
          <w:p>
            <w:pPr>
              <w:ind w:left="0" w:right="0"/>
              <w:jc w:val="left"/>
              <w:rPr>
                <w:rFonts w:hint="cs"/>
                <w:szCs w:val="24"/>
                <w:lang w:eastAsia="en-US"/>
              </w:rPr>
            </w:pPr>
          </w:p>
        </w:tc>
        <w:tc>
          <w:tcPr>
            <w:tcW w:w="1123" w:type="dxa"/>
            <w:tcBorders>
              <w:top w:val="double" w:sz="4" w:space="0" w:color="auto"/>
              <w:left w:val="single" w:sz="4" w:space="0" w:color="auto"/>
              <w:bottom w:val="double" w:sz="4" w:space="0" w:color="auto"/>
              <w:right w:val="single" w:sz="4" w:space="0" w:color="auto"/>
            </w:tcBorders>
            <w:vAlign w:val="center"/>
          </w:tcPr>
          <w:p>
            <w:pPr>
              <w:ind w:left="0" w:right="0"/>
              <w:jc w:val="left"/>
              <w:rPr>
                <w:rFonts w:hint="cs"/>
                <w:sz w:val="24"/>
                <w:szCs w:val="24"/>
                <w:lang w:eastAsia="en-US"/>
              </w:rPr>
            </w:pPr>
          </w:p>
        </w:tc>
        <w:tc>
          <w:tcPr>
            <w:tcW w:w="1144" w:type="dxa"/>
            <w:tcBorders>
              <w:top w:val="double" w:sz="4" w:space="0" w:color="auto"/>
              <w:left w:val="single" w:sz="4" w:space="0" w:color="auto"/>
              <w:bottom w:val="double" w:sz="4" w:space="0" w:color="auto"/>
              <w:right w:val="single" w:sz="4" w:space="0" w:color="auto"/>
            </w:tcBorders>
            <w:vAlign w:val="center"/>
          </w:tcPr>
          <w:p>
            <w:pPr>
              <w:ind w:left="0" w:right="0"/>
              <w:jc w:val="left"/>
              <w:rPr>
                <w:rFonts w:ascii="Arial" w:hAnsi="Arial" w:cs="David" w:hint="cs"/>
                <w:b/>
                <w:bCs/>
                <w:sz w:val="24"/>
                <w:szCs w:val="24"/>
                <w:rtl/>
              </w:rPr>
            </w:pPr>
            <w:r>
              <w:rPr>
                <w:rFonts w:ascii="Arial" w:hAnsi="Arial" w:cs="David" w:hint="cs"/>
                <w:b/>
                <w:bCs/>
                <w:sz w:val="24"/>
                <w:szCs w:val="24"/>
                <w:rtl/>
              </w:rPr>
              <w:t>1,145,698</w:t>
            </w:r>
          </w:p>
        </w:tc>
        <w:tc>
          <w:tcPr>
            <w:tcW w:w="1145" w:type="dxa"/>
            <w:tcBorders>
              <w:top w:val="double" w:sz="4" w:space="0" w:color="auto"/>
              <w:left w:val="single" w:sz="4" w:space="0" w:color="auto"/>
              <w:bottom w:val="double" w:sz="4" w:space="0" w:color="auto"/>
              <w:right w:val="single" w:sz="4" w:space="0" w:color="auto"/>
            </w:tcBorders>
            <w:vAlign w:val="center"/>
          </w:tcPr>
          <w:p>
            <w:pPr>
              <w:ind w:left="0" w:right="0"/>
              <w:jc w:val="left"/>
              <w:rPr>
                <w:rFonts w:ascii="Arial" w:hAnsi="Arial" w:cs="David" w:hint="cs"/>
                <w:b/>
                <w:bCs/>
                <w:sz w:val="24"/>
                <w:szCs w:val="24"/>
                <w:rtl/>
              </w:rPr>
            </w:pPr>
            <w:r>
              <w:rPr>
                <w:rFonts w:ascii="Arial" w:hAnsi="Arial" w:cs="David" w:hint="cs"/>
                <w:b/>
                <w:bCs/>
                <w:sz w:val="24"/>
                <w:szCs w:val="24"/>
                <w:rtl/>
              </w:rPr>
              <w:t>1,030,983</w:t>
            </w:r>
          </w:p>
        </w:tc>
        <w:tc>
          <w:tcPr>
            <w:tcW w:w="1165" w:type="dxa"/>
            <w:tcBorders>
              <w:top w:val="double" w:sz="4" w:space="0" w:color="auto"/>
              <w:left w:val="single" w:sz="4" w:space="0" w:color="auto"/>
              <w:bottom w:val="double" w:sz="4" w:space="0" w:color="auto"/>
              <w:right w:val="single" w:sz="4" w:space="0" w:color="auto"/>
            </w:tcBorders>
            <w:vAlign w:val="center"/>
          </w:tcPr>
          <w:p>
            <w:pPr>
              <w:ind w:left="0" w:right="0"/>
              <w:jc w:val="left"/>
              <w:rPr>
                <w:rFonts w:ascii="Arial" w:hAnsi="Arial" w:cs="David" w:hint="cs"/>
                <w:b/>
                <w:bCs/>
                <w:sz w:val="24"/>
                <w:szCs w:val="24"/>
              </w:rPr>
            </w:pPr>
            <w:r>
              <w:rPr>
                <w:rFonts w:ascii="Arial" w:hAnsi="Arial" w:cs="David" w:hint="cs"/>
                <w:b/>
                <w:bCs/>
                <w:sz w:val="24"/>
                <w:szCs w:val="24"/>
                <w:rtl/>
              </w:rPr>
              <w:t>1,133</w:t>
            </w:r>
            <w:r>
              <w:rPr>
                <w:rFonts w:ascii="Arial" w:hAnsi="Arial" w:cs="David" w:hint="cs"/>
                <w:b/>
                <w:bCs/>
                <w:sz w:val="24"/>
                <w:szCs w:val="24"/>
                <w:rtl/>
              </w:rPr>
              <w:t>,784</w:t>
            </w:r>
          </w:p>
        </w:tc>
        <w:tc>
          <w:tcPr>
            <w:tcW w:w="1603" w:type="dxa"/>
            <w:tcBorders>
              <w:top w:val="double" w:sz="4" w:space="0" w:color="auto"/>
              <w:left w:val="single" w:sz="4" w:space="0" w:color="auto"/>
              <w:bottom w:val="double" w:sz="4" w:space="0" w:color="auto"/>
              <w:right w:val="single" w:sz="4" w:space="0" w:color="auto"/>
            </w:tcBorders>
            <w:vAlign w:val="center"/>
          </w:tcPr>
          <w:p>
            <w:pPr>
              <w:ind w:left="0" w:right="0"/>
              <w:jc w:val="left"/>
              <w:rPr>
                <w:rFonts w:ascii="Arial" w:hAnsi="Arial" w:cs="David" w:hint="cs"/>
                <w:b/>
                <w:bCs/>
                <w:sz w:val="24"/>
                <w:szCs w:val="24"/>
                <w:rtl/>
              </w:rPr>
            </w:pPr>
            <w:r>
              <w:rPr>
                <w:rFonts w:ascii="Arial" w:hAnsi="Arial" w:cs="David" w:hint="cs"/>
                <w:b/>
                <w:bCs/>
                <w:sz w:val="24"/>
                <w:szCs w:val="24"/>
                <w:rtl/>
              </w:rPr>
              <w:t>סה"כ</w:t>
            </w:r>
          </w:p>
        </w:tc>
        <w:tc>
          <w:tcPr>
            <w:tcW w:w="1001" w:type="dxa"/>
            <w:tcBorders>
              <w:top w:val="double" w:sz="4" w:space="0" w:color="auto"/>
              <w:left w:val="single" w:sz="4" w:space="0" w:color="auto"/>
              <w:bottom w:val="double" w:sz="4" w:space="0" w:color="auto"/>
              <w:right w:val="double" w:sz="4" w:space="0" w:color="auto"/>
            </w:tcBorders>
            <w:vAlign w:val="center"/>
          </w:tcPr>
          <w:p>
            <w:pPr>
              <w:ind w:left="0" w:right="0"/>
              <w:jc w:val="left"/>
              <w:rPr>
                <w:rtl/>
                <w:lang w:eastAsia="en-US"/>
              </w:rPr>
            </w:pPr>
          </w:p>
        </w:tc>
      </w:tr>
    </w:tbl>
    <w:p>
      <w:pPr>
        <w:ind w:left="0" w:right="0"/>
        <w:jc w:val="left"/>
        <w:rPr>
          <w:rFonts w:hint="cs"/>
          <w:rtl/>
        </w:rPr>
      </w:pPr>
    </w:p>
    <w:sectPr>
      <w:pgSz w:w="11906" w:h="16838"/>
      <w:pgMar w:top="1440" w:right="1133" w:bottom="993" w:left="1134" w:header="720" w:footer="720" w:gutter="0"/>
      <w:pgNumType w:start="1"/>
      <w:cols w:space="720"/>
      <w:titlePg/>
      <w:bidi/>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David">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left"/>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fldChar w:fldCharType="end"/>
    </w:r>
  </w:p>
  <w:p>
    <w:pPr>
      <w:pStyle w:val="Header"/>
      <w:ind w:left="0" w:right="0"/>
      <w:jc w:val="left"/>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left"/>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10</w:t>
    </w:r>
    <w:r>
      <w:rPr>
        <w:rStyle w:val="PageNumber"/>
        <w:rtl/>
      </w:rPr>
      <w:fldChar w:fldCharType="end"/>
    </w:r>
  </w:p>
  <w:p>
    <w:pPr>
      <w:pStyle w:val="Header"/>
      <w:ind w:left="0" w:right="0"/>
      <w:jc w:val="left"/>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0A4A"/>
    <w:multiLevelType w:val="hybridMultilevel"/>
    <w:tmpl w:val="D7E6509A"/>
    <w:lvl w:ilvl="0">
      <w:start w:val="1"/>
      <w:numFmt w:val="decimal"/>
      <w:lvlText w:val="(%1)"/>
      <w:lvlJc w:val="left"/>
      <w:pPr>
        <w:tabs>
          <w:tab w:val="num" w:pos="1080"/>
        </w:tabs>
        <w:ind w:left="1080" w:right="1080" w:hanging="360"/>
      </w:pPr>
      <w:rPr>
        <w:rFonts w:cs="David" w:hint="default"/>
        <w:bCs w:val="0"/>
        <w:iCs w:val="0"/>
        <w:szCs w:val="24"/>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
    <w:nsid w:val="17641910"/>
    <w:multiLevelType w:val="singleLevel"/>
    <w:tmpl w:val="54605F36"/>
    <w:lvl w:ilvl="0">
      <w:start w:val="1"/>
      <w:numFmt w:val="decimal"/>
      <w:lvlText w:val="(%1)"/>
      <w:lvlJc w:val="left"/>
      <w:pPr>
        <w:tabs>
          <w:tab w:val="num" w:pos="1080"/>
        </w:tabs>
        <w:ind w:left="1080" w:right="1080" w:hanging="360"/>
      </w:pPr>
      <w:rPr>
        <w:rFonts w:cs="David" w:hint="default"/>
        <w:bCs w:val="0"/>
        <w:iCs w:val="0"/>
        <w:szCs w:val="24"/>
      </w:rPr>
    </w:lvl>
  </w:abstractNum>
  <w:abstractNum w:abstractNumId="2">
    <w:nsid w:val="1AAF5CA5"/>
    <w:multiLevelType w:val="multilevel"/>
    <w:tmpl w:val="BED8FEEA"/>
    <w:lvl w:ilvl="0">
      <w:start w:val="1"/>
      <w:numFmt w:val="decimal"/>
      <w:lvlText w:val="%1."/>
      <w:lvlJc w:val="left"/>
      <w:pPr>
        <w:tabs>
          <w:tab w:val="num" w:pos="567"/>
        </w:tabs>
        <w:ind w:left="567" w:right="567" w:hanging="567"/>
      </w:pPr>
      <w:rPr>
        <w:rFonts w:cs="David" w:hint="cs"/>
        <w:bCs w:val="0"/>
        <w:iCs w:val="0"/>
        <w:szCs w:val="24"/>
      </w:rPr>
    </w:lvl>
    <w:lvl w:ilvl="1">
      <w:start w:val="1"/>
      <w:numFmt w:val="hebrew1"/>
      <w:lvlText w:val="(%2)"/>
      <w:lvlJc w:val="left"/>
      <w:pPr>
        <w:tabs>
          <w:tab w:val="num" w:pos="1134"/>
        </w:tabs>
        <w:ind w:left="1134" w:right="1134" w:hanging="567"/>
      </w:pPr>
      <w:rPr>
        <w:rFonts w:hint="default"/>
      </w:rPr>
    </w:lvl>
    <w:lvl w:ilvl="2">
      <w:start w:val="1"/>
      <w:numFmt w:val="decimal"/>
      <w:lvlText w:val="(%3)"/>
      <w:lvlJc w:val="left"/>
      <w:pPr>
        <w:tabs>
          <w:tab w:val="num" w:pos="1701"/>
        </w:tabs>
        <w:ind w:left="1701" w:right="1701" w:hanging="567"/>
      </w:pPr>
      <w:rPr>
        <w:rFonts w:hint="default"/>
      </w:rPr>
    </w:lvl>
    <w:lvl w:ilvl="3">
      <w:start w:val="1"/>
      <w:numFmt w:val="decimal"/>
      <w:lvlText w:val="(%4)"/>
      <w:lvlJc w:val="left"/>
      <w:pPr>
        <w:tabs>
          <w:tab w:val="num" w:pos="1440"/>
        </w:tabs>
        <w:ind w:left="1440" w:right="1440" w:hanging="363"/>
      </w:pPr>
      <w:rPr>
        <w:rFonts w:hint="default"/>
      </w:rPr>
    </w:lvl>
    <w:lvl w:ilvl="4">
      <w:start w:val="1"/>
      <w:numFmt w:val="lowerLetter"/>
      <w:lvlText w:val="(%5)"/>
      <w:lvlJc w:val="left"/>
      <w:pPr>
        <w:tabs>
          <w:tab w:val="num" w:pos="1797"/>
        </w:tabs>
        <w:ind w:left="1797" w:right="1797" w:hanging="357"/>
      </w:pPr>
      <w:rPr>
        <w:rFonts w:hint="default"/>
      </w:rPr>
    </w:lvl>
    <w:lvl w:ilvl="5">
      <w:start w:val="1"/>
      <w:numFmt w:val="lowerRoman"/>
      <w:lvlText w:val="(%6)"/>
      <w:lvlJc w:val="left"/>
      <w:pPr>
        <w:tabs>
          <w:tab w:val="num" w:pos="2160"/>
        </w:tabs>
        <w:ind w:left="2160" w:right="2160" w:hanging="363"/>
      </w:pPr>
      <w:rPr>
        <w:rFonts w:hint="default"/>
      </w:rPr>
    </w:lvl>
    <w:lvl w:ilvl="6">
      <w:start w:val="1"/>
      <w:numFmt w:val="decimal"/>
      <w:lvlText w:val="%7."/>
      <w:lvlJc w:val="left"/>
      <w:pPr>
        <w:tabs>
          <w:tab w:val="num" w:pos="2517"/>
        </w:tabs>
        <w:ind w:left="2517" w:right="2517" w:hanging="357"/>
      </w:pPr>
      <w:rPr>
        <w:rFonts w:hint="default"/>
      </w:rPr>
    </w:lvl>
    <w:lvl w:ilvl="7">
      <w:start w:val="1"/>
      <w:numFmt w:val="lowerLetter"/>
      <w:lvlText w:val="%8."/>
      <w:lvlJc w:val="left"/>
      <w:pPr>
        <w:tabs>
          <w:tab w:val="num" w:pos="2880"/>
        </w:tabs>
        <w:ind w:left="2880" w:right="2880" w:hanging="363"/>
      </w:pPr>
      <w:rPr>
        <w:rFonts w:hint="default"/>
      </w:rPr>
    </w:lvl>
    <w:lvl w:ilvl="8">
      <w:start w:val="1"/>
      <w:numFmt w:val="lowerRoman"/>
      <w:lvlText w:val="%9."/>
      <w:lvlJc w:val="left"/>
      <w:pPr>
        <w:tabs>
          <w:tab w:val="num" w:pos="3237"/>
        </w:tabs>
        <w:ind w:left="3237" w:right="3237" w:hanging="357"/>
      </w:pPr>
      <w:rPr>
        <w:rFonts w:hint="default"/>
      </w:rPr>
    </w:lvl>
  </w:abstractNum>
  <w:abstractNum w:abstractNumId="3">
    <w:nsid w:val="358A3D8C"/>
    <w:multiLevelType w:val="hybridMultilevel"/>
    <w:tmpl w:val="9DBE33EE"/>
    <w:lvl w:ilvl="0">
      <w:start w:val="3"/>
      <w:numFmt w:val="hebrew1"/>
      <w:lvlText w:val="(%1)"/>
      <w:lvlJc w:val="left"/>
      <w:pPr>
        <w:tabs>
          <w:tab w:val="num" w:pos="1080"/>
        </w:tabs>
        <w:ind w:left="1080" w:right="1080" w:hanging="435"/>
      </w:pPr>
      <w:rPr>
        <w:rFonts w:hint="cs"/>
      </w:rPr>
    </w:lvl>
    <w:lvl w:ilvl="1" w:tentative="1">
      <w:start w:val="1"/>
      <w:numFmt w:val="lowerLetter"/>
      <w:lvlText w:val="%2."/>
      <w:lvlJc w:val="left"/>
      <w:pPr>
        <w:tabs>
          <w:tab w:val="num" w:pos="1725"/>
        </w:tabs>
        <w:ind w:left="1725" w:right="1725" w:hanging="360"/>
      </w:pPr>
    </w:lvl>
    <w:lvl w:ilvl="2" w:tentative="1">
      <w:start w:val="1"/>
      <w:numFmt w:val="lowerRoman"/>
      <w:lvlText w:val="%3."/>
      <w:lvlJc w:val="right"/>
      <w:pPr>
        <w:tabs>
          <w:tab w:val="num" w:pos="2445"/>
        </w:tabs>
        <w:ind w:left="2445" w:right="2445" w:hanging="180"/>
      </w:pPr>
    </w:lvl>
    <w:lvl w:ilvl="3" w:tentative="1">
      <w:start w:val="1"/>
      <w:numFmt w:val="decimal"/>
      <w:lvlText w:val="%4."/>
      <w:lvlJc w:val="left"/>
      <w:pPr>
        <w:tabs>
          <w:tab w:val="num" w:pos="3165"/>
        </w:tabs>
        <w:ind w:left="3165" w:right="3165" w:hanging="360"/>
      </w:pPr>
    </w:lvl>
    <w:lvl w:ilvl="4" w:tentative="1">
      <w:start w:val="1"/>
      <w:numFmt w:val="lowerLetter"/>
      <w:lvlText w:val="%5."/>
      <w:lvlJc w:val="left"/>
      <w:pPr>
        <w:tabs>
          <w:tab w:val="num" w:pos="3885"/>
        </w:tabs>
        <w:ind w:left="3885" w:right="3885" w:hanging="360"/>
      </w:pPr>
    </w:lvl>
    <w:lvl w:ilvl="5" w:tentative="1">
      <w:start w:val="1"/>
      <w:numFmt w:val="lowerRoman"/>
      <w:lvlText w:val="%6."/>
      <w:lvlJc w:val="right"/>
      <w:pPr>
        <w:tabs>
          <w:tab w:val="num" w:pos="4605"/>
        </w:tabs>
        <w:ind w:left="4605" w:right="4605" w:hanging="180"/>
      </w:pPr>
    </w:lvl>
    <w:lvl w:ilvl="6" w:tentative="1">
      <w:start w:val="1"/>
      <w:numFmt w:val="decimal"/>
      <w:lvlText w:val="%7."/>
      <w:lvlJc w:val="left"/>
      <w:pPr>
        <w:tabs>
          <w:tab w:val="num" w:pos="5325"/>
        </w:tabs>
        <w:ind w:left="5325" w:right="5325" w:hanging="360"/>
      </w:pPr>
    </w:lvl>
    <w:lvl w:ilvl="7" w:tentative="1">
      <w:start w:val="1"/>
      <w:numFmt w:val="lowerLetter"/>
      <w:lvlText w:val="%8."/>
      <w:lvlJc w:val="left"/>
      <w:pPr>
        <w:tabs>
          <w:tab w:val="num" w:pos="6045"/>
        </w:tabs>
        <w:ind w:left="6045" w:right="6045" w:hanging="360"/>
      </w:pPr>
    </w:lvl>
    <w:lvl w:ilvl="8" w:tentative="1">
      <w:start w:val="1"/>
      <w:numFmt w:val="lowerRoman"/>
      <w:lvlText w:val="%9."/>
      <w:lvlJc w:val="right"/>
      <w:pPr>
        <w:tabs>
          <w:tab w:val="num" w:pos="6765"/>
        </w:tabs>
        <w:ind w:left="6765" w:right="6765" w:hanging="180"/>
      </w:pPr>
    </w:lvl>
  </w:abstractNum>
  <w:abstractNum w:abstractNumId="4">
    <w:nsid w:val="3F281E36"/>
    <w:multiLevelType w:val="hybridMultilevel"/>
    <w:tmpl w:val="45624A3E"/>
    <w:lvl w:ilvl="0">
      <w:start w:val="2"/>
      <w:numFmt w:val="hebrew1"/>
      <w:lvlText w:val="(%1)"/>
      <w:lvlJc w:val="left"/>
      <w:pPr>
        <w:tabs>
          <w:tab w:val="num" w:pos="1083"/>
        </w:tabs>
        <w:ind w:left="1083" w:right="1083" w:hanging="360"/>
      </w:pPr>
      <w:rPr>
        <w:rFonts w:hint="cs"/>
      </w:rPr>
    </w:lvl>
    <w:lvl w:ilvl="1" w:tentative="1">
      <w:start w:val="1"/>
      <w:numFmt w:val="lowerLetter"/>
      <w:lvlText w:val="%2."/>
      <w:lvlJc w:val="left"/>
      <w:pPr>
        <w:tabs>
          <w:tab w:val="num" w:pos="1803"/>
        </w:tabs>
        <w:ind w:left="1803" w:right="1803" w:hanging="360"/>
      </w:pPr>
    </w:lvl>
    <w:lvl w:ilvl="2" w:tentative="1">
      <w:start w:val="1"/>
      <w:numFmt w:val="lowerRoman"/>
      <w:lvlText w:val="%3."/>
      <w:lvlJc w:val="right"/>
      <w:pPr>
        <w:tabs>
          <w:tab w:val="num" w:pos="2523"/>
        </w:tabs>
        <w:ind w:left="2523" w:right="2523" w:hanging="180"/>
      </w:pPr>
    </w:lvl>
    <w:lvl w:ilvl="3" w:tentative="1">
      <w:start w:val="1"/>
      <w:numFmt w:val="decimal"/>
      <w:lvlText w:val="%4."/>
      <w:lvlJc w:val="left"/>
      <w:pPr>
        <w:tabs>
          <w:tab w:val="num" w:pos="3243"/>
        </w:tabs>
        <w:ind w:left="3243" w:right="3243" w:hanging="360"/>
      </w:pPr>
    </w:lvl>
    <w:lvl w:ilvl="4" w:tentative="1">
      <w:start w:val="1"/>
      <w:numFmt w:val="lowerLetter"/>
      <w:lvlText w:val="%5."/>
      <w:lvlJc w:val="left"/>
      <w:pPr>
        <w:tabs>
          <w:tab w:val="num" w:pos="3963"/>
        </w:tabs>
        <w:ind w:left="3963" w:right="3963" w:hanging="360"/>
      </w:pPr>
    </w:lvl>
    <w:lvl w:ilvl="5" w:tentative="1">
      <w:start w:val="1"/>
      <w:numFmt w:val="lowerRoman"/>
      <w:lvlText w:val="%6."/>
      <w:lvlJc w:val="right"/>
      <w:pPr>
        <w:tabs>
          <w:tab w:val="num" w:pos="4683"/>
        </w:tabs>
        <w:ind w:left="4683" w:right="4683" w:hanging="180"/>
      </w:pPr>
    </w:lvl>
    <w:lvl w:ilvl="6" w:tentative="1">
      <w:start w:val="1"/>
      <w:numFmt w:val="decimal"/>
      <w:lvlText w:val="%7."/>
      <w:lvlJc w:val="left"/>
      <w:pPr>
        <w:tabs>
          <w:tab w:val="num" w:pos="5403"/>
        </w:tabs>
        <w:ind w:left="5403" w:right="5403" w:hanging="360"/>
      </w:pPr>
    </w:lvl>
    <w:lvl w:ilvl="7" w:tentative="1">
      <w:start w:val="1"/>
      <w:numFmt w:val="lowerLetter"/>
      <w:lvlText w:val="%8."/>
      <w:lvlJc w:val="left"/>
      <w:pPr>
        <w:tabs>
          <w:tab w:val="num" w:pos="6123"/>
        </w:tabs>
        <w:ind w:left="6123" w:right="6123" w:hanging="360"/>
      </w:pPr>
    </w:lvl>
    <w:lvl w:ilvl="8" w:tentative="1">
      <w:start w:val="1"/>
      <w:numFmt w:val="lowerRoman"/>
      <w:lvlText w:val="%9."/>
      <w:lvlJc w:val="right"/>
      <w:pPr>
        <w:tabs>
          <w:tab w:val="num" w:pos="6843"/>
        </w:tabs>
        <w:ind w:left="6843" w:right="6843" w:hanging="180"/>
      </w:pPr>
    </w:lvl>
  </w:abstractNum>
  <w:abstractNum w:abstractNumId="5">
    <w:nsid w:val="62814989"/>
    <w:multiLevelType w:val="singleLevel"/>
    <w:tmpl w:val="6B88B9FA"/>
    <w:lvl w:ilvl="0">
      <w:start w:val="1"/>
      <w:numFmt w:val="hebrew1"/>
      <w:pStyle w:val="Heading9"/>
      <w:lvlText w:val="%1."/>
      <w:lvlJc w:val="left"/>
      <w:pPr>
        <w:tabs>
          <w:tab w:val="num" w:pos="1107"/>
        </w:tabs>
        <w:ind w:left="1107" w:right="1107" w:hanging="456"/>
      </w:pPr>
      <w:rPr>
        <w:rFont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TrackMoves/>
  <w:defaultTabStop w:val="720"/>
  <w:displayHorizontalDrawingGridEvery w:val="0"/>
  <w:displayVerticalDrawingGridEvery w:val="0"/>
  <w:doNotUseMarginsForDrawingGridOrigin/>
  <w:drawingGridHorizontalOrigin w:val="1701"/>
  <w:drawingGridVerticalOrigin w:val="1984"/>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left"/>
    </w:pPr>
    <w:rPr>
      <w:noProof/>
      <w:lang w:val="en-US" w:eastAsia="he-IL" w:bidi="he-IL"/>
    </w:rPr>
  </w:style>
  <w:style w:type="paragraph" w:styleId="Heading1">
    <w:name w:val="heading 1"/>
    <w:basedOn w:val="Normal"/>
    <w:next w:val="Normal"/>
    <w:uiPriority w:val="9"/>
    <w:qFormat/>
    <w:pPr>
      <w:keepNext/>
      <w:spacing w:line="360" w:lineRule="auto"/>
      <w:jc w:val="right"/>
      <w:outlineLvl w:val="0"/>
    </w:pPr>
    <w:rPr>
      <w:sz w:val="24"/>
      <w:szCs w:val="24"/>
    </w:rPr>
  </w:style>
  <w:style w:type="paragraph" w:styleId="Heading2">
    <w:name w:val="heading 2"/>
    <w:basedOn w:val="Normal"/>
    <w:next w:val="Normal"/>
    <w:uiPriority w:val="9"/>
    <w:qFormat/>
    <w:pPr>
      <w:keepNext/>
      <w:spacing w:line="360" w:lineRule="auto"/>
      <w:outlineLvl w:val="1"/>
    </w:pPr>
    <w:rPr>
      <w:rFonts w:cs="David"/>
      <w:sz w:val="24"/>
      <w:szCs w:val="24"/>
    </w:rPr>
  </w:style>
  <w:style w:type="paragraph" w:styleId="Heading3">
    <w:name w:val="heading 3"/>
    <w:basedOn w:val="Normal"/>
    <w:next w:val="Normal"/>
    <w:uiPriority w:val="9"/>
    <w:qFormat/>
    <w:pPr>
      <w:keepNext/>
      <w:spacing w:line="360" w:lineRule="auto"/>
      <w:outlineLvl w:val="2"/>
    </w:pPr>
    <w:rPr>
      <w:rFonts w:cs="David"/>
      <w:sz w:val="24"/>
      <w:szCs w:val="24"/>
      <w:u w:val="single"/>
    </w:rPr>
  </w:style>
  <w:style w:type="paragraph" w:styleId="Heading4">
    <w:name w:val="heading 4"/>
    <w:basedOn w:val="Normal"/>
    <w:next w:val="Normal"/>
    <w:uiPriority w:val="9"/>
    <w:qFormat/>
    <w:pPr>
      <w:keepNext/>
      <w:outlineLvl w:val="3"/>
    </w:pPr>
    <w:rPr>
      <w:rFonts w:cs="David"/>
      <w:b/>
      <w:bCs/>
      <w:sz w:val="24"/>
      <w:szCs w:val="24"/>
    </w:rPr>
  </w:style>
  <w:style w:type="paragraph" w:styleId="Heading5">
    <w:name w:val="heading 5"/>
    <w:basedOn w:val="Normal"/>
    <w:next w:val="Normal"/>
    <w:uiPriority w:val="9"/>
    <w:qFormat/>
    <w:pPr>
      <w:keepNext/>
      <w:jc w:val="right"/>
      <w:outlineLvl w:val="4"/>
    </w:pPr>
    <w:rPr>
      <w:rFonts w:cs="David"/>
      <w:sz w:val="24"/>
      <w:szCs w:val="24"/>
      <w:u w:val="single"/>
    </w:rPr>
  </w:style>
  <w:style w:type="paragraph" w:styleId="Heading6">
    <w:name w:val="heading 6"/>
    <w:basedOn w:val="Normal"/>
    <w:next w:val="Normal"/>
    <w:uiPriority w:val="9"/>
    <w:qFormat/>
    <w:pPr>
      <w:keepNext/>
      <w:jc w:val="both"/>
      <w:outlineLvl w:val="5"/>
    </w:pPr>
    <w:rPr>
      <w:rFonts w:cs="David"/>
      <w:b/>
      <w:bCs/>
      <w:sz w:val="24"/>
      <w:szCs w:val="24"/>
    </w:rPr>
  </w:style>
  <w:style w:type="paragraph" w:styleId="Heading7">
    <w:name w:val="heading 7"/>
    <w:basedOn w:val="Normal"/>
    <w:next w:val="Normal"/>
    <w:uiPriority w:val="9"/>
    <w:qFormat/>
    <w:pPr>
      <w:keepNext/>
      <w:jc w:val="right"/>
      <w:outlineLvl w:val="6"/>
    </w:pPr>
    <w:rPr>
      <w:rFonts w:cs="David"/>
      <w:sz w:val="24"/>
      <w:u w:val="single"/>
    </w:rPr>
  </w:style>
  <w:style w:type="paragraph" w:styleId="Heading8">
    <w:name w:val="heading 8"/>
    <w:basedOn w:val="Normal"/>
    <w:next w:val="Normal"/>
    <w:uiPriority w:val="9"/>
    <w:qFormat/>
    <w:pPr>
      <w:keepNext/>
      <w:ind w:left="720" w:right="0"/>
      <w:jc w:val="left"/>
      <w:outlineLvl w:val="7"/>
    </w:pPr>
    <w:rPr>
      <w:rFonts w:cs="David"/>
      <w:szCs w:val="24"/>
      <w:u w:val="single"/>
    </w:rPr>
  </w:style>
  <w:style w:type="paragraph" w:styleId="Heading9">
    <w:name w:val="heading 9"/>
    <w:basedOn w:val="Normal"/>
    <w:next w:val="Normal"/>
    <w:uiPriority w:val="9"/>
    <w:qFormat/>
    <w:pPr>
      <w:keepNext/>
      <w:numPr>
        <w:ilvl w:val="0"/>
        <w:numId w:val="2"/>
      </w:numPr>
      <w:ind w:left="1107" w:right="0"/>
      <w:jc w:val="both"/>
      <w:outlineLvl w:val="8"/>
    </w:pPr>
    <w:rPr>
      <w:rFonts w:cs="David"/>
      <w:sz w:val="26"/>
      <w:szCs w:val="24"/>
      <w:u w:val="singl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rPr>
      <w:rFonts w:cs="David"/>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509" w:right="0"/>
      <w:jc w:val="left"/>
    </w:pPr>
    <w:rPr>
      <w:rFonts w:cs="David"/>
      <w:szCs w:val="24"/>
    </w:rPr>
  </w:style>
  <w:style w:type="paragraph" w:styleId="BodyTextIndent">
    <w:name w:val="Body Text Indent"/>
    <w:basedOn w:val="Normal"/>
    <w:pPr>
      <w:widowControl w:val="0"/>
      <w:tabs>
        <w:tab w:val="left" w:pos="420"/>
      </w:tabs>
      <w:autoSpaceDE w:val="0"/>
      <w:autoSpaceDN w:val="0"/>
      <w:adjustRightInd w:val="0"/>
      <w:spacing w:before="199"/>
      <w:ind w:left="1076" w:right="0" w:hanging="356"/>
      <w:jc w:val="both"/>
    </w:pPr>
    <w:rPr>
      <w:rFonts w:ascii="Arial" w:hAnsi="Arial" w:cs="David"/>
      <w:color w:val="000000"/>
      <w:sz w:val="24"/>
      <w:szCs w:val="24"/>
      <w:lang w:eastAsia="en-US"/>
    </w:rPr>
  </w:style>
  <w:style w:type="paragraph" w:styleId="BodyTextIndent2">
    <w:name w:val="Body Text Indent 2"/>
    <w:basedOn w:val="Normal"/>
    <w:pPr>
      <w:ind w:left="720" w:right="0"/>
      <w:jc w:val="both"/>
    </w:pPr>
    <w:rPr>
      <w:rFonts w:cs="David"/>
      <w:b/>
      <w:sz w:val="24"/>
      <w:szCs w:val="24"/>
    </w:rPr>
  </w:style>
  <w:style w:type="paragraph" w:styleId="BodyTextIndent3">
    <w:name w:val="Body Text Indent 3"/>
    <w:basedOn w:val="Normal"/>
    <w:pPr>
      <w:widowControl w:val="0"/>
      <w:tabs>
        <w:tab w:val="left" w:pos="420"/>
      </w:tabs>
      <w:autoSpaceDE w:val="0"/>
      <w:autoSpaceDN w:val="0"/>
      <w:adjustRightInd w:val="0"/>
      <w:spacing w:before="199"/>
      <w:ind w:left="720" w:right="0"/>
      <w:jc w:val="both"/>
    </w:pPr>
    <w:rPr>
      <w:sz w:val="24"/>
      <w:szCs w:val="24"/>
    </w:rPr>
  </w:style>
  <w:style w:type="paragraph" w:styleId="Title">
    <w:name w:val="Title"/>
    <w:basedOn w:val="Normal"/>
    <w:uiPriority w:val="10"/>
    <w:qFormat/>
    <w:pPr>
      <w:ind w:left="0" w:right="0"/>
      <w:jc w:val="center"/>
    </w:pPr>
    <w:rPr>
      <w:rFonts w:cs="David"/>
      <w:noProof w:val="0"/>
      <w:sz w:val="26"/>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oleObject" Target="embeddings/oleObject1.bin"/><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image" Target="media/image1.wmf"/><Relationship Id="rId9" Type="http://schemas.openxmlformats.org/officeDocument/2006/relationships/oleObject" Target="embeddings/oleObject2.bin"/><Relationship Id="rId14" Type="http://schemas.openxmlformats.org/officeDocument/2006/relationships/customXml" Target="../customXml/item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D142BD-A017-4092-AD94-68266CF31CBC}"/>
</file>

<file path=customXml/itemProps2.xml><?xml version="1.0" encoding="utf-8"?>
<ds:datastoreItem xmlns:ds="http://schemas.openxmlformats.org/officeDocument/2006/customXml" ds:itemID="{51536EC7-125F-4B62-BD32-3CA6B55D9BCB}"/>
</file>

<file path=customXml/itemProps3.xml><?xml version="1.0" encoding="utf-8"?>
<ds:datastoreItem xmlns:ds="http://schemas.openxmlformats.org/officeDocument/2006/customXml" ds:itemID="{7F81A2DF-13BE-453C-8704-8432686EBE3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