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B41EA3">
      <w:pPr>
        <w:pStyle w:val="NAME"/>
        <w:rPr>
          <w:rtl/>
        </w:rPr>
      </w:pPr>
      <w:bookmarkStart w:id="0" w:name="_Toc349122061"/>
      <w:bookmarkStart w:id="1" w:name="_Toc349136480"/>
      <w:bookmarkStart w:id="2" w:name="_Toc352831083"/>
      <w:bookmarkStart w:id="3" w:name="_Toc354324568"/>
      <w:bookmarkStart w:id="4" w:name="_Toc354661923"/>
      <w:r w:rsidRPr="00D74892">
        <w:rPr>
          <w:rFonts w:hint="eastAsia"/>
          <w:rtl/>
        </w:rPr>
        <w:t>אספקת</w:t>
      </w:r>
      <w:r w:rsidRPr="00D74892">
        <w:rPr>
          <w:rtl/>
        </w:rPr>
        <w:t xml:space="preserve"> </w:t>
      </w:r>
      <w:r w:rsidRPr="00D74892">
        <w:rPr>
          <w:rFonts w:hint="eastAsia"/>
          <w:rtl/>
        </w:rPr>
        <w:t>חשמל</w:t>
      </w:r>
      <w:r w:rsidRPr="00D74892">
        <w:rPr>
          <w:rtl/>
        </w:rPr>
        <w:t xml:space="preserve"> </w:t>
      </w:r>
      <w:r w:rsidRPr="00D74892">
        <w:rPr>
          <w:rFonts w:hint="eastAsia"/>
          <w:rtl/>
        </w:rPr>
        <w:t>במועצות</w:t>
      </w:r>
      <w:r w:rsidRPr="00D74892">
        <w:rPr>
          <w:rtl/>
        </w:rPr>
        <w:t xml:space="preserve"> </w:t>
      </w:r>
      <w:r w:rsidRPr="00D74892">
        <w:rPr>
          <w:rFonts w:hint="eastAsia"/>
          <w:rtl/>
        </w:rPr>
        <w:t>המקומיות</w:t>
      </w:r>
      <w:r w:rsidRPr="00D74892">
        <w:rPr>
          <w:rtl/>
        </w:rPr>
        <w:t xml:space="preserve"> </w:t>
      </w:r>
      <w:r w:rsidRPr="00D74892">
        <w:rPr>
          <w:rFonts w:hint="eastAsia"/>
          <w:rtl/>
        </w:rPr>
        <w:t>הדרוזיות</w:t>
      </w:r>
      <w:r w:rsidRPr="00D74892">
        <w:rPr>
          <w:rtl/>
        </w:rPr>
        <w:t xml:space="preserve"> </w:t>
      </w:r>
      <w:r w:rsidRPr="00D74892">
        <w:rPr>
          <w:rFonts w:hint="eastAsia"/>
          <w:rtl/>
        </w:rPr>
        <w:t>ברמת</w:t>
      </w:r>
      <w:r w:rsidRPr="00D74892">
        <w:rPr>
          <w:rtl/>
        </w:rPr>
        <w:t xml:space="preserve"> </w:t>
      </w:r>
      <w:r w:rsidRPr="00D74892">
        <w:rPr>
          <w:rFonts w:hint="eastAsia"/>
          <w:rtl/>
        </w:rPr>
        <w:t>הגולן</w:t>
      </w:r>
    </w:p>
    <w:p w:rsidR="00E077B7" w:rsidRPr="00590929" w:rsidP="00B41EA3">
      <w:pPr>
        <w:spacing w:line="240" w:lineRule="exact"/>
        <w:ind w:right="2268"/>
        <w:jc w:val="both"/>
        <w:rPr>
          <w:rFonts w:ascii="Tahoma" w:hAnsi="Tahoma" w:cs="Tahoma"/>
          <w:sz w:val="17"/>
          <w:szCs w:val="18"/>
          <w:rtl/>
        </w:rPr>
      </w:pPr>
    </w:p>
    <w:p w:rsidR="006C5F46" w:rsidRPr="00E077B7" w:rsidP="00B41EA3">
      <w:pPr>
        <w:pStyle w:val="NAME"/>
        <w:rPr>
          <w:rtl/>
        </w:rPr>
        <w:sectPr w:rsidSect="00776530">
          <w:headerReference w:type="even" r:id="rId6"/>
          <w:headerReference w:type="default" r:id="rId7"/>
          <w:pgSz w:w="11906" w:h="16838" w:code="9"/>
          <w:pgMar w:top="3119" w:right="1701" w:bottom="3119" w:left="1701" w:header="1559" w:footer="709" w:gutter="0"/>
          <w:pgNumType w:start="321"/>
          <w:cols w:space="708"/>
          <w:titlePg/>
          <w:bidi/>
          <w:rtlGutter/>
          <w:docGrid w:linePitch="360"/>
        </w:sectPr>
      </w:pPr>
    </w:p>
    <w:p w:rsidR="006C5F46" w:rsidRPr="00CF3645" w:rsidP="00B41EA3">
      <w:pPr>
        <w:pStyle w:val="Footer"/>
        <w:spacing w:after="120" w:line="230" w:lineRule="exact"/>
        <w:jc w:val="both"/>
        <w:rPr>
          <w:rFonts w:ascii="Tahoma" w:hAnsi="Tahoma" w:cs="Tahoma"/>
          <w:color w:val="2A2AA6"/>
          <w:szCs w:val="22"/>
          <w:rtl/>
        </w:rPr>
      </w:pPr>
    </w:p>
    <w:p w:rsidR="006C5F46" w:rsidP="00B41EA3">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B41EA3">
      <w:pPr>
        <w:pStyle w:val="KOT3T"/>
        <w:keepLines/>
        <w:rPr>
          <w:rtl/>
        </w:rPr>
      </w:pPr>
      <w:r w:rsidRPr="00D94BA9">
        <w:rPr>
          <w:rtl/>
        </w:rPr>
        <w:t>תקציר</w:t>
      </w:r>
    </w:p>
    <w:p w:rsidR="00E77874" w:rsidRPr="003D09D3" w:rsidP="00B41EA3">
      <w:pPr>
        <w:pStyle w:val="KOT4T"/>
        <w:rPr>
          <w:rtl/>
        </w:rPr>
      </w:pPr>
      <w:r w:rsidRPr="00B12E08">
        <w:rPr>
          <w:rFonts w:hint="eastAsia"/>
          <w:rtl/>
        </w:rPr>
        <w:t>רקע</w:t>
      </w:r>
      <w:r w:rsidRPr="00B12E08">
        <w:rPr>
          <w:rtl/>
        </w:rPr>
        <w:t xml:space="preserve"> </w:t>
      </w:r>
      <w:r w:rsidRPr="00B12E08">
        <w:rPr>
          <w:rFonts w:hint="eastAsia"/>
          <w:rtl/>
        </w:rPr>
        <w:t>כללי</w:t>
      </w:r>
    </w:p>
    <w:p w:rsidR="00244150" w:rsidRPr="00FF454E" w:rsidP="00B41EA3">
      <w:pPr>
        <w:pStyle w:val="takzir-text"/>
        <w:bidi/>
        <w:rPr>
          <w:rtl/>
        </w:rPr>
      </w:pPr>
      <w:r w:rsidRPr="00FF454E">
        <w:rPr>
          <w:rtl/>
        </w:rPr>
        <w:t xml:space="preserve">בחודשים ינואר ואוגוסט 1975 הוציא מפקד כוחות צה"ל באזור רמת הגולן צו בדבר כינון מועצות מקומיות בחמישה יישובים: מג'דל שמס, </w:t>
      </w:r>
      <w:r w:rsidRPr="00FF454E">
        <w:rPr>
          <w:rtl/>
        </w:rPr>
        <w:t>בוקעאתה</w:t>
      </w:r>
      <w:r w:rsidRPr="00FF454E">
        <w:rPr>
          <w:rtl/>
        </w:rPr>
        <w:t xml:space="preserve">, מסעדה, עין </w:t>
      </w:r>
      <w:r w:rsidRPr="00FF454E">
        <w:rPr>
          <w:rtl/>
        </w:rPr>
        <w:t>קיניא</w:t>
      </w:r>
      <w:r w:rsidRPr="00FF454E">
        <w:rPr>
          <w:rtl/>
        </w:rPr>
        <w:t xml:space="preserve"> </w:t>
      </w:r>
      <w:r w:rsidRPr="00FF454E">
        <w:rPr>
          <w:rtl/>
        </w:rPr>
        <w:t>ו</w:t>
      </w:r>
      <w:r w:rsidRPr="00FF454E">
        <w:rPr>
          <w:rFonts w:hint="cs"/>
          <w:rtl/>
        </w:rPr>
        <w:t>ר'</w:t>
      </w:r>
      <w:r w:rsidRPr="00FF454E">
        <w:rPr>
          <w:rtl/>
        </w:rPr>
        <w:t>ג'ר</w:t>
      </w:r>
      <w:r>
        <w:rPr>
          <w:rStyle w:val="FootnoteReference0"/>
          <w:rtl/>
        </w:rPr>
        <w:footnoteReference w:id="2"/>
      </w:r>
      <w:r w:rsidR="00FC731D">
        <w:rPr>
          <w:rtl/>
        </w:rPr>
        <w:t xml:space="preserve">. </w:t>
      </w:r>
      <w:r w:rsidRPr="005E17CF">
        <w:rPr>
          <w:rFonts w:hint="cs"/>
          <w:rtl/>
        </w:rPr>
        <w:t>בדצמבר 1981</w:t>
      </w:r>
      <w:r w:rsidRPr="00FF454E">
        <w:rPr>
          <w:rtl/>
        </w:rPr>
        <w:t xml:space="preserve"> חוקקה הכנסת את חוק רמת הגולן, התשמ"ב-1981, </w:t>
      </w:r>
      <w:r w:rsidRPr="00FF454E">
        <w:rPr>
          <w:rFonts w:hint="cs"/>
          <w:rtl/>
        </w:rPr>
        <w:t>ש</w:t>
      </w:r>
      <w:r w:rsidRPr="00FF454E">
        <w:rPr>
          <w:rtl/>
        </w:rPr>
        <w:t xml:space="preserve">בו נקבע כי המשפט, השיפוט </w:t>
      </w:r>
      <w:r w:rsidRPr="00FF454E">
        <w:rPr>
          <w:rtl/>
        </w:rPr>
        <w:t>והמ</w:t>
      </w:r>
      <w:r w:rsidRPr="00FF454E">
        <w:rPr>
          <w:rFonts w:hint="cs"/>
          <w:rtl/>
        </w:rPr>
        <w:t>י</w:t>
      </w:r>
      <w:r w:rsidRPr="00FF454E">
        <w:rPr>
          <w:rtl/>
        </w:rPr>
        <w:t>נהל</w:t>
      </w:r>
      <w:r w:rsidRPr="00FF454E">
        <w:rPr>
          <w:rtl/>
        </w:rPr>
        <w:t xml:space="preserve"> של המדינה יחולו בשטח רמת הגולן. </w:t>
      </w:r>
      <w:r w:rsidRPr="00FF454E">
        <w:rPr>
          <w:rFonts w:hint="cs"/>
          <w:rtl/>
        </w:rPr>
        <w:t>כעבור שבועיים</w:t>
      </w:r>
      <w:r w:rsidRPr="00FF454E">
        <w:rPr>
          <w:rtl/>
        </w:rPr>
        <w:t xml:space="preserve"> פרסם שר הפנים חמישה צווים, אשר לפיהם כוננו בחמשת היישובים האמורים מועצות מקומיות על פי צו המועצות המקומיות (ב), התשי"ג-1953</w:t>
      </w:r>
      <w:r>
        <w:rPr>
          <w:sz w:val="24"/>
          <w:vertAlign w:val="superscript"/>
          <w:rtl/>
        </w:rPr>
        <w:footnoteReference w:id="3"/>
      </w:r>
      <w:r w:rsidRPr="00FF454E">
        <w:rPr>
          <w:rFonts w:hint="cs"/>
          <w:rtl/>
        </w:rPr>
        <w:t>.</w:t>
      </w:r>
      <w:r>
        <w:rPr>
          <w:rFonts w:hint="cs"/>
          <w:rtl/>
        </w:rPr>
        <w:t xml:space="preserve"> תושבי </w:t>
      </w:r>
      <w:bookmarkStart w:id="5" w:name="tempMark"/>
      <w:bookmarkEnd w:id="5"/>
      <w:r>
        <w:rPr>
          <w:rFonts w:hint="cs"/>
          <w:rtl/>
        </w:rPr>
        <w:t xml:space="preserve">ארבעת היישובים נמנים עם בני העדה הדרוזית ואילו תושבי הכפר </w:t>
      </w:r>
      <w:r>
        <w:rPr>
          <w:rFonts w:hint="cs"/>
          <w:rtl/>
        </w:rPr>
        <w:t>ר'ג'ר</w:t>
      </w:r>
      <w:r>
        <w:rPr>
          <w:rFonts w:hint="cs"/>
          <w:rtl/>
        </w:rPr>
        <w:t xml:space="preserve"> הם בני העדה </w:t>
      </w:r>
      <w:r>
        <w:rPr>
          <w:rFonts w:hint="cs"/>
          <w:rtl/>
        </w:rPr>
        <w:t>העלווית</w:t>
      </w:r>
      <w:r>
        <w:rPr>
          <w:rFonts w:hint="cs"/>
          <w:rtl/>
        </w:rPr>
        <w:t>.</w:t>
      </w:r>
    </w:p>
    <w:p w:rsidR="00244150" w:rsidRPr="00FF454E" w:rsidP="00B41EA3">
      <w:pPr>
        <w:pStyle w:val="takzir-text"/>
        <w:bidi/>
        <w:rPr>
          <w:rtl/>
        </w:rPr>
      </w:pPr>
      <w:r w:rsidRPr="00FF454E">
        <w:rPr>
          <w:rtl/>
        </w:rPr>
        <w:t xml:space="preserve">לפי נתוני הלשכה המרכזית לסטטיסטיקה אוכלוסייתן של </w:t>
      </w:r>
      <w:r>
        <w:rPr>
          <w:rFonts w:hint="cs"/>
          <w:rtl/>
        </w:rPr>
        <w:t xml:space="preserve">ארבע </w:t>
      </w:r>
      <w:r w:rsidRPr="00FF454E">
        <w:rPr>
          <w:rtl/>
        </w:rPr>
        <w:t xml:space="preserve">המועצות </w:t>
      </w:r>
      <w:r w:rsidRPr="00FF454E">
        <w:rPr>
          <w:rFonts w:hint="cs"/>
          <w:rtl/>
        </w:rPr>
        <w:t xml:space="preserve">המקומיות </w:t>
      </w:r>
      <w:r w:rsidRPr="00FF454E">
        <w:rPr>
          <w:rtl/>
        </w:rPr>
        <w:t>הדרוזיות</w:t>
      </w:r>
      <w:r w:rsidRPr="00FF454E">
        <w:rPr>
          <w:rFonts w:hint="cs"/>
          <w:rtl/>
        </w:rPr>
        <w:t xml:space="preserve"> </w:t>
      </w:r>
      <w:r>
        <w:rPr>
          <w:rFonts w:hint="cs"/>
          <w:rtl/>
        </w:rPr>
        <w:t xml:space="preserve">ברמת הגולן </w:t>
      </w:r>
      <w:r w:rsidRPr="00FF454E">
        <w:rPr>
          <w:rFonts w:hint="cs"/>
          <w:rtl/>
        </w:rPr>
        <w:t>הייתה</w:t>
      </w:r>
      <w:r w:rsidRPr="00FF454E">
        <w:rPr>
          <w:rtl/>
        </w:rPr>
        <w:t xml:space="preserve"> בסוף שנת 2017 - 23,007 נפש, לפי </w:t>
      </w:r>
      <w:r w:rsidRPr="00FF454E">
        <w:rPr>
          <w:rFonts w:hint="cs"/>
          <w:rtl/>
        </w:rPr>
        <w:t>ה</w:t>
      </w:r>
      <w:r w:rsidRPr="00FF454E">
        <w:rPr>
          <w:rtl/>
        </w:rPr>
        <w:t xml:space="preserve">חלוקה </w:t>
      </w:r>
      <w:r w:rsidRPr="00FF454E">
        <w:rPr>
          <w:rFonts w:hint="cs"/>
          <w:rtl/>
        </w:rPr>
        <w:t>הזו</w:t>
      </w:r>
      <w:r w:rsidRPr="00FF454E">
        <w:rPr>
          <w:rtl/>
        </w:rPr>
        <w:t>: מג'דל שמס 10,930 נפש</w:t>
      </w:r>
      <w:r w:rsidRPr="00FF454E">
        <w:rPr>
          <w:rFonts w:hint="cs"/>
          <w:rtl/>
        </w:rPr>
        <w:t xml:space="preserve">; </w:t>
      </w:r>
      <w:r w:rsidRPr="00FF454E">
        <w:rPr>
          <w:rtl/>
        </w:rPr>
        <w:t>בוקעאת</w:t>
      </w:r>
      <w:r w:rsidRPr="00FF454E">
        <w:rPr>
          <w:rFonts w:hint="cs"/>
          <w:rtl/>
        </w:rPr>
        <w:t>ה</w:t>
      </w:r>
      <w:r w:rsidRPr="00FF454E">
        <w:rPr>
          <w:rtl/>
        </w:rPr>
        <w:t xml:space="preserve"> 6,452 נפש</w:t>
      </w:r>
      <w:r w:rsidRPr="00FF454E">
        <w:rPr>
          <w:rFonts w:hint="cs"/>
          <w:rtl/>
        </w:rPr>
        <w:t>;</w:t>
      </w:r>
      <w:r w:rsidRPr="00FF454E">
        <w:rPr>
          <w:rtl/>
        </w:rPr>
        <w:t xml:space="preserve"> מסעדה 3,592 נפש</w:t>
      </w:r>
      <w:r w:rsidRPr="00FF454E">
        <w:rPr>
          <w:rFonts w:hint="cs"/>
          <w:rtl/>
        </w:rPr>
        <w:t>;</w:t>
      </w:r>
      <w:r w:rsidRPr="00FF454E">
        <w:rPr>
          <w:rtl/>
        </w:rPr>
        <w:t xml:space="preserve"> ועין </w:t>
      </w:r>
      <w:r w:rsidRPr="00FF454E">
        <w:rPr>
          <w:rtl/>
        </w:rPr>
        <w:t>קיני</w:t>
      </w:r>
      <w:r w:rsidRPr="00FF454E">
        <w:rPr>
          <w:rFonts w:hint="cs"/>
          <w:rtl/>
        </w:rPr>
        <w:t>א</w:t>
      </w:r>
      <w:r w:rsidRPr="00FF454E">
        <w:rPr>
          <w:rtl/>
        </w:rPr>
        <w:t xml:space="preserve"> 2,033 נפש. לפי </w:t>
      </w:r>
      <w:r w:rsidRPr="00FF454E">
        <w:rPr>
          <w:rFonts w:hint="cs"/>
          <w:rtl/>
        </w:rPr>
        <w:t>ה</w:t>
      </w:r>
      <w:r w:rsidRPr="00FF454E">
        <w:rPr>
          <w:rtl/>
        </w:rPr>
        <w:t>דירוג החברת</w:t>
      </w:r>
      <w:r w:rsidRPr="00FF454E">
        <w:rPr>
          <w:rFonts w:hint="cs"/>
          <w:rtl/>
        </w:rPr>
        <w:t>י</w:t>
      </w:r>
      <w:r w:rsidRPr="00FF454E">
        <w:rPr>
          <w:rtl/>
        </w:rPr>
        <w:t>-כלכלי של הלשכה המרכזית לסטטיסטיקה</w:t>
      </w:r>
      <w:r>
        <w:rPr>
          <w:sz w:val="24"/>
          <w:vertAlign w:val="superscript"/>
          <w:rtl/>
        </w:rPr>
        <w:footnoteReference w:id="4"/>
      </w:r>
      <w:r w:rsidRPr="00FF454E">
        <w:rPr>
          <w:rFonts w:hint="cs"/>
          <w:rtl/>
        </w:rPr>
        <w:t>,</w:t>
      </w:r>
      <w:r w:rsidRPr="00FF454E">
        <w:rPr>
          <w:rtl/>
        </w:rPr>
        <w:t xml:space="preserve"> </w:t>
      </w:r>
      <w:r>
        <w:rPr>
          <w:rFonts w:hint="cs"/>
          <w:rtl/>
        </w:rPr>
        <w:t>ה</w:t>
      </w:r>
      <w:r w:rsidRPr="00FF454E">
        <w:rPr>
          <w:rtl/>
        </w:rPr>
        <w:t xml:space="preserve">מועצה </w:t>
      </w:r>
      <w:r>
        <w:rPr>
          <w:rFonts w:hint="cs"/>
          <w:rtl/>
        </w:rPr>
        <w:t>ה</w:t>
      </w:r>
      <w:r w:rsidRPr="00FF454E">
        <w:rPr>
          <w:rtl/>
        </w:rPr>
        <w:t>מקומית מג'דל שמס מדורגת באשכול 3</w:t>
      </w:r>
      <w:r>
        <w:rPr>
          <w:rFonts w:hint="cs"/>
          <w:rtl/>
        </w:rPr>
        <w:t>,</w:t>
      </w:r>
      <w:r w:rsidRPr="00FF454E">
        <w:rPr>
          <w:rtl/>
        </w:rPr>
        <w:t xml:space="preserve"> ושלוש המועצות המקומיות האחרות מדורגות באשכול 2. </w:t>
      </w:r>
      <w:r w:rsidRPr="00FF454E">
        <w:rPr>
          <w:rFonts w:hint="cs"/>
          <w:rtl/>
        </w:rPr>
        <w:t xml:space="preserve">גודל </w:t>
      </w:r>
      <w:r w:rsidRPr="00FF454E">
        <w:rPr>
          <w:rtl/>
        </w:rPr>
        <w:t xml:space="preserve">שטח השיפוט של המועצות </w:t>
      </w:r>
      <w:r w:rsidRPr="00FF454E">
        <w:rPr>
          <w:rFonts w:hint="cs"/>
          <w:rtl/>
        </w:rPr>
        <w:t>הוא</w:t>
      </w:r>
      <w:r w:rsidRPr="00FF454E">
        <w:rPr>
          <w:rtl/>
        </w:rPr>
        <w:t xml:space="preserve">: </w:t>
      </w:r>
      <w:r w:rsidRPr="00FF454E">
        <w:rPr>
          <w:rtl/>
        </w:rPr>
        <w:t>בוקעאתה</w:t>
      </w:r>
      <w:r w:rsidRPr="00FF454E">
        <w:rPr>
          <w:rtl/>
        </w:rPr>
        <w:t xml:space="preserve"> 19,500 דונם</w:t>
      </w:r>
      <w:r w:rsidRPr="00FF454E">
        <w:rPr>
          <w:rFonts w:hint="cs"/>
          <w:rtl/>
        </w:rPr>
        <w:t>;</w:t>
      </w:r>
      <w:r w:rsidRPr="00FF454E">
        <w:rPr>
          <w:rtl/>
        </w:rPr>
        <w:t xml:space="preserve"> מג'דל שמס 15,785 דונם</w:t>
      </w:r>
      <w:r w:rsidRPr="00FF454E">
        <w:rPr>
          <w:rFonts w:hint="cs"/>
          <w:rtl/>
        </w:rPr>
        <w:t>;</w:t>
      </w:r>
      <w:r w:rsidRPr="00FF454E">
        <w:rPr>
          <w:rtl/>
        </w:rPr>
        <w:t xml:space="preserve"> מסעדה 12,300 דונם</w:t>
      </w:r>
      <w:r w:rsidRPr="00FF454E">
        <w:rPr>
          <w:rFonts w:hint="cs"/>
          <w:rtl/>
        </w:rPr>
        <w:t>;</w:t>
      </w:r>
      <w:r w:rsidRPr="00FF454E">
        <w:rPr>
          <w:rtl/>
        </w:rPr>
        <w:t xml:space="preserve"> ועין </w:t>
      </w:r>
      <w:r w:rsidRPr="00FF454E">
        <w:rPr>
          <w:rtl/>
        </w:rPr>
        <w:t>קיניא</w:t>
      </w:r>
      <w:r w:rsidRPr="00FF454E">
        <w:rPr>
          <w:rtl/>
        </w:rPr>
        <w:t xml:space="preserve"> 5,650 דונם. תושבי יישובים אלה נמנים עם בני העדה הדרוזית</w:t>
      </w:r>
      <w:r w:rsidRPr="00FF454E">
        <w:rPr>
          <w:rFonts w:hint="cs"/>
          <w:sz w:val="24"/>
          <w:rtl/>
        </w:rPr>
        <w:t>.</w:t>
      </w:r>
    </w:p>
    <w:p w:rsidR="00244150" w:rsidRPr="00FF454E" w:rsidP="00B41EA3">
      <w:pPr>
        <w:pStyle w:val="takzir-text"/>
        <w:bidi/>
        <w:rPr>
          <w:rtl/>
        </w:rPr>
      </w:pPr>
      <w:r w:rsidRPr="00FF454E">
        <w:rPr>
          <w:rFonts w:hint="cs"/>
          <w:sz w:val="24"/>
          <w:rtl/>
        </w:rPr>
        <w:t xml:space="preserve">במועד הביקורת כיהנו בארבע המועצות ראשי מועצות שמינה שר הפנים בינואר 2018: במג'דל שמס מר שי וינר; בעין </w:t>
      </w:r>
      <w:r w:rsidRPr="00FF454E">
        <w:rPr>
          <w:rFonts w:hint="cs"/>
          <w:sz w:val="24"/>
          <w:rtl/>
        </w:rPr>
        <w:t>קיניא</w:t>
      </w:r>
      <w:r w:rsidRPr="00FF454E">
        <w:rPr>
          <w:rFonts w:hint="cs"/>
          <w:sz w:val="24"/>
          <w:rtl/>
        </w:rPr>
        <w:t xml:space="preserve"> מר דני </w:t>
      </w:r>
      <w:r w:rsidRPr="00FF454E">
        <w:rPr>
          <w:rFonts w:hint="cs"/>
          <w:sz w:val="24"/>
          <w:rtl/>
        </w:rPr>
        <w:t>רוטשטיין</w:t>
      </w:r>
      <w:r w:rsidRPr="00FF454E">
        <w:rPr>
          <w:rFonts w:hint="cs"/>
          <w:sz w:val="24"/>
          <w:rtl/>
        </w:rPr>
        <w:t xml:space="preserve">; במסעדה מר יוסי ברון </w:t>
      </w:r>
      <w:r w:rsidRPr="00FF454E">
        <w:rPr>
          <w:rFonts w:hint="cs"/>
          <w:sz w:val="24"/>
          <w:rtl/>
        </w:rPr>
        <w:t>ובבוקעאתה</w:t>
      </w:r>
      <w:r w:rsidRPr="00FF454E">
        <w:rPr>
          <w:rFonts w:hint="cs"/>
          <w:sz w:val="24"/>
          <w:rtl/>
        </w:rPr>
        <w:t xml:space="preserve"> מר יהודה כהן.</w:t>
      </w:r>
      <w:r w:rsidRPr="00FF454E">
        <w:rPr>
          <w:rFonts w:hint="cs"/>
          <w:rtl/>
        </w:rPr>
        <w:t xml:space="preserve"> כהונתם של ראשי המועצות הממונים הוגבלה עד אוקטובר 2018, מועד קיום הבחירות לרשויות המקומיות.</w:t>
      </w:r>
    </w:p>
    <w:p w:rsidR="00244150" w:rsidRPr="00FF454E" w:rsidP="00B41EA3">
      <w:pPr>
        <w:pStyle w:val="takzir-text"/>
        <w:bidi/>
        <w:rPr>
          <w:rtl/>
        </w:rPr>
      </w:pPr>
      <w:r w:rsidRPr="00FF454E">
        <w:rPr>
          <w:rtl/>
        </w:rPr>
        <w:t>בעקבות הבחירות האחרונות שנערכו באוקטובר 2018, בכלל הרשויות המקומיות בארץ, נבחרו בש</w:t>
      </w:r>
      <w:r>
        <w:rPr>
          <w:rFonts w:hint="cs"/>
          <w:rtl/>
        </w:rPr>
        <w:t xml:space="preserve">לוש </w:t>
      </w:r>
      <w:r w:rsidRPr="00FF454E">
        <w:rPr>
          <w:rtl/>
        </w:rPr>
        <w:t xml:space="preserve">מהן ראשי מועצות כלהלן: במועצה </w:t>
      </w:r>
      <w:r>
        <w:rPr>
          <w:rFonts w:hint="cs"/>
          <w:rtl/>
        </w:rPr>
        <w:t>ה</w:t>
      </w:r>
      <w:r w:rsidRPr="00FF454E">
        <w:rPr>
          <w:rtl/>
        </w:rPr>
        <w:t xml:space="preserve">מקומית מג'דל שמס מר דולן אבו סאלח </w:t>
      </w:r>
      <w:r>
        <w:rPr>
          <w:rFonts w:hint="cs"/>
          <w:rtl/>
        </w:rPr>
        <w:t xml:space="preserve">, </w:t>
      </w:r>
      <w:r w:rsidRPr="00FF454E">
        <w:rPr>
          <w:rtl/>
        </w:rPr>
        <w:t xml:space="preserve">בעין </w:t>
      </w:r>
      <w:r w:rsidRPr="00FF454E">
        <w:rPr>
          <w:rtl/>
        </w:rPr>
        <w:t>קיניא</w:t>
      </w:r>
      <w:r w:rsidRPr="00FF454E">
        <w:rPr>
          <w:rtl/>
        </w:rPr>
        <w:t xml:space="preserve"> מר ואיל מוגרבי </w:t>
      </w:r>
      <w:r>
        <w:rPr>
          <w:rFonts w:hint="cs"/>
          <w:rtl/>
        </w:rPr>
        <w:t>ו</w:t>
      </w:r>
      <w:r w:rsidRPr="00FF454E">
        <w:rPr>
          <w:rtl/>
        </w:rPr>
        <w:t>בבוקעאתה</w:t>
      </w:r>
      <w:r w:rsidRPr="00FF454E">
        <w:rPr>
          <w:rtl/>
        </w:rPr>
        <w:t xml:space="preserve"> </w:t>
      </w:r>
      <w:r w:rsidRPr="00FF454E">
        <w:rPr>
          <w:rtl/>
        </w:rPr>
        <w:t xml:space="preserve">מונה מר עבאס אבו </w:t>
      </w:r>
      <w:r w:rsidRPr="00FF454E">
        <w:rPr>
          <w:rtl/>
        </w:rPr>
        <w:t>עואד</w:t>
      </w:r>
      <w:r w:rsidRPr="00FF454E">
        <w:rPr>
          <w:rtl/>
        </w:rPr>
        <w:t xml:space="preserve"> ללא בחירות מאחר שהיה מועמד יחיד. במסעדה כל הסיעות שהגישו </w:t>
      </w:r>
      <w:r w:rsidRPr="00FF454E">
        <w:rPr>
          <w:rFonts w:hint="cs"/>
          <w:rtl/>
        </w:rPr>
        <w:t xml:space="preserve">את </w:t>
      </w:r>
      <w:r w:rsidRPr="00FF454E">
        <w:rPr>
          <w:rtl/>
        </w:rPr>
        <w:t>מועמדותן חזרו בהן יומיים לפני יום הבחירות, ולא התקיימו בה בחירות כלל</w:t>
      </w:r>
      <w:r w:rsidRPr="00FF454E">
        <w:rPr>
          <w:rFonts w:hint="cs"/>
          <w:rtl/>
        </w:rPr>
        <w:t>,</w:t>
      </w:r>
      <w:r w:rsidRPr="00FF454E">
        <w:rPr>
          <w:rtl/>
        </w:rPr>
        <w:t xml:space="preserve"> ובינואר 2019 מונה מר אליהו </w:t>
      </w:r>
      <w:r w:rsidRPr="00FF454E">
        <w:rPr>
          <w:rtl/>
        </w:rPr>
        <w:t>זיגדון</w:t>
      </w:r>
      <w:r w:rsidRPr="00FF454E">
        <w:rPr>
          <w:rtl/>
        </w:rPr>
        <w:t xml:space="preserve"> על ידי שר הפנים לכהן כראש המועצה. בבחירות למועצות אלו השתתפו </w:t>
      </w:r>
      <w:r w:rsidRPr="00FF454E">
        <w:rPr>
          <w:rFonts w:hint="cs"/>
          <w:rtl/>
        </w:rPr>
        <w:t>רק</w:t>
      </w:r>
      <w:r w:rsidRPr="00FF454E">
        <w:rPr>
          <w:rtl/>
        </w:rPr>
        <w:t xml:space="preserve"> כ-3% מבעלי זכות הבחירה</w:t>
      </w:r>
      <w:r>
        <w:rPr>
          <w:rFonts w:hint="cs"/>
          <w:rtl/>
        </w:rPr>
        <w:t>.</w:t>
      </w:r>
    </w:p>
    <w:p w:rsidR="00E77874" w:rsidRPr="00492C38" w:rsidP="00B41EA3">
      <w:pPr>
        <w:pStyle w:val="takzir"/>
        <w:rPr>
          <w:rFonts w:ascii="Tahoma" w:hAnsi="Tahoma" w:cs="Tahoma"/>
          <w:noProof w:val="0"/>
          <w:sz w:val="28"/>
          <w:rtl/>
        </w:rPr>
      </w:pPr>
    </w:p>
    <w:p w:rsidR="00E77874" w:rsidRPr="003D09D3" w:rsidP="00B41EA3">
      <w:pPr>
        <w:pStyle w:val="KOT4T"/>
        <w:rPr>
          <w:rtl/>
        </w:rPr>
      </w:pPr>
      <w:r w:rsidRPr="00B12E08">
        <w:rPr>
          <w:rFonts w:hint="eastAsia"/>
          <w:rtl/>
        </w:rPr>
        <w:t>פעולות</w:t>
      </w:r>
      <w:r w:rsidRPr="00B12E08">
        <w:rPr>
          <w:rtl/>
        </w:rPr>
        <w:t xml:space="preserve"> </w:t>
      </w:r>
      <w:r w:rsidRPr="00B12E08">
        <w:rPr>
          <w:rFonts w:hint="eastAsia"/>
          <w:rtl/>
        </w:rPr>
        <w:t>הביקורת</w:t>
      </w:r>
    </w:p>
    <w:p w:rsidR="00244150" w:rsidRPr="00FF454E" w:rsidP="00B41EA3">
      <w:pPr>
        <w:pStyle w:val="takzir-text"/>
        <w:bidi/>
        <w:rPr>
          <w:rtl/>
        </w:rPr>
      </w:pPr>
      <w:r w:rsidRPr="00244150">
        <w:rPr>
          <w:rFonts w:hint="cs"/>
          <w:rtl/>
        </w:rPr>
        <w:t>בחודשים</w:t>
      </w:r>
      <w:r w:rsidRPr="00FF454E">
        <w:rPr>
          <w:rFonts w:hint="cs"/>
          <w:sz w:val="24"/>
          <w:rtl/>
        </w:rPr>
        <w:t xml:space="preserve"> אפריל-אוקטובר 2018 בדק משרד מבקר המדינה את פעילותן של ארבע המועצות המקומיות מג'דל שמס, </w:t>
      </w:r>
      <w:r w:rsidRPr="00FF454E">
        <w:rPr>
          <w:rFonts w:hint="cs"/>
          <w:sz w:val="24"/>
          <w:rtl/>
        </w:rPr>
        <w:t>בוקעאתה</w:t>
      </w:r>
      <w:r w:rsidRPr="00FF454E">
        <w:rPr>
          <w:rFonts w:hint="cs"/>
          <w:sz w:val="24"/>
          <w:rtl/>
        </w:rPr>
        <w:t xml:space="preserve">, מסעדה ועין </w:t>
      </w:r>
      <w:r w:rsidRPr="00FF454E">
        <w:rPr>
          <w:rFonts w:hint="cs"/>
          <w:sz w:val="24"/>
          <w:rtl/>
        </w:rPr>
        <w:t>קיניא</w:t>
      </w:r>
      <w:r w:rsidRPr="00FF454E">
        <w:rPr>
          <w:rFonts w:hint="cs"/>
          <w:sz w:val="24"/>
          <w:rtl/>
        </w:rPr>
        <w:t xml:space="preserve"> (להלן - ארבע המועצות או המועצות המקומיות) בין השנים 2018-2016 בנושא משק החשמל שבתחומן. בדיקות השלמה נערכו במשרד הפנים, בוועדה המקומית לתכנון ולבנייה מעלה חרמון (להלן - הוועדה המקומית או הוועדה), ברשות לשירותים ציבוריים - חשמל (להלן - רשות החשמל) ובחברת החשמל לישראל בע"מ (להלן - חברת החשמל).</w:t>
      </w:r>
    </w:p>
    <w:p w:rsidR="00E77874" w:rsidRPr="00492C38" w:rsidP="00B41EA3">
      <w:pPr>
        <w:pStyle w:val="takzir"/>
        <w:rPr>
          <w:rFonts w:ascii="Tahoma" w:hAnsi="Tahoma" w:cs="Tahoma"/>
          <w:noProof w:val="0"/>
          <w:sz w:val="28"/>
          <w:rtl/>
        </w:rPr>
      </w:pPr>
    </w:p>
    <w:p w:rsidR="00384065" w:rsidRPr="00132FFC" w:rsidP="00B41EA3">
      <w:pPr>
        <w:pStyle w:val="KOT4T"/>
        <w:rPr>
          <w:rtl/>
        </w:rPr>
      </w:pPr>
      <w:r w:rsidRPr="00132FFC">
        <w:rPr>
          <w:rtl/>
        </w:rPr>
        <w:t>הליקויים העיקריים</w:t>
      </w:r>
    </w:p>
    <w:p w:rsidR="00244150" w:rsidRPr="00244150" w:rsidP="00B41EA3">
      <w:pPr>
        <w:pStyle w:val="KOT5T"/>
        <w:rPr>
          <w:rtl/>
        </w:rPr>
      </w:pPr>
      <w:r w:rsidRPr="00244150">
        <w:rPr>
          <w:rtl/>
        </w:rPr>
        <w:t>אספקת החשמל במועצות המקומיות</w:t>
      </w:r>
    </w:p>
    <w:p w:rsidR="00244150" w:rsidRPr="00FF454E" w:rsidP="00B41EA3">
      <w:pPr>
        <w:pStyle w:val="takzir-text"/>
        <w:bidi/>
        <w:rPr>
          <w:rtl/>
        </w:rPr>
      </w:pPr>
      <w:r w:rsidRPr="00244150">
        <w:rPr>
          <w:rStyle w:val="Heading7Char"/>
          <w:rFonts w:ascii="Tahoma" w:hAnsi="Tahoma" w:cs="Tahoma" w:hint="cs"/>
          <w:b w:val="0"/>
          <w:sz w:val="17"/>
          <w:szCs w:val="18"/>
          <w:rtl/>
        </w:rPr>
        <w:t>ה</w:t>
      </w:r>
      <w:r w:rsidRPr="00244150">
        <w:rPr>
          <w:rStyle w:val="Heading7Char"/>
          <w:rFonts w:ascii="Tahoma" w:hAnsi="Tahoma" w:cs="Tahoma"/>
          <w:b w:val="0"/>
          <w:sz w:val="17"/>
          <w:szCs w:val="18"/>
          <w:rtl/>
        </w:rPr>
        <w:t>ניסיונות להסדרת משק החשמל במועצות המקומיות:</w:t>
      </w:r>
      <w:r w:rsidRPr="00FF454E">
        <w:rPr>
          <w:rtl/>
        </w:rPr>
        <w:t xml:space="preserve"> </w:t>
      </w:r>
      <w:r w:rsidRPr="00FF454E">
        <w:rPr>
          <w:rFonts w:hint="cs"/>
          <w:rtl/>
        </w:rPr>
        <w:t>החל ב-1978 מספקת חברת החשמל למועצות המקומיות חשמל</w:t>
      </w:r>
      <w:r>
        <w:rPr>
          <w:rFonts w:hint="cs"/>
          <w:rtl/>
        </w:rPr>
        <w:t>.</w:t>
      </w:r>
      <w:r w:rsidRPr="00FF454E">
        <w:rPr>
          <w:rFonts w:hint="cs"/>
          <w:rtl/>
        </w:rPr>
        <w:t xml:space="preserve"> </w:t>
      </w:r>
      <w:r w:rsidRPr="00FF454E">
        <w:rPr>
          <w:rtl/>
        </w:rPr>
        <w:t>האספקה</w:t>
      </w:r>
      <w:r w:rsidRPr="00FF454E">
        <w:rPr>
          <w:rFonts w:hint="cs"/>
          <w:rtl/>
        </w:rPr>
        <w:t xml:space="preserve">, </w:t>
      </w:r>
      <w:r w:rsidRPr="00FF454E">
        <w:rPr>
          <w:rtl/>
        </w:rPr>
        <w:t>החלוקה</w:t>
      </w:r>
      <w:r w:rsidRPr="00FF454E">
        <w:rPr>
          <w:rFonts w:hint="cs"/>
          <w:rtl/>
        </w:rPr>
        <w:t xml:space="preserve"> והתחזוקה</w:t>
      </w:r>
      <w:r w:rsidRPr="00FF454E">
        <w:rPr>
          <w:rtl/>
        </w:rPr>
        <w:t xml:space="preserve"> של החשמל לתושבים בתוך הכפרים </w:t>
      </w:r>
      <w:r w:rsidRPr="00FF454E">
        <w:rPr>
          <w:rFonts w:hint="cs"/>
          <w:rtl/>
        </w:rPr>
        <w:t xml:space="preserve">מבוצעות </w:t>
      </w:r>
      <w:r w:rsidRPr="00FF454E">
        <w:rPr>
          <w:rtl/>
        </w:rPr>
        <w:t>על ידי ה</w:t>
      </w:r>
      <w:r w:rsidRPr="00FF454E">
        <w:rPr>
          <w:rFonts w:hint="cs"/>
          <w:rtl/>
        </w:rPr>
        <w:t>מועצות</w:t>
      </w:r>
      <w:r w:rsidRPr="00FF454E">
        <w:rPr>
          <w:rtl/>
        </w:rPr>
        <w:t xml:space="preserve"> המקומיות</w:t>
      </w:r>
      <w:r>
        <w:rPr>
          <w:vertAlign w:val="superscript"/>
          <w:rtl/>
        </w:rPr>
        <w:footnoteReference w:id="5"/>
      </w:r>
      <w:r w:rsidRPr="00FF454E">
        <w:rPr>
          <w:rFonts w:hint="cs"/>
          <w:rtl/>
        </w:rPr>
        <w:t>.</w:t>
      </w:r>
    </w:p>
    <w:p w:rsidR="00244150" w:rsidRPr="00FF454E" w:rsidP="00B41EA3">
      <w:pPr>
        <w:pStyle w:val="takzir-text"/>
        <w:bidi/>
        <w:rPr>
          <w:rtl/>
        </w:rPr>
      </w:pPr>
      <w:r w:rsidRPr="00FF454E">
        <w:rPr>
          <w:rtl/>
        </w:rPr>
        <w:t>המועצות המקומיות אינן מסוגלות ואינן ערוכות לנהל את משק החשמל ביעילות ו</w:t>
      </w:r>
      <w:r w:rsidRPr="00FF454E">
        <w:rPr>
          <w:rFonts w:hint="cs"/>
          <w:rtl/>
        </w:rPr>
        <w:t>מ</w:t>
      </w:r>
      <w:r w:rsidRPr="00FF454E">
        <w:rPr>
          <w:rtl/>
        </w:rPr>
        <w:t xml:space="preserve">תוך אבטחת קיום אמצעי בטיחות ברמה נאותה. </w:t>
      </w:r>
      <w:r w:rsidRPr="00FF454E">
        <w:rPr>
          <w:rFonts w:hint="eastAsia"/>
          <w:rtl/>
        </w:rPr>
        <w:t>במשך</w:t>
      </w:r>
      <w:r w:rsidRPr="00FF454E">
        <w:rPr>
          <w:rtl/>
        </w:rPr>
        <w:t xml:space="preserve"> </w:t>
      </w:r>
      <w:r w:rsidRPr="00FF454E">
        <w:rPr>
          <w:rFonts w:hint="eastAsia"/>
          <w:rtl/>
        </w:rPr>
        <w:t>שנים</w:t>
      </w:r>
      <w:r w:rsidRPr="00FF454E">
        <w:rPr>
          <w:rtl/>
        </w:rPr>
        <w:t>, משרד הפנים ומשרד האנרגיה</w:t>
      </w:r>
      <w:r w:rsidRPr="00FF454E">
        <w:rPr>
          <w:rFonts w:hint="cs"/>
          <w:rtl/>
        </w:rPr>
        <w:t xml:space="preserve"> - </w:t>
      </w:r>
      <w:r w:rsidRPr="00FF454E">
        <w:rPr>
          <w:rtl/>
        </w:rPr>
        <w:t>ובהמשך רשות החשמל שהוקמה מכוח חוק</w:t>
      </w:r>
      <w:r>
        <w:rPr>
          <w:rFonts w:hint="cs"/>
          <w:rtl/>
        </w:rPr>
        <w:t xml:space="preserve"> משק</w:t>
      </w:r>
      <w:r w:rsidRPr="00FF454E">
        <w:rPr>
          <w:rtl/>
        </w:rPr>
        <w:t xml:space="preserve"> החשמל</w:t>
      </w:r>
      <w:r>
        <w:rPr>
          <w:rFonts w:hint="cs"/>
          <w:rtl/>
        </w:rPr>
        <w:t xml:space="preserve"> התשנ"ו-1996</w:t>
      </w:r>
      <w:r w:rsidRPr="00FF454E">
        <w:rPr>
          <w:rFonts w:hint="cs"/>
          <w:rtl/>
        </w:rPr>
        <w:t xml:space="preserve"> - </w:t>
      </w:r>
      <w:r w:rsidR="004E4CCD">
        <w:rPr>
          <w:rFonts w:hint="cs"/>
          <w:rtl/>
        </w:rPr>
        <w:t>לא הצליחו למצוא</w:t>
      </w:r>
      <w:r>
        <w:rPr>
          <w:rFonts w:hint="cs"/>
          <w:rtl/>
        </w:rPr>
        <w:t xml:space="preserve"> פתרון ל</w:t>
      </w:r>
      <w:r w:rsidRPr="00FF454E">
        <w:rPr>
          <w:rFonts w:hint="cs"/>
          <w:rtl/>
        </w:rPr>
        <w:t>בעיית</w:t>
      </w:r>
      <w:r w:rsidRPr="00FF454E">
        <w:rPr>
          <w:rtl/>
        </w:rPr>
        <w:t xml:space="preserve"> משק החשמל במועצות המקומיות. מצב רשת החשמל במועצות המקומיות </w:t>
      </w:r>
      <w:r>
        <w:rPr>
          <w:rFonts w:hint="cs"/>
          <w:rtl/>
        </w:rPr>
        <w:t>עלולה להחמיר נוכח</w:t>
      </w:r>
      <w:r w:rsidRPr="00FF454E">
        <w:rPr>
          <w:rtl/>
        </w:rPr>
        <w:t xml:space="preserve"> התרחבות היישובים</w:t>
      </w:r>
      <w:r w:rsidRPr="00FF454E">
        <w:rPr>
          <w:rFonts w:hint="cs"/>
          <w:rtl/>
        </w:rPr>
        <w:t>,</w:t>
      </w:r>
      <w:r w:rsidRPr="00FF454E">
        <w:rPr>
          <w:rtl/>
        </w:rPr>
        <w:t xml:space="preserve"> </w:t>
      </w:r>
      <w:r>
        <w:rPr>
          <w:rFonts w:hint="cs"/>
          <w:rtl/>
        </w:rPr>
        <w:t>ולגרום</w:t>
      </w:r>
      <w:r w:rsidRPr="00FF454E">
        <w:rPr>
          <w:rtl/>
        </w:rPr>
        <w:t xml:space="preserve"> סכנה ב</w:t>
      </w:r>
      <w:r w:rsidRPr="00FF454E">
        <w:rPr>
          <w:rFonts w:hint="cs"/>
          <w:rtl/>
        </w:rPr>
        <w:t>טיחותית</w:t>
      </w:r>
      <w:r w:rsidRPr="00FF454E">
        <w:rPr>
          <w:rtl/>
        </w:rPr>
        <w:t xml:space="preserve"> לציבור</w:t>
      </w:r>
      <w:r w:rsidRPr="00FF454E">
        <w:rPr>
          <w:rFonts w:hint="cs"/>
          <w:rtl/>
        </w:rPr>
        <w:t>.</w:t>
      </w:r>
    </w:p>
    <w:p w:rsidR="00244150" w:rsidRPr="00FF454E" w:rsidP="00B41EA3">
      <w:pPr>
        <w:pStyle w:val="takzir-text"/>
        <w:bidi/>
        <w:rPr>
          <w:rtl/>
        </w:rPr>
      </w:pPr>
      <w:r w:rsidRPr="00244150">
        <w:rPr>
          <w:rFonts w:hint="cs"/>
          <w:spacing w:val="-4"/>
          <w:rtl/>
        </w:rPr>
        <w:t>בעקבות עתירה</w:t>
      </w:r>
      <w:r>
        <w:rPr>
          <w:rStyle w:val="FootnoteReference0"/>
          <w:spacing w:val="-4"/>
          <w:rtl/>
        </w:rPr>
        <w:footnoteReference w:id="6"/>
      </w:r>
      <w:r w:rsidRPr="00244150">
        <w:rPr>
          <w:rFonts w:hint="cs"/>
          <w:spacing w:val="-4"/>
          <w:rtl/>
        </w:rPr>
        <w:t xml:space="preserve"> שהוגשה</w:t>
      </w:r>
      <w:r>
        <w:rPr>
          <w:spacing w:val="-4"/>
          <w:vertAlign w:val="superscript"/>
          <w:rtl/>
        </w:rPr>
        <w:footnoteReference w:id="7"/>
      </w:r>
      <w:r w:rsidRPr="00244150">
        <w:rPr>
          <w:rFonts w:hint="cs"/>
          <w:spacing w:val="-4"/>
          <w:rtl/>
        </w:rPr>
        <w:t xml:space="preserve"> קבעה רשות החשמל בשנת 2009 "מתווה להסדרת</w:t>
      </w:r>
      <w:r w:rsidRPr="00FF454E">
        <w:rPr>
          <w:rFonts w:hint="cs"/>
          <w:rtl/>
        </w:rPr>
        <w:t xml:space="preserve"> פעילותם החוקית של מחלקי חשמל היסטוריים". מטרת </w:t>
      </w:r>
      <w:r w:rsidRPr="00FF454E">
        <w:rPr>
          <w:rFonts w:hint="eastAsia"/>
          <w:rtl/>
        </w:rPr>
        <w:t>המתווה</w:t>
      </w:r>
      <w:r w:rsidRPr="00FF454E">
        <w:rPr>
          <w:rtl/>
        </w:rPr>
        <w:t xml:space="preserve"> </w:t>
      </w:r>
      <w:r w:rsidRPr="00FF454E">
        <w:rPr>
          <w:rFonts w:hint="eastAsia"/>
          <w:rtl/>
        </w:rPr>
        <w:t>הי</w:t>
      </w:r>
      <w:r w:rsidRPr="00FF454E">
        <w:rPr>
          <w:rFonts w:hint="cs"/>
          <w:rtl/>
        </w:rPr>
        <w:t>י</w:t>
      </w:r>
      <w:r w:rsidRPr="00FF454E">
        <w:rPr>
          <w:rFonts w:hint="eastAsia"/>
          <w:rtl/>
        </w:rPr>
        <w:t>תה</w:t>
      </w:r>
      <w:r w:rsidRPr="00FF454E">
        <w:rPr>
          <w:rtl/>
        </w:rPr>
        <w:t xml:space="preserve"> </w:t>
      </w:r>
      <w:r w:rsidRPr="00FF454E">
        <w:rPr>
          <w:rtl/>
        </w:rPr>
        <w:t>"לקבוע</w:t>
      </w:r>
      <w:r w:rsidRPr="00FF454E">
        <w:rPr>
          <w:rFonts w:hint="cs"/>
          <w:rtl/>
        </w:rPr>
        <w:t xml:space="preserve"> מתווה והסדר תעריפי להסדרת פעילותם החוקית של מחלקי חשמל היסטוריים". </w:t>
      </w:r>
      <w:r w:rsidRPr="00FF454E">
        <w:rPr>
          <w:rtl/>
        </w:rPr>
        <w:t>המתווה קובע תהליך</w:t>
      </w:r>
      <w:r w:rsidRPr="00FF454E">
        <w:rPr>
          <w:rFonts w:hint="cs"/>
          <w:rtl/>
        </w:rPr>
        <w:t xml:space="preserve"> </w:t>
      </w:r>
      <w:r w:rsidRPr="00FF454E">
        <w:rPr>
          <w:rFonts w:hint="cs"/>
          <w:rtl/>
        </w:rPr>
        <w:t>לאסדרת</w:t>
      </w:r>
      <w:r w:rsidRPr="00FF454E">
        <w:rPr>
          <w:rFonts w:hint="cs"/>
          <w:rtl/>
        </w:rPr>
        <w:t xml:space="preserve"> פעילות המועצות המקומיות</w:t>
      </w:r>
      <w:r w:rsidRPr="00FF454E">
        <w:rPr>
          <w:rtl/>
        </w:rPr>
        <w:t xml:space="preserve">, אשר בסופו, </w:t>
      </w:r>
      <w:r w:rsidRPr="00FF454E">
        <w:rPr>
          <w:rFonts w:hint="cs"/>
          <w:rtl/>
        </w:rPr>
        <w:t xml:space="preserve">כעבור </w:t>
      </w:r>
      <w:r w:rsidRPr="00FF454E">
        <w:rPr>
          <w:rtl/>
        </w:rPr>
        <w:t xml:space="preserve">כשנתיים, </w:t>
      </w:r>
      <w:r w:rsidRPr="00FF454E">
        <w:rPr>
          <w:rFonts w:hint="cs"/>
          <w:rtl/>
        </w:rPr>
        <w:t>יוקמו</w:t>
      </w:r>
      <w:r w:rsidRPr="00FF454E">
        <w:rPr>
          <w:rtl/>
        </w:rPr>
        <w:t xml:space="preserve"> במועצות המקומיות ישו</w:t>
      </w:r>
      <w:r w:rsidRPr="00FF454E">
        <w:rPr>
          <w:rFonts w:hint="cs"/>
          <w:rtl/>
        </w:rPr>
        <w:t>יו</w:t>
      </w:r>
      <w:r w:rsidRPr="00FF454E">
        <w:rPr>
          <w:rtl/>
        </w:rPr>
        <w:t>ת משפטי</w:t>
      </w:r>
      <w:r w:rsidRPr="00FF454E">
        <w:rPr>
          <w:rFonts w:hint="cs"/>
          <w:rtl/>
        </w:rPr>
        <w:t>ו</w:t>
      </w:r>
      <w:r w:rsidRPr="00FF454E">
        <w:rPr>
          <w:rtl/>
        </w:rPr>
        <w:t xml:space="preserve">ת </w:t>
      </w:r>
      <w:r w:rsidRPr="00FF454E">
        <w:rPr>
          <w:rFonts w:hint="cs"/>
          <w:rtl/>
        </w:rPr>
        <w:t xml:space="preserve">נפרדות או תאגיד אזורי לארבע המועצות </w:t>
      </w:r>
      <w:r w:rsidRPr="00FF454E">
        <w:rPr>
          <w:rtl/>
        </w:rPr>
        <w:t>לצורך חלוק</w:t>
      </w:r>
      <w:r w:rsidRPr="00FF454E">
        <w:rPr>
          <w:rFonts w:hint="cs"/>
          <w:rtl/>
        </w:rPr>
        <w:t>ה</w:t>
      </w:r>
      <w:r w:rsidRPr="00FF454E">
        <w:rPr>
          <w:rtl/>
        </w:rPr>
        <w:t xml:space="preserve"> ואספק</w:t>
      </w:r>
      <w:r w:rsidRPr="00FF454E">
        <w:rPr>
          <w:rFonts w:hint="cs"/>
          <w:rtl/>
        </w:rPr>
        <w:t>ה של</w:t>
      </w:r>
      <w:r w:rsidRPr="00FF454E">
        <w:rPr>
          <w:rtl/>
        </w:rPr>
        <w:t xml:space="preserve"> חשמל בשטחן</w:t>
      </w:r>
      <w:r w:rsidRPr="00FF454E">
        <w:rPr>
          <w:rFonts w:hint="cs"/>
          <w:rtl/>
        </w:rPr>
        <w:t>.</w:t>
      </w:r>
    </w:p>
    <w:p w:rsidR="00244150" w:rsidRPr="00FF454E" w:rsidP="00B41EA3">
      <w:pPr>
        <w:pStyle w:val="takzir-text"/>
        <w:bidi/>
        <w:rPr>
          <w:rtl/>
        </w:rPr>
      </w:pPr>
      <w:r w:rsidRPr="00FF454E">
        <w:rPr>
          <w:rFonts w:hint="cs"/>
          <w:rtl/>
        </w:rPr>
        <w:t>אף שחלפו מעל שני עשורים מאז חקיקתו של חוק משק החשמל</w:t>
      </w:r>
      <w:r w:rsidRPr="00FF454E">
        <w:rPr>
          <w:rtl/>
        </w:rPr>
        <w:t xml:space="preserve">, </w:t>
      </w:r>
      <w:r w:rsidRPr="00FF454E">
        <w:rPr>
          <w:rFonts w:hint="cs"/>
          <w:rtl/>
        </w:rPr>
        <w:t>ה</w:t>
      </w:r>
      <w:r w:rsidRPr="00FF454E">
        <w:rPr>
          <w:rtl/>
        </w:rPr>
        <w:t>תשנ"ו-1996</w:t>
      </w:r>
      <w:r w:rsidRPr="00FF454E">
        <w:rPr>
          <w:rFonts w:hint="cs"/>
          <w:rtl/>
        </w:rPr>
        <w:t xml:space="preserve"> וכעשור מיום קביעת המתווה ל</w:t>
      </w:r>
      <w:r w:rsidRPr="00FA7975">
        <w:rPr>
          <w:rFonts w:hint="eastAsia"/>
          <w:rtl/>
        </w:rPr>
        <w:t>הסדרת</w:t>
      </w:r>
      <w:r w:rsidRPr="00FF454E">
        <w:rPr>
          <w:rFonts w:hint="cs"/>
          <w:rtl/>
        </w:rPr>
        <w:t xml:space="preserve"> הנושא,</w:t>
      </w:r>
      <w:r w:rsidRPr="00FF454E">
        <w:rPr>
          <w:rtl/>
        </w:rPr>
        <w:t xml:space="preserve"> המועצות המקומיות</w:t>
      </w:r>
      <w:r w:rsidRPr="00FF454E">
        <w:rPr>
          <w:rFonts w:hint="cs"/>
          <w:rtl/>
        </w:rPr>
        <w:t xml:space="preserve"> עדיין</w:t>
      </w:r>
      <w:r w:rsidRPr="00FF454E">
        <w:rPr>
          <w:rtl/>
        </w:rPr>
        <w:t xml:space="preserve"> מספקות חשמל לתושביהן ללא רישיון כדין</w:t>
      </w:r>
      <w:r w:rsidRPr="00FF454E">
        <w:rPr>
          <w:rFonts w:hint="cs"/>
          <w:rtl/>
        </w:rPr>
        <w:t>, ו</w:t>
      </w:r>
      <w:r w:rsidRPr="00FF454E">
        <w:rPr>
          <w:rtl/>
        </w:rPr>
        <w:t>לא הוקם תאגיד חשמל</w:t>
      </w:r>
      <w:r w:rsidRPr="00FF454E">
        <w:rPr>
          <w:rFonts w:hint="cs"/>
          <w:rtl/>
        </w:rPr>
        <w:t xml:space="preserve"> אזורי. יצוין כי המועצה המקומית מג'דל שמס קיבלה</w:t>
      </w:r>
      <w:r>
        <w:rPr>
          <w:rFonts w:hint="cs"/>
          <w:rtl/>
        </w:rPr>
        <w:t xml:space="preserve"> </w:t>
      </w:r>
      <w:r w:rsidRPr="00FF454E">
        <w:rPr>
          <w:rFonts w:hint="cs"/>
          <w:rtl/>
        </w:rPr>
        <w:t>בדצמבר 2017 אישור מרשות החשמל להצטרף למתווה</w:t>
      </w:r>
      <w:r>
        <w:rPr>
          <w:rFonts w:hint="cs"/>
          <w:rtl/>
        </w:rPr>
        <w:t>, ועל כן, על פי המתווה, רואים בה בעלת רישיון זמני לחלוקת חשמל</w:t>
      </w:r>
      <w:r w:rsidRPr="00FF454E">
        <w:rPr>
          <w:rFonts w:hint="cs"/>
          <w:rtl/>
        </w:rPr>
        <w:t>.</w:t>
      </w:r>
      <w:r>
        <w:rPr>
          <w:rFonts w:hint="cs"/>
          <w:rtl/>
        </w:rPr>
        <w:t xml:space="preserve"> אך הצטרפותה נשארה </w:t>
      </w:r>
      <w:r w:rsidRPr="002E68EB">
        <w:rPr>
          <w:rFonts w:hint="eastAsia"/>
          <w:rtl/>
        </w:rPr>
        <w:t>על</w:t>
      </w:r>
      <w:r w:rsidRPr="002E68EB">
        <w:rPr>
          <w:rtl/>
        </w:rPr>
        <w:t xml:space="preserve"> </w:t>
      </w:r>
      <w:r w:rsidRPr="002E68EB">
        <w:rPr>
          <w:rFonts w:hint="eastAsia"/>
          <w:rtl/>
        </w:rPr>
        <w:t>הנייר</w:t>
      </w:r>
      <w:r w:rsidRPr="002E68EB">
        <w:rPr>
          <w:rFonts w:hint="cs"/>
          <w:rtl/>
        </w:rPr>
        <w:t xml:space="preserve"> בלבד</w:t>
      </w:r>
      <w:r>
        <w:rPr>
          <w:rFonts w:hint="cs"/>
          <w:rtl/>
        </w:rPr>
        <w:t xml:space="preserve"> מפני שמשרד הפנים לא אישר למועצה להקים תאגיד מקומי.</w:t>
      </w:r>
    </w:p>
    <w:p w:rsidR="00244150" w:rsidRPr="00244150" w:rsidP="00B41EA3">
      <w:pPr>
        <w:pStyle w:val="takzir"/>
        <w:rPr>
          <w:rFonts w:ascii="Tahoma" w:hAnsi="Tahoma" w:cs="Tahoma"/>
          <w:b w:val="0"/>
          <w:bCs w:val="0"/>
          <w:noProof w:val="0"/>
          <w:sz w:val="28"/>
          <w:rtl/>
        </w:rPr>
      </w:pPr>
    </w:p>
    <w:p w:rsidR="00244150" w:rsidRPr="00244150" w:rsidP="00B41EA3">
      <w:pPr>
        <w:pStyle w:val="KOT5T"/>
        <w:rPr>
          <w:rtl/>
        </w:rPr>
      </w:pPr>
      <w:r w:rsidRPr="00244150">
        <w:rPr>
          <w:rtl/>
        </w:rPr>
        <w:t>מגעים</w:t>
      </w:r>
      <w:r w:rsidRPr="00244150">
        <w:rPr>
          <w:rFonts w:hint="cs"/>
          <w:rtl/>
        </w:rPr>
        <w:t xml:space="preserve"> עם חברת החשמל </w:t>
      </w:r>
      <w:r w:rsidRPr="00244150">
        <w:rPr>
          <w:rtl/>
        </w:rPr>
        <w:t>להעברת משק החשמל לאחריות</w:t>
      </w:r>
      <w:r w:rsidRPr="00244150">
        <w:rPr>
          <w:rFonts w:hint="cs"/>
          <w:rtl/>
        </w:rPr>
        <w:t>ה</w:t>
      </w:r>
      <w:r w:rsidRPr="00244150">
        <w:rPr>
          <w:rtl/>
        </w:rPr>
        <w:t xml:space="preserve"> </w:t>
      </w:r>
    </w:p>
    <w:p w:rsidR="00244150" w:rsidRPr="00FF454E" w:rsidP="00B41EA3">
      <w:pPr>
        <w:pStyle w:val="takzir-text"/>
        <w:bidi/>
        <w:rPr>
          <w:rtl/>
        </w:rPr>
      </w:pPr>
      <w:r w:rsidRPr="00FF454E">
        <w:rPr>
          <w:rFonts w:hint="cs"/>
          <w:rtl/>
        </w:rPr>
        <w:t>במהלך השנים 2016-2012 נערכו דיונים בין חברת חשמל למועצות המקומיות להעברת רשת החשמל לאחריות חברת החשמל</w:t>
      </w:r>
      <w:r w:rsidRPr="005C2ADB">
        <w:rPr>
          <w:rFonts w:hint="cs"/>
          <w:rtl/>
        </w:rPr>
        <w:t>.</w:t>
      </w:r>
      <w:r w:rsidRPr="00FF454E">
        <w:rPr>
          <w:rFonts w:hint="cs"/>
          <w:rtl/>
        </w:rPr>
        <w:t xml:space="preserve"> הדיונים לא הבשילו </w:t>
      </w:r>
      <w:r>
        <w:rPr>
          <w:rFonts w:hint="cs"/>
          <w:rtl/>
        </w:rPr>
        <w:t>ל</w:t>
      </w:r>
      <w:r w:rsidRPr="00FF454E">
        <w:rPr>
          <w:rFonts w:hint="cs"/>
          <w:rtl/>
        </w:rPr>
        <w:t>כדי ניהול הסכם בין הצדדים</w:t>
      </w:r>
      <w:r>
        <w:rPr>
          <w:rFonts w:hint="cs"/>
          <w:rtl/>
        </w:rPr>
        <w:t xml:space="preserve">. היו </w:t>
      </w:r>
      <w:r w:rsidRPr="00FF454E">
        <w:rPr>
          <w:rFonts w:hint="cs"/>
          <w:rtl/>
        </w:rPr>
        <w:t>חילוקי דעות בשלושה נושאים עיקריים: תכנון, טופס 4 ועלות רשת החשמל.</w:t>
      </w:r>
    </w:p>
    <w:p w:rsidR="00244150" w:rsidRPr="00FA7975" w:rsidP="00B41EA3">
      <w:pPr>
        <w:pStyle w:val="takzir-text"/>
        <w:bidi/>
        <w:rPr>
          <w:rtl/>
        </w:rPr>
      </w:pPr>
      <w:r w:rsidRPr="00244150">
        <w:rPr>
          <w:rFonts w:hint="cs"/>
          <w:rtl/>
        </w:rPr>
        <w:t>הוועדה</w:t>
      </w:r>
      <w:r w:rsidRPr="00FF454E">
        <w:rPr>
          <w:rFonts w:hint="cs"/>
          <w:sz w:val="24"/>
          <w:rtl/>
        </w:rPr>
        <w:t xml:space="preserve"> </w:t>
      </w:r>
      <w:r w:rsidRPr="005C2ADB">
        <w:rPr>
          <w:rFonts w:hint="cs"/>
          <w:sz w:val="24"/>
          <w:rtl/>
        </w:rPr>
        <w:t xml:space="preserve">המקומית </w:t>
      </w:r>
      <w:r w:rsidRPr="005C2ADB">
        <w:rPr>
          <w:rFonts w:hint="eastAsia"/>
          <w:sz w:val="24"/>
          <w:rtl/>
        </w:rPr>
        <w:t>מעלה</w:t>
      </w:r>
      <w:r w:rsidRPr="005C2ADB">
        <w:rPr>
          <w:sz w:val="24"/>
          <w:rtl/>
        </w:rPr>
        <w:t xml:space="preserve"> </w:t>
      </w:r>
      <w:r w:rsidRPr="005C2ADB">
        <w:rPr>
          <w:rFonts w:hint="eastAsia"/>
          <w:sz w:val="24"/>
          <w:rtl/>
        </w:rPr>
        <w:t>חרמון</w:t>
      </w:r>
      <w:r w:rsidRPr="005C2ADB">
        <w:rPr>
          <w:rFonts w:hint="cs"/>
          <w:sz w:val="24"/>
          <w:rtl/>
        </w:rPr>
        <w:t xml:space="preserve"> </w:t>
      </w:r>
      <w:r>
        <w:rPr>
          <w:rFonts w:hint="cs"/>
          <w:sz w:val="24"/>
          <w:rtl/>
        </w:rPr>
        <w:t xml:space="preserve">התנתה </w:t>
      </w:r>
      <w:r w:rsidRPr="005C2ADB">
        <w:rPr>
          <w:rFonts w:hint="cs"/>
          <w:sz w:val="24"/>
          <w:rtl/>
        </w:rPr>
        <w:t>חיבור כל מבנה בהמצאת היתר בנייה וטופס 4 כדין</w:t>
      </w:r>
      <w:r>
        <w:rPr>
          <w:rFonts w:hint="cs"/>
          <w:rtl/>
        </w:rPr>
        <w:t>.</w:t>
      </w:r>
      <w:r w:rsidRPr="00FF454E">
        <w:rPr>
          <w:rtl/>
        </w:rPr>
        <w:t xml:space="preserve"> </w:t>
      </w:r>
      <w:r w:rsidRPr="00FF454E">
        <w:rPr>
          <w:rFonts w:hint="cs"/>
          <w:rtl/>
        </w:rPr>
        <w:t>נוכח העובדה</w:t>
      </w:r>
      <w:r w:rsidRPr="005C2ADB">
        <w:rPr>
          <w:rFonts w:hint="cs"/>
          <w:sz w:val="24"/>
          <w:rtl/>
        </w:rPr>
        <w:t xml:space="preserve"> </w:t>
      </w:r>
      <w:r>
        <w:rPr>
          <w:rFonts w:hint="cs"/>
          <w:sz w:val="24"/>
          <w:rtl/>
        </w:rPr>
        <w:t>ש</w:t>
      </w:r>
      <w:r w:rsidRPr="005C2ADB">
        <w:rPr>
          <w:rFonts w:hint="cs"/>
          <w:sz w:val="24"/>
          <w:rtl/>
        </w:rPr>
        <w:t xml:space="preserve">המקרקעין במועצות המקומיות אינם מוסדרים, </w:t>
      </w:r>
      <w:r>
        <w:rPr>
          <w:rFonts w:hint="cs"/>
          <w:rtl/>
        </w:rPr>
        <w:t>ו</w:t>
      </w:r>
      <w:r w:rsidRPr="00FF454E">
        <w:rPr>
          <w:rtl/>
        </w:rPr>
        <w:t>רוב הבתים בתחום הוועדה</w:t>
      </w:r>
      <w:r w:rsidRPr="00FF454E">
        <w:rPr>
          <w:rFonts w:hint="cs"/>
          <w:rtl/>
        </w:rPr>
        <w:t xml:space="preserve"> מחוברים לחשמל</w:t>
      </w:r>
      <w:r w:rsidRPr="00FF454E">
        <w:rPr>
          <w:rtl/>
        </w:rPr>
        <w:t xml:space="preserve"> ללא טופס 4</w:t>
      </w:r>
      <w:r>
        <w:rPr>
          <w:rFonts w:hint="cs"/>
          <w:rtl/>
        </w:rPr>
        <w:t xml:space="preserve"> עמדת הוועדה אינה מקדמת את הסדרת הנושא.</w:t>
      </w:r>
    </w:p>
    <w:p w:rsidR="00244150" w:rsidRPr="00FF454E" w:rsidP="00B41EA3">
      <w:pPr>
        <w:pStyle w:val="takzir-text"/>
        <w:bidi/>
        <w:rPr>
          <w:rtl/>
        </w:rPr>
      </w:pPr>
      <w:r w:rsidRPr="00FF454E">
        <w:rPr>
          <w:rtl/>
        </w:rPr>
        <w:t xml:space="preserve">חברת החשמל טענה כי </w:t>
      </w:r>
      <w:r w:rsidRPr="00FF454E">
        <w:rPr>
          <w:rFonts w:hint="cs"/>
          <w:rtl/>
        </w:rPr>
        <w:t>העברת רשת החשמל לאחריותה כרוכה ב</w:t>
      </w:r>
      <w:r w:rsidRPr="00FF454E">
        <w:rPr>
          <w:rtl/>
        </w:rPr>
        <w:t>עלויות כבדות</w:t>
      </w:r>
      <w:r w:rsidRPr="00FF454E">
        <w:rPr>
          <w:rFonts w:hint="cs"/>
          <w:rtl/>
        </w:rPr>
        <w:t>.</w:t>
      </w:r>
      <w:r>
        <w:rPr>
          <w:rFonts w:hint="cs"/>
          <w:rtl/>
        </w:rPr>
        <w:t xml:space="preserve"> </w:t>
      </w:r>
      <w:r w:rsidRPr="00FF454E">
        <w:rPr>
          <w:rFonts w:hint="cs"/>
          <w:rtl/>
        </w:rPr>
        <w:t>המועצה</w:t>
      </w:r>
      <w:r>
        <w:rPr>
          <w:rFonts w:hint="cs"/>
          <w:rtl/>
        </w:rPr>
        <w:t xml:space="preserve"> המקומית מג'דל שמס</w:t>
      </w:r>
      <w:r w:rsidRPr="00FF454E">
        <w:rPr>
          <w:rFonts w:hint="cs"/>
          <w:rtl/>
        </w:rPr>
        <w:t xml:space="preserve"> </w:t>
      </w:r>
      <w:r>
        <w:rPr>
          <w:rFonts w:hint="cs"/>
          <w:rtl/>
        </w:rPr>
        <w:t xml:space="preserve">הבהירה כי כל עוד קיימת מחלוקת כספית היא </w:t>
      </w:r>
      <w:r w:rsidRPr="00FF454E">
        <w:rPr>
          <w:rFonts w:hint="cs"/>
          <w:rtl/>
        </w:rPr>
        <w:t>לא תסכים להעברת הרשת ללא קבלת תמורה</w:t>
      </w:r>
      <w:r>
        <w:rPr>
          <w:rFonts w:hint="cs"/>
          <w:rtl/>
        </w:rPr>
        <w:t>.</w:t>
      </w:r>
    </w:p>
    <w:p w:rsidR="00244150" w:rsidRPr="00244150" w:rsidP="00B41EA3">
      <w:pPr>
        <w:pStyle w:val="takzir"/>
        <w:rPr>
          <w:rFonts w:ascii="Tahoma" w:hAnsi="Tahoma" w:cs="Tahoma"/>
          <w:b w:val="0"/>
          <w:bCs w:val="0"/>
          <w:noProof w:val="0"/>
          <w:sz w:val="28"/>
          <w:rtl/>
        </w:rPr>
      </w:pPr>
    </w:p>
    <w:p w:rsidR="00244150" w:rsidRPr="00244150" w:rsidP="00B41EA3">
      <w:pPr>
        <w:pStyle w:val="KOT5T"/>
        <w:rPr>
          <w:rtl/>
        </w:rPr>
      </w:pPr>
      <w:r w:rsidRPr="00244150">
        <w:rPr>
          <w:rtl/>
        </w:rPr>
        <w:t>עמדת משרד הפנים ב</w:t>
      </w:r>
      <w:r w:rsidRPr="00244150">
        <w:rPr>
          <w:rFonts w:hint="cs"/>
          <w:rtl/>
        </w:rPr>
        <w:t xml:space="preserve">דבר </w:t>
      </w:r>
      <w:r w:rsidRPr="00244150">
        <w:rPr>
          <w:rtl/>
        </w:rPr>
        <w:t>הסדרת משק החשמל במועצות</w:t>
      </w:r>
      <w:r w:rsidRPr="00244150">
        <w:rPr>
          <w:rFonts w:hint="cs"/>
          <w:rtl/>
        </w:rPr>
        <w:t xml:space="preserve"> המקומיות</w:t>
      </w:r>
    </w:p>
    <w:p w:rsidR="00244150" w:rsidRPr="00FF454E" w:rsidP="00B41EA3">
      <w:pPr>
        <w:pStyle w:val="takzir-text"/>
        <w:bidi/>
        <w:rPr>
          <w:rtl/>
        </w:rPr>
      </w:pPr>
      <w:r w:rsidRPr="00FF454E">
        <w:rPr>
          <w:rtl/>
        </w:rPr>
        <w:t>במרץ 2018</w:t>
      </w:r>
      <w:r>
        <w:rPr>
          <w:rtl/>
        </w:rPr>
        <w:t xml:space="preserve"> </w:t>
      </w:r>
      <w:r w:rsidRPr="00FF454E">
        <w:rPr>
          <w:rFonts w:hint="cs"/>
          <w:rtl/>
        </w:rPr>
        <w:t>קבע משרד הפנים בנוגע למשק החשמל במועצות המקומיות</w:t>
      </w:r>
      <w:r w:rsidRPr="00FF454E">
        <w:rPr>
          <w:rtl/>
        </w:rPr>
        <w:t xml:space="preserve"> </w:t>
      </w:r>
      <w:r w:rsidRPr="00FF454E">
        <w:rPr>
          <w:rFonts w:hint="cs"/>
          <w:rtl/>
        </w:rPr>
        <w:t xml:space="preserve">כי </w:t>
      </w:r>
      <w:r w:rsidRPr="00FF454E">
        <w:rPr>
          <w:rtl/>
        </w:rPr>
        <w:t>אין מקום לאשר הקמת תאגיד חשמל אזורי, כיוון שמדובר ברשויות קטנות בגודלן ו</w:t>
      </w:r>
      <w:r w:rsidRPr="00FF454E">
        <w:rPr>
          <w:rFonts w:hint="cs"/>
          <w:rtl/>
        </w:rPr>
        <w:t>ב</w:t>
      </w:r>
      <w:r w:rsidRPr="00FF454E">
        <w:rPr>
          <w:rtl/>
        </w:rPr>
        <w:t>מספר תושביהן</w:t>
      </w:r>
      <w:r w:rsidRPr="00FF454E">
        <w:rPr>
          <w:rFonts w:hint="cs"/>
          <w:rtl/>
        </w:rPr>
        <w:t xml:space="preserve">, הממוקמות בפריפריה ונמצאות </w:t>
      </w:r>
      <w:r w:rsidRPr="00FF454E">
        <w:rPr>
          <w:rtl/>
        </w:rPr>
        <w:t>ברמה חברתית-כלכלית נמוכה</w:t>
      </w:r>
      <w:r w:rsidRPr="00FF454E">
        <w:rPr>
          <w:rFonts w:hint="cs"/>
          <w:rtl/>
        </w:rPr>
        <w:t>. עמדתו זו של משרד הפנים מנוגדת</w:t>
      </w:r>
      <w:r>
        <w:rPr>
          <w:rFonts w:hint="cs"/>
          <w:rtl/>
        </w:rPr>
        <w:t xml:space="preserve"> להסכמתו בעניין הקמת התאגיד במסגרת ה</w:t>
      </w:r>
      <w:r w:rsidRPr="00FF454E">
        <w:rPr>
          <w:rFonts w:hint="cs"/>
          <w:rtl/>
        </w:rPr>
        <w:t>מתווה שגובש</w:t>
      </w:r>
      <w:r>
        <w:rPr>
          <w:rFonts w:hint="cs"/>
          <w:rtl/>
        </w:rPr>
        <w:t xml:space="preserve"> על ידי רשות החשמל בשיתוף עם משרד הפנים עוד </w:t>
      </w:r>
      <w:r w:rsidRPr="00FF454E">
        <w:rPr>
          <w:rFonts w:hint="cs"/>
          <w:rtl/>
        </w:rPr>
        <w:t>ב</w:t>
      </w:r>
      <w:r w:rsidRPr="00FA7975">
        <w:rPr>
          <w:rFonts w:hint="eastAsia"/>
          <w:rtl/>
        </w:rPr>
        <w:t>שנת</w:t>
      </w:r>
      <w:r w:rsidRPr="00FA7975">
        <w:rPr>
          <w:rtl/>
        </w:rPr>
        <w:t xml:space="preserve"> 2009</w:t>
      </w:r>
      <w:r w:rsidRPr="00FF454E">
        <w:rPr>
          <w:rFonts w:hint="cs"/>
          <w:rtl/>
        </w:rPr>
        <w:t>.</w:t>
      </w:r>
    </w:p>
    <w:p w:rsidR="00244150" w:rsidRPr="00244150" w:rsidP="00B41EA3">
      <w:pPr>
        <w:pStyle w:val="takzir"/>
        <w:rPr>
          <w:rFonts w:ascii="Tahoma" w:hAnsi="Tahoma" w:cs="Tahoma"/>
          <w:b w:val="0"/>
          <w:bCs w:val="0"/>
          <w:noProof w:val="0"/>
          <w:sz w:val="28"/>
          <w:rtl/>
        </w:rPr>
      </w:pPr>
    </w:p>
    <w:p w:rsidR="00244150" w:rsidRPr="00244150" w:rsidP="00B41EA3">
      <w:pPr>
        <w:pStyle w:val="KOT5T"/>
        <w:rPr>
          <w:rtl/>
        </w:rPr>
      </w:pPr>
      <w:r w:rsidRPr="00244150">
        <w:rPr>
          <w:rtl/>
        </w:rPr>
        <w:t>מצב רשת החשמל במועצות המקומיות</w:t>
      </w:r>
    </w:p>
    <w:p w:rsidR="00244150" w:rsidRPr="00387462" w:rsidP="00B41EA3">
      <w:pPr>
        <w:pStyle w:val="takzir-text"/>
        <w:bidi/>
        <w:rPr>
          <w:bCs/>
          <w:spacing w:val="40"/>
          <w:rtl/>
        </w:rPr>
      </w:pPr>
      <w:r w:rsidRPr="00244150">
        <w:rPr>
          <w:rStyle w:val="Heading7Char"/>
          <w:rFonts w:ascii="Tahoma" w:hAnsi="Tahoma" w:cs="Tahoma"/>
          <w:b w:val="0"/>
          <w:sz w:val="17"/>
          <w:szCs w:val="18"/>
          <w:rtl/>
        </w:rPr>
        <w:t>מחלקות החשמל במועצות המקומיות:</w:t>
      </w:r>
      <w:r w:rsidRPr="002611D0">
        <w:rPr>
          <w:bCs/>
          <w:spacing w:val="40"/>
          <w:rtl/>
        </w:rPr>
        <w:t xml:space="preserve"> </w:t>
      </w:r>
      <w:r w:rsidRPr="00FF454E">
        <w:rPr>
          <w:rtl/>
        </w:rPr>
        <w:t xml:space="preserve">עובדי מחלקות החשמל </w:t>
      </w:r>
      <w:r w:rsidRPr="00FF454E">
        <w:rPr>
          <w:rFonts w:hint="cs"/>
          <w:rtl/>
        </w:rPr>
        <w:t>ב</w:t>
      </w:r>
      <w:r w:rsidRPr="00FF454E">
        <w:rPr>
          <w:rtl/>
        </w:rPr>
        <w:t xml:space="preserve">מועצות המקומיות אינם בעלי הכשרה </w:t>
      </w:r>
      <w:r w:rsidRPr="00FF454E">
        <w:rPr>
          <w:rFonts w:hint="cs"/>
          <w:rtl/>
        </w:rPr>
        <w:t xml:space="preserve">מקצועית </w:t>
      </w:r>
      <w:r w:rsidRPr="00FF454E">
        <w:rPr>
          <w:rtl/>
        </w:rPr>
        <w:t>מתאימה</w:t>
      </w:r>
      <w:r w:rsidRPr="00FF454E">
        <w:rPr>
          <w:rFonts w:hint="cs"/>
          <w:rtl/>
        </w:rPr>
        <w:t xml:space="preserve"> בתחום החשמל</w:t>
      </w:r>
      <w:r w:rsidRPr="00FF454E">
        <w:rPr>
          <w:rtl/>
        </w:rPr>
        <w:t xml:space="preserve">, </w:t>
      </w:r>
      <w:r w:rsidRPr="00FF454E">
        <w:rPr>
          <w:rFonts w:hint="cs"/>
          <w:rtl/>
        </w:rPr>
        <w:t>ו</w:t>
      </w:r>
      <w:r w:rsidRPr="00FF454E">
        <w:rPr>
          <w:rtl/>
        </w:rPr>
        <w:t xml:space="preserve">אין </w:t>
      </w:r>
      <w:r w:rsidRPr="00FF454E">
        <w:rPr>
          <w:rFonts w:hint="cs"/>
          <w:rtl/>
        </w:rPr>
        <w:t>בידיהם</w:t>
      </w:r>
      <w:r w:rsidRPr="00FF454E">
        <w:rPr>
          <w:rtl/>
        </w:rPr>
        <w:t xml:space="preserve"> הכלים המתאימים</w:t>
      </w:r>
      <w:r>
        <w:rPr>
          <w:rFonts w:hint="cs"/>
          <w:rtl/>
        </w:rPr>
        <w:t>.</w:t>
      </w:r>
      <w:r w:rsidRPr="00FF454E">
        <w:rPr>
          <w:rFonts w:hint="cs"/>
          <w:rtl/>
        </w:rPr>
        <w:t xml:space="preserve"> </w:t>
      </w:r>
      <w:r>
        <w:rPr>
          <w:rFonts w:hint="cs"/>
          <w:rtl/>
        </w:rPr>
        <w:t xml:space="preserve">לצורך </w:t>
      </w:r>
      <w:r w:rsidRPr="00FF454E">
        <w:rPr>
          <w:rtl/>
        </w:rPr>
        <w:t>הטיפול ברשת החשמל</w:t>
      </w:r>
      <w:r>
        <w:rPr>
          <w:rFonts w:hint="cs"/>
          <w:rtl/>
        </w:rPr>
        <w:t xml:space="preserve"> הם</w:t>
      </w:r>
      <w:r w:rsidRPr="00FF454E">
        <w:rPr>
          <w:rFonts w:hint="cs"/>
          <w:rtl/>
        </w:rPr>
        <w:t xml:space="preserve"> </w:t>
      </w:r>
      <w:r w:rsidRPr="00FF454E">
        <w:rPr>
          <w:rtl/>
        </w:rPr>
        <w:t>נעזרים בקבלנים חיצוניים.</w:t>
      </w:r>
    </w:p>
    <w:p w:rsidR="00244150" w:rsidRPr="00FF454E" w:rsidP="00B41EA3">
      <w:pPr>
        <w:pStyle w:val="takzir-text"/>
        <w:bidi/>
        <w:rPr>
          <w:rtl/>
        </w:rPr>
      </w:pPr>
      <w:r w:rsidRPr="00FF454E">
        <w:rPr>
          <w:sz w:val="24"/>
          <w:rtl/>
        </w:rPr>
        <w:t xml:space="preserve">רמת התחזוקה של רשת החשמל </w:t>
      </w:r>
      <w:r w:rsidRPr="00FF454E">
        <w:rPr>
          <w:rFonts w:hint="cs"/>
          <w:sz w:val="24"/>
          <w:rtl/>
        </w:rPr>
        <w:t xml:space="preserve">בארבע המועצות </w:t>
      </w:r>
      <w:r w:rsidRPr="00FF454E">
        <w:rPr>
          <w:sz w:val="24"/>
          <w:rtl/>
        </w:rPr>
        <w:t xml:space="preserve">אינה </w:t>
      </w:r>
      <w:r w:rsidRPr="00FF454E">
        <w:rPr>
          <w:rFonts w:hint="cs"/>
          <w:sz w:val="24"/>
          <w:rtl/>
        </w:rPr>
        <w:t>תואמת את</w:t>
      </w:r>
      <w:r w:rsidRPr="00FF454E">
        <w:rPr>
          <w:sz w:val="24"/>
          <w:rtl/>
        </w:rPr>
        <w:t xml:space="preserve"> </w:t>
      </w:r>
      <w:r w:rsidRPr="00FF454E">
        <w:rPr>
          <w:rFonts w:hint="cs"/>
          <w:sz w:val="24"/>
          <w:rtl/>
        </w:rPr>
        <w:t>ה</w:t>
      </w:r>
      <w:r w:rsidRPr="00FF454E">
        <w:rPr>
          <w:sz w:val="24"/>
          <w:rtl/>
        </w:rPr>
        <w:t xml:space="preserve">תקן ולוקה בחסר. </w:t>
      </w:r>
      <w:r w:rsidRPr="00FF454E">
        <w:rPr>
          <w:rFonts w:hint="cs"/>
          <w:sz w:val="24"/>
          <w:rtl/>
        </w:rPr>
        <w:t>יתרה מכך,</w:t>
      </w:r>
      <w:r w:rsidRPr="00FF454E">
        <w:rPr>
          <w:sz w:val="24"/>
          <w:rtl/>
        </w:rPr>
        <w:t xml:space="preserve"> מצב</w:t>
      </w:r>
      <w:r w:rsidRPr="00FF454E">
        <w:rPr>
          <w:rFonts w:hint="cs"/>
          <w:sz w:val="24"/>
          <w:rtl/>
        </w:rPr>
        <w:t>ן הפיזי של</w:t>
      </w:r>
      <w:r w:rsidRPr="00FF454E">
        <w:rPr>
          <w:sz w:val="24"/>
          <w:rtl/>
        </w:rPr>
        <w:t xml:space="preserve"> </w:t>
      </w:r>
      <w:r w:rsidRPr="00FF454E">
        <w:rPr>
          <w:rFonts w:hint="cs"/>
          <w:sz w:val="24"/>
          <w:rtl/>
        </w:rPr>
        <w:t>חלק מ</w:t>
      </w:r>
      <w:r w:rsidRPr="00FF454E">
        <w:rPr>
          <w:sz w:val="24"/>
          <w:rtl/>
        </w:rPr>
        <w:t>רשתות החשמל ירוד ביותר ומהווה סכנה בטיחותית עבור התושבים.</w:t>
      </w:r>
    </w:p>
    <w:p w:rsidR="00244150" w:rsidRPr="00FF454E" w:rsidP="00B41EA3">
      <w:pPr>
        <w:pStyle w:val="takzir-text"/>
        <w:bidi/>
        <w:rPr>
          <w:rtl/>
        </w:rPr>
      </w:pPr>
      <w:r w:rsidRPr="00244150">
        <w:rPr>
          <w:rStyle w:val="Heading7Char"/>
          <w:rFonts w:ascii="Tahoma" w:hAnsi="Tahoma" w:cs="Tahoma"/>
          <w:sz w:val="17"/>
          <w:szCs w:val="18"/>
          <w:rtl/>
        </w:rPr>
        <w:t>אי</w:t>
      </w:r>
      <w:r w:rsidRPr="00244150">
        <w:rPr>
          <w:rStyle w:val="Heading7Char"/>
          <w:rFonts w:ascii="Tahoma" w:hAnsi="Tahoma" w:cs="Tahoma" w:hint="cs"/>
          <w:sz w:val="17"/>
          <w:szCs w:val="18"/>
          <w:rtl/>
        </w:rPr>
        <w:t>-</w:t>
      </w:r>
      <w:r w:rsidRPr="00244150">
        <w:rPr>
          <w:rStyle w:val="Heading7Char"/>
          <w:rFonts w:ascii="Tahoma" w:hAnsi="Tahoma" w:cs="Tahoma"/>
          <w:sz w:val="17"/>
          <w:szCs w:val="18"/>
          <w:rtl/>
        </w:rPr>
        <w:t>עמידה בדרישות חוק הקרינה הבלתי מייננת:</w:t>
      </w:r>
      <w:r w:rsidRPr="00FF454E">
        <w:rPr>
          <w:rFonts w:eastAsiaTheme="majorEastAsia"/>
          <w:rtl/>
        </w:rPr>
        <w:t xml:space="preserve"> </w:t>
      </w:r>
      <w:r w:rsidRPr="00776B29">
        <w:rPr>
          <w:rtl/>
        </w:rPr>
        <w:t>נוכח מצב הרשת וקרבת מתקני החשמל בתחומן של המועצות המקומיות לבתי מגורים</w:t>
      </w:r>
      <w:r>
        <w:rPr>
          <w:rFonts w:hint="cs"/>
          <w:rtl/>
        </w:rPr>
        <w:t>,</w:t>
      </w:r>
      <w:r w:rsidRPr="00776B29">
        <w:rPr>
          <w:rtl/>
        </w:rPr>
        <w:t xml:space="preserve"> עולה חשש כי המתקנים אינם עומדים בתקנים</w:t>
      </w:r>
      <w:r>
        <w:rPr>
          <w:rFonts w:hint="cs"/>
          <w:rtl/>
        </w:rPr>
        <w:t xml:space="preserve">, </w:t>
      </w:r>
      <w:r w:rsidRPr="00776B29">
        <w:rPr>
          <w:rtl/>
        </w:rPr>
        <w:t>וכי נשקפות מהם סכנ</w:t>
      </w:r>
      <w:r>
        <w:rPr>
          <w:rFonts w:hint="cs"/>
          <w:rtl/>
        </w:rPr>
        <w:t>ה</w:t>
      </w:r>
      <w:r w:rsidRPr="00776B29">
        <w:rPr>
          <w:rtl/>
        </w:rPr>
        <w:t xml:space="preserve"> </w:t>
      </w:r>
      <w:r>
        <w:rPr>
          <w:rFonts w:hint="cs"/>
          <w:rtl/>
        </w:rPr>
        <w:t>ל</w:t>
      </w:r>
      <w:r w:rsidRPr="00776B29">
        <w:rPr>
          <w:rtl/>
        </w:rPr>
        <w:t>ח</w:t>
      </w:r>
      <w:r>
        <w:rPr>
          <w:rFonts w:hint="cs"/>
          <w:rtl/>
        </w:rPr>
        <w:t>שיפת ה</w:t>
      </w:r>
      <w:r w:rsidRPr="00776B29">
        <w:rPr>
          <w:rtl/>
        </w:rPr>
        <w:t>תושבים ו</w:t>
      </w:r>
      <w:r>
        <w:rPr>
          <w:rFonts w:hint="cs"/>
          <w:rtl/>
        </w:rPr>
        <w:t>ה</w:t>
      </w:r>
      <w:r w:rsidRPr="00776B29">
        <w:rPr>
          <w:rtl/>
        </w:rPr>
        <w:t>ציבור הרחב</w:t>
      </w:r>
      <w:r>
        <w:rPr>
          <w:rFonts w:hint="cs"/>
          <w:rtl/>
        </w:rPr>
        <w:t xml:space="preserve"> לקרינה בלתי מייננת</w:t>
      </w:r>
      <w:r w:rsidRPr="00776B29">
        <w:rPr>
          <w:rtl/>
        </w:rPr>
        <w:t xml:space="preserve">. </w:t>
      </w:r>
    </w:p>
    <w:p w:rsidR="00244150" w:rsidRPr="00FF454E" w:rsidP="00B41EA3">
      <w:pPr>
        <w:pStyle w:val="takzir-text"/>
        <w:bidi/>
        <w:rPr>
          <w:rtl/>
        </w:rPr>
      </w:pPr>
      <w:r w:rsidRPr="00244150">
        <w:rPr>
          <w:rStyle w:val="Heading7Char"/>
          <w:rFonts w:ascii="Tahoma" w:hAnsi="Tahoma" w:cs="Tahoma"/>
          <w:sz w:val="17"/>
          <w:szCs w:val="18"/>
          <w:rtl/>
        </w:rPr>
        <w:t>ה</w:t>
      </w:r>
      <w:r w:rsidRPr="00244150">
        <w:rPr>
          <w:rStyle w:val="Heading7Char"/>
          <w:rFonts w:ascii="Tahoma" w:hAnsi="Tahoma" w:cs="Tahoma" w:hint="cs"/>
          <w:sz w:val="17"/>
          <w:szCs w:val="18"/>
          <w:rtl/>
        </w:rPr>
        <w:t>י</w:t>
      </w:r>
      <w:r w:rsidRPr="00244150">
        <w:rPr>
          <w:rStyle w:val="Heading7Char"/>
          <w:rFonts w:ascii="Tahoma" w:hAnsi="Tahoma" w:cs="Tahoma"/>
          <w:sz w:val="17"/>
          <w:szCs w:val="18"/>
          <w:rtl/>
        </w:rPr>
        <w:t>עדר השקעה בתשתית החשמל של המועצות המקומיות</w:t>
      </w:r>
      <w:r w:rsidRPr="00244150">
        <w:rPr>
          <w:rStyle w:val="Heading7Char"/>
          <w:rFonts w:ascii="Tahoma" w:hAnsi="Tahoma" w:cs="Tahoma"/>
          <w:bCs w:val="0"/>
          <w:sz w:val="17"/>
          <w:szCs w:val="18"/>
          <w:rtl/>
        </w:rPr>
        <w:t>:</w:t>
      </w:r>
      <w:r w:rsidRPr="00FF454E">
        <w:rPr>
          <w:rFonts w:eastAsiaTheme="majorEastAsia"/>
          <w:rtl/>
        </w:rPr>
        <w:t xml:space="preserve"> </w:t>
      </w:r>
      <w:r w:rsidRPr="00FF454E">
        <w:rPr>
          <w:rtl/>
        </w:rPr>
        <w:t>מחלקות החשמל ב</w:t>
      </w:r>
      <w:r w:rsidRPr="00FF454E">
        <w:rPr>
          <w:rFonts w:hint="cs"/>
          <w:rtl/>
        </w:rPr>
        <w:t>ארבע המועצות</w:t>
      </w:r>
      <w:r w:rsidRPr="00FF454E">
        <w:rPr>
          <w:rtl/>
        </w:rPr>
        <w:t xml:space="preserve"> אינן ערוכות לניהול, </w:t>
      </w:r>
      <w:r w:rsidRPr="00FF454E">
        <w:rPr>
          <w:rFonts w:hint="cs"/>
          <w:rtl/>
        </w:rPr>
        <w:t>ל</w:t>
      </w:r>
      <w:r w:rsidRPr="00FF454E">
        <w:rPr>
          <w:rtl/>
        </w:rPr>
        <w:t>אחזקה ו</w:t>
      </w:r>
      <w:r w:rsidRPr="00FF454E">
        <w:rPr>
          <w:rFonts w:hint="cs"/>
          <w:rtl/>
        </w:rPr>
        <w:t>ל</w:t>
      </w:r>
      <w:r w:rsidRPr="00FF454E">
        <w:rPr>
          <w:rtl/>
        </w:rPr>
        <w:t>תפעול של רשת</w:t>
      </w:r>
      <w:r w:rsidRPr="00FF454E">
        <w:rPr>
          <w:rFonts w:hint="cs"/>
          <w:rtl/>
        </w:rPr>
        <w:t>ות</w:t>
      </w:r>
      <w:r w:rsidRPr="00FF454E">
        <w:rPr>
          <w:rtl/>
        </w:rPr>
        <w:t xml:space="preserve"> החשמל שבאחריותן. </w:t>
      </w:r>
      <w:r w:rsidRPr="00FF454E">
        <w:rPr>
          <w:rFonts w:hint="cs"/>
          <w:rtl/>
        </w:rPr>
        <w:t xml:space="preserve">הן </w:t>
      </w:r>
      <w:r w:rsidRPr="00FF454E">
        <w:rPr>
          <w:rtl/>
        </w:rPr>
        <w:t>אינן נותנות מענה לצרכים</w:t>
      </w:r>
      <w:r w:rsidRPr="00FF454E">
        <w:rPr>
          <w:rFonts w:hint="cs"/>
          <w:rtl/>
        </w:rPr>
        <w:t xml:space="preserve"> השוטפים ולתקלות חוזרות ונשנות</w:t>
      </w:r>
      <w:r w:rsidRPr="00FF454E">
        <w:rPr>
          <w:rtl/>
        </w:rPr>
        <w:t xml:space="preserve"> </w:t>
      </w:r>
      <w:r w:rsidRPr="00FF454E">
        <w:rPr>
          <w:rFonts w:hint="cs"/>
          <w:rtl/>
        </w:rPr>
        <w:t>ב</w:t>
      </w:r>
      <w:r w:rsidRPr="00FF454E">
        <w:rPr>
          <w:rtl/>
        </w:rPr>
        <w:t>רשתות הקיימות בתחומן</w:t>
      </w:r>
      <w:r>
        <w:rPr>
          <w:rFonts w:hint="cs"/>
          <w:rtl/>
        </w:rPr>
        <w:t>,</w:t>
      </w:r>
      <w:r w:rsidRPr="00FF454E">
        <w:rPr>
          <w:rtl/>
        </w:rPr>
        <w:t xml:space="preserve"> </w:t>
      </w:r>
      <w:r w:rsidRPr="00FF454E">
        <w:rPr>
          <w:rFonts w:hint="cs"/>
          <w:rtl/>
        </w:rPr>
        <w:t>ומאופיינות</w:t>
      </w:r>
      <w:r w:rsidRPr="00FF454E">
        <w:rPr>
          <w:rtl/>
        </w:rPr>
        <w:t xml:space="preserve"> </w:t>
      </w:r>
      <w:r w:rsidRPr="00FF454E">
        <w:rPr>
          <w:rFonts w:hint="cs"/>
          <w:rtl/>
        </w:rPr>
        <w:t>ב</w:t>
      </w:r>
      <w:r w:rsidRPr="00FF454E">
        <w:rPr>
          <w:rtl/>
        </w:rPr>
        <w:t>ח</w:t>
      </w:r>
      <w:r w:rsidRPr="00FF454E">
        <w:rPr>
          <w:rFonts w:hint="cs"/>
          <w:rtl/>
        </w:rPr>
        <w:t>ו</w:t>
      </w:r>
      <w:r w:rsidRPr="00FF454E">
        <w:rPr>
          <w:rtl/>
        </w:rPr>
        <w:t>סר בתשתיות ובציוד בסיסי כמו שנאים</w:t>
      </w:r>
      <w:r>
        <w:rPr>
          <w:vertAlign w:val="superscript"/>
          <w:rtl/>
        </w:rPr>
        <w:footnoteReference w:id="8"/>
      </w:r>
      <w:r w:rsidRPr="00FF454E">
        <w:rPr>
          <w:rFonts w:hint="cs"/>
          <w:rtl/>
        </w:rPr>
        <w:t>.</w:t>
      </w:r>
      <w:r w:rsidRPr="00FF454E">
        <w:rPr>
          <w:rtl/>
        </w:rPr>
        <w:t xml:space="preserve"> </w:t>
      </w:r>
      <w:r w:rsidRPr="00FF454E">
        <w:rPr>
          <w:rFonts w:hint="cs"/>
          <w:rtl/>
        </w:rPr>
        <w:t xml:space="preserve">כך למשל </w:t>
      </w:r>
      <w:r w:rsidRPr="00FF454E">
        <w:rPr>
          <w:rtl/>
        </w:rPr>
        <w:t xml:space="preserve">בכל המועצות המקומיות </w:t>
      </w:r>
      <w:r w:rsidRPr="00FF454E">
        <w:rPr>
          <w:rFonts w:hint="cs"/>
          <w:rtl/>
        </w:rPr>
        <w:t>ניכר</w:t>
      </w:r>
      <w:r w:rsidRPr="00FF454E">
        <w:rPr>
          <w:rtl/>
        </w:rPr>
        <w:t xml:space="preserve"> מחסור בשנאים</w:t>
      </w:r>
      <w:r w:rsidRPr="00FF454E">
        <w:rPr>
          <w:rFonts w:hint="cs"/>
          <w:rtl/>
        </w:rPr>
        <w:t xml:space="preserve"> </w:t>
      </w:r>
      <w:r w:rsidRPr="00FF454E">
        <w:rPr>
          <w:rtl/>
        </w:rPr>
        <w:t xml:space="preserve">במערכת החשמל. </w:t>
      </w:r>
      <w:r w:rsidRPr="00FF454E">
        <w:rPr>
          <w:rFonts w:hint="cs"/>
          <w:rtl/>
        </w:rPr>
        <w:t xml:space="preserve">בעקבות המחסור </w:t>
      </w:r>
      <w:r>
        <w:rPr>
          <w:rFonts w:hint="cs"/>
          <w:rtl/>
        </w:rPr>
        <w:t>נ</w:t>
      </w:r>
      <w:r w:rsidRPr="00FF454E">
        <w:rPr>
          <w:rFonts w:hint="cs"/>
          <w:rtl/>
        </w:rPr>
        <w:t>גרמ</w:t>
      </w:r>
      <w:r>
        <w:rPr>
          <w:rFonts w:hint="cs"/>
          <w:rtl/>
        </w:rPr>
        <w:t>ים</w:t>
      </w:r>
      <w:r w:rsidRPr="00FF454E">
        <w:rPr>
          <w:rFonts w:hint="cs"/>
          <w:rtl/>
        </w:rPr>
        <w:t xml:space="preserve"> ניתוק</w:t>
      </w:r>
      <w:r>
        <w:rPr>
          <w:rFonts w:hint="cs"/>
          <w:rtl/>
        </w:rPr>
        <w:t>ים</w:t>
      </w:r>
      <w:r w:rsidRPr="00FF454E">
        <w:rPr>
          <w:rFonts w:hint="cs"/>
          <w:rtl/>
        </w:rPr>
        <w:t xml:space="preserve"> חוזר</w:t>
      </w:r>
      <w:r>
        <w:rPr>
          <w:rFonts w:hint="cs"/>
          <w:rtl/>
        </w:rPr>
        <w:t>ים</w:t>
      </w:r>
      <w:r w:rsidRPr="00FF454E">
        <w:rPr>
          <w:rFonts w:hint="cs"/>
          <w:rtl/>
        </w:rPr>
        <w:t xml:space="preserve"> ונשנ</w:t>
      </w:r>
      <w:r>
        <w:rPr>
          <w:rFonts w:hint="cs"/>
          <w:rtl/>
        </w:rPr>
        <w:t>ים</w:t>
      </w:r>
      <w:r w:rsidRPr="00FF454E">
        <w:rPr>
          <w:rFonts w:hint="cs"/>
          <w:rtl/>
        </w:rPr>
        <w:t xml:space="preserve"> של </w:t>
      </w:r>
      <w:r>
        <w:rPr>
          <w:rFonts w:hint="cs"/>
          <w:rtl/>
        </w:rPr>
        <w:t>א</w:t>
      </w:r>
      <w:r w:rsidRPr="00FF454E">
        <w:rPr>
          <w:rFonts w:hint="cs"/>
          <w:rtl/>
        </w:rPr>
        <w:t>ספקת החשמל בייחוד בימי החורף שבהם הצריכה מוגברת ונוצר עומס על הרשת</w:t>
      </w:r>
      <w:r w:rsidRPr="00FF454E">
        <w:rPr>
          <w:rtl/>
        </w:rPr>
        <w:t>.</w:t>
      </w:r>
      <w:r w:rsidRPr="00FF454E">
        <w:rPr>
          <w:rFonts w:hint="cs"/>
          <w:rtl/>
        </w:rPr>
        <w:t xml:space="preserve"> </w:t>
      </w:r>
    </w:p>
    <w:p w:rsidR="00244150" w:rsidRPr="00387462" w:rsidP="00B41EA3">
      <w:pPr>
        <w:pStyle w:val="takzir-text"/>
        <w:bidi/>
        <w:rPr>
          <w:rtl/>
        </w:rPr>
      </w:pPr>
      <w:r w:rsidRPr="00244150">
        <w:rPr>
          <w:rStyle w:val="Heading7Char"/>
          <w:rFonts w:ascii="Tahoma" w:hAnsi="Tahoma" w:cs="Tahoma"/>
          <w:sz w:val="17"/>
          <w:szCs w:val="18"/>
          <w:rtl/>
        </w:rPr>
        <w:t>מצב עמודי החשמל ומיגונם:</w:t>
      </w:r>
      <w:r w:rsidRPr="002611D0">
        <w:rPr>
          <w:rtl/>
        </w:rPr>
        <w:t xml:space="preserve"> </w:t>
      </w:r>
      <w:r w:rsidRPr="00FF454E">
        <w:rPr>
          <w:rtl/>
        </w:rPr>
        <w:t>המועצות המקומיות</w:t>
      </w:r>
      <w:r w:rsidRPr="00FF454E">
        <w:rPr>
          <w:rFonts w:hint="cs"/>
          <w:rtl/>
        </w:rPr>
        <w:t xml:space="preserve"> לא הקפידו</w:t>
      </w:r>
      <w:r w:rsidRPr="00FF454E">
        <w:rPr>
          <w:rtl/>
        </w:rPr>
        <w:t xml:space="preserve"> להתקין </w:t>
      </w:r>
      <w:r w:rsidRPr="00FF454E">
        <w:rPr>
          <w:rtl/>
        </w:rPr>
        <w:t>מגיני</w:t>
      </w:r>
      <w:r w:rsidRPr="00FF454E">
        <w:rPr>
          <w:rFonts w:hint="cs"/>
          <w:rtl/>
        </w:rPr>
        <w:t xml:space="preserve"> </w:t>
      </w:r>
      <w:r w:rsidRPr="00FF454E">
        <w:rPr>
          <w:rtl/>
        </w:rPr>
        <w:t>טיפוס על עמודי המתכת המוצבים בתחומ</w:t>
      </w:r>
      <w:r w:rsidRPr="00FF454E">
        <w:rPr>
          <w:rFonts w:hint="cs"/>
          <w:rtl/>
        </w:rPr>
        <w:t>יה</w:t>
      </w:r>
      <w:r w:rsidRPr="00FF454E">
        <w:rPr>
          <w:rtl/>
        </w:rPr>
        <w:t xml:space="preserve">ן. </w:t>
      </w:r>
      <w:r>
        <w:rPr>
          <w:rFonts w:hint="cs"/>
          <w:rtl/>
        </w:rPr>
        <w:t>דבר ה</w:t>
      </w:r>
      <w:r w:rsidRPr="00FF454E">
        <w:rPr>
          <w:rFonts w:hint="cs"/>
          <w:rtl/>
        </w:rPr>
        <w:t>עלול</w:t>
      </w:r>
      <w:r w:rsidRPr="00FF454E">
        <w:rPr>
          <w:rtl/>
        </w:rPr>
        <w:t xml:space="preserve"> להגביר את הסיכון לחייו </w:t>
      </w:r>
      <w:r w:rsidRPr="00FF454E">
        <w:rPr>
          <w:rFonts w:hint="cs"/>
          <w:rtl/>
        </w:rPr>
        <w:t>ש</w:t>
      </w:r>
      <w:r w:rsidRPr="00FF454E">
        <w:rPr>
          <w:rtl/>
        </w:rPr>
        <w:t xml:space="preserve">ל המטפס. </w:t>
      </w:r>
      <w:r w:rsidRPr="00FF454E">
        <w:rPr>
          <w:rFonts w:hint="cs"/>
          <w:rtl/>
        </w:rPr>
        <w:t>זאת ועוד,</w:t>
      </w:r>
      <w:r w:rsidRPr="00FF454E">
        <w:rPr>
          <w:rtl/>
        </w:rPr>
        <w:t xml:space="preserve"> המועצות לא הציבו שלטי אזהרה לציבור </w:t>
      </w:r>
      <w:r w:rsidRPr="00FF454E">
        <w:rPr>
          <w:rFonts w:hint="cs"/>
          <w:rtl/>
        </w:rPr>
        <w:t>מפני</w:t>
      </w:r>
      <w:r w:rsidRPr="00FF454E">
        <w:rPr>
          <w:rtl/>
        </w:rPr>
        <w:t xml:space="preserve"> סכנת התחשמלות </w:t>
      </w:r>
      <w:r w:rsidRPr="00FF454E">
        <w:rPr>
          <w:rFonts w:hint="cs"/>
          <w:sz w:val="24"/>
          <w:rtl/>
        </w:rPr>
        <w:t>בעקבות</w:t>
      </w:r>
      <w:r w:rsidRPr="00FF454E">
        <w:rPr>
          <w:sz w:val="24"/>
          <w:rtl/>
        </w:rPr>
        <w:t xml:space="preserve"> התקרבות</w:t>
      </w:r>
      <w:r w:rsidRPr="00FF454E">
        <w:rPr>
          <w:rFonts w:hint="cs"/>
          <w:sz w:val="24"/>
          <w:rtl/>
        </w:rPr>
        <w:t xml:space="preserve"> לעמוד החשמל</w:t>
      </w:r>
      <w:r w:rsidRPr="00387462">
        <w:rPr>
          <w:sz w:val="24"/>
          <w:rtl/>
        </w:rPr>
        <w:t xml:space="preserve"> או טיפוס </w:t>
      </w:r>
      <w:r w:rsidRPr="00FF454E">
        <w:rPr>
          <w:sz w:val="24"/>
          <w:rtl/>
        </w:rPr>
        <w:t>על</w:t>
      </w:r>
      <w:r w:rsidRPr="00FF454E">
        <w:rPr>
          <w:rFonts w:hint="cs"/>
          <w:sz w:val="24"/>
          <w:rtl/>
        </w:rPr>
        <w:t>יו</w:t>
      </w:r>
      <w:r w:rsidRPr="00387462">
        <w:rPr>
          <w:sz w:val="24"/>
          <w:rtl/>
        </w:rPr>
        <w:t>.</w:t>
      </w:r>
    </w:p>
    <w:p w:rsidR="00244150" w:rsidRPr="00FF454E" w:rsidP="00B41EA3">
      <w:pPr>
        <w:pStyle w:val="takzir-text"/>
        <w:bidi/>
        <w:rPr>
          <w:rtl/>
        </w:rPr>
      </w:pPr>
      <w:r w:rsidRPr="00244150">
        <w:rPr>
          <w:rStyle w:val="Heading7Char"/>
          <w:rFonts w:ascii="Tahoma" w:hAnsi="Tahoma" w:cs="Tahoma"/>
          <w:sz w:val="17"/>
          <w:szCs w:val="18"/>
          <w:rtl/>
        </w:rPr>
        <w:t>קרבת רשת החשמל לבתים:</w:t>
      </w:r>
      <w:r w:rsidRPr="00FF454E">
        <w:rPr>
          <w:rFonts w:eastAsiaTheme="majorEastAsia"/>
          <w:rtl/>
        </w:rPr>
        <w:t xml:space="preserve"> </w:t>
      </w:r>
      <w:r w:rsidRPr="00FF454E">
        <w:rPr>
          <w:rtl/>
        </w:rPr>
        <w:t>ב</w:t>
      </w:r>
      <w:r w:rsidRPr="00FF454E">
        <w:rPr>
          <w:rFonts w:hint="cs"/>
          <w:rtl/>
        </w:rPr>
        <w:t>ארבע ה</w:t>
      </w:r>
      <w:r w:rsidRPr="00FF454E">
        <w:rPr>
          <w:rtl/>
        </w:rPr>
        <w:t>מועצות נתלו קווי תקשורת פיראטיים (טלוויזיה בכבלים) על עמודי החשמל בגובה נמוך</w:t>
      </w:r>
      <w:r w:rsidRPr="00FF454E">
        <w:rPr>
          <w:rFonts w:hint="cs"/>
          <w:sz w:val="24"/>
          <w:rtl/>
        </w:rPr>
        <w:t>. בחלק</w:t>
      </w:r>
      <w:r w:rsidRPr="00387462">
        <w:rPr>
          <w:sz w:val="24"/>
          <w:rtl/>
        </w:rPr>
        <w:t xml:space="preserve"> מהמקרים הכבלים האמורים מהווים מפגע בטיחותי</w:t>
      </w:r>
      <w:r>
        <w:rPr>
          <w:rFonts w:hint="cs"/>
          <w:sz w:val="24"/>
          <w:rtl/>
        </w:rPr>
        <w:t>.</w:t>
      </w:r>
    </w:p>
    <w:p w:rsidR="00244150" w:rsidRPr="00244150" w:rsidP="00B41EA3">
      <w:pPr>
        <w:pStyle w:val="takzir"/>
        <w:rPr>
          <w:rFonts w:ascii="Tahoma" w:hAnsi="Tahoma" w:cs="Tahoma"/>
          <w:b w:val="0"/>
          <w:bCs w:val="0"/>
          <w:noProof w:val="0"/>
          <w:sz w:val="28"/>
          <w:rtl/>
        </w:rPr>
      </w:pPr>
    </w:p>
    <w:p w:rsidR="00244150" w:rsidRPr="00244150" w:rsidP="00B41EA3">
      <w:pPr>
        <w:pStyle w:val="KOT5T"/>
        <w:rPr>
          <w:rtl/>
        </w:rPr>
      </w:pPr>
      <w:r w:rsidRPr="00244150">
        <w:rPr>
          <w:rtl/>
        </w:rPr>
        <w:t>ניהול</w:t>
      </w:r>
      <w:r w:rsidRPr="00244150">
        <w:rPr>
          <w:rFonts w:hint="cs"/>
          <w:rtl/>
        </w:rPr>
        <w:t>ו</w:t>
      </w:r>
      <w:r w:rsidRPr="00244150">
        <w:rPr>
          <w:rtl/>
        </w:rPr>
        <w:t xml:space="preserve"> הכספי של משק החשמל</w:t>
      </w:r>
    </w:p>
    <w:p w:rsidR="00244150" w:rsidRPr="00FF454E" w:rsidP="00B41EA3">
      <w:pPr>
        <w:pStyle w:val="takzir-text"/>
        <w:pBdr>
          <w:bottom w:val="none" w:sz="0" w:space="0" w:color="auto"/>
        </w:pBdr>
        <w:bidi/>
        <w:rPr>
          <w:rtl/>
        </w:rPr>
      </w:pPr>
      <w:r w:rsidRPr="00244150">
        <w:rPr>
          <w:rStyle w:val="Heading7Char"/>
          <w:rFonts w:ascii="Tahoma" w:hAnsi="Tahoma" w:cs="Tahoma" w:hint="cs"/>
          <w:sz w:val="17"/>
          <w:szCs w:val="18"/>
          <w:rtl/>
        </w:rPr>
        <w:t>אי-ניהול משק החשמל כמשק סגור</w:t>
      </w:r>
      <w:r w:rsidRPr="00244150">
        <w:rPr>
          <w:rStyle w:val="Heading7Char"/>
          <w:rFonts w:ascii="Tahoma" w:hAnsi="Tahoma" w:cs="Tahoma"/>
          <w:sz w:val="17"/>
          <w:szCs w:val="18"/>
          <w:rtl/>
        </w:rPr>
        <w:t>:</w:t>
      </w:r>
      <w:r w:rsidRPr="00FF454E">
        <w:rPr>
          <w:rFonts w:hint="cs"/>
          <w:rtl/>
        </w:rPr>
        <w:t xml:space="preserve"> </w:t>
      </w:r>
      <w:r w:rsidRPr="00FF454E">
        <w:rPr>
          <w:rtl/>
        </w:rPr>
        <w:t xml:space="preserve">המועצות המקומיות לא ניהלו </w:t>
      </w:r>
      <w:r w:rsidRPr="00FF454E">
        <w:rPr>
          <w:rFonts w:hint="cs"/>
          <w:rtl/>
        </w:rPr>
        <w:t xml:space="preserve">את </w:t>
      </w:r>
      <w:r w:rsidRPr="00FF454E">
        <w:rPr>
          <w:rtl/>
        </w:rPr>
        <w:t>משק החשמל שלהן כמשק סגור</w:t>
      </w:r>
      <w:r w:rsidRPr="00FF454E">
        <w:rPr>
          <w:rFonts w:hint="cs"/>
          <w:rtl/>
        </w:rPr>
        <w:t xml:space="preserve"> ו</w:t>
      </w:r>
      <w:r w:rsidRPr="00FF454E">
        <w:rPr>
          <w:rtl/>
        </w:rPr>
        <w:t>השתמשו בחלק מההכנסות לתקציבן השוטף</w:t>
      </w:r>
      <w:r w:rsidRPr="00FF454E">
        <w:rPr>
          <w:rFonts w:hint="cs"/>
          <w:rtl/>
        </w:rPr>
        <w:t>.</w:t>
      </w:r>
    </w:p>
    <w:p w:rsidR="00244150" w:rsidRPr="00FF454E" w:rsidP="00B41EA3">
      <w:pPr>
        <w:pStyle w:val="takzir-text"/>
        <w:pBdr>
          <w:top w:val="none" w:sz="0" w:space="0" w:color="auto"/>
          <w:bottom w:val="none" w:sz="0" w:space="0" w:color="auto"/>
        </w:pBdr>
        <w:bidi/>
        <w:rPr>
          <w:rtl/>
        </w:rPr>
      </w:pPr>
      <w:r w:rsidRPr="00244150">
        <w:rPr>
          <w:rStyle w:val="Heading7Char"/>
          <w:rFonts w:ascii="Tahoma" w:hAnsi="Tahoma" w:cs="Tahoma" w:hint="cs"/>
          <w:sz w:val="17"/>
          <w:szCs w:val="18"/>
          <w:rtl/>
        </w:rPr>
        <w:t>גבייה בגין צריכת החשמל</w:t>
      </w:r>
      <w:r w:rsidRPr="00244150">
        <w:rPr>
          <w:rStyle w:val="Heading7Char"/>
          <w:rFonts w:ascii="Tahoma" w:hAnsi="Tahoma" w:cs="Tahoma"/>
          <w:sz w:val="17"/>
          <w:szCs w:val="18"/>
          <w:rtl/>
        </w:rPr>
        <w:t>:</w:t>
      </w:r>
      <w:r w:rsidRPr="00FF454E">
        <w:rPr>
          <w:rFonts w:hint="cs"/>
          <w:rtl/>
        </w:rPr>
        <w:t xml:space="preserve"> בחלק מהרשויות הצטברו</w:t>
      </w:r>
      <w:r w:rsidRPr="00FF454E">
        <w:rPr>
          <w:rtl/>
        </w:rPr>
        <w:t xml:space="preserve"> </w:t>
      </w:r>
      <w:r w:rsidRPr="00FF454E">
        <w:rPr>
          <w:rFonts w:hint="cs"/>
          <w:rtl/>
        </w:rPr>
        <w:t xml:space="preserve">חובות </w:t>
      </w:r>
      <w:r w:rsidRPr="00FF454E">
        <w:rPr>
          <w:rtl/>
        </w:rPr>
        <w:t>גדולים ש</w:t>
      </w:r>
      <w:r w:rsidRPr="00FF454E">
        <w:rPr>
          <w:rFonts w:hint="cs"/>
          <w:rtl/>
        </w:rPr>
        <w:t>חלקם אינם</w:t>
      </w:r>
      <w:r w:rsidRPr="00FF454E">
        <w:rPr>
          <w:rtl/>
        </w:rPr>
        <w:t xml:space="preserve"> ניתנים לגבייה. במועצות המקומיות</w:t>
      </w:r>
      <w:r w:rsidRPr="00FF454E">
        <w:rPr>
          <w:rFonts w:hint="cs"/>
          <w:rtl/>
        </w:rPr>
        <w:t xml:space="preserve"> </w:t>
      </w:r>
      <w:r w:rsidRPr="00FF454E">
        <w:rPr>
          <w:rtl/>
        </w:rPr>
        <w:t>בוקעאתה</w:t>
      </w:r>
      <w:r w:rsidRPr="00FF454E">
        <w:rPr>
          <w:rFonts w:hint="cs"/>
          <w:rtl/>
        </w:rPr>
        <w:t>,</w:t>
      </w:r>
      <w:r w:rsidRPr="00FF454E">
        <w:rPr>
          <w:rtl/>
        </w:rPr>
        <w:t xml:space="preserve"> מג'דל שמס </w:t>
      </w:r>
      <w:r w:rsidRPr="00FF454E">
        <w:rPr>
          <w:rtl/>
        </w:rPr>
        <w:t>ומסעדה הסתכמו</w:t>
      </w:r>
      <w:r w:rsidRPr="00FF454E">
        <w:rPr>
          <w:rFonts w:hint="cs"/>
          <w:rtl/>
        </w:rPr>
        <w:t xml:space="preserve"> שיעורי הגבייה</w:t>
      </w:r>
      <w:r w:rsidRPr="00FF454E">
        <w:rPr>
          <w:rtl/>
        </w:rPr>
        <w:t xml:space="preserve"> בשנים 2017-2014 </w:t>
      </w:r>
      <w:r w:rsidRPr="00FF454E">
        <w:rPr>
          <w:rFonts w:hint="cs"/>
          <w:rtl/>
        </w:rPr>
        <w:t>ב</w:t>
      </w:r>
      <w:r w:rsidRPr="00FF454E">
        <w:rPr>
          <w:rtl/>
        </w:rPr>
        <w:t>-66%-90% בלבד</w:t>
      </w:r>
      <w:r w:rsidRPr="00FF454E">
        <w:rPr>
          <w:rFonts w:hint="cs"/>
          <w:rtl/>
        </w:rPr>
        <w:t>.</w:t>
      </w:r>
      <w:r w:rsidRPr="00FF454E">
        <w:rPr>
          <w:rtl/>
        </w:rPr>
        <w:t xml:space="preserve"> </w:t>
      </w:r>
      <w:r w:rsidRPr="00FF454E">
        <w:rPr>
          <w:rFonts w:hint="cs"/>
          <w:rtl/>
        </w:rPr>
        <w:t>בעקבות זאת</w:t>
      </w:r>
      <w:r w:rsidRPr="00FF454E">
        <w:rPr>
          <w:rtl/>
        </w:rPr>
        <w:t xml:space="preserve"> נגרמו למועצות הפסדים כספיים במיליוני ש"ח</w:t>
      </w:r>
      <w:r w:rsidRPr="00FF454E">
        <w:rPr>
          <w:rFonts w:hint="cs"/>
          <w:rtl/>
        </w:rPr>
        <w:t>:</w:t>
      </w:r>
      <w:r w:rsidRPr="00FF454E">
        <w:rPr>
          <w:rtl/>
        </w:rPr>
        <w:t xml:space="preserve"> כך לדוגמה הסתכמו הפסדי המועצה המקומית מג'דל שמס בכ-2.1 מיל</w:t>
      </w:r>
      <w:r w:rsidRPr="00FF454E">
        <w:rPr>
          <w:rFonts w:hint="cs"/>
          <w:rtl/>
        </w:rPr>
        <w:t>י</w:t>
      </w:r>
      <w:r w:rsidRPr="00FF454E">
        <w:rPr>
          <w:rtl/>
        </w:rPr>
        <w:t>ון ש"ח ו</w:t>
      </w:r>
      <w:r w:rsidRPr="00FF454E">
        <w:rPr>
          <w:rFonts w:hint="cs"/>
          <w:rtl/>
        </w:rPr>
        <w:t>של ה</w:t>
      </w:r>
      <w:r w:rsidRPr="00FF454E">
        <w:rPr>
          <w:rtl/>
        </w:rPr>
        <w:t xml:space="preserve">מועצה המקומית מסעדה </w:t>
      </w:r>
      <w:r w:rsidRPr="00FF454E">
        <w:rPr>
          <w:rFonts w:hint="cs"/>
          <w:rtl/>
        </w:rPr>
        <w:t>ב</w:t>
      </w:r>
      <w:r w:rsidRPr="00FF454E">
        <w:rPr>
          <w:rtl/>
        </w:rPr>
        <w:t>כ-</w:t>
      </w:r>
      <w:r w:rsidRPr="00FF454E">
        <w:rPr>
          <w:rFonts w:hint="cs"/>
          <w:rtl/>
        </w:rPr>
        <w:t>700,000</w:t>
      </w:r>
      <w:r w:rsidRPr="00FF454E">
        <w:rPr>
          <w:rtl/>
        </w:rPr>
        <w:t xml:space="preserve"> ש"ח </w:t>
      </w:r>
      <w:r w:rsidRPr="00FF454E">
        <w:rPr>
          <w:rFonts w:hint="cs"/>
          <w:rtl/>
        </w:rPr>
        <w:t>מדי</w:t>
      </w:r>
      <w:r w:rsidRPr="00FF454E">
        <w:rPr>
          <w:rtl/>
        </w:rPr>
        <w:t xml:space="preserve"> שנה.</w:t>
      </w:r>
    </w:p>
    <w:p w:rsidR="00244150" w:rsidRPr="00FF454E" w:rsidP="00B41EA3">
      <w:pPr>
        <w:pStyle w:val="takzir-text"/>
        <w:pBdr>
          <w:top w:val="none" w:sz="0" w:space="0" w:color="auto"/>
        </w:pBdr>
        <w:bidi/>
        <w:rPr>
          <w:rtl/>
        </w:rPr>
      </w:pPr>
      <w:r w:rsidRPr="00244150">
        <w:rPr>
          <w:rStyle w:val="Heading7Char"/>
          <w:rFonts w:ascii="Tahoma" w:hAnsi="Tahoma" w:cs="Tahoma"/>
          <w:sz w:val="17"/>
          <w:szCs w:val="18"/>
          <w:rtl/>
        </w:rPr>
        <w:t>הפחת בגין צריכת החשמל:</w:t>
      </w:r>
      <w:r w:rsidRPr="00FF454E">
        <w:rPr>
          <w:rtl/>
        </w:rPr>
        <w:t xml:space="preserve"> </w:t>
      </w:r>
      <w:r w:rsidRPr="00FF454E">
        <w:rPr>
          <w:rFonts w:hint="cs"/>
          <w:rtl/>
        </w:rPr>
        <w:t xml:space="preserve">הפחת </w:t>
      </w:r>
      <w:r w:rsidRPr="00FF454E">
        <w:rPr>
          <w:rtl/>
        </w:rPr>
        <w:t xml:space="preserve">במועצות המקומיות גבוה בהשוואה לפחת המקובל בחברת החשמל והעומד על כ-3%. כך למשל, הפחת </w:t>
      </w:r>
      <w:r w:rsidRPr="00FF454E">
        <w:rPr>
          <w:rFonts w:hint="cs"/>
          <w:rtl/>
        </w:rPr>
        <w:t>ב</w:t>
      </w:r>
      <w:r w:rsidRPr="00FF454E">
        <w:rPr>
          <w:rtl/>
        </w:rPr>
        <w:t>שנים 2017-2015 במועצה המקומית מג'דל שמס הסתכם בכ-15%</w:t>
      </w:r>
      <w:r w:rsidRPr="00FF454E">
        <w:rPr>
          <w:rFonts w:hint="cs"/>
          <w:rtl/>
        </w:rPr>
        <w:t xml:space="preserve"> בממוצע</w:t>
      </w:r>
      <w:r>
        <w:rPr>
          <w:rFonts w:hint="cs"/>
          <w:rtl/>
        </w:rPr>
        <w:t>,</w:t>
      </w:r>
      <w:r w:rsidRPr="00FF454E">
        <w:rPr>
          <w:rtl/>
        </w:rPr>
        <w:t xml:space="preserve"> במועצה המקומית </w:t>
      </w:r>
      <w:r w:rsidRPr="00FF454E">
        <w:rPr>
          <w:rtl/>
        </w:rPr>
        <w:t>בוקעאתה</w:t>
      </w:r>
      <w:r w:rsidRPr="00FF454E">
        <w:rPr>
          <w:rtl/>
        </w:rPr>
        <w:t xml:space="preserve"> </w:t>
      </w:r>
      <w:r w:rsidRPr="00FF454E">
        <w:rPr>
          <w:rFonts w:hint="cs"/>
          <w:rtl/>
        </w:rPr>
        <w:t>בכ</w:t>
      </w:r>
      <w:r w:rsidRPr="00FF454E">
        <w:rPr>
          <w:rtl/>
        </w:rPr>
        <w:t>-30%</w:t>
      </w:r>
      <w:r>
        <w:rPr>
          <w:rFonts w:hint="cs"/>
          <w:rtl/>
        </w:rPr>
        <w:t xml:space="preserve"> וב</w:t>
      </w:r>
      <w:r w:rsidRPr="00FF454E">
        <w:rPr>
          <w:rtl/>
        </w:rPr>
        <w:t xml:space="preserve">מסעדה בכ-16%. </w:t>
      </w:r>
    </w:p>
    <w:p w:rsidR="00C65C4E" w:rsidRPr="00492C38" w:rsidP="00B41EA3">
      <w:pPr>
        <w:pStyle w:val="takzir"/>
        <w:rPr>
          <w:rFonts w:ascii="Tahoma" w:hAnsi="Tahoma" w:cs="Tahoma"/>
          <w:noProof w:val="0"/>
          <w:sz w:val="28"/>
          <w:rtl/>
        </w:rPr>
      </w:pPr>
    </w:p>
    <w:p w:rsidR="00384065" w:rsidRPr="00132FFC" w:rsidP="00B41EA3">
      <w:pPr>
        <w:pStyle w:val="KOT4T"/>
        <w:rPr>
          <w:rtl/>
        </w:rPr>
      </w:pPr>
      <w:r w:rsidRPr="00132FFC">
        <w:rPr>
          <w:rtl/>
        </w:rPr>
        <w:t>ההמלצות העיקריות</w:t>
      </w:r>
    </w:p>
    <w:p w:rsidR="00244150" w:rsidRPr="00FF454E" w:rsidP="00B41EA3">
      <w:pPr>
        <w:pStyle w:val="takzir-text"/>
        <w:bidi/>
        <w:rPr>
          <w:rtl/>
        </w:rPr>
      </w:pPr>
      <w:r w:rsidRPr="00FF454E">
        <w:rPr>
          <w:rtl/>
        </w:rPr>
        <w:t>על משרדי האוצר, הפנים והאנרגיה לפעול בשיתוף פעולה עם כל הגורמים המעורבים להסרת החסמים המונעים</w:t>
      </w:r>
      <w:r w:rsidRPr="00FF454E">
        <w:rPr>
          <w:rFonts w:hint="cs"/>
          <w:rtl/>
        </w:rPr>
        <w:t xml:space="preserve"> את</w:t>
      </w:r>
      <w:r w:rsidRPr="00FF454E">
        <w:rPr>
          <w:rtl/>
        </w:rPr>
        <w:t xml:space="preserve"> הסדרת הטיפול ברשת החשמל ב</w:t>
      </w:r>
      <w:r w:rsidRPr="00FF454E">
        <w:rPr>
          <w:rFonts w:hint="cs"/>
          <w:rtl/>
        </w:rPr>
        <w:t>י</w:t>
      </w:r>
      <w:r w:rsidRPr="00FF454E">
        <w:rPr>
          <w:rtl/>
        </w:rPr>
        <w:t>ישובים הדרוזיים ברמת בגולן</w:t>
      </w:r>
      <w:r w:rsidRPr="00FF454E">
        <w:rPr>
          <w:rFonts w:hint="cs"/>
          <w:rtl/>
        </w:rPr>
        <w:t>,</w:t>
      </w:r>
      <w:r w:rsidRPr="00FF454E">
        <w:rPr>
          <w:rtl/>
        </w:rPr>
        <w:t xml:space="preserve"> ובין היתר, לתת את דעתם ל</w:t>
      </w:r>
      <w:r>
        <w:rPr>
          <w:rFonts w:hint="cs"/>
          <w:rtl/>
        </w:rPr>
        <w:t xml:space="preserve">פתרונות שיאפשרו עמידה בדרישות החוק לטופס 4 או לקבלת פטור מטופס 4. </w:t>
      </w:r>
    </w:p>
    <w:p w:rsidR="00244150" w:rsidRPr="00FF454E" w:rsidP="00B41EA3">
      <w:pPr>
        <w:pStyle w:val="takzir-text"/>
        <w:bidi/>
        <w:rPr>
          <w:rtl/>
        </w:rPr>
      </w:pPr>
      <w:r w:rsidRPr="00FF454E">
        <w:rPr>
          <w:rtl/>
        </w:rPr>
        <w:t xml:space="preserve">על הגורמים הנוגעים </w:t>
      </w:r>
      <w:r w:rsidRPr="00FF454E">
        <w:rPr>
          <w:rFonts w:hint="cs"/>
          <w:rtl/>
        </w:rPr>
        <w:t>בנושא אספקת החשמל -</w:t>
      </w:r>
      <w:r w:rsidRPr="00FF454E">
        <w:rPr>
          <w:rtl/>
        </w:rPr>
        <w:t xml:space="preserve"> משרד האנרגיה, רשות החשמל, משרד הפנים, </w:t>
      </w:r>
      <w:r w:rsidRPr="00FF454E">
        <w:rPr>
          <w:rFonts w:hint="cs"/>
          <w:rtl/>
        </w:rPr>
        <w:t>מינהל</w:t>
      </w:r>
      <w:r w:rsidRPr="00FF454E">
        <w:rPr>
          <w:rFonts w:hint="cs"/>
          <w:rtl/>
        </w:rPr>
        <w:t xml:space="preserve"> התכנון במשרד האוצר, הוועדה המקומית, </w:t>
      </w:r>
      <w:r w:rsidRPr="00FF454E">
        <w:rPr>
          <w:rtl/>
        </w:rPr>
        <w:t>המשרד להגנת הסביבה והמועצות</w:t>
      </w:r>
      <w:r w:rsidRPr="00FF454E">
        <w:rPr>
          <w:rFonts w:hint="cs"/>
          <w:rtl/>
        </w:rPr>
        <w:t xml:space="preserve"> </w:t>
      </w:r>
      <w:r w:rsidRPr="00FF454E">
        <w:rPr>
          <w:rtl/>
        </w:rPr>
        <w:t>המקומיות</w:t>
      </w:r>
      <w:r>
        <w:rPr>
          <w:rFonts w:hint="cs"/>
          <w:rtl/>
        </w:rPr>
        <w:t xml:space="preserve">, בשיתוף </w:t>
      </w:r>
      <w:r w:rsidRPr="00FF454E">
        <w:rPr>
          <w:rtl/>
        </w:rPr>
        <w:t>חברת החשמל</w:t>
      </w:r>
      <w:r>
        <w:rPr>
          <w:rFonts w:hint="cs"/>
          <w:rtl/>
        </w:rPr>
        <w:t xml:space="preserve"> - </w:t>
      </w:r>
      <w:r w:rsidRPr="00FF454E">
        <w:rPr>
          <w:rtl/>
        </w:rPr>
        <w:t xml:space="preserve">לתת את דעתם לממצאים בכל הנוגע לחסמים </w:t>
      </w:r>
      <w:r w:rsidRPr="00FF454E">
        <w:rPr>
          <w:rFonts w:hint="cs"/>
          <w:rtl/>
        </w:rPr>
        <w:t>העומדים בפני</w:t>
      </w:r>
      <w:r w:rsidRPr="00FF454E">
        <w:rPr>
          <w:rtl/>
        </w:rPr>
        <w:t xml:space="preserve"> הסדרת משק החשמל במועצות </w:t>
      </w:r>
      <w:r w:rsidRPr="00FF454E">
        <w:rPr>
          <w:rFonts w:hint="cs"/>
          <w:rtl/>
        </w:rPr>
        <w:t>המקומיות</w:t>
      </w:r>
      <w:r w:rsidRPr="00FF454E">
        <w:rPr>
          <w:rtl/>
        </w:rPr>
        <w:t>, בהיבטים הבטיחותיים, התכנוניים והכספיים</w:t>
      </w:r>
      <w:r w:rsidRPr="00FF454E">
        <w:rPr>
          <w:rFonts w:hint="cs"/>
          <w:rtl/>
        </w:rPr>
        <w:t>;</w:t>
      </w:r>
      <w:r w:rsidRPr="00FF454E">
        <w:rPr>
          <w:rtl/>
        </w:rPr>
        <w:t xml:space="preserve"> </w:t>
      </w:r>
      <w:r w:rsidRPr="00FF454E">
        <w:rPr>
          <w:rFonts w:hint="cs"/>
          <w:rtl/>
        </w:rPr>
        <w:t>עליהם לבחון</w:t>
      </w:r>
      <w:r w:rsidRPr="00FF454E">
        <w:rPr>
          <w:rtl/>
        </w:rPr>
        <w:t xml:space="preserve"> במשותף מסגרת חוקית ל</w:t>
      </w:r>
      <w:r>
        <w:rPr>
          <w:rFonts w:hint="cs"/>
          <w:rtl/>
        </w:rPr>
        <w:t>הסרת החסמים ולפעול לקידומה</w:t>
      </w:r>
      <w:r w:rsidRPr="00FF454E">
        <w:rPr>
          <w:rtl/>
        </w:rPr>
        <w:t>, ככל שיידרש.</w:t>
      </w:r>
    </w:p>
    <w:p w:rsidR="00244150" w:rsidRPr="00FF454E" w:rsidP="00B41EA3">
      <w:pPr>
        <w:pStyle w:val="takzir-text"/>
        <w:bidi/>
        <w:rPr>
          <w:rtl/>
        </w:rPr>
      </w:pPr>
      <w:r w:rsidRPr="00FF454E">
        <w:rPr>
          <w:rFonts w:hint="cs"/>
          <w:rtl/>
        </w:rPr>
        <w:t xml:space="preserve">על ארבע המועצות </w:t>
      </w:r>
      <w:r w:rsidRPr="00FF454E">
        <w:rPr>
          <w:rtl/>
        </w:rPr>
        <w:t>לתת את דעתן למצב</w:t>
      </w:r>
      <w:r w:rsidRPr="00FF454E">
        <w:rPr>
          <w:rFonts w:hint="cs"/>
          <w:rtl/>
        </w:rPr>
        <w:t xml:space="preserve">ן הפיזי העגום של </w:t>
      </w:r>
      <w:r w:rsidRPr="00FF454E">
        <w:rPr>
          <w:rtl/>
        </w:rPr>
        <w:t xml:space="preserve">התשתיות </w:t>
      </w:r>
      <w:r w:rsidRPr="00FF454E">
        <w:rPr>
          <w:rFonts w:hint="cs"/>
          <w:rtl/>
        </w:rPr>
        <w:t>ו</w:t>
      </w:r>
      <w:r w:rsidRPr="00FF454E">
        <w:rPr>
          <w:rtl/>
        </w:rPr>
        <w:t xml:space="preserve">להיערך מבעוד מועד </w:t>
      </w:r>
      <w:r w:rsidRPr="00FF454E">
        <w:rPr>
          <w:rFonts w:hint="cs"/>
          <w:rtl/>
        </w:rPr>
        <w:t xml:space="preserve">כדי לתת </w:t>
      </w:r>
      <w:r w:rsidRPr="00FF454E">
        <w:rPr>
          <w:rtl/>
        </w:rPr>
        <w:t xml:space="preserve">מענה הולם לתקלות החוזרות ונשנות הנגרמות </w:t>
      </w:r>
      <w:r w:rsidRPr="00FF454E">
        <w:rPr>
          <w:rFonts w:hint="cs"/>
          <w:rtl/>
        </w:rPr>
        <w:t xml:space="preserve">בעקבות </w:t>
      </w:r>
      <w:r w:rsidRPr="00FF454E">
        <w:rPr>
          <w:rtl/>
        </w:rPr>
        <w:t>הרחבת הבני</w:t>
      </w:r>
      <w:r w:rsidRPr="00FF454E">
        <w:rPr>
          <w:rFonts w:hint="cs"/>
          <w:rtl/>
        </w:rPr>
        <w:t>י</w:t>
      </w:r>
      <w:r w:rsidRPr="00FF454E">
        <w:rPr>
          <w:rtl/>
        </w:rPr>
        <w:t>ה ו</w:t>
      </w:r>
      <w:r w:rsidRPr="00FF454E">
        <w:rPr>
          <w:rFonts w:hint="cs"/>
          <w:rtl/>
        </w:rPr>
        <w:t>ה</w:t>
      </w:r>
      <w:r w:rsidRPr="00FF454E">
        <w:rPr>
          <w:rtl/>
        </w:rPr>
        <w:t xml:space="preserve">גידול בצריכה. </w:t>
      </w:r>
      <w:r w:rsidRPr="00FF454E">
        <w:rPr>
          <w:rFonts w:hint="cs"/>
          <w:rtl/>
        </w:rPr>
        <w:t xml:space="preserve">כן </w:t>
      </w:r>
      <w:r w:rsidRPr="00FF454E">
        <w:rPr>
          <w:rtl/>
        </w:rPr>
        <w:t>עליהן ל</w:t>
      </w:r>
      <w:r w:rsidRPr="00FF454E">
        <w:rPr>
          <w:rFonts w:hint="cs"/>
          <w:rtl/>
        </w:rPr>
        <w:t xml:space="preserve">הכשיר כוח אדם מקצועי לטיפול ברשת החשמל </w:t>
      </w:r>
      <w:r w:rsidRPr="00FF454E">
        <w:rPr>
          <w:rtl/>
        </w:rPr>
        <w:t xml:space="preserve">ולשריין את הכספים הנדרשים והציוד המתאים </w:t>
      </w:r>
      <w:r w:rsidRPr="00FF454E">
        <w:rPr>
          <w:rFonts w:hint="cs"/>
          <w:rtl/>
        </w:rPr>
        <w:t>כדי</w:t>
      </w:r>
      <w:r w:rsidRPr="00FF454E">
        <w:rPr>
          <w:rtl/>
        </w:rPr>
        <w:t xml:space="preserve"> לספק את השירות בצורה אמינה, סדירה ומיטבית ל</w:t>
      </w:r>
      <w:r w:rsidRPr="00FF454E">
        <w:rPr>
          <w:rFonts w:hint="cs"/>
          <w:rtl/>
        </w:rPr>
        <w:t>תושבים</w:t>
      </w:r>
      <w:r w:rsidRPr="00FF454E">
        <w:rPr>
          <w:rtl/>
        </w:rPr>
        <w:t>.</w:t>
      </w:r>
    </w:p>
    <w:p w:rsidR="00244150" w:rsidRPr="00387462" w:rsidP="00B41EA3">
      <w:pPr>
        <w:pStyle w:val="takzir-text"/>
        <w:bidi/>
        <w:rPr>
          <w:rtl/>
        </w:rPr>
      </w:pPr>
      <w:r w:rsidRPr="00FF454E">
        <w:rPr>
          <w:rtl/>
        </w:rPr>
        <w:t>על המועצות המקומיות לפעול לאלתר במשותף עם המשרד להגנת הסביבה לבדיקת מתקני רשת החשמל בתחומן ולהשיג את ההיתרים הדרושים מבחינת הקרינה המותרת</w:t>
      </w:r>
      <w:r w:rsidRPr="00FF454E">
        <w:rPr>
          <w:rFonts w:hint="cs"/>
          <w:rtl/>
        </w:rPr>
        <w:t>;</w:t>
      </w:r>
      <w:r w:rsidRPr="00FF454E">
        <w:rPr>
          <w:rtl/>
        </w:rPr>
        <w:t xml:space="preserve"> נוכח קרבת מתקני החשמל בתחומ</w:t>
      </w:r>
      <w:r w:rsidRPr="00FF454E">
        <w:rPr>
          <w:rFonts w:hint="cs"/>
          <w:rtl/>
        </w:rPr>
        <w:t>יה</w:t>
      </w:r>
      <w:r w:rsidRPr="00FF454E">
        <w:rPr>
          <w:rtl/>
        </w:rPr>
        <w:t>ן לבתי מגורים</w:t>
      </w:r>
      <w:r w:rsidRPr="00FF454E">
        <w:rPr>
          <w:rFonts w:hint="cs"/>
          <w:rtl/>
        </w:rPr>
        <w:t>,</w:t>
      </w:r>
      <w:r w:rsidRPr="00FF454E">
        <w:rPr>
          <w:rtl/>
        </w:rPr>
        <w:t xml:space="preserve"> </w:t>
      </w:r>
      <w:r w:rsidRPr="00FF454E">
        <w:rPr>
          <w:rFonts w:hint="cs"/>
          <w:rtl/>
        </w:rPr>
        <w:t xml:space="preserve">עליהן </w:t>
      </w:r>
      <w:r w:rsidRPr="00FF454E">
        <w:rPr>
          <w:rtl/>
        </w:rPr>
        <w:t xml:space="preserve">לבצע </w:t>
      </w:r>
      <w:r w:rsidRPr="00FF454E">
        <w:rPr>
          <w:rFonts w:hint="cs"/>
          <w:rtl/>
        </w:rPr>
        <w:t xml:space="preserve">את </w:t>
      </w:r>
      <w:r w:rsidRPr="00FF454E">
        <w:rPr>
          <w:rtl/>
        </w:rPr>
        <w:t xml:space="preserve">השינויים </w:t>
      </w:r>
      <w:r w:rsidRPr="00FF454E">
        <w:rPr>
          <w:rFonts w:hint="cs"/>
          <w:rtl/>
        </w:rPr>
        <w:t>שדורשים</w:t>
      </w:r>
      <w:r w:rsidRPr="00FF454E">
        <w:rPr>
          <w:rtl/>
        </w:rPr>
        <w:t xml:space="preserve"> הגורמים המוסמכים, </w:t>
      </w:r>
      <w:r w:rsidRPr="00FF454E">
        <w:rPr>
          <w:rFonts w:hint="cs"/>
          <w:rtl/>
        </w:rPr>
        <w:t xml:space="preserve">במטרה למנוע </w:t>
      </w:r>
      <w:r w:rsidRPr="00FF454E">
        <w:rPr>
          <w:rtl/>
        </w:rPr>
        <w:t xml:space="preserve">סכנות </w:t>
      </w:r>
      <w:r w:rsidRPr="00FF454E">
        <w:rPr>
          <w:rFonts w:hint="cs"/>
          <w:rtl/>
        </w:rPr>
        <w:t xml:space="preserve">ומפגעים </w:t>
      </w:r>
      <w:r w:rsidRPr="00FF454E">
        <w:rPr>
          <w:rtl/>
        </w:rPr>
        <w:t>הנשקפ</w:t>
      </w:r>
      <w:r w:rsidRPr="00FF454E">
        <w:rPr>
          <w:rFonts w:hint="cs"/>
          <w:rtl/>
        </w:rPr>
        <w:t>ים</w:t>
      </w:r>
      <w:r w:rsidRPr="00FF454E">
        <w:rPr>
          <w:rtl/>
        </w:rPr>
        <w:t xml:space="preserve"> ממתקנים אלה לתושביהן ולציבור הרחב.</w:t>
      </w:r>
    </w:p>
    <w:p w:rsidR="00244150" w:rsidRPr="00387462" w:rsidP="00B41EA3">
      <w:pPr>
        <w:pStyle w:val="takzir-text"/>
        <w:bidi/>
        <w:rPr>
          <w:rtl/>
        </w:rPr>
      </w:pPr>
      <w:r w:rsidRPr="00FF454E">
        <w:rPr>
          <w:rtl/>
        </w:rPr>
        <w:t>על המועצות המקומיות לפעול בהקדם לתחזוקה שוטפת של עמודי החשמל</w:t>
      </w:r>
      <w:r w:rsidRPr="00FF454E">
        <w:rPr>
          <w:rFonts w:hint="cs"/>
          <w:rtl/>
        </w:rPr>
        <w:t>,</w:t>
      </w:r>
      <w:r w:rsidRPr="00FF454E">
        <w:rPr>
          <w:rtl/>
        </w:rPr>
        <w:t xml:space="preserve"> ו</w:t>
      </w:r>
      <w:r w:rsidRPr="00FF454E">
        <w:rPr>
          <w:rFonts w:hint="cs"/>
          <w:rtl/>
        </w:rPr>
        <w:t xml:space="preserve">במידת הצורך </w:t>
      </w:r>
      <w:r>
        <w:rPr>
          <w:rFonts w:hint="cs"/>
          <w:rtl/>
        </w:rPr>
        <w:t>להחליפם</w:t>
      </w:r>
      <w:r w:rsidRPr="00FF454E">
        <w:rPr>
          <w:rtl/>
        </w:rPr>
        <w:t xml:space="preserve"> וכן ל</w:t>
      </w:r>
      <w:r>
        <w:rPr>
          <w:rFonts w:hint="cs"/>
          <w:rtl/>
        </w:rPr>
        <w:t>הקפיד</w:t>
      </w:r>
      <w:r w:rsidRPr="00FF454E">
        <w:rPr>
          <w:rtl/>
        </w:rPr>
        <w:t xml:space="preserve"> למגן את העמודים שבתחומ</w:t>
      </w:r>
      <w:r w:rsidRPr="00FF454E">
        <w:rPr>
          <w:rFonts w:hint="cs"/>
          <w:rtl/>
        </w:rPr>
        <w:t>יה</w:t>
      </w:r>
      <w:r w:rsidRPr="00FF454E">
        <w:rPr>
          <w:rtl/>
        </w:rPr>
        <w:t>ן מפני טיפוס לאור הסכנות הכרוכות ומקרי ההתחשמלות שאירעו בעבר</w:t>
      </w:r>
      <w:r w:rsidRPr="00FF454E">
        <w:rPr>
          <w:rFonts w:hint="cs"/>
          <w:rtl/>
        </w:rPr>
        <w:t>.</w:t>
      </w:r>
    </w:p>
    <w:p w:rsidR="00244150" w:rsidRPr="00BF0A31" w:rsidP="00B41EA3">
      <w:pPr>
        <w:pStyle w:val="takzir-text"/>
        <w:bidi/>
        <w:rPr>
          <w:rtl/>
        </w:rPr>
      </w:pPr>
      <w:r w:rsidRPr="00FF454E">
        <w:rPr>
          <w:rtl/>
        </w:rPr>
        <w:t xml:space="preserve">על </w:t>
      </w:r>
      <w:r w:rsidRPr="00FF454E">
        <w:rPr>
          <w:rFonts w:hint="cs"/>
          <w:rtl/>
        </w:rPr>
        <w:t xml:space="preserve">רשות החשמל ועל </w:t>
      </w:r>
      <w:r w:rsidRPr="00FF454E">
        <w:rPr>
          <w:rtl/>
        </w:rPr>
        <w:t>משרד הפנים</w:t>
      </w:r>
      <w:r w:rsidRPr="00FF454E">
        <w:rPr>
          <w:rFonts w:hint="cs"/>
          <w:rtl/>
        </w:rPr>
        <w:t xml:space="preserve"> </w:t>
      </w:r>
      <w:r w:rsidRPr="00FF454E">
        <w:rPr>
          <w:rtl/>
        </w:rPr>
        <w:t>לתת את דעתם למצב</w:t>
      </w:r>
      <w:r w:rsidRPr="00FF454E">
        <w:rPr>
          <w:rFonts w:hint="cs"/>
          <w:rtl/>
        </w:rPr>
        <w:t>ם</w:t>
      </w:r>
      <w:r w:rsidRPr="00FF454E">
        <w:rPr>
          <w:rtl/>
        </w:rPr>
        <w:t xml:space="preserve"> </w:t>
      </w:r>
      <w:r w:rsidRPr="00FF454E">
        <w:rPr>
          <w:rFonts w:hint="cs"/>
          <w:rtl/>
        </w:rPr>
        <w:t xml:space="preserve">של </w:t>
      </w:r>
      <w:r w:rsidRPr="00FF454E">
        <w:rPr>
          <w:rtl/>
        </w:rPr>
        <w:t>עמודי החשמל ו</w:t>
      </w:r>
      <w:r w:rsidRPr="00FF454E">
        <w:rPr>
          <w:rFonts w:hint="cs"/>
          <w:rtl/>
        </w:rPr>
        <w:t>ל</w:t>
      </w:r>
      <w:r w:rsidRPr="00FF454E">
        <w:rPr>
          <w:rtl/>
        </w:rPr>
        <w:t>ה</w:t>
      </w:r>
      <w:r w:rsidRPr="00FF454E">
        <w:rPr>
          <w:rFonts w:hint="cs"/>
          <w:rtl/>
        </w:rPr>
        <w:t>י</w:t>
      </w:r>
      <w:r w:rsidRPr="00FF454E">
        <w:rPr>
          <w:rtl/>
        </w:rPr>
        <w:t xml:space="preserve">עדר מיגון לעמודים </w:t>
      </w:r>
      <w:r w:rsidRPr="00FF454E">
        <w:rPr>
          <w:rFonts w:hint="cs"/>
          <w:rtl/>
        </w:rPr>
        <w:t>המהווה</w:t>
      </w:r>
      <w:r w:rsidRPr="00FF454E">
        <w:rPr>
          <w:rtl/>
        </w:rPr>
        <w:t xml:space="preserve"> מפגע בטיחותי חמור </w:t>
      </w:r>
      <w:r w:rsidRPr="00FF454E">
        <w:rPr>
          <w:rFonts w:hint="cs"/>
          <w:rtl/>
        </w:rPr>
        <w:t>המסכן את</w:t>
      </w:r>
      <w:r w:rsidRPr="00FF454E">
        <w:rPr>
          <w:rtl/>
        </w:rPr>
        <w:t xml:space="preserve"> </w:t>
      </w:r>
      <w:r w:rsidRPr="00FF454E">
        <w:rPr>
          <w:rtl/>
        </w:rPr>
        <w:t>שלום התושבים</w:t>
      </w:r>
      <w:r w:rsidRPr="00FF454E">
        <w:rPr>
          <w:rFonts w:hint="cs"/>
          <w:rtl/>
        </w:rPr>
        <w:t>,</w:t>
      </w:r>
      <w:r w:rsidRPr="00FF454E">
        <w:rPr>
          <w:rtl/>
        </w:rPr>
        <w:t xml:space="preserve"> ולפעול</w:t>
      </w:r>
      <w:r>
        <w:rPr>
          <w:rFonts w:hint="cs"/>
          <w:rtl/>
        </w:rPr>
        <w:t xml:space="preserve"> </w:t>
      </w:r>
      <w:r w:rsidRPr="00FF454E">
        <w:rPr>
          <w:rFonts w:hint="cs"/>
          <w:rtl/>
        </w:rPr>
        <w:t>מול המועצות</w:t>
      </w:r>
      <w:r w:rsidRPr="00FF454E">
        <w:rPr>
          <w:rtl/>
        </w:rPr>
        <w:t xml:space="preserve"> </w:t>
      </w:r>
      <w:r>
        <w:rPr>
          <w:rFonts w:hint="cs"/>
          <w:rtl/>
        </w:rPr>
        <w:t>בהתאם</w:t>
      </w:r>
      <w:r w:rsidRPr="00FF454E">
        <w:rPr>
          <w:rtl/>
        </w:rPr>
        <w:t xml:space="preserve"> </w:t>
      </w:r>
      <w:r>
        <w:rPr>
          <w:rFonts w:hint="cs"/>
          <w:rtl/>
        </w:rPr>
        <w:t>ל</w:t>
      </w:r>
      <w:r w:rsidRPr="00FF454E">
        <w:rPr>
          <w:rtl/>
        </w:rPr>
        <w:t>אחריותם ו</w:t>
      </w:r>
      <w:r>
        <w:rPr>
          <w:rFonts w:hint="cs"/>
          <w:rtl/>
        </w:rPr>
        <w:t>ל</w:t>
      </w:r>
      <w:r w:rsidRPr="00FF454E">
        <w:rPr>
          <w:rtl/>
        </w:rPr>
        <w:t>סמכותם להסדרת העניין</w:t>
      </w:r>
      <w:r>
        <w:rPr>
          <w:rFonts w:hint="cs"/>
          <w:rtl/>
        </w:rPr>
        <w:t>.</w:t>
      </w:r>
    </w:p>
    <w:p w:rsidR="00244150" w:rsidRPr="005F20D7" w:rsidP="00B41EA3">
      <w:pPr>
        <w:pStyle w:val="takzir-text"/>
        <w:bidi/>
        <w:rPr>
          <w:rtl/>
        </w:rPr>
      </w:pPr>
      <w:r>
        <w:rPr>
          <w:rFonts w:hint="cs"/>
          <w:rtl/>
        </w:rPr>
        <w:t xml:space="preserve">על </w:t>
      </w:r>
      <w:r>
        <w:rPr>
          <w:rtl/>
        </w:rPr>
        <w:t xml:space="preserve">המועצות המקומיות </w:t>
      </w:r>
      <w:r>
        <w:rPr>
          <w:rFonts w:hint="cs"/>
          <w:rtl/>
        </w:rPr>
        <w:t>לנהל</w:t>
      </w:r>
      <w:r>
        <w:rPr>
          <w:rtl/>
        </w:rPr>
        <w:t xml:space="preserve"> את משק החשמל שלהן כמשק סגור</w:t>
      </w:r>
      <w:r>
        <w:rPr>
          <w:rFonts w:hint="cs"/>
          <w:rtl/>
        </w:rPr>
        <w:t>, להגביר את הגבייה בגין צריכת החשמל, ולטפל בפחת הגבוה במטרה להשקיע ברשת החשמל ולשפר את השירות הניתן לתושבים.</w:t>
      </w:r>
    </w:p>
    <w:p w:rsidR="00A90478" w:rsidRPr="00492C38" w:rsidP="00B41EA3">
      <w:pPr>
        <w:pStyle w:val="takzir"/>
        <w:rPr>
          <w:rFonts w:ascii="Tahoma" w:hAnsi="Tahoma" w:cs="Tahoma"/>
          <w:noProof w:val="0"/>
          <w:sz w:val="28"/>
          <w:rtl/>
        </w:rPr>
      </w:pPr>
    </w:p>
    <w:p w:rsidR="00384065" w:rsidRPr="00132FFC" w:rsidP="00B41EA3">
      <w:pPr>
        <w:pStyle w:val="KOT4S"/>
        <w:rPr>
          <w:rtl/>
        </w:rPr>
      </w:pPr>
      <w:r w:rsidRPr="00132FFC">
        <w:rPr>
          <w:rtl/>
        </w:rPr>
        <w:t>סיכום</w:t>
      </w:r>
    </w:p>
    <w:p w:rsidR="00244150" w:rsidRPr="00FF320E" w:rsidP="00B41EA3">
      <w:pPr>
        <w:pStyle w:val="takzir-text"/>
        <w:bidi/>
        <w:rPr>
          <w:rtl/>
        </w:rPr>
      </w:pPr>
      <w:r w:rsidRPr="00244150">
        <w:rPr>
          <w:rtl/>
        </w:rPr>
        <w:t>חשמל</w:t>
      </w:r>
      <w:r w:rsidRPr="00FF320E">
        <w:rPr>
          <w:rtl/>
        </w:rPr>
        <w:t xml:space="preserve"> הוא מצרך בסיסי וחיוני הנדרש בחברה המודרנית לשם קיום אנושי בכבוד ובבריאות. במקרים של מצב רפואי קשה או מזג אוויר קיצוני, המאפיין את עונות החורף במועצות המקומיות ברמת הגולן, הוא אף תנאי הכרחי לחיי היומיום. בשל כך אספקת חשמל סדירה, אמינה ובטיחותית היא בעלת חשיבות רבה.</w:t>
      </w:r>
    </w:p>
    <w:p w:rsidR="00244150" w:rsidRPr="00A35ADC" w:rsidP="00B41EA3">
      <w:pPr>
        <w:pStyle w:val="takzir-text"/>
        <w:bidi/>
      </w:pPr>
      <w:r w:rsidRPr="00FF320E">
        <w:rPr>
          <w:rtl/>
        </w:rPr>
        <w:t>ממצאי הביקורת מלמדים על כשלים מהותיים בניהול משק החשמל בארבע המועצות, ועל ליקויים רבים בכל הקשור לאספקה, לניהול ולתחזוקה של רשת החשמל ב</w:t>
      </w:r>
      <w:r>
        <w:rPr>
          <w:rFonts w:hint="cs"/>
          <w:rtl/>
        </w:rPr>
        <w:t>הן</w:t>
      </w:r>
      <w:r w:rsidRPr="00FF320E">
        <w:rPr>
          <w:rtl/>
        </w:rPr>
        <w:t xml:space="preserve">. </w:t>
      </w:r>
      <w:r w:rsidRPr="0074315E">
        <w:rPr>
          <w:rtl/>
        </w:rPr>
        <w:t xml:space="preserve">יתרה מכך, </w:t>
      </w:r>
      <w:r w:rsidRPr="00FF320E">
        <w:rPr>
          <w:rtl/>
        </w:rPr>
        <w:t xml:space="preserve">התנהלות כל הגורמים המעורבים בהסדרת משק החשמל מלמדת על מחדלים מתמשכים </w:t>
      </w:r>
      <w:r w:rsidRPr="0074315E">
        <w:rPr>
          <w:rtl/>
        </w:rPr>
        <w:t>ועל חוסר</w:t>
      </w:r>
      <w:r w:rsidRPr="00FF320E">
        <w:rPr>
          <w:rtl/>
        </w:rPr>
        <w:t xml:space="preserve"> עקביות בכל הקשור להעברת משק החשמל לאחריות חברת חשמל או לתאגיד חשמל כפי שנקבע במתווה של רשות החשמל. פעולותיהם של כל הגורמים האחראיים - </w:t>
      </w:r>
      <w:r w:rsidRPr="00FF320E">
        <w:rPr>
          <w:rtl/>
        </w:rPr>
        <w:t>מינהל</w:t>
      </w:r>
      <w:r w:rsidRPr="00FF320E">
        <w:rPr>
          <w:rtl/>
        </w:rPr>
        <w:t xml:space="preserve"> התכנון במשרד האוצר, משרד האנרגיה, רשות החשמל, משרד הפנים והמועצות המקומיות -</w:t>
      </w:r>
      <w:r>
        <w:rPr>
          <w:rFonts w:hint="cs"/>
          <w:rtl/>
        </w:rPr>
        <w:t xml:space="preserve"> </w:t>
      </w:r>
      <w:r w:rsidRPr="0074315E">
        <w:rPr>
          <w:rtl/>
        </w:rPr>
        <w:t>התאפיינו</w:t>
      </w:r>
      <w:r>
        <w:rPr>
          <w:rFonts w:hint="cs"/>
          <w:rtl/>
        </w:rPr>
        <w:t xml:space="preserve"> </w:t>
      </w:r>
      <w:r w:rsidRPr="00A35ADC">
        <w:rPr>
          <w:rtl/>
        </w:rPr>
        <w:t xml:space="preserve">בהיעדר ראייה כוללת </w:t>
      </w:r>
      <w:r w:rsidRPr="0074315E">
        <w:rPr>
          <w:rtl/>
        </w:rPr>
        <w:t xml:space="preserve">ולא הצליחו </w:t>
      </w:r>
      <w:r>
        <w:rPr>
          <w:rFonts w:hint="cs"/>
          <w:rtl/>
        </w:rPr>
        <w:t>להגיע</w:t>
      </w:r>
      <w:r w:rsidRPr="00A35ADC">
        <w:rPr>
          <w:rtl/>
        </w:rPr>
        <w:t xml:space="preserve"> </w:t>
      </w:r>
      <w:r>
        <w:rPr>
          <w:rFonts w:hint="cs"/>
          <w:rtl/>
        </w:rPr>
        <w:t>ל</w:t>
      </w:r>
      <w:r w:rsidRPr="00A35ADC">
        <w:rPr>
          <w:rtl/>
        </w:rPr>
        <w:t>פתרון מערכתי הולם.</w:t>
      </w:r>
    </w:p>
    <w:p w:rsidR="00244150" w:rsidRPr="00FF320E" w:rsidP="00B41EA3">
      <w:pPr>
        <w:pStyle w:val="takzir-text"/>
        <w:bidi/>
      </w:pPr>
      <w:r w:rsidRPr="00FF320E">
        <w:rPr>
          <w:rtl/>
        </w:rPr>
        <w:t xml:space="preserve">הליקויים החמורים מלמדים כי אספקת החשמל במועצות המקומיות אינה מפוקחת </w:t>
      </w:r>
      <w:r w:rsidRPr="0074315E">
        <w:rPr>
          <w:rtl/>
        </w:rPr>
        <w:t>כנדרש</w:t>
      </w:r>
      <w:r w:rsidRPr="00FF320E">
        <w:rPr>
          <w:rtl/>
        </w:rPr>
        <w:t xml:space="preserve"> ואינה עומדת בסטנדרטים של רשות החשמל. לפיכך על הגורמים האחראיים - משרד האנרגיה, רשות החשמל, </w:t>
      </w:r>
      <w:r w:rsidRPr="00FF320E">
        <w:rPr>
          <w:rtl/>
        </w:rPr>
        <w:t>מינהל</w:t>
      </w:r>
      <w:r w:rsidRPr="00FF320E">
        <w:rPr>
          <w:rtl/>
        </w:rPr>
        <w:t xml:space="preserve"> התכנון במשרד האוצר ומשרד הפנים - לפעול מול המועצות המקומיות להסדרת משק החשמל </w:t>
      </w:r>
      <w:r w:rsidRPr="0074315E">
        <w:rPr>
          <w:rtl/>
        </w:rPr>
        <w:t>בתחומן</w:t>
      </w:r>
      <w:r w:rsidRPr="00FF320E">
        <w:rPr>
          <w:rtl/>
        </w:rPr>
        <w:t xml:space="preserve"> בהקדם.</w:t>
      </w:r>
    </w:p>
    <w:p w:rsidR="00244150" w:rsidRPr="0074315E" w:rsidP="00B41EA3">
      <w:pPr>
        <w:pStyle w:val="takzir-text"/>
        <w:bidi/>
        <w:rPr>
          <w:rtl/>
        </w:rPr>
      </w:pPr>
      <w:r w:rsidRPr="00FF320E">
        <w:rPr>
          <w:rtl/>
        </w:rPr>
        <w:t xml:space="preserve">על הגורמים המוסמכים לתת את דעתם לממצאים ולפעול בהתאם לאחריותם ולסמכותם להסרת החסמים </w:t>
      </w:r>
      <w:r w:rsidRPr="0074315E">
        <w:rPr>
          <w:rtl/>
        </w:rPr>
        <w:t>מהסדרת</w:t>
      </w:r>
      <w:r w:rsidRPr="00FF320E">
        <w:rPr>
          <w:rtl/>
        </w:rPr>
        <w:t xml:space="preserve"> משק החשמל ב</w:t>
      </w:r>
      <w:r>
        <w:rPr>
          <w:rFonts w:hint="cs"/>
          <w:rtl/>
        </w:rPr>
        <w:t>ארבע ה</w:t>
      </w:r>
      <w:r w:rsidRPr="00FF320E">
        <w:rPr>
          <w:rtl/>
        </w:rPr>
        <w:t xml:space="preserve">מועצות המקומיות, בהיבטים הבטיחותיים, התכנוניים והכספיים, ולפעול במשותף להפקת לקחים, לרבות בחינת הקצאת תקציבים </w:t>
      </w:r>
      <w:r w:rsidRPr="0074315E">
        <w:rPr>
          <w:rtl/>
        </w:rPr>
        <w:t>ייעודיים</w:t>
      </w:r>
      <w:r w:rsidRPr="00FF320E">
        <w:rPr>
          <w:rtl/>
        </w:rPr>
        <w:t xml:space="preserve"> ובחינת מסגרת חוקית, ככל שתידרש, </w:t>
      </w:r>
      <w:r w:rsidRPr="0074315E">
        <w:rPr>
          <w:rtl/>
        </w:rPr>
        <w:t>להתמודדות עם</w:t>
      </w:r>
      <w:r w:rsidRPr="00FF320E">
        <w:rPr>
          <w:rtl/>
        </w:rPr>
        <w:t xml:space="preserve"> הסוגיה </w:t>
      </w:r>
      <w:r w:rsidRPr="0074315E">
        <w:rPr>
          <w:rtl/>
        </w:rPr>
        <w:t>הלכה למעשה</w:t>
      </w:r>
      <w:r w:rsidRPr="00FF320E">
        <w:rPr>
          <w:rtl/>
        </w:rPr>
        <w:t>.</w:t>
      </w:r>
    </w:p>
    <w:p w:rsidR="00F1368B" w:rsidRPr="00590929" w:rsidP="00B41EA3">
      <w:pPr>
        <w:spacing w:line="240" w:lineRule="exact"/>
        <w:ind w:right="2268"/>
        <w:jc w:val="both"/>
        <w:rPr>
          <w:rFonts w:ascii="Tahoma" w:hAnsi="Tahoma" w:cs="Tahoma"/>
          <w:sz w:val="17"/>
          <w:szCs w:val="18"/>
          <w:rtl/>
        </w:rPr>
      </w:pPr>
    </w:p>
    <w:p w:rsidR="00327FBF" w:rsidRPr="0010599F" w:rsidP="00B41EA3">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D74892" w:rsidRPr="00FF454E" w:rsidP="00B41EA3">
      <w:pPr>
        <w:pStyle w:val="KOT4"/>
        <w:rPr>
          <w:rtl/>
        </w:rPr>
      </w:pPr>
      <w:bookmarkStart w:id="6" w:name="copyNevSelection"/>
      <w:bookmarkEnd w:id="0"/>
      <w:bookmarkEnd w:id="1"/>
      <w:bookmarkEnd w:id="2"/>
      <w:bookmarkEnd w:id="3"/>
      <w:bookmarkEnd w:id="4"/>
      <w:r w:rsidRPr="00FF454E">
        <w:rPr>
          <w:rFonts w:hint="cs"/>
          <w:rtl/>
        </w:rPr>
        <w:t>מבוא</w:t>
      </w:r>
    </w:p>
    <w:p w:rsidR="00D74892" w:rsidRPr="00107446" w:rsidP="00B41EA3">
      <w:pPr>
        <w:spacing w:line="240" w:lineRule="exact"/>
        <w:ind w:right="2268"/>
        <w:jc w:val="both"/>
        <w:rPr>
          <w:rFonts w:ascii="Tahoma" w:hAnsi="Tahoma" w:cs="Tahoma"/>
          <w:sz w:val="18"/>
          <w:szCs w:val="18"/>
          <w:rtl/>
        </w:rPr>
      </w:pPr>
      <w:r w:rsidRPr="00B41EA3">
        <w:rPr>
          <w:rFonts w:ascii="Tahoma" w:hAnsi="Tahoma" w:cs="Tahoma"/>
          <w:spacing w:val="-4"/>
          <w:sz w:val="18"/>
          <w:szCs w:val="18"/>
          <w:rtl/>
        </w:rPr>
        <w:t>הרשות המקומית</w:t>
      </w:r>
      <w:r>
        <w:rPr>
          <w:rFonts w:ascii="Tahoma" w:hAnsi="Tahoma" w:cs="Tahoma"/>
          <w:spacing w:val="-4"/>
          <w:sz w:val="18"/>
          <w:szCs w:val="18"/>
          <w:vertAlign w:val="superscript"/>
          <w:rtl/>
        </w:rPr>
        <w:footnoteReference w:id="9"/>
      </w:r>
      <w:r w:rsidRPr="00B41EA3">
        <w:rPr>
          <w:rFonts w:ascii="Tahoma" w:hAnsi="Tahoma" w:cs="Tahoma"/>
          <w:spacing w:val="-4"/>
          <w:sz w:val="18"/>
          <w:szCs w:val="18"/>
          <w:rtl/>
        </w:rPr>
        <w:t xml:space="preserve"> משמשת נאמן הציבור בכל פעולותיה. </w:t>
      </w:r>
      <w:r w:rsidRPr="00B41EA3">
        <w:rPr>
          <w:rFonts w:ascii="Tahoma" w:hAnsi="Tahoma" w:cs="Tahoma" w:hint="cs"/>
          <w:spacing w:val="-4"/>
          <w:sz w:val="18"/>
          <w:szCs w:val="18"/>
          <w:rtl/>
        </w:rPr>
        <w:t>נ</w:t>
      </w:r>
      <w:r w:rsidRPr="00B41EA3">
        <w:rPr>
          <w:rFonts w:ascii="Tahoma" w:hAnsi="Tahoma" w:cs="Tahoma"/>
          <w:spacing w:val="-4"/>
          <w:sz w:val="18"/>
          <w:szCs w:val="18"/>
          <w:rtl/>
        </w:rPr>
        <w:t>אמנות זו מחייבת א</w:t>
      </w:r>
      <w:r w:rsidRPr="00B41EA3">
        <w:rPr>
          <w:rFonts w:ascii="Tahoma" w:hAnsi="Tahoma" w:cs="Tahoma" w:hint="cs"/>
          <w:spacing w:val="-4"/>
          <w:sz w:val="18"/>
          <w:szCs w:val="18"/>
          <w:rtl/>
        </w:rPr>
        <w:t>ו</w:t>
      </w:r>
      <w:r w:rsidRPr="00B41EA3">
        <w:rPr>
          <w:rFonts w:ascii="Tahoma" w:hAnsi="Tahoma" w:cs="Tahoma"/>
          <w:spacing w:val="-4"/>
          <w:sz w:val="18"/>
          <w:szCs w:val="18"/>
          <w:rtl/>
        </w:rPr>
        <w:t>ת</w:t>
      </w:r>
      <w:r w:rsidRPr="00B41EA3">
        <w:rPr>
          <w:rFonts w:ascii="Tahoma" w:hAnsi="Tahoma" w:cs="Tahoma" w:hint="cs"/>
          <w:spacing w:val="-4"/>
          <w:sz w:val="18"/>
          <w:szCs w:val="18"/>
          <w:rtl/>
        </w:rPr>
        <w:t>ה</w:t>
      </w:r>
      <w:r w:rsidRPr="00107446">
        <w:rPr>
          <w:rFonts w:ascii="Tahoma" w:hAnsi="Tahoma" w:cs="Tahoma"/>
          <w:sz w:val="18"/>
          <w:szCs w:val="18"/>
          <w:rtl/>
        </w:rPr>
        <w:t xml:space="preserve"> להפעיל את סמכותה מתוך דאגה לאינטרס הציבורי</w:t>
      </w:r>
      <w:r>
        <w:rPr>
          <w:rFonts w:ascii="Tahoma" w:hAnsi="Tahoma" w:cs="Tahoma"/>
          <w:sz w:val="18"/>
          <w:szCs w:val="18"/>
          <w:vertAlign w:val="superscript"/>
          <w:rtl/>
        </w:rPr>
        <w:footnoteReference w:id="10"/>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תפקידן העיקרי של הרשויות המקומיות הוא לספק לתושביהן שירותים רבים ומגוונים, כגון: חינוך</w:t>
      </w:r>
      <w:r w:rsidRPr="00107446">
        <w:rPr>
          <w:rFonts w:ascii="Tahoma" w:hAnsi="Tahoma" w:cs="Tahoma"/>
          <w:sz w:val="18"/>
          <w:szCs w:val="18"/>
          <w:rtl/>
        </w:rPr>
        <w:t>, איכות הסביבה, תכנון ובני</w:t>
      </w:r>
      <w:r w:rsidRPr="00107446">
        <w:rPr>
          <w:rFonts w:ascii="Tahoma" w:hAnsi="Tahoma" w:cs="Tahoma" w:hint="cs"/>
          <w:sz w:val="18"/>
          <w:szCs w:val="18"/>
          <w:rtl/>
        </w:rPr>
        <w:t>י</w:t>
      </w:r>
      <w:r w:rsidRPr="00107446">
        <w:rPr>
          <w:rFonts w:ascii="Tahoma" w:hAnsi="Tahoma" w:cs="Tahoma"/>
          <w:sz w:val="18"/>
          <w:szCs w:val="18"/>
          <w:rtl/>
        </w:rPr>
        <w:t xml:space="preserve">ה, תחבורה, תברואה </w:t>
      </w:r>
      <w:r w:rsidRPr="00107446">
        <w:rPr>
          <w:rFonts w:ascii="Tahoma" w:hAnsi="Tahoma" w:cs="Tahoma" w:hint="cs"/>
          <w:sz w:val="18"/>
          <w:szCs w:val="18"/>
          <w:rtl/>
        </w:rPr>
        <w:t>ובריאות הציבור.</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 xml:space="preserve">בחודשים ינואר ואוגוסט 1975 הוציא מפקד כוחות צה"ל באזור רמת הגולן צו בדבר כינון מועצות מקומיות בחמישה יישובים: מג'דל שמס, </w:t>
      </w:r>
      <w:r w:rsidRPr="00107446">
        <w:rPr>
          <w:rFonts w:ascii="Tahoma" w:hAnsi="Tahoma" w:cs="Tahoma"/>
          <w:sz w:val="18"/>
          <w:szCs w:val="18"/>
          <w:rtl/>
        </w:rPr>
        <w:t>בוקעאתה</w:t>
      </w:r>
      <w:r w:rsidRPr="00107446">
        <w:rPr>
          <w:rFonts w:ascii="Tahoma" w:hAnsi="Tahoma" w:cs="Tahoma"/>
          <w:sz w:val="18"/>
          <w:szCs w:val="18"/>
          <w:rtl/>
        </w:rPr>
        <w:t xml:space="preserve">, מסעדה, עין </w:t>
      </w:r>
      <w:r w:rsidRPr="00107446">
        <w:rPr>
          <w:rFonts w:ascii="Tahoma" w:hAnsi="Tahoma" w:cs="Tahoma"/>
          <w:sz w:val="18"/>
          <w:szCs w:val="18"/>
          <w:rtl/>
        </w:rPr>
        <w:t>קיניא</w:t>
      </w:r>
      <w:r w:rsidRPr="00107446">
        <w:rPr>
          <w:rFonts w:ascii="Tahoma" w:hAnsi="Tahoma" w:cs="Tahoma"/>
          <w:sz w:val="18"/>
          <w:szCs w:val="18"/>
          <w:rtl/>
        </w:rPr>
        <w:t xml:space="preserve"> </w:t>
      </w:r>
      <w:r w:rsidRPr="00107446">
        <w:rPr>
          <w:rFonts w:ascii="Tahoma" w:hAnsi="Tahoma" w:cs="Tahoma"/>
          <w:sz w:val="18"/>
          <w:szCs w:val="18"/>
          <w:rtl/>
        </w:rPr>
        <w:t>ו</w:t>
      </w:r>
      <w:r w:rsidRPr="00107446">
        <w:rPr>
          <w:rFonts w:ascii="Tahoma" w:hAnsi="Tahoma" w:cs="Tahoma" w:hint="cs"/>
          <w:sz w:val="18"/>
          <w:szCs w:val="18"/>
          <w:rtl/>
        </w:rPr>
        <w:t>ר'</w:t>
      </w:r>
      <w:r w:rsidRPr="00107446">
        <w:rPr>
          <w:rFonts w:ascii="Tahoma" w:hAnsi="Tahoma" w:cs="Tahoma"/>
          <w:sz w:val="18"/>
          <w:szCs w:val="18"/>
          <w:rtl/>
        </w:rPr>
        <w:t>ג'ר</w:t>
      </w:r>
      <w:r>
        <w:rPr>
          <w:rStyle w:val="FootnoteReference0"/>
          <w:rFonts w:ascii="Tahoma" w:hAnsi="Tahoma" w:cs="Tahoma"/>
          <w:sz w:val="18"/>
          <w:szCs w:val="18"/>
          <w:rtl/>
        </w:rPr>
        <w:footnoteReference w:id="11"/>
      </w:r>
      <w:r w:rsidRPr="00107446">
        <w:rPr>
          <w:rFonts w:ascii="Tahoma" w:hAnsi="Tahoma" w:cs="Tahoma"/>
          <w:sz w:val="18"/>
          <w:szCs w:val="18"/>
          <w:rtl/>
        </w:rPr>
        <w:t>.</w:t>
      </w:r>
      <w:r w:rsidRPr="00107446">
        <w:rPr>
          <w:rFonts w:ascii="Tahoma" w:hAnsi="Tahoma" w:cs="Tahoma" w:hint="cs"/>
          <w:sz w:val="18"/>
          <w:szCs w:val="18"/>
          <w:rtl/>
        </w:rPr>
        <w:t xml:space="preserve"> בדצמבר 1981 </w:t>
      </w:r>
      <w:r w:rsidRPr="00107446">
        <w:rPr>
          <w:rFonts w:ascii="Tahoma" w:hAnsi="Tahoma" w:cs="Tahoma"/>
          <w:sz w:val="18"/>
          <w:szCs w:val="18"/>
          <w:rtl/>
        </w:rPr>
        <w:t xml:space="preserve">חוקקה הכנסת את חוק רמת הגולן, התשמ"ב-1981, </w:t>
      </w:r>
      <w:r w:rsidRPr="00107446">
        <w:rPr>
          <w:rFonts w:ascii="Tahoma" w:hAnsi="Tahoma" w:cs="Tahoma" w:hint="cs"/>
          <w:sz w:val="18"/>
          <w:szCs w:val="18"/>
          <w:rtl/>
        </w:rPr>
        <w:t>שקבע</w:t>
      </w:r>
      <w:r w:rsidRPr="00107446">
        <w:rPr>
          <w:rFonts w:ascii="Tahoma" w:hAnsi="Tahoma" w:cs="Tahoma"/>
          <w:sz w:val="18"/>
          <w:szCs w:val="18"/>
          <w:rtl/>
        </w:rPr>
        <w:t xml:space="preserve"> כי המשפט, השיפוט </w:t>
      </w:r>
      <w:r w:rsidRPr="00107446">
        <w:rPr>
          <w:rFonts w:ascii="Tahoma" w:hAnsi="Tahoma" w:cs="Tahoma"/>
          <w:sz w:val="18"/>
          <w:szCs w:val="18"/>
          <w:rtl/>
        </w:rPr>
        <w:t>והמ</w:t>
      </w:r>
      <w:r w:rsidRPr="00107446">
        <w:rPr>
          <w:rFonts w:ascii="Tahoma" w:hAnsi="Tahoma" w:cs="Tahoma" w:hint="cs"/>
          <w:sz w:val="18"/>
          <w:szCs w:val="18"/>
          <w:rtl/>
        </w:rPr>
        <w:t>י</w:t>
      </w:r>
      <w:r w:rsidRPr="00107446">
        <w:rPr>
          <w:rFonts w:ascii="Tahoma" w:hAnsi="Tahoma" w:cs="Tahoma"/>
          <w:sz w:val="18"/>
          <w:szCs w:val="18"/>
          <w:rtl/>
        </w:rPr>
        <w:t>נהל</w:t>
      </w:r>
      <w:r w:rsidRPr="00107446">
        <w:rPr>
          <w:rFonts w:ascii="Tahoma" w:hAnsi="Tahoma" w:cs="Tahoma"/>
          <w:sz w:val="18"/>
          <w:szCs w:val="18"/>
          <w:rtl/>
        </w:rPr>
        <w:t xml:space="preserve"> של המדינה יחולו בשטח רמת הגולן. </w:t>
      </w:r>
      <w:r w:rsidRPr="00107446">
        <w:rPr>
          <w:rFonts w:ascii="Tahoma" w:hAnsi="Tahoma" w:cs="Tahoma" w:hint="cs"/>
          <w:sz w:val="18"/>
          <w:szCs w:val="18"/>
          <w:rtl/>
        </w:rPr>
        <w:t xml:space="preserve">כעבור שבועיים </w:t>
      </w:r>
      <w:r w:rsidRPr="00107446">
        <w:rPr>
          <w:rFonts w:ascii="Tahoma" w:hAnsi="Tahoma" w:cs="Tahoma"/>
          <w:sz w:val="18"/>
          <w:szCs w:val="18"/>
          <w:rtl/>
        </w:rPr>
        <w:t>פרסם שר הפנים חמישה צווים, אשר לפיהם כו</w:t>
      </w:r>
      <w:r w:rsidRPr="00107446">
        <w:rPr>
          <w:rFonts w:ascii="Tahoma" w:hAnsi="Tahoma" w:cs="Tahoma" w:hint="cs"/>
          <w:sz w:val="18"/>
          <w:szCs w:val="18"/>
          <w:rtl/>
        </w:rPr>
        <w:t>ּ</w:t>
      </w:r>
      <w:r w:rsidRPr="00107446">
        <w:rPr>
          <w:rFonts w:ascii="Tahoma" w:hAnsi="Tahoma" w:cs="Tahoma"/>
          <w:sz w:val="18"/>
          <w:szCs w:val="18"/>
          <w:rtl/>
        </w:rPr>
        <w:t xml:space="preserve">ננו בחמשת היישובים האמורים מועצות מקומיות על פי צו המועצות המקומיות (ב), </w:t>
      </w:r>
      <w:bookmarkStart w:id="7" w:name="_GoBack"/>
      <w:r w:rsidRPr="00D83BB2">
        <w:rPr>
          <w:rFonts w:ascii="Tahoma" w:hAnsi="Tahoma" w:cs="Tahoma"/>
          <w:spacing w:val="-4"/>
          <w:sz w:val="18"/>
          <w:szCs w:val="18"/>
          <w:rtl/>
        </w:rPr>
        <w:t>התשי"ג-1953</w:t>
      </w:r>
      <w:r>
        <w:rPr>
          <w:rFonts w:ascii="Tahoma" w:hAnsi="Tahoma" w:cs="Tahoma"/>
          <w:spacing w:val="-4"/>
          <w:sz w:val="18"/>
          <w:szCs w:val="18"/>
          <w:vertAlign w:val="superscript"/>
          <w:rtl/>
        </w:rPr>
        <w:footnoteReference w:id="12"/>
      </w:r>
      <w:r w:rsidRPr="00D83BB2">
        <w:rPr>
          <w:rFonts w:ascii="Tahoma" w:hAnsi="Tahoma" w:cs="Tahoma"/>
          <w:spacing w:val="-4"/>
          <w:sz w:val="18"/>
          <w:szCs w:val="18"/>
          <w:rtl/>
        </w:rPr>
        <w:t>.</w:t>
      </w:r>
      <w:r w:rsidRPr="00D83BB2">
        <w:rPr>
          <w:rFonts w:ascii="Tahoma" w:hAnsi="Tahoma" w:cs="Tahoma" w:hint="cs"/>
          <w:spacing w:val="-4"/>
          <w:sz w:val="18"/>
          <w:szCs w:val="18"/>
          <w:rtl/>
        </w:rPr>
        <w:t xml:space="preserve"> </w:t>
      </w:r>
      <w:r w:rsidRPr="00D83BB2">
        <w:rPr>
          <w:rFonts w:ascii="Tahoma" w:hAnsi="Tahoma" w:cs="Tahoma"/>
          <w:spacing w:val="-4"/>
          <w:sz w:val="18"/>
          <w:szCs w:val="18"/>
          <w:rtl/>
        </w:rPr>
        <w:t xml:space="preserve">תושבי </w:t>
      </w:r>
      <w:r w:rsidRPr="00D83BB2">
        <w:rPr>
          <w:rFonts w:ascii="Tahoma" w:hAnsi="Tahoma" w:cs="Tahoma" w:hint="cs"/>
          <w:spacing w:val="-4"/>
          <w:sz w:val="18"/>
          <w:szCs w:val="18"/>
          <w:rtl/>
        </w:rPr>
        <w:t>ארבעת ה</w:t>
      </w:r>
      <w:r w:rsidRPr="00D83BB2">
        <w:rPr>
          <w:rFonts w:ascii="Tahoma" w:hAnsi="Tahoma" w:cs="Tahoma"/>
          <w:spacing w:val="-4"/>
          <w:sz w:val="18"/>
          <w:szCs w:val="18"/>
          <w:rtl/>
        </w:rPr>
        <w:t>ישובים ה</w:t>
      </w:r>
      <w:r w:rsidRPr="00D83BB2">
        <w:rPr>
          <w:rFonts w:ascii="Tahoma" w:hAnsi="Tahoma" w:cs="Tahoma" w:hint="cs"/>
          <w:spacing w:val="-4"/>
          <w:sz w:val="18"/>
          <w:szCs w:val="18"/>
          <w:rtl/>
        </w:rPr>
        <w:t>ראשונים</w:t>
      </w:r>
      <w:r w:rsidRPr="00D83BB2">
        <w:rPr>
          <w:rFonts w:ascii="Tahoma" w:hAnsi="Tahoma" w:cs="Tahoma"/>
          <w:spacing w:val="-4"/>
          <w:sz w:val="18"/>
          <w:szCs w:val="18"/>
          <w:rtl/>
        </w:rPr>
        <w:t xml:space="preserve"> נמנים עם בני העדה הדרוזית</w:t>
      </w:r>
      <w:r w:rsidRPr="00107446">
        <w:rPr>
          <w:rFonts w:ascii="Tahoma" w:hAnsi="Tahoma" w:cs="Tahoma"/>
          <w:sz w:val="18"/>
          <w:szCs w:val="18"/>
          <w:rtl/>
        </w:rPr>
        <w:t xml:space="preserve"> </w:t>
      </w:r>
      <w:bookmarkEnd w:id="7"/>
      <w:r w:rsidRPr="00107446">
        <w:rPr>
          <w:rFonts w:ascii="Tahoma" w:hAnsi="Tahoma" w:cs="Tahoma"/>
          <w:sz w:val="18"/>
          <w:szCs w:val="18"/>
          <w:rtl/>
        </w:rPr>
        <w:t xml:space="preserve">ואילו תושבי הכפר </w:t>
      </w:r>
      <w:r w:rsidRPr="00107446">
        <w:rPr>
          <w:rFonts w:ascii="Tahoma" w:hAnsi="Tahoma" w:cs="Tahoma"/>
          <w:sz w:val="18"/>
          <w:szCs w:val="18"/>
          <w:rtl/>
        </w:rPr>
        <w:t>ר'ג'ר</w:t>
      </w:r>
      <w:r w:rsidRPr="00107446">
        <w:rPr>
          <w:rFonts w:ascii="Tahoma" w:hAnsi="Tahoma" w:cs="Tahoma"/>
          <w:sz w:val="18"/>
          <w:szCs w:val="18"/>
          <w:rtl/>
        </w:rPr>
        <w:t xml:space="preserve"> הם בני העדה </w:t>
      </w:r>
      <w:r w:rsidRPr="00107446">
        <w:rPr>
          <w:rFonts w:ascii="Tahoma" w:hAnsi="Tahoma" w:cs="Tahoma"/>
          <w:sz w:val="18"/>
          <w:szCs w:val="18"/>
          <w:rtl/>
        </w:rPr>
        <w:t>העלווית</w:t>
      </w:r>
      <w:r w:rsidRPr="00107446">
        <w:rPr>
          <w:rFonts w:ascii="Tahoma" w:hAnsi="Tahoma" w:cs="Tahoma"/>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לפי נתוני הלשכה המרכזית לסטטיסטיקה אוכלוסייתן של</w:t>
      </w:r>
      <w:r w:rsidRPr="00107446">
        <w:rPr>
          <w:rFonts w:ascii="Tahoma" w:hAnsi="Tahoma" w:cs="Tahoma" w:hint="cs"/>
          <w:sz w:val="18"/>
          <w:szCs w:val="18"/>
          <w:rtl/>
        </w:rPr>
        <w:t xml:space="preserve"> ארבע</w:t>
      </w:r>
      <w:r w:rsidRPr="00107446">
        <w:rPr>
          <w:rFonts w:ascii="Tahoma" w:hAnsi="Tahoma" w:cs="Tahoma"/>
          <w:sz w:val="18"/>
          <w:szCs w:val="18"/>
          <w:rtl/>
        </w:rPr>
        <w:t xml:space="preserve"> המועצות </w:t>
      </w:r>
      <w:r w:rsidRPr="00107446">
        <w:rPr>
          <w:rFonts w:ascii="Tahoma" w:hAnsi="Tahoma" w:cs="Tahoma" w:hint="cs"/>
          <w:sz w:val="18"/>
          <w:szCs w:val="18"/>
          <w:rtl/>
        </w:rPr>
        <w:t xml:space="preserve">המקומיות </w:t>
      </w:r>
      <w:r w:rsidRPr="00107446">
        <w:rPr>
          <w:rFonts w:ascii="Tahoma" w:hAnsi="Tahoma" w:cs="Tahoma"/>
          <w:sz w:val="18"/>
          <w:szCs w:val="18"/>
          <w:rtl/>
        </w:rPr>
        <w:t>הדרוזיות</w:t>
      </w:r>
      <w:r w:rsidRPr="00107446">
        <w:rPr>
          <w:rFonts w:ascii="Tahoma" w:hAnsi="Tahoma" w:cs="Tahoma" w:hint="cs"/>
          <w:sz w:val="18"/>
          <w:szCs w:val="18"/>
          <w:rtl/>
        </w:rPr>
        <w:t xml:space="preserve"> ברמת הגולן הייתה</w:t>
      </w:r>
      <w:r w:rsidRPr="00107446">
        <w:rPr>
          <w:rFonts w:ascii="Tahoma" w:hAnsi="Tahoma" w:cs="Tahoma"/>
          <w:sz w:val="18"/>
          <w:szCs w:val="18"/>
          <w:rtl/>
        </w:rPr>
        <w:t xml:space="preserve"> בסוף שנת 2017 - 23,007 נפש, לפי </w:t>
      </w:r>
      <w:r w:rsidRPr="00107446">
        <w:rPr>
          <w:rFonts w:ascii="Tahoma" w:hAnsi="Tahoma" w:cs="Tahoma" w:hint="cs"/>
          <w:sz w:val="18"/>
          <w:szCs w:val="18"/>
          <w:rtl/>
        </w:rPr>
        <w:t>ה</w:t>
      </w:r>
      <w:r w:rsidRPr="00107446">
        <w:rPr>
          <w:rFonts w:ascii="Tahoma" w:hAnsi="Tahoma" w:cs="Tahoma"/>
          <w:sz w:val="18"/>
          <w:szCs w:val="18"/>
          <w:rtl/>
        </w:rPr>
        <w:t xml:space="preserve">חלוקה </w:t>
      </w:r>
      <w:r w:rsidRPr="00107446">
        <w:rPr>
          <w:rFonts w:ascii="Tahoma" w:hAnsi="Tahoma" w:cs="Tahoma" w:hint="cs"/>
          <w:sz w:val="18"/>
          <w:szCs w:val="18"/>
          <w:rtl/>
        </w:rPr>
        <w:t xml:space="preserve">הזו: </w:t>
      </w:r>
      <w:r w:rsidRPr="00107446">
        <w:rPr>
          <w:rFonts w:ascii="Tahoma" w:hAnsi="Tahoma" w:cs="Tahoma"/>
          <w:sz w:val="18"/>
          <w:szCs w:val="18"/>
          <w:rtl/>
        </w:rPr>
        <w:t>מג'דל שמס 10,930 נפש</w:t>
      </w:r>
      <w:r w:rsidRPr="00107446">
        <w:rPr>
          <w:rFonts w:ascii="Tahoma" w:hAnsi="Tahoma" w:cs="Tahoma" w:hint="cs"/>
          <w:sz w:val="18"/>
          <w:szCs w:val="18"/>
          <w:rtl/>
        </w:rPr>
        <w:t xml:space="preserve">; </w:t>
      </w:r>
      <w:r w:rsidRPr="00107446">
        <w:rPr>
          <w:rFonts w:ascii="Tahoma" w:hAnsi="Tahoma" w:cs="Tahoma"/>
          <w:sz w:val="18"/>
          <w:szCs w:val="18"/>
          <w:rtl/>
        </w:rPr>
        <w:t>בוקעאת</w:t>
      </w:r>
      <w:r w:rsidRPr="00107446">
        <w:rPr>
          <w:rFonts w:ascii="Tahoma" w:hAnsi="Tahoma" w:cs="Tahoma" w:hint="cs"/>
          <w:sz w:val="18"/>
          <w:szCs w:val="18"/>
          <w:rtl/>
        </w:rPr>
        <w:t>ה</w:t>
      </w:r>
      <w:r w:rsidRPr="00107446">
        <w:rPr>
          <w:rFonts w:ascii="Tahoma" w:hAnsi="Tahoma" w:cs="Tahoma"/>
          <w:sz w:val="18"/>
          <w:szCs w:val="18"/>
          <w:rtl/>
        </w:rPr>
        <w:t xml:space="preserve"> 6,452 נפש</w:t>
      </w:r>
      <w:r w:rsidRPr="00107446">
        <w:rPr>
          <w:rFonts w:ascii="Tahoma" w:hAnsi="Tahoma" w:cs="Tahoma" w:hint="cs"/>
          <w:sz w:val="18"/>
          <w:szCs w:val="18"/>
          <w:rtl/>
        </w:rPr>
        <w:t>;</w:t>
      </w:r>
      <w:r w:rsidRPr="00107446">
        <w:rPr>
          <w:rFonts w:ascii="Tahoma" w:hAnsi="Tahoma" w:cs="Tahoma"/>
          <w:sz w:val="18"/>
          <w:szCs w:val="18"/>
          <w:rtl/>
        </w:rPr>
        <w:t xml:space="preserve"> מסעדה 3,592 נפש</w:t>
      </w:r>
      <w:r w:rsidRPr="00107446">
        <w:rPr>
          <w:rFonts w:ascii="Tahoma" w:hAnsi="Tahoma" w:cs="Tahoma" w:hint="cs"/>
          <w:sz w:val="18"/>
          <w:szCs w:val="18"/>
          <w:rtl/>
        </w:rPr>
        <w:t>;</w:t>
      </w:r>
      <w:r w:rsidRPr="00107446">
        <w:rPr>
          <w:rFonts w:ascii="Tahoma" w:hAnsi="Tahoma" w:cs="Tahoma"/>
          <w:sz w:val="18"/>
          <w:szCs w:val="18"/>
          <w:rtl/>
        </w:rPr>
        <w:t xml:space="preserve"> ועין </w:t>
      </w:r>
      <w:r w:rsidRPr="00107446">
        <w:rPr>
          <w:rFonts w:ascii="Tahoma" w:hAnsi="Tahoma" w:cs="Tahoma"/>
          <w:sz w:val="18"/>
          <w:szCs w:val="18"/>
          <w:rtl/>
        </w:rPr>
        <w:t>קיני</w:t>
      </w:r>
      <w:r w:rsidRPr="00107446">
        <w:rPr>
          <w:rFonts w:ascii="Tahoma" w:hAnsi="Tahoma" w:cs="Tahoma" w:hint="cs"/>
          <w:sz w:val="18"/>
          <w:szCs w:val="18"/>
          <w:rtl/>
        </w:rPr>
        <w:t>א</w:t>
      </w:r>
      <w:r w:rsidRPr="00107446">
        <w:rPr>
          <w:rFonts w:ascii="Tahoma" w:hAnsi="Tahoma" w:cs="Tahoma"/>
          <w:sz w:val="18"/>
          <w:szCs w:val="18"/>
          <w:rtl/>
        </w:rPr>
        <w:t xml:space="preserve"> 2,033 נפש. </w:t>
      </w:r>
      <w:r w:rsidRPr="00107446">
        <w:rPr>
          <w:rFonts w:ascii="Tahoma" w:hAnsi="Tahoma" w:cs="Tahoma" w:hint="cs"/>
          <w:sz w:val="18"/>
          <w:szCs w:val="18"/>
          <w:rtl/>
        </w:rPr>
        <w:t>לפי ה</w:t>
      </w:r>
      <w:r w:rsidRPr="00107446">
        <w:rPr>
          <w:rFonts w:ascii="Tahoma" w:hAnsi="Tahoma" w:cs="Tahoma"/>
          <w:sz w:val="18"/>
          <w:szCs w:val="18"/>
          <w:rtl/>
        </w:rPr>
        <w:t>דירוג החברת</w:t>
      </w:r>
      <w:r w:rsidRPr="00107446">
        <w:rPr>
          <w:rFonts w:ascii="Tahoma" w:hAnsi="Tahoma" w:cs="Tahoma" w:hint="cs"/>
          <w:sz w:val="18"/>
          <w:szCs w:val="18"/>
          <w:rtl/>
        </w:rPr>
        <w:t>י</w:t>
      </w:r>
      <w:r w:rsidRPr="00107446">
        <w:rPr>
          <w:rFonts w:ascii="Tahoma" w:hAnsi="Tahoma" w:cs="Tahoma"/>
          <w:sz w:val="18"/>
          <w:szCs w:val="18"/>
          <w:rtl/>
        </w:rPr>
        <w:t>-כלכלי של הלשכה המרכזית לסטטיסטיקה</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ה</w:t>
      </w:r>
      <w:r w:rsidRPr="00107446">
        <w:rPr>
          <w:rFonts w:ascii="Tahoma" w:hAnsi="Tahoma" w:cs="Tahoma"/>
          <w:sz w:val="18"/>
          <w:szCs w:val="18"/>
          <w:rtl/>
        </w:rPr>
        <w:t xml:space="preserve">מועצה </w:t>
      </w:r>
      <w:r w:rsidRPr="00107446">
        <w:rPr>
          <w:rFonts w:ascii="Tahoma" w:hAnsi="Tahoma" w:cs="Tahoma" w:hint="cs"/>
          <w:sz w:val="18"/>
          <w:szCs w:val="18"/>
          <w:rtl/>
        </w:rPr>
        <w:t>ה</w:t>
      </w:r>
      <w:r w:rsidRPr="00107446">
        <w:rPr>
          <w:rFonts w:ascii="Tahoma" w:hAnsi="Tahoma" w:cs="Tahoma"/>
          <w:sz w:val="18"/>
          <w:szCs w:val="18"/>
          <w:rtl/>
        </w:rPr>
        <w:t>מקומית מג'דל שמס מדורגת באשכול 3</w:t>
      </w:r>
      <w:r w:rsidRPr="00107446">
        <w:rPr>
          <w:rFonts w:ascii="Tahoma" w:hAnsi="Tahoma" w:cs="Tahoma" w:hint="cs"/>
          <w:sz w:val="18"/>
          <w:szCs w:val="18"/>
          <w:rtl/>
        </w:rPr>
        <w:t>,</w:t>
      </w:r>
      <w:r w:rsidRPr="00107446">
        <w:rPr>
          <w:rFonts w:ascii="Tahoma" w:hAnsi="Tahoma" w:cs="Tahoma"/>
          <w:sz w:val="18"/>
          <w:szCs w:val="18"/>
          <w:rtl/>
        </w:rPr>
        <w:t xml:space="preserve"> ושלוש המועצות המקומיות האחרות מדורגות באשכול 2. </w:t>
      </w:r>
      <w:r w:rsidRPr="00107446">
        <w:rPr>
          <w:rFonts w:ascii="Tahoma" w:hAnsi="Tahoma" w:cs="Tahoma" w:hint="cs"/>
          <w:sz w:val="18"/>
          <w:szCs w:val="18"/>
          <w:rtl/>
        </w:rPr>
        <w:t xml:space="preserve">גודל </w:t>
      </w:r>
      <w:r w:rsidRPr="00107446">
        <w:rPr>
          <w:rFonts w:ascii="Tahoma" w:hAnsi="Tahoma" w:cs="Tahoma"/>
          <w:sz w:val="18"/>
          <w:szCs w:val="18"/>
          <w:rtl/>
        </w:rPr>
        <w:t xml:space="preserve">שטח השיפוט של המועצות </w:t>
      </w:r>
      <w:r w:rsidRPr="00107446">
        <w:rPr>
          <w:rFonts w:ascii="Tahoma" w:hAnsi="Tahoma" w:cs="Tahoma" w:hint="cs"/>
          <w:sz w:val="18"/>
          <w:szCs w:val="18"/>
          <w:rtl/>
        </w:rPr>
        <w:t>הוא</w:t>
      </w:r>
      <w:r w:rsidRPr="00107446">
        <w:rPr>
          <w:rFonts w:ascii="Tahoma" w:hAnsi="Tahoma" w:cs="Tahoma"/>
          <w:sz w:val="18"/>
          <w:szCs w:val="18"/>
          <w:rtl/>
        </w:rPr>
        <w:t xml:space="preserve">: </w:t>
      </w:r>
      <w:r w:rsidRPr="00107446">
        <w:rPr>
          <w:rFonts w:ascii="Tahoma" w:hAnsi="Tahoma" w:cs="Tahoma"/>
          <w:sz w:val="18"/>
          <w:szCs w:val="18"/>
          <w:rtl/>
        </w:rPr>
        <w:t>בוקעאתה</w:t>
      </w:r>
      <w:r w:rsidRPr="00107446">
        <w:rPr>
          <w:rFonts w:ascii="Tahoma" w:hAnsi="Tahoma" w:cs="Tahoma"/>
          <w:sz w:val="18"/>
          <w:szCs w:val="18"/>
          <w:rtl/>
        </w:rPr>
        <w:t xml:space="preserve"> 19,500 דונם</w:t>
      </w:r>
      <w:r w:rsidRPr="00107446">
        <w:rPr>
          <w:rFonts w:ascii="Tahoma" w:hAnsi="Tahoma" w:cs="Tahoma" w:hint="cs"/>
          <w:sz w:val="18"/>
          <w:szCs w:val="18"/>
          <w:rtl/>
        </w:rPr>
        <w:t xml:space="preserve">; </w:t>
      </w:r>
      <w:r w:rsidRPr="00107446">
        <w:rPr>
          <w:rFonts w:ascii="Tahoma" w:hAnsi="Tahoma" w:cs="Tahoma"/>
          <w:sz w:val="18"/>
          <w:szCs w:val="18"/>
          <w:rtl/>
        </w:rPr>
        <w:t>מג'דל שמס 15,785 דונם</w:t>
      </w:r>
      <w:r w:rsidRPr="00107446">
        <w:rPr>
          <w:rFonts w:ascii="Tahoma" w:hAnsi="Tahoma" w:cs="Tahoma" w:hint="cs"/>
          <w:sz w:val="18"/>
          <w:szCs w:val="18"/>
          <w:rtl/>
        </w:rPr>
        <w:t>;</w:t>
      </w:r>
      <w:r w:rsidRPr="00107446">
        <w:rPr>
          <w:rFonts w:ascii="Tahoma" w:hAnsi="Tahoma" w:cs="Tahoma"/>
          <w:sz w:val="18"/>
          <w:szCs w:val="18"/>
          <w:rtl/>
        </w:rPr>
        <w:t xml:space="preserve"> מסעדה 12,300 דונם</w:t>
      </w:r>
      <w:r w:rsidRPr="00107446">
        <w:rPr>
          <w:rFonts w:ascii="Tahoma" w:hAnsi="Tahoma" w:cs="Tahoma" w:hint="cs"/>
          <w:sz w:val="18"/>
          <w:szCs w:val="18"/>
          <w:rtl/>
        </w:rPr>
        <w:t>;</w:t>
      </w:r>
      <w:r w:rsidRPr="00107446">
        <w:rPr>
          <w:rFonts w:ascii="Tahoma" w:hAnsi="Tahoma" w:cs="Tahoma"/>
          <w:sz w:val="18"/>
          <w:szCs w:val="18"/>
          <w:rtl/>
        </w:rPr>
        <w:t xml:space="preserve"> ועין </w:t>
      </w:r>
      <w:r w:rsidRPr="00107446">
        <w:rPr>
          <w:rFonts w:ascii="Tahoma" w:hAnsi="Tahoma" w:cs="Tahoma"/>
          <w:sz w:val="18"/>
          <w:szCs w:val="18"/>
          <w:rtl/>
        </w:rPr>
        <w:t>קיניא</w:t>
      </w:r>
      <w:r w:rsidRPr="00107446">
        <w:rPr>
          <w:rFonts w:ascii="Tahoma" w:hAnsi="Tahoma" w:cs="Tahoma"/>
          <w:sz w:val="18"/>
          <w:szCs w:val="18"/>
          <w:rtl/>
        </w:rPr>
        <w:t xml:space="preserve"> 5,650 דונם.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במועד הביקורת כיהנו בארבע המועצות</w:t>
      </w:r>
      <w:r w:rsidRPr="00107446">
        <w:rPr>
          <w:rFonts w:ascii="Tahoma" w:hAnsi="Tahoma" w:cs="Tahoma" w:hint="cs"/>
          <w:sz w:val="18"/>
          <w:szCs w:val="18"/>
          <w:rtl/>
        </w:rPr>
        <w:t xml:space="preserve"> ארבעה</w:t>
      </w:r>
      <w:r w:rsidRPr="00107446">
        <w:rPr>
          <w:rFonts w:ascii="Tahoma" w:hAnsi="Tahoma" w:cs="Tahoma"/>
          <w:sz w:val="18"/>
          <w:szCs w:val="18"/>
          <w:rtl/>
        </w:rPr>
        <w:t xml:space="preserve"> ראשי מועצות ש</w:t>
      </w:r>
      <w:r w:rsidRPr="00107446">
        <w:rPr>
          <w:rFonts w:ascii="Tahoma" w:hAnsi="Tahoma" w:cs="Tahoma" w:hint="cs"/>
          <w:sz w:val="18"/>
          <w:szCs w:val="18"/>
          <w:rtl/>
        </w:rPr>
        <w:t>מינה</w:t>
      </w:r>
      <w:r w:rsidRPr="00107446">
        <w:rPr>
          <w:rFonts w:ascii="Tahoma" w:hAnsi="Tahoma" w:cs="Tahoma"/>
          <w:sz w:val="18"/>
          <w:szCs w:val="18"/>
          <w:rtl/>
        </w:rPr>
        <w:t xml:space="preserve"> שר הפנים בינואר 2018: במג'דל שמס מר שי וינר; בעין </w:t>
      </w:r>
      <w:r w:rsidRPr="00107446">
        <w:rPr>
          <w:rFonts w:ascii="Tahoma" w:hAnsi="Tahoma" w:cs="Tahoma"/>
          <w:sz w:val="18"/>
          <w:szCs w:val="18"/>
          <w:rtl/>
        </w:rPr>
        <w:t>קיניא</w:t>
      </w:r>
      <w:r w:rsidRPr="00107446">
        <w:rPr>
          <w:rFonts w:ascii="Tahoma" w:hAnsi="Tahoma" w:cs="Tahoma"/>
          <w:sz w:val="18"/>
          <w:szCs w:val="18"/>
          <w:rtl/>
        </w:rPr>
        <w:t xml:space="preserve"> מר דני </w:t>
      </w:r>
      <w:r w:rsidRPr="00107446">
        <w:rPr>
          <w:rFonts w:ascii="Tahoma" w:hAnsi="Tahoma" w:cs="Tahoma"/>
          <w:sz w:val="18"/>
          <w:szCs w:val="18"/>
          <w:rtl/>
        </w:rPr>
        <w:t>רוטשטיין</w:t>
      </w:r>
      <w:r w:rsidRPr="00107446">
        <w:rPr>
          <w:rFonts w:ascii="Tahoma" w:hAnsi="Tahoma" w:cs="Tahoma"/>
          <w:sz w:val="18"/>
          <w:szCs w:val="18"/>
          <w:rtl/>
        </w:rPr>
        <w:t>; במסעדה מר יוסי ברון</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sz w:val="18"/>
          <w:szCs w:val="18"/>
          <w:rtl/>
        </w:rPr>
        <w:t>ובבוקעאתה</w:t>
      </w:r>
      <w:r w:rsidRPr="00107446">
        <w:rPr>
          <w:rFonts w:ascii="Tahoma" w:hAnsi="Tahoma" w:cs="Tahoma"/>
          <w:sz w:val="18"/>
          <w:szCs w:val="18"/>
          <w:rtl/>
        </w:rPr>
        <w:t xml:space="preserve"> מר יהו</w:t>
      </w:r>
      <w:r w:rsidRPr="00107446">
        <w:rPr>
          <w:rFonts w:ascii="Tahoma" w:hAnsi="Tahoma" w:cs="Tahoma" w:hint="cs"/>
          <w:sz w:val="18"/>
          <w:szCs w:val="18"/>
          <w:rtl/>
        </w:rPr>
        <w:t>ד</w:t>
      </w:r>
      <w:r w:rsidRPr="00107446">
        <w:rPr>
          <w:rFonts w:ascii="Tahoma" w:hAnsi="Tahoma" w:cs="Tahoma"/>
          <w:sz w:val="18"/>
          <w:szCs w:val="18"/>
          <w:rtl/>
        </w:rPr>
        <w:t>ה כהן. יצוין כי כהונתם של ראשי המועצות</w:t>
      </w:r>
      <w:r w:rsidRPr="00107446">
        <w:rPr>
          <w:rFonts w:ascii="Tahoma" w:hAnsi="Tahoma" w:cs="Tahoma" w:hint="cs"/>
          <w:sz w:val="18"/>
          <w:szCs w:val="18"/>
          <w:rtl/>
        </w:rPr>
        <w:t xml:space="preserve"> </w:t>
      </w:r>
      <w:r w:rsidRPr="00107446">
        <w:rPr>
          <w:rFonts w:ascii="Tahoma" w:hAnsi="Tahoma" w:cs="Tahoma"/>
          <w:sz w:val="18"/>
          <w:szCs w:val="18"/>
          <w:rtl/>
        </w:rPr>
        <w:t>הממונים הוגבלה עד אוקטובר 2018, מועד קיום הבחירות לרשויות המקומיות.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בעקבות הבחירות האחרונות שנערכו באוקטובר 2018, בכלל הרשויות המקומיות בארץ, נבחרו בש</w:t>
      </w:r>
      <w:r w:rsidRPr="00107446">
        <w:rPr>
          <w:rFonts w:ascii="Tahoma" w:hAnsi="Tahoma" w:cs="Tahoma" w:hint="cs"/>
          <w:sz w:val="18"/>
          <w:szCs w:val="18"/>
          <w:rtl/>
        </w:rPr>
        <w:t>לוש</w:t>
      </w:r>
      <w:r w:rsidRPr="00107446">
        <w:rPr>
          <w:rFonts w:ascii="Tahoma" w:hAnsi="Tahoma" w:cs="Tahoma"/>
          <w:sz w:val="18"/>
          <w:szCs w:val="18"/>
          <w:rtl/>
        </w:rPr>
        <w:t xml:space="preserve"> מהן ראשי מועצות כלהלן: במועצה </w:t>
      </w:r>
      <w:r w:rsidRPr="00107446">
        <w:rPr>
          <w:rFonts w:ascii="Tahoma" w:hAnsi="Tahoma" w:cs="Tahoma" w:hint="cs"/>
          <w:sz w:val="18"/>
          <w:szCs w:val="18"/>
          <w:rtl/>
        </w:rPr>
        <w:t>ה</w:t>
      </w:r>
      <w:r w:rsidRPr="00107446">
        <w:rPr>
          <w:rFonts w:ascii="Tahoma" w:hAnsi="Tahoma" w:cs="Tahoma"/>
          <w:sz w:val="18"/>
          <w:szCs w:val="18"/>
          <w:rtl/>
        </w:rPr>
        <w:t>מקומית מג'דל שמס מר דולן אבו סאלח</w:t>
      </w:r>
      <w:r w:rsidRPr="00107446">
        <w:rPr>
          <w:rFonts w:ascii="Tahoma" w:hAnsi="Tahoma" w:cs="Tahoma" w:hint="cs"/>
          <w:sz w:val="18"/>
          <w:szCs w:val="18"/>
          <w:rtl/>
        </w:rPr>
        <w:t>,</w:t>
      </w:r>
      <w:r w:rsidRPr="00107446">
        <w:rPr>
          <w:rFonts w:ascii="Tahoma" w:hAnsi="Tahoma" w:cs="Tahoma"/>
          <w:sz w:val="18"/>
          <w:szCs w:val="18"/>
          <w:rtl/>
        </w:rPr>
        <w:t xml:space="preserve"> בעין </w:t>
      </w:r>
      <w:r w:rsidRPr="00107446">
        <w:rPr>
          <w:rFonts w:ascii="Tahoma" w:hAnsi="Tahoma" w:cs="Tahoma"/>
          <w:sz w:val="18"/>
          <w:szCs w:val="18"/>
          <w:rtl/>
        </w:rPr>
        <w:t>קיניא</w:t>
      </w:r>
      <w:r w:rsidRPr="00107446">
        <w:rPr>
          <w:rFonts w:ascii="Tahoma" w:hAnsi="Tahoma" w:cs="Tahoma"/>
          <w:sz w:val="18"/>
          <w:szCs w:val="18"/>
          <w:rtl/>
        </w:rPr>
        <w:t xml:space="preserve"> מר ואיל מוגרבי </w:t>
      </w:r>
      <w:r w:rsidRPr="00107446">
        <w:rPr>
          <w:rFonts w:ascii="Tahoma" w:hAnsi="Tahoma" w:cs="Tahoma" w:hint="cs"/>
          <w:sz w:val="18"/>
          <w:szCs w:val="18"/>
          <w:rtl/>
        </w:rPr>
        <w:t>ו</w:t>
      </w:r>
      <w:r w:rsidRPr="00107446">
        <w:rPr>
          <w:rFonts w:ascii="Tahoma" w:hAnsi="Tahoma" w:cs="Tahoma"/>
          <w:sz w:val="18"/>
          <w:szCs w:val="18"/>
          <w:rtl/>
        </w:rPr>
        <w:t>בבוקעאתה</w:t>
      </w:r>
      <w:r w:rsidRPr="00107446">
        <w:rPr>
          <w:rFonts w:ascii="Tahoma" w:hAnsi="Tahoma" w:cs="Tahoma"/>
          <w:sz w:val="18"/>
          <w:szCs w:val="18"/>
          <w:rtl/>
        </w:rPr>
        <w:t xml:space="preserve"> מונה מר עבאס אבו </w:t>
      </w:r>
      <w:r w:rsidRPr="00107446">
        <w:rPr>
          <w:rFonts w:ascii="Tahoma" w:hAnsi="Tahoma" w:cs="Tahoma"/>
          <w:sz w:val="18"/>
          <w:szCs w:val="18"/>
          <w:rtl/>
        </w:rPr>
        <w:t>עואד</w:t>
      </w:r>
      <w:r w:rsidRPr="00107446">
        <w:rPr>
          <w:rFonts w:ascii="Tahoma" w:hAnsi="Tahoma" w:cs="Tahoma"/>
          <w:sz w:val="18"/>
          <w:szCs w:val="18"/>
          <w:rtl/>
        </w:rPr>
        <w:t xml:space="preserve"> ללא בחירות מאחר שהיה מועמד יחיד. במסעדה כל הסיעות שהגישו </w:t>
      </w:r>
      <w:r w:rsidRPr="00107446">
        <w:rPr>
          <w:rFonts w:ascii="Tahoma" w:hAnsi="Tahoma" w:cs="Tahoma" w:hint="cs"/>
          <w:sz w:val="18"/>
          <w:szCs w:val="18"/>
          <w:rtl/>
        </w:rPr>
        <w:t xml:space="preserve">את </w:t>
      </w:r>
      <w:r w:rsidRPr="00107446">
        <w:rPr>
          <w:rFonts w:ascii="Tahoma" w:hAnsi="Tahoma" w:cs="Tahoma"/>
          <w:sz w:val="18"/>
          <w:szCs w:val="18"/>
          <w:rtl/>
        </w:rPr>
        <w:t>מועמדותן חזרו בהן יומיים לפני יום הבחירות, ולא התקיימו בה בחירות כלל</w:t>
      </w:r>
      <w:r w:rsidRPr="00107446">
        <w:rPr>
          <w:rFonts w:ascii="Tahoma" w:hAnsi="Tahoma" w:cs="Tahoma" w:hint="cs"/>
          <w:sz w:val="18"/>
          <w:szCs w:val="18"/>
          <w:rtl/>
        </w:rPr>
        <w:t>,</w:t>
      </w:r>
      <w:r w:rsidRPr="00107446">
        <w:rPr>
          <w:rFonts w:ascii="Tahoma" w:hAnsi="Tahoma" w:cs="Tahoma"/>
          <w:sz w:val="18"/>
          <w:szCs w:val="18"/>
          <w:rtl/>
        </w:rPr>
        <w:t xml:space="preserve"> ובינואר 2019 מונה מר אליהו </w:t>
      </w:r>
      <w:r w:rsidRPr="00107446">
        <w:rPr>
          <w:rFonts w:ascii="Tahoma" w:hAnsi="Tahoma" w:cs="Tahoma"/>
          <w:sz w:val="18"/>
          <w:szCs w:val="18"/>
          <w:rtl/>
        </w:rPr>
        <w:t>זיגדון</w:t>
      </w:r>
      <w:r w:rsidRPr="00107446">
        <w:rPr>
          <w:rFonts w:ascii="Tahoma" w:hAnsi="Tahoma" w:cs="Tahoma"/>
          <w:sz w:val="18"/>
          <w:szCs w:val="18"/>
          <w:rtl/>
        </w:rPr>
        <w:t xml:space="preserve"> על ידי שר הפנים לכהן כראש המועצה. בבחירות למועצות אלו השתתפו </w:t>
      </w:r>
      <w:r w:rsidRPr="00107446">
        <w:rPr>
          <w:rFonts w:ascii="Tahoma" w:hAnsi="Tahoma" w:cs="Tahoma" w:hint="cs"/>
          <w:sz w:val="18"/>
          <w:szCs w:val="18"/>
          <w:rtl/>
        </w:rPr>
        <w:t>רק</w:t>
      </w:r>
      <w:r w:rsidRPr="00107446">
        <w:rPr>
          <w:rFonts w:ascii="Tahoma" w:hAnsi="Tahoma" w:cs="Tahoma"/>
          <w:sz w:val="18"/>
          <w:szCs w:val="18"/>
          <w:rtl/>
        </w:rPr>
        <w:t xml:space="preserve"> כ-3% מבעלי זכות הבחירה</w:t>
      </w:r>
      <w:r w:rsidRPr="00107446">
        <w:rPr>
          <w:rFonts w:ascii="Tahoma" w:hAnsi="Tahoma" w:cs="Tahoma" w:hint="cs"/>
          <w:sz w:val="18"/>
          <w:szCs w:val="18"/>
          <w:rtl/>
        </w:rPr>
        <w:t>.</w:t>
      </w:r>
    </w:p>
    <w:p w:rsidR="00D74892" w:rsidRPr="009F4DFD" w:rsidP="00B41EA3">
      <w:pPr>
        <w:pStyle w:val="KOT4"/>
        <w:rPr>
          <w:rtl/>
        </w:rPr>
      </w:pPr>
      <w:r w:rsidRPr="009F4DFD">
        <w:rPr>
          <w:rtl/>
        </w:rPr>
        <w:t>פעולות הביקורת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בחודשים אפריל-אוקטובר 2018 בדק משרד מבקר המדינה את פעילותן של ארבע המועצות המקומיות מג'דל שמס, </w:t>
      </w:r>
      <w:r w:rsidRPr="00107446">
        <w:rPr>
          <w:rFonts w:ascii="Tahoma" w:hAnsi="Tahoma" w:cs="Tahoma" w:hint="cs"/>
          <w:sz w:val="18"/>
          <w:szCs w:val="18"/>
          <w:rtl/>
        </w:rPr>
        <w:t>בוקעאתה</w:t>
      </w:r>
      <w:r w:rsidRPr="00107446">
        <w:rPr>
          <w:rFonts w:ascii="Tahoma" w:hAnsi="Tahoma" w:cs="Tahoma" w:hint="cs"/>
          <w:sz w:val="18"/>
          <w:szCs w:val="18"/>
          <w:rtl/>
        </w:rPr>
        <w:t xml:space="preserve">, מסעדה ועין </w:t>
      </w:r>
      <w:r w:rsidRPr="00107446">
        <w:rPr>
          <w:rFonts w:ascii="Tahoma" w:hAnsi="Tahoma" w:cs="Tahoma" w:hint="cs"/>
          <w:sz w:val="18"/>
          <w:szCs w:val="18"/>
          <w:rtl/>
        </w:rPr>
        <w:t>קיניא</w:t>
      </w:r>
      <w:r w:rsidRPr="00107446">
        <w:rPr>
          <w:rFonts w:ascii="Tahoma" w:hAnsi="Tahoma" w:cs="Tahoma" w:hint="cs"/>
          <w:sz w:val="18"/>
          <w:szCs w:val="18"/>
          <w:rtl/>
        </w:rPr>
        <w:t xml:space="preserve"> (להלן - ארבע המועצות או המועצות המקומיות) בין השנים 2018-2016 בנושא משק החשמל שבתחומיהן. בדיקות השלמה נערכו במשרד הפנים, בוועדה המקומית לתכנון ולבנייה מעלה חרמון (להלן - הוועדה המקומית או הוועדה), ברשות לשירותים ציבוריים - חשמל (להלן - רשות החשמל) ובחברת החשמל לישראל בע"מ (להלן - חברת החשמל).</w:t>
      </w:r>
    </w:p>
    <w:p w:rsidR="00D74892" w:rsidRPr="00107446" w:rsidP="00B41EA3">
      <w:pPr>
        <w:spacing w:line="240" w:lineRule="exact"/>
        <w:ind w:right="2268"/>
        <w:jc w:val="both"/>
        <w:rPr>
          <w:rFonts w:ascii="Tahoma" w:hAnsi="Tahoma" w:cs="Tahoma"/>
          <w:sz w:val="18"/>
          <w:szCs w:val="18"/>
          <w:rtl/>
        </w:rPr>
      </w:pP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2"/>
        <w:rPr>
          <w:rtl/>
        </w:rPr>
      </w:pPr>
      <w:r w:rsidRPr="00FF454E">
        <w:rPr>
          <w:rtl/>
        </w:rPr>
        <w:t xml:space="preserve">אספקת חשמל במועצות המקומיות </w:t>
      </w:r>
    </w:p>
    <w:p w:rsidR="00D74892" w:rsidRPr="00107446" w:rsidP="00B41EA3">
      <w:pPr>
        <w:spacing w:line="240" w:lineRule="exact"/>
        <w:ind w:right="2268"/>
        <w:jc w:val="both"/>
        <w:rPr>
          <w:rFonts w:ascii="Tahoma" w:hAnsi="Tahoma" w:cs="Tahoma"/>
          <w:sz w:val="18"/>
          <w:szCs w:val="18"/>
        </w:rPr>
      </w:pPr>
      <w:r w:rsidRPr="00107446">
        <w:rPr>
          <w:rFonts w:ascii="Tahoma" w:hAnsi="Tahoma" w:cs="Tahoma" w:hint="cs"/>
          <w:sz w:val="18"/>
          <w:szCs w:val="18"/>
          <w:rtl/>
        </w:rPr>
        <w:t>חברת החשמל פעלה מתוקף זיכיון</w:t>
      </w:r>
      <w:r>
        <w:rPr>
          <w:rFonts w:ascii="Tahoma" w:hAnsi="Tahoma" w:cs="Tahoma"/>
          <w:sz w:val="18"/>
          <w:szCs w:val="18"/>
          <w:vertAlign w:val="superscript"/>
          <w:rtl/>
        </w:rPr>
        <w:footnoteReference w:id="13"/>
      </w:r>
      <w:r w:rsidRPr="00107446">
        <w:rPr>
          <w:rFonts w:ascii="Tahoma" w:hAnsi="Tahoma" w:cs="Tahoma" w:hint="cs"/>
          <w:sz w:val="18"/>
          <w:szCs w:val="18"/>
          <w:rtl/>
        </w:rPr>
        <w:t xml:space="preserve"> שהעניק לה הנציב הבריטי מכוח פקודת זיכיונות חשמל (להלן - פקודת הזיכיונות או הפקודה), החל בשנת 1927. על פי פקודת הזיכיונות הזיכיון ניתן לתקופה בת כ-70 שנה ב"פלשתינה (א"י)... וכל אותן הארצות הנוספות שתהיינה נתונות באותה שעה ומזמן לזמן לשפוטו של הנציב העליון". הזיכיון קבע, בין היתר, את חובתה של חברת החשמל "לסדר את החבור של רשת החשמל הנ"ל עם בית הצרכן". מכוח זיכיון זה, עד סוף 1996, חוברו רוב הבתים בישראל לרשת החשמל על ידי החברה, למעט במועצות המקומיות הדרוזיות ברמת הגולן.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בשנת 1996 נכנס לתוקף</w:t>
      </w:r>
      <w:r w:rsidRPr="00107446">
        <w:rPr>
          <w:rFonts w:ascii="Tahoma" w:hAnsi="Tahoma" w:cs="Tahoma"/>
          <w:sz w:val="18"/>
          <w:szCs w:val="18"/>
          <w:rtl/>
        </w:rPr>
        <w:t xml:space="preserve"> חוק משק החשמל</w:t>
      </w:r>
      <w:r w:rsidRPr="00107446">
        <w:rPr>
          <w:rFonts w:ascii="Tahoma" w:hAnsi="Tahoma" w:cs="Tahoma" w:hint="cs"/>
          <w:sz w:val="18"/>
          <w:szCs w:val="18"/>
          <w:rtl/>
        </w:rPr>
        <w:t xml:space="preserve">, התשנ"ו-1996 (להלן - חוק משק החשמל או החוק). חוק זה ביטל את פקודת הזיכיונות וייסד משטר של רישיונות, שהרשות המופקדת עליו היא רשות החשמל </w:t>
      </w:r>
      <w:r w:rsidRPr="00107446">
        <w:rPr>
          <w:rFonts w:ascii="Tahoma" w:hAnsi="Tahoma" w:cs="Tahoma"/>
          <w:sz w:val="18"/>
          <w:szCs w:val="18"/>
          <w:rtl/>
        </w:rPr>
        <w:t>(להלן - רשות החשמל או הרשות)</w:t>
      </w:r>
      <w:r w:rsidRPr="00107446">
        <w:rPr>
          <w:rFonts w:ascii="Tahoma" w:hAnsi="Tahoma" w:cs="Tahoma" w:hint="cs"/>
          <w:sz w:val="18"/>
          <w:szCs w:val="18"/>
          <w:rtl/>
        </w:rPr>
        <w:t xml:space="preserve">, אשר הוקמה מכוחו. החוק </w:t>
      </w:r>
      <w:r w:rsidRPr="00107446">
        <w:rPr>
          <w:rFonts w:ascii="Tahoma" w:hAnsi="Tahoma" w:cs="Tahoma"/>
          <w:sz w:val="18"/>
          <w:szCs w:val="18"/>
          <w:rtl/>
        </w:rPr>
        <w:t xml:space="preserve">נועד "להסדיר את הפעילות במשק החשמל לטובת הציבור, וזאת תוך הבטחת אמינות, זמינות, איכות, יעילות </w:t>
      </w:r>
      <w:r w:rsidRPr="00107446">
        <w:rPr>
          <w:rFonts w:ascii="Tahoma" w:hAnsi="Tahoma" w:cs="Tahoma" w:hint="cs"/>
          <w:sz w:val="18"/>
          <w:szCs w:val="18"/>
          <w:rtl/>
        </w:rPr>
        <w:t xml:space="preserve">והתייעלות אנרגטית </w:t>
      </w:r>
      <w:r w:rsidRPr="00107446">
        <w:rPr>
          <w:rFonts w:ascii="Tahoma" w:hAnsi="Tahoma" w:cs="Tahoma"/>
          <w:sz w:val="18"/>
          <w:szCs w:val="18"/>
          <w:rtl/>
        </w:rPr>
        <w:t xml:space="preserve">והכל תוך יצירת תנאים לתחרות </w:t>
      </w:r>
      <w:r w:rsidRPr="00107446">
        <w:rPr>
          <w:rFonts w:ascii="Tahoma" w:hAnsi="Tahoma" w:cs="Tahoma"/>
          <w:sz w:val="18"/>
          <w:szCs w:val="18"/>
          <w:rtl/>
        </w:rPr>
        <w:t>ומיזעור</w:t>
      </w:r>
      <w:r w:rsidRPr="00107446">
        <w:rPr>
          <w:rFonts w:ascii="Tahoma" w:hAnsi="Tahoma" w:cs="Tahoma"/>
          <w:sz w:val="18"/>
          <w:szCs w:val="18"/>
          <w:rtl/>
        </w:rPr>
        <w:t xml:space="preserve"> עלויות".</w:t>
      </w:r>
      <w:r w:rsidRPr="00107446">
        <w:rPr>
          <w:rFonts w:ascii="Tahoma" w:hAnsi="Tahoma" w:cs="Tahoma" w:hint="cs"/>
          <w:sz w:val="18"/>
          <w:szCs w:val="18"/>
          <w:rtl/>
        </w:rPr>
        <w:t xml:space="preserve"> </w:t>
      </w:r>
      <w:r w:rsidRPr="00107446">
        <w:rPr>
          <w:rFonts w:ascii="Tahoma" w:hAnsi="Tahoma" w:cs="Tahoma"/>
          <w:sz w:val="18"/>
          <w:szCs w:val="18"/>
          <w:rtl/>
        </w:rPr>
        <w:t>בחוק נקבעו תפקידיה</w:t>
      </w:r>
      <w:r w:rsidRPr="00107446">
        <w:rPr>
          <w:rFonts w:ascii="Tahoma" w:hAnsi="Tahoma" w:cs="Tahoma" w:hint="cs"/>
          <w:sz w:val="18"/>
          <w:szCs w:val="18"/>
          <w:rtl/>
        </w:rPr>
        <w:t xml:space="preserve"> של רשות החשמל</w:t>
      </w:r>
      <w:r w:rsidRPr="00107446">
        <w:rPr>
          <w:rFonts w:ascii="Tahoma" w:hAnsi="Tahoma" w:cs="Tahoma"/>
          <w:sz w:val="18"/>
          <w:szCs w:val="18"/>
          <w:rtl/>
        </w:rPr>
        <w:t>: קביעת תעריפים ודרכי עדכונם; קביעת אמות מידה לרמה, לטיב ולאיכות השירות שנותן בעל רישיון ספק שירות חיוני (להלן - אמות המידה) ופיקוח על מילוי חובותיו לפי אמות המידה שנקבעו; משנת 2005 נוספו סמכויות</w:t>
      </w:r>
      <w:r w:rsidRPr="00107446">
        <w:rPr>
          <w:rFonts w:ascii="Tahoma" w:hAnsi="Tahoma" w:cs="Tahoma" w:hint="cs"/>
          <w:sz w:val="18"/>
          <w:szCs w:val="18"/>
          <w:rtl/>
        </w:rPr>
        <w:t>,</w:t>
      </w:r>
      <w:r w:rsidRPr="00107446">
        <w:rPr>
          <w:rFonts w:ascii="Tahoma" w:hAnsi="Tahoma" w:cs="Tahoma"/>
          <w:sz w:val="18"/>
          <w:szCs w:val="18"/>
          <w:rtl/>
        </w:rPr>
        <w:t xml:space="preserve"> ובהן:</w:t>
      </w:r>
      <w:r w:rsidRPr="00107446">
        <w:rPr>
          <w:rFonts w:ascii="Tahoma" w:hAnsi="Tahoma" w:cs="Tahoma" w:hint="cs"/>
          <w:sz w:val="18"/>
          <w:szCs w:val="18"/>
          <w:rtl/>
        </w:rPr>
        <w:t xml:space="preserve"> </w:t>
      </w:r>
      <w:r w:rsidRPr="00107446">
        <w:rPr>
          <w:rFonts w:ascii="Tahoma" w:hAnsi="Tahoma" w:cs="Tahoma"/>
          <w:sz w:val="18"/>
          <w:szCs w:val="18"/>
          <w:rtl/>
        </w:rPr>
        <w:t>מתן רישיונות ופיקוח על התנאים שנקבעו בהם.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 xml:space="preserve">בחוק </w:t>
      </w:r>
      <w:r w:rsidRPr="00107446">
        <w:rPr>
          <w:rFonts w:ascii="Tahoma" w:hAnsi="Tahoma" w:cs="Tahoma" w:hint="cs"/>
          <w:sz w:val="18"/>
          <w:szCs w:val="18"/>
          <w:rtl/>
        </w:rPr>
        <w:t xml:space="preserve">משק </w:t>
      </w:r>
      <w:r w:rsidRPr="00107446">
        <w:rPr>
          <w:rFonts w:ascii="Tahoma" w:hAnsi="Tahoma" w:cs="Tahoma"/>
          <w:sz w:val="18"/>
          <w:szCs w:val="18"/>
          <w:rtl/>
        </w:rPr>
        <w:t>החשמל הוגדר</w:t>
      </w:r>
      <w:r w:rsidRPr="00107446">
        <w:rPr>
          <w:rFonts w:ascii="Tahoma" w:hAnsi="Tahoma" w:cs="Tahoma" w:hint="cs"/>
          <w:sz w:val="18"/>
          <w:szCs w:val="18"/>
          <w:rtl/>
        </w:rPr>
        <w:t xml:space="preserve"> </w:t>
      </w:r>
      <w:r w:rsidRPr="00107446">
        <w:rPr>
          <w:rFonts w:ascii="Tahoma" w:hAnsi="Tahoma" w:cs="Tahoma"/>
          <w:sz w:val="18"/>
          <w:szCs w:val="18"/>
          <w:rtl/>
        </w:rPr>
        <w:t>"רישיון ספק שירות חיוני" כ"רישיון לניהול המערכת,</w:t>
      </w:r>
      <w:r w:rsidRPr="00107446">
        <w:rPr>
          <w:rFonts w:ascii="Tahoma" w:hAnsi="Tahoma" w:cs="Tahoma" w:hint="cs"/>
          <w:sz w:val="18"/>
          <w:szCs w:val="18"/>
          <w:rtl/>
        </w:rPr>
        <w:t xml:space="preserve"> </w:t>
      </w:r>
      <w:r w:rsidRPr="00107446">
        <w:rPr>
          <w:rFonts w:ascii="Tahoma" w:hAnsi="Tahoma" w:cs="Tahoma"/>
          <w:sz w:val="18"/>
          <w:szCs w:val="18"/>
          <w:rtl/>
        </w:rPr>
        <w:t>להולכה או לחלוקה של חשמל". חברת החשמל מחזיקה ברישיון זה.</w:t>
      </w:r>
      <w:r w:rsidRPr="00107446">
        <w:rPr>
          <w:rFonts w:ascii="Tahoma" w:hAnsi="Tahoma" w:cs="Tahoma" w:hint="cs"/>
          <w:sz w:val="18"/>
          <w:szCs w:val="18"/>
          <w:rtl/>
        </w:rPr>
        <w:t xml:space="preserve"> שתיים מן </w:t>
      </w:r>
      <w:r w:rsidRPr="00107446">
        <w:rPr>
          <w:rFonts w:ascii="Tahoma" w:hAnsi="Tahoma" w:cs="Tahoma"/>
          <w:sz w:val="18"/>
          <w:szCs w:val="18"/>
          <w:rtl/>
        </w:rPr>
        <w:t xml:space="preserve">הפעילויות המוטלות על בעל </w:t>
      </w:r>
      <w:r w:rsidRPr="00107446">
        <w:rPr>
          <w:rFonts w:ascii="Tahoma" w:hAnsi="Tahoma" w:cs="Tahoma" w:hint="cs"/>
          <w:sz w:val="18"/>
          <w:szCs w:val="18"/>
          <w:rtl/>
        </w:rPr>
        <w:t>רישיון</w:t>
      </w:r>
      <w:r w:rsidRPr="00107446">
        <w:rPr>
          <w:rFonts w:ascii="Tahoma" w:hAnsi="Tahoma" w:cs="Tahoma"/>
          <w:sz w:val="18"/>
          <w:szCs w:val="18"/>
          <w:rtl/>
        </w:rPr>
        <w:t xml:space="preserve"> לאספקת חשמל, המוגדר "ספק שירות חיוני", </w:t>
      </w:r>
      <w:r w:rsidRPr="00107446">
        <w:rPr>
          <w:rFonts w:ascii="Tahoma" w:hAnsi="Tahoma" w:cs="Tahoma" w:hint="cs"/>
          <w:sz w:val="18"/>
          <w:szCs w:val="18"/>
          <w:rtl/>
        </w:rPr>
        <w:t xml:space="preserve">הן </w:t>
      </w:r>
      <w:r w:rsidRPr="00107446">
        <w:rPr>
          <w:rFonts w:ascii="Tahoma" w:hAnsi="Tahoma" w:cs="Tahoma"/>
          <w:sz w:val="18"/>
          <w:szCs w:val="18"/>
          <w:rtl/>
        </w:rPr>
        <w:t>החלוקה והאספקה</w:t>
      </w:r>
      <w:r w:rsidRPr="00107446">
        <w:rPr>
          <w:rFonts w:ascii="Tahoma" w:hAnsi="Tahoma" w:cs="Tahoma" w:hint="cs"/>
          <w:sz w:val="18"/>
          <w:szCs w:val="18"/>
          <w:rtl/>
        </w:rPr>
        <w:t>.</w:t>
      </w:r>
      <w:r w:rsidRPr="00107446">
        <w:rPr>
          <w:rFonts w:ascii="Tahoma" w:hAnsi="Tahoma" w:cs="Tahoma"/>
          <w:sz w:val="18"/>
          <w:szCs w:val="18"/>
          <w:rtl/>
        </w:rPr>
        <w:t xml:space="preserve"> על בעל </w:t>
      </w:r>
      <w:r w:rsidRPr="00107446">
        <w:rPr>
          <w:rFonts w:ascii="Tahoma" w:hAnsi="Tahoma" w:cs="Tahoma" w:hint="cs"/>
          <w:sz w:val="18"/>
          <w:szCs w:val="18"/>
          <w:rtl/>
        </w:rPr>
        <w:t>רישיון</w:t>
      </w:r>
      <w:r w:rsidRPr="00107446">
        <w:rPr>
          <w:rFonts w:ascii="Tahoma" w:hAnsi="Tahoma" w:cs="Tahoma"/>
          <w:sz w:val="18"/>
          <w:szCs w:val="18"/>
          <w:rtl/>
        </w:rPr>
        <w:t xml:space="preserve"> ל</w:t>
      </w:r>
      <w:r w:rsidRPr="00107446">
        <w:rPr>
          <w:rFonts w:ascii="Tahoma" w:hAnsi="Tahoma" w:cs="Tahoma" w:hint="cs"/>
          <w:sz w:val="18"/>
          <w:szCs w:val="18"/>
          <w:rtl/>
        </w:rPr>
        <w:t xml:space="preserve">העניק </w:t>
      </w:r>
      <w:r w:rsidRPr="00107446">
        <w:rPr>
          <w:rFonts w:ascii="Tahoma" w:hAnsi="Tahoma" w:cs="Tahoma"/>
          <w:sz w:val="18"/>
          <w:szCs w:val="18"/>
          <w:rtl/>
        </w:rPr>
        <w:t xml:space="preserve">שירות לכלל הציבור באמינות וביעילות על פי אמות </w:t>
      </w:r>
      <w:r w:rsidRPr="00107446">
        <w:rPr>
          <w:rFonts w:ascii="Tahoma" w:hAnsi="Tahoma" w:cs="Tahoma" w:hint="cs"/>
          <w:sz w:val="18"/>
          <w:szCs w:val="18"/>
          <w:rtl/>
        </w:rPr>
        <w:t>ה</w:t>
      </w:r>
      <w:r w:rsidRPr="00107446">
        <w:rPr>
          <w:rFonts w:ascii="Tahoma" w:hAnsi="Tahoma" w:cs="Tahoma"/>
          <w:sz w:val="18"/>
          <w:szCs w:val="18"/>
          <w:rtl/>
        </w:rPr>
        <w:t xml:space="preserve">מידה שקבעה הרשות ועל פי תנאי </w:t>
      </w:r>
      <w:r w:rsidRPr="00107446">
        <w:rPr>
          <w:rFonts w:ascii="Tahoma" w:hAnsi="Tahoma" w:cs="Tahoma" w:hint="cs"/>
          <w:sz w:val="18"/>
          <w:szCs w:val="18"/>
          <w:rtl/>
        </w:rPr>
        <w:t>הרישיון</w:t>
      </w:r>
      <w:r w:rsidRPr="00107446">
        <w:rPr>
          <w:rFonts w:ascii="Tahoma" w:hAnsi="Tahoma" w:cs="Tahoma"/>
          <w:sz w:val="18"/>
          <w:szCs w:val="18"/>
          <w:rtl/>
        </w:rPr>
        <w:t xml:space="preserve"> והדין</w:t>
      </w:r>
      <w:r w:rsidRPr="00107446">
        <w:rPr>
          <w:rFonts w:ascii="Tahoma" w:hAnsi="Tahoma" w:cs="Tahoma" w:hint="cs"/>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b/>
          <w:sz w:val="18"/>
          <w:szCs w:val="18"/>
          <w:rtl/>
        </w:rPr>
        <w:t>בג"ץ הכיר בחשיבות החשמל לשם קיום חיים תקינים</w:t>
      </w:r>
      <w:r w:rsidRPr="00107446">
        <w:rPr>
          <w:rFonts w:ascii="Tahoma" w:hAnsi="Tahoma" w:cs="Tahoma" w:hint="cs"/>
          <w:b/>
          <w:sz w:val="18"/>
          <w:szCs w:val="18"/>
          <w:rtl/>
        </w:rPr>
        <w:t xml:space="preserve"> וקבע כי</w:t>
      </w:r>
      <w:r w:rsidRPr="00107446">
        <w:rPr>
          <w:rFonts w:ascii="Tahoma" w:hAnsi="Tahoma" w:cs="Tahoma"/>
          <w:b/>
          <w:sz w:val="18"/>
          <w:szCs w:val="18"/>
          <w:rtl/>
        </w:rPr>
        <w:t>:</w:t>
      </w:r>
      <w:r w:rsidRPr="00107446">
        <w:rPr>
          <w:rFonts w:ascii="Tahoma" w:hAnsi="Tahoma" w:cs="Tahoma" w:hint="cs"/>
          <w:b/>
          <w:sz w:val="18"/>
          <w:szCs w:val="18"/>
          <w:rtl/>
        </w:rPr>
        <w:t xml:space="preserve"> </w:t>
      </w:r>
      <w:r w:rsidRPr="00107446">
        <w:rPr>
          <w:rFonts w:ascii="Tahoma" w:hAnsi="Tahoma" w:cs="Tahoma"/>
          <w:b/>
          <w:sz w:val="18"/>
          <w:szCs w:val="18"/>
          <w:rtl/>
        </w:rPr>
        <w:t>"אין צורך להרבות בדברים על</w:t>
      </w:r>
      <w:r w:rsidRPr="00107446">
        <w:rPr>
          <w:rFonts w:ascii="Tahoma" w:hAnsi="Tahoma" w:cs="Tahoma" w:hint="cs"/>
          <w:b/>
          <w:sz w:val="18"/>
          <w:szCs w:val="18"/>
          <w:rtl/>
        </w:rPr>
        <w:t xml:space="preserve"> </w:t>
      </w:r>
      <w:r w:rsidRPr="00107446">
        <w:rPr>
          <w:rFonts w:ascii="Tahoma" w:hAnsi="Tahoma" w:cs="Tahoma"/>
          <w:b/>
          <w:sz w:val="18"/>
          <w:szCs w:val="18"/>
          <w:rtl/>
        </w:rPr>
        <w:t>חשיבות הספקת החשמל בימינו כמצרך חיוני, שבלעדיו קשה לתאר קיום תנאי חיים רגילים</w:t>
      </w:r>
      <w:r w:rsidRPr="00107446">
        <w:rPr>
          <w:rFonts w:ascii="Tahoma" w:hAnsi="Tahoma" w:cs="Tahoma" w:hint="cs"/>
          <w:b/>
          <w:sz w:val="18"/>
          <w:szCs w:val="18"/>
          <w:rtl/>
        </w:rPr>
        <w:t xml:space="preserve"> </w:t>
      </w:r>
      <w:r w:rsidRPr="00107446">
        <w:rPr>
          <w:rFonts w:ascii="Tahoma" w:hAnsi="Tahoma" w:cs="Tahoma"/>
          <w:b/>
          <w:sz w:val="18"/>
          <w:szCs w:val="18"/>
          <w:rtl/>
        </w:rPr>
        <w:t>של הציבור כולו</w:t>
      </w:r>
      <w:r w:rsidRPr="00107446">
        <w:rPr>
          <w:rFonts w:ascii="Tahoma" w:hAnsi="Tahoma" w:cs="Tahoma" w:hint="cs"/>
          <w:b/>
          <w:sz w:val="18"/>
          <w:szCs w:val="18"/>
          <w:rtl/>
        </w:rPr>
        <w:t>"</w:t>
      </w:r>
      <w:r>
        <w:rPr>
          <w:rFonts w:ascii="Tahoma" w:hAnsi="Tahoma" w:cs="Tahoma"/>
          <w:b/>
          <w:sz w:val="18"/>
          <w:szCs w:val="18"/>
          <w:vertAlign w:val="superscript"/>
          <w:rtl/>
        </w:rPr>
        <w:footnoteReference w:id="14"/>
      </w:r>
      <w:r w:rsidRPr="00107446">
        <w:rPr>
          <w:rFonts w:ascii="Tahoma" w:hAnsi="Tahoma" w:cs="Tahoma" w:hint="cs"/>
          <w:b/>
          <w:sz w:val="18"/>
          <w:szCs w:val="18"/>
          <w:rtl/>
        </w:rPr>
        <w:t xml:space="preserve">. נוסף על כך, בשל חיוניות החשמל למרקם החיים התקין, קבע בג"ץ כי אספקתו היא אחת מחובות המפקד הצבאי כלפי האוכלוסייה המוגנת הנתונה בשליטתו: "אספקת חשמל </w:t>
      </w:r>
      <w:r w:rsidRPr="00107446">
        <w:rPr>
          <w:rFonts w:ascii="Tahoma" w:hAnsi="Tahoma" w:cs="Tahoma" w:hint="cs"/>
          <w:b/>
          <w:sz w:val="18"/>
          <w:szCs w:val="18"/>
          <w:rtl/>
        </w:rPr>
        <w:t xml:space="preserve">הדרוש לצרכי </w:t>
      </w:r>
      <w:r w:rsidRPr="00107446">
        <w:rPr>
          <w:rFonts w:ascii="Tahoma" w:hAnsi="Tahoma" w:cs="Tahoma" w:hint="cs"/>
          <w:b/>
          <w:sz w:val="18"/>
          <w:szCs w:val="18"/>
          <w:rtl/>
        </w:rPr>
        <w:t>האוכלוסי</w:t>
      </w:r>
      <w:r w:rsidRPr="00107446">
        <w:rPr>
          <w:rFonts w:ascii="Tahoma" w:hAnsi="Tahoma" w:cs="Tahoma" w:hint="eastAsia"/>
          <w:b/>
          <w:sz w:val="18"/>
          <w:szCs w:val="18"/>
          <w:rtl/>
        </w:rPr>
        <w:t>ה</w:t>
      </w:r>
      <w:r w:rsidRPr="00107446">
        <w:rPr>
          <w:rFonts w:ascii="Tahoma" w:hAnsi="Tahoma" w:cs="Tahoma" w:hint="cs"/>
          <w:b/>
          <w:sz w:val="18"/>
          <w:szCs w:val="18"/>
          <w:rtl/>
        </w:rPr>
        <w:t xml:space="preserve"> המקומית שייכת ללא ספק לתפקידים המוטלים על השלטון הצבאי, כדי להבטיח את חייה התקינים של </w:t>
      </w:r>
      <w:r w:rsidRPr="00107446">
        <w:rPr>
          <w:rFonts w:ascii="Tahoma" w:hAnsi="Tahoma" w:cs="Tahoma" w:hint="cs"/>
          <w:b/>
          <w:sz w:val="18"/>
          <w:szCs w:val="18"/>
          <w:rtl/>
        </w:rPr>
        <w:t>האוכלוסיה</w:t>
      </w:r>
      <w:r w:rsidRPr="00107446">
        <w:rPr>
          <w:rFonts w:ascii="Tahoma" w:hAnsi="Tahoma" w:cs="Tahoma" w:hint="cs"/>
          <w:b/>
          <w:sz w:val="18"/>
          <w:szCs w:val="18"/>
          <w:rtl/>
        </w:rPr>
        <w:t>"</w:t>
      </w:r>
      <w:r>
        <w:rPr>
          <w:rFonts w:ascii="Tahoma" w:hAnsi="Tahoma" w:cs="Tahoma"/>
          <w:b/>
          <w:sz w:val="18"/>
          <w:szCs w:val="18"/>
          <w:vertAlign w:val="superscript"/>
          <w:rtl/>
        </w:rPr>
        <w:footnoteReference w:id="15"/>
      </w:r>
      <w:r w:rsidRPr="00107446">
        <w:rPr>
          <w:rFonts w:ascii="Tahoma" w:hAnsi="Tahoma" w:cs="Tahoma" w:hint="cs"/>
          <w:b/>
          <w:sz w:val="18"/>
          <w:szCs w:val="18"/>
          <w:rtl/>
        </w:rPr>
        <w:t>.</w: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4"/>
        <w:rPr>
          <w:rtl/>
        </w:rPr>
      </w:pPr>
      <w:r w:rsidRPr="00FF454E">
        <w:rPr>
          <w:rFonts w:hint="eastAsia"/>
          <w:rtl/>
        </w:rPr>
        <w:t>סקירה</w:t>
      </w:r>
      <w:r w:rsidRPr="00FF454E">
        <w:rPr>
          <w:rtl/>
        </w:rPr>
        <w:t xml:space="preserve"> </w:t>
      </w:r>
      <w:r w:rsidRPr="00FF454E">
        <w:rPr>
          <w:rFonts w:hint="eastAsia"/>
          <w:rtl/>
        </w:rPr>
        <w:t>היסטורית</w:t>
      </w:r>
      <w:r w:rsidRPr="00FF454E">
        <w:rPr>
          <w:rtl/>
        </w:rPr>
        <w:t xml:space="preserve"> </w:t>
      </w:r>
      <w:r w:rsidRPr="00FF454E">
        <w:rPr>
          <w:rFonts w:hint="eastAsia"/>
          <w:rtl/>
        </w:rPr>
        <w:t>בנושא</w:t>
      </w:r>
      <w:r w:rsidRPr="00FF454E">
        <w:rPr>
          <w:rtl/>
        </w:rPr>
        <w:t xml:space="preserve"> </w:t>
      </w:r>
      <w:r w:rsidRPr="00FF454E">
        <w:rPr>
          <w:rFonts w:hint="eastAsia"/>
          <w:rtl/>
        </w:rPr>
        <w:t>ייצור</w:t>
      </w:r>
      <w:r w:rsidRPr="00FF454E">
        <w:rPr>
          <w:rtl/>
        </w:rPr>
        <w:t xml:space="preserve"> חשמל</w:t>
      </w:r>
      <w:r w:rsidRPr="00FF454E">
        <w:rPr>
          <w:rFonts w:hint="cs"/>
          <w:rtl/>
        </w:rPr>
        <w:t>, חלוקתו ואספקתו</w:t>
      </w:r>
      <w:r w:rsidRPr="00FF454E">
        <w:rPr>
          <w:rtl/>
        </w:rPr>
        <w:t xml:space="preserve">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 xml:space="preserve">בטרם </w:t>
      </w:r>
      <w:r w:rsidRPr="00107446">
        <w:rPr>
          <w:rFonts w:ascii="Tahoma" w:hAnsi="Tahoma" w:cs="Tahoma" w:hint="cs"/>
          <w:sz w:val="18"/>
          <w:szCs w:val="18"/>
          <w:rtl/>
        </w:rPr>
        <w:t>שלט צה"ל ב</w:t>
      </w:r>
      <w:r w:rsidRPr="00107446">
        <w:rPr>
          <w:rFonts w:ascii="Tahoma" w:hAnsi="Tahoma" w:cs="Tahoma"/>
          <w:sz w:val="18"/>
          <w:szCs w:val="18"/>
          <w:rtl/>
        </w:rPr>
        <w:t xml:space="preserve">אזור רמת הגולן </w:t>
      </w:r>
      <w:r w:rsidRPr="00107446">
        <w:rPr>
          <w:rFonts w:ascii="Tahoma" w:hAnsi="Tahoma" w:cs="Tahoma" w:hint="cs"/>
          <w:sz w:val="18"/>
          <w:szCs w:val="18"/>
          <w:rtl/>
        </w:rPr>
        <w:t>סופק</w:t>
      </w:r>
      <w:r w:rsidRPr="00107446">
        <w:rPr>
          <w:rFonts w:ascii="Tahoma" w:hAnsi="Tahoma" w:cs="Tahoma"/>
          <w:sz w:val="18"/>
          <w:szCs w:val="18"/>
          <w:rtl/>
        </w:rPr>
        <w:t xml:space="preserve"> החשמל </w:t>
      </w:r>
      <w:r w:rsidRPr="00107446">
        <w:rPr>
          <w:rFonts w:ascii="Tahoma" w:hAnsi="Tahoma" w:cs="Tahoma" w:hint="cs"/>
          <w:sz w:val="18"/>
          <w:szCs w:val="18"/>
          <w:rtl/>
        </w:rPr>
        <w:t xml:space="preserve">בארבע המועצות </w:t>
      </w:r>
      <w:r w:rsidRPr="00107446">
        <w:rPr>
          <w:rFonts w:ascii="Tahoma" w:hAnsi="Tahoma" w:cs="Tahoma"/>
          <w:sz w:val="18"/>
          <w:szCs w:val="18"/>
          <w:rtl/>
        </w:rPr>
        <w:t xml:space="preserve">באמצעות גנרטורים מרכזיים </w:t>
      </w:r>
      <w:r w:rsidRPr="00107446">
        <w:rPr>
          <w:rFonts w:ascii="Tahoma" w:hAnsi="Tahoma" w:cs="Tahoma" w:hint="cs"/>
          <w:sz w:val="18"/>
          <w:szCs w:val="18"/>
          <w:rtl/>
        </w:rPr>
        <w:t>שהקימה</w:t>
      </w:r>
      <w:r w:rsidRPr="00107446">
        <w:rPr>
          <w:rFonts w:ascii="Tahoma" w:hAnsi="Tahoma" w:cs="Tahoma"/>
          <w:sz w:val="18"/>
          <w:szCs w:val="18"/>
          <w:rtl/>
        </w:rPr>
        <w:t xml:space="preserve"> סוריה.</w:t>
      </w:r>
      <w:r w:rsidRPr="00107446">
        <w:rPr>
          <w:rFonts w:ascii="Tahoma" w:hAnsi="Tahoma" w:cs="Tahoma" w:hint="cs"/>
          <w:sz w:val="18"/>
          <w:szCs w:val="18"/>
          <w:rtl/>
        </w:rPr>
        <w:t xml:space="preserve"> </w:t>
      </w:r>
      <w:r w:rsidRPr="00107446">
        <w:rPr>
          <w:rFonts w:ascii="Tahoma" w:hAnsi="Tahoma" w:cs="Tahoma"/>
          <w:sz w:val="18"/>
          <w:szCs w:val="18"/>
          <w:rtl/>
        </w:rPr>
        <w:t>עם החלת שלטון צבאי באזור</w:t>
      </w:r>
      <w:r w:rsidRPr="00107446">
        <w:rPr>
          <w:rFonts w:ascii="Tahoma" w:hAnsi="Tahoma" w:cs="Tahoma" w:hint="cs"/>
          <w:sz w:val="18"/>
          <w:szCs w:val="18"/>
          <w:rtl/>
        </w:rPr>
        <w:t xml:space="preserve"> רמת הגולן (להלן - האזור)</w:t>
      </w:r>
      <w:r w:rsidRPr="00107446">
        <w:rPr>
          <w:rFonts w:ascii="Tahoma" w:hAnsi="Tahoma" w:cs="Tahoma"/>
          <w:sz w:val="18"/>
          <w:szCs w:val="18"/>
          <w:rtl/>
        </w:rPr>
        <w:t xml:space="preserve">, </w:t>
      </w:r>
      <w:r w:rsidRPr="00107446">
        <w:rPr>
          <w:rFonts w:ascii="Tahoma" w:hAnsi="Tahoma" w:cs="Tahoma" w:hint="cs"/>
          <w:sz w:val="18"/>
          <w:szCs w:val="18"/>
          <w:rtl/>
        </w:rPr>
        <w:t xml:space="preserve">הוציא </w:t>
      </w:r>
      <w:r w:rsidRPr="00107446">
        <w:rPr>
          <w:rFonts w:ascii="Tahoma" w:hAnsi="Tahoma" w:cs="Tahoma"/>
          <w:sz w:val="18"/>
          <w:szCs w:val="18"/>
          <w:rtl/>
        </w:rPr>
        <w:t>המפקד הצבאי</w:t>
      </w:r>
      <w:r w:rsidRPr="00107446">
        <w:rPr>
          <w:rFonts w:ascii="Tahoma" w:hAnsi="Tahoma" w:cs="Tahoma" w:hint="cs"/>
          <w:sz w:val="18"/>
          <w:szCs w:val="18"/>
          <w:rtl/>
        </w:rPr>
        <w:t xml:space="preserve"> באזור</w:t>
      </w:r>
      <w:r w:rsidRPr="00107446">
        <w:rPr>
          <w:rFonts w:ascii="Tahoma" w:hAnsi="Tahoma" w:cs="Tahoma"/>
          <w:sz w:val="18"/>
          <w:szCs w:val="18"/>
          <w:rtl/>
        </w:rPr>
        <w:t xml:space="preserve"> צווים שנועדו להסדיר את אספקת החשמל לתושבי האזור. תחילה פורסם</w:t>
      </w:r>
      <w:r w:rsidRPr="00107446">
        <w:rPr>
          <w:rFonts w:ascii="Tahoma" w:hAnsi="Tahoma" w:cs="Tahoma" w:hint="cs"/>
          <w:sz w:val="18"/>
          <w:szCs w:val="18"/>
          <w:rtl/>
        </w:rPr>
        <w:t xml:space="preserve"> </w:t>
      </w:r>
      <w:r w:rsidRPr="00107446">
        <w:rPr>
          <w:rFonts w:ascii="Tahoma" w:hAnsi="Tahoma" w:cs="Tahoma"/>
          <w:sz w:val="18"/>
          <w:szCs w:val="18"/>
          <w:rtl/>
        </w:rPr>
        <w:t xml:space="preserve">צו בדבר אספקת חשמל (רמת הגולן) (מס' 157), </w:t>
      </w:r>
      <w:r w:rsidRPr="00107446">
        <w:rPr>
          <w:rFonts w:ascii="Tahoma" w:hAnsi="Tahoma" w:cs="Tahoma" w:hint="cs"/>
          <w:sz w:val="18"/>
          <w:szCs w:val="18"/>
          <w:rtl/>
        </w:rPr>
        <w:t>ה</w:t>
      </w:r>
      <w:r w:rsidRPr="00107446">
        <w:rPr>
          <w:rFonts w:ascii="Tahoma" w:hAnsi="Tahoma" w:cs="Tahoma"/>
          <w:sz w:val="18"/>
          <w:szCs w:val="18"/>
          <w:rtl/>
        </w:rPr>
        <w:t>תשכ"ט-1968 (להלן</w:t>
      </w:r>
      <w:r w:rsidRPr="00107446">
        <w:rPr>
          <w:rFonts w:ascii="Tahoma" w:hAnsi="Tahoma" w:cs="Tahoma" w:hint="cs"/>
          <w:sz w:val="18"/>
          <w:szCs w:val="18"/>
          <w:rtl/>
        </w:rPr>
        <w:t xml:space="preserve"> -</w:t>
      </w:r>
      <w:r w:rsidRPr="00107446">
        <w:rPr>
          <w:rFonts w:ascii="Tahoma" w:hAnsi="Tahoma" w:cs="Tahoma"/>
          <w:sz w:val="18"/>
          <w:szCs w:val="18"/>
          <w:rtl/>
        </w:rPr>
        <w:t xml:space="preserve"> צו אספקת חשמל), המסמיך את מפקד האזור לקבוע "חברה" הרשאית</w:t>
      </w:r>
      <w:r w:rsidRPr="00107446">
        <w:rPr>
          <w:rFonts w:ascii="Tahoma" w:hAnsi="Tahoma" w:cs="Tahoma" w:hint="cs"/>
          <w:sz w:val="18"/>
          <w:szCs w:val="18"/>
          <w:rtl/>
        </w:rPr>
        <w:t xml:space="preserve"> </w:t>
      </w:r>
      <w:r w:rsidRPr="00107446">
        <w:rPr>
          <w:rFonts w:ascii="Tahoma" w:hAnsi="Tahoma" w:cs="Tahoma"/>
          <w:sz w:val="18"/>
          <w:szCs w:val="18"/>
          <w:rtl/>
        </w:rPr>
        <w:t>"לעסוק בייצורו, בהולכתו, בחלוקתו, באספקתו ובמכירתו של חשמל באזור"</w:t>
      </w:r>
      <w:r w:rsidRPr="00107446">
        <w:rPr>
          <w:rFonts w:ascii="Tahoma" w:hAnsi="Tahoma" w:cs="Tahoma" w:hint="cs"/>
          <w:sz w:val="18"/>
          <w:szCs w:val="18"/>
          <w:rtl/>
        </w:rPr>
        <w:t>;</w:t>
      </w:r>
      <w:r w:rsidRPr="00107446">
        <w:rPr>
          <w:rFonts w:ascii="Tahoma" w:hAnsi="Tahoma" w:cs="Tahoma"/>
          <w:sz w:val="18"/>
          <w:szCs w:val="18"/>
          <w:rtl/>
        </w:rPr>
        <w:t xml:space="preserve"> כן מחייב הצו את החברה </w:t>
      </w:r>
      <w:r w:rsidRPr="00107446">
        <w:rPr>
          <w:rFonts w:ascii="Tahoma" w:hAnsi="Tahoma" w:cs="Tahoma" w:hint="cs"/>
          <w:sz w:val="18"/>
          <w:szCs w:val="18"/>
          <w:rtl/>
        </w:rPr>
        <w:t>לחבר</w:t>
      </w:r>
      <w:r w:rsidRPr="00107446">
        <w:rPr>
          <w:rFonts w:ascii="Tahoma" w:hAnsi="Tahoma" w:cs="Tahoma"/>
          <w:sz w:val="18"/>
          <w:szCs w:val="18"/>
          <w:rtl/>
        </w:rPr>
        <w:t xml:space="preserve"> כל אדם שביקש זאת למערכת האספקה שלה</w:t>
      </w:r>
      <w:r w:rsidRPr="00107446">
        <w:rPr>
          <w:rFonts w:ascii="Tahoma" w:hAnsi="Tahoma" w:cs="Tahoma" w:hint="cs"/>
          <w:sz w:val="18"/>
          <w:szCs w:val="18"/>
          <w:rtl/>
        </w:rPr>
        <w:t xml:space="preserve">. </w:t>
      </w:r>
      <w:r w:rsidRPr="00107446">
        <w:rPr>
          <w:rFonts w:ascii="Tahoma" w:hAnsi="Tahoma" w:cs="Tahoma"/>
          <w:sz w:val="18"/>
          <w:szCs w:val="18"/>
          <w:rtl/>
        </w:rPr>
        <w:t xml:space="preserve">המועצות המקומיות לא חוברו למערכת החשמל הארצית מכוח צו זה, ובשנת 1972 הוציא המפקד הצבאי צו בדבר אספקת חשמל בכפרים (רמת הגולן) (מס' 271), </w:t>
      </w:r>
      <w:r w:rsidRPr="00107446">
        <w:rPr>
          <w:rFonts w:ascii="Tahoma" w:hAnsi="Tahoma" w:cs="Tahoma" w:hint="cs"/>
          <w:sz w:val="18"/>
          <w:szCs w:val="18"/>
          <w:rtl/>
        </w:rPr>
        <w:t>ה</w:t>
      </w:r>
      <w:r w:rsidRPr="00107446">
        <w:rPr>
          <w:rFonts w:ascii="Tahoma" w:hAnsi="Tahoma" w:cs="Tahoma"/>
          <w:sz w:val="18"/>
          <w:szCs w:val="18"/>
          <w:rtl/>
        </w:rPr>
        <w:t>תשל"ב-1972, אשר נקב בשמות המועצות המקומיות ככפרים שטרם סופק להם חשמל, ו</w:t>
      </w:r>
      <w:r w:rsidRPr="00107446">
        <w:rPr>
          <w:rFonts w:ascii="Tahoma" w:hAnsi="Tahoma" w:cs="Tahoma" w:hint="cs"/>
          <w:sz w:val="18"/>
          <w:szCs w:val="18"/>
          <w:rtl/>
        </w:rPr>
        <w:t xml:space="preserve">קבע </w:t>
      </w:r>
      <w:r w:rsidRPr="00107446">
        <w:rPr>
          <w:rFonts w:ascii="Tahoma" w:hAnsi="Tahoma" w:cs="Tahoma"/>
          <w:sz w:val="18"/>
          <w:szCs w:val="18"/>
          <w:rtl/>
        </w:rPr>
        <w:t xml:space="preserve">כי יש לספק להם חשמל על פי כללים </w:t>
      </w:r>
      <w:r w:rsidRPr="00107446">
        <w:rPr>
          <w:rFonts w:ascii="Tahoma" w:hAnsi="Tahoma" w:cs="Tahoma" w:hint="cs"/>
          <w:sz w:val="18"/>
          <w:szCs w:val="18"/>
          <w:rtl/>
        </w:rPr>
        <w:t>שיקבע</w:t>
      </w:r>
      <w:r w:rsidRPr="00107446">
        <w:rPr>
          <w:rFonts w:ascii="Tahoma" w:hAnsi="Tahoma" w:cs="Tahoma"/>
          <w:sz w:val="18"/>
          <w:szCs w:val="18"/>
          <w:rtl/>
        </w:rPr>
        <w:t xml:space="preserve"> הגורם המוסמך. </w:t>
      </w:r>
      <w:r w:rsidRPr="00107446">
        <w:rPr>
          <w:rFonts w:ascii="Tahoma" w:hAnsi="Tahoma" w:cs="Tahoma" w:hint="cs"/>
          <w:sz w:val="18"/>
          <w:szCs w:val="18"/>
          <w:rtl/>
        </w:rPr>
        <w:t>בשנת 1978 חוברו ארבע המועצות לרשת החשמל הארצית</w:t>
      </w:r>
      <w:r>
        <w:rPr>
          <w:rStyle w:val="FootnoteReference0"/>
          <w:rFonts w:ascii="Tahoma" w:hAnsi="Tahoma" w:cs="Tahoma"/>
          <w:sz w:val="18"/>
          <w:szCs w:val="18"/>
          <w:rtl/>
        </w:rPr>
        <w:footnoteReference w:id="16"/>
      </w:r>
      <w:r w:rsidRPr="00107446">
        <w:rPr>
          <w:rFonts w:ascii="Tahoma" w:hAnsi="Tahoma" w:cs="Tahoma" w:hint="cs"/>
          <w:sz w:val="18"/>
          <w:szCs w:val="18"/>
          <w:rtl/>
        </w:rPr>
        <w:t>. בעקבות חיבור המועצות לרשת החשמל הארצית, מספקת חברת החשמל למועצות המקומיות חשמל בצובר</w:t>
      </w:r>
      <w:r>
        <w:rPr>
          <w:rFonts w:ascii="Tahoma" w:hAnsi="Tahoma" w:cs="Tahoma"/>
          <w:sz w:val="18"/>
          <w:szCs w:val="18"/>
          <w:vertAlign w:val="superscript"/>
          <w:rtl/>
        </w:rPr>
        <w:footnoteReference w:id="17"/>
      </w:r>
      <w:r w:rsidRPr="00107446">
        <w:rPr>
          <w:rFonts w:ascii="Tahoma" w:hAnsi="Tahoma" w:cs="Tahoma" w:hint="cs"/>
          <w:sz w:val="18"/>
          <w:szCs w:val="18"/>
          <w:rtl/>
        </w:rPr>
        <w:t xml:space="preserve"> עד פתח היישובים, ומגישה למועצות חשבון חודשי על הצריכה הכוללת של תושביהן לפי קריאת מונה מרכזי של החברה.</w:t>
      </w:r>
      <w:r w:rsidRPr="00107446">
        <w:rPr>
          <w:rFonts w:ascii="Tahoma" w:hAnsi="Tahoma" w:cs="Tahoma"/>
          <w:sz w:val="18"/>
          <w:szCs w:val="18"/>
          <w:rtl/>
        </w:rPr>
        <w:t xml:space="preserve"> אספק</w:t>
      </w:r>
      <w:r w:rsidRPr="00107446">
        <w:rPr>
          <w:rFonts w:ascii="Tahoma" w:hAnsi="Tahoma" w:cs="Tahoma" w:hint="cs"/>
          <w:sz w:val="18"/>
          <w:szCs w:val="18"/>
          <w:rtl/>
        </w:rPr>
        <w:t>תו</w:t>
      </w:r>
      <w:r w:rsidRPr="00107446">
        <w:rPr>
          <w:rFonts w:ascii="Tahoma" w:hAnsi="Tahoma" w:cs="Tahoma"/>
          <w:sz w:val="18"/>
          <w:szCs w:val="18"/>
          <w:rtl/>
        </w:rPr>
        <w:t xml:space="preserve"> וחלוק</w:t>
      </w:r>
      <w:r w:rsidRPr="00107446">
        <w:rPr>
          <w:rFonts w:ascii="Tahoma" w:hAnsi="Tahoma" w:cs="Tahoma" w:hint="cs"/>
          <w:sz w:val="18"/>
          <w:szCs w:val="18"/>
          <w:rtl/>
        </w:rPr>
        <w:t>תו</w:t>
      </w:r>
      <w:r w:rsidRPr="00107446">
        <w:rPr>
          <w:rFonts w:ascii="Tahoma" w:hAnsi="Tahoma" w:cs="Tahoma"/>
          <w:sz w:val="18"/>
          <w:szCs w:val="18"/>
          <w:rtl/>
        </w:rPr>
        <w:t xml:space="preserve"> של החשמל לתושבים בתוך הכפרים </w:t>
      </w:r>
      <w:r w:rsidRPr="00107446">
        <w:rPr>
          <w:rFonts w:ascii="Tahoma" w:hAnsi="Tahoma" w:cs="Tahoma" w:hint="cs"/>
          <w:sz w:val="18"/>
          <w:szCs w:val="18"/>
          <w:rtl/>
        </w:rPr>
        <w:t xml:space="preserve">מתבצעות </w:t>
      </w:r>
      <w:r w:rsidRPr="00107446">
        <w:rPr>
          <w:rFonts w:ascii="Tahoma" w:hAnsi="Tahoma" w:cs="Tahoma"/>
          <w:sz w:val="18"/>
          <w:szCs w:val="18"/>
          <w:rtl/>
        </w:rPr>
        <w:t>על ידי המועצות</w:t>
      </w:r>
      <w:r w:rsidRPr="00107446">
        <w:rPr>
          <w:rFonts w:ascii="Tahoma" w:hAnsi="Tahoma" w:cs="Tahoma" w:hint="cs"/>
          <w:sz w:val="18"/>
          <w:szCs w:val="18"/>
          <w:rtl/>
        </w:rPr>
        <w:t xml:space="preserve"> </w:t>
      </w:r>
      <w:r w:rsidRPr="00107446">
        <w:rPr>
          <w:rFonts w:ascii="Tahoma" w:hAnsi="Tahoma" w:cs="Tahoma"/>
          <w:sz w:val="18"/>
          <w:szCs w:val="18"/>
          <w:rtl/>
        </w:rPr>
        <w:t>המקומיות, לרבות קריאת מונ</w:t>
      </w:r>
      <w:r w:rsidRPr="00107446">
        <w:rPr>
          <w:rFonts w:ascii="Tahoma" w:hAnsi="Tahoma" w:cs="Tahoma" w:hint="cs"/>
          <w:sz w:val="18"/>
          <w:szCs w:val="18"/>
          <w:rtl/>
        </w:rPr>
        <w:t>ים</w:t>
      </w:r>
      <w:r w:rsidRPr="00107446">
        <w:rPr>
          <w:rFonts w:ascii="Tahoma" w:hAnsi="Tahoma" w:cs="Tahoma"/>
          <w:sz w:val="18"/>
          <w:szCs w:val="18"/>
          <w:rtl/>
        </w:rPr>
        <w:t xml:space="preserve">, גביית תמורה, חיבורים חדשים </w:t>
      </w:r>
      <w:r w:rsidRPr="00107446">
        <w:rPr>
          <w:rFonts w:ascii="Tahoma" w:hAnsi="Tahoma" w:cs="Tahoma" w:hint="cs"/>
          <w:sz w:val="18"/>
          <w:szCs w:val="18"/>
          <w:rtl/>
        </w:rPr>
        <w:t>ו</w:t>
      </w:r>
      <w:r w:rsidRPr="00107446">
        <w:rPr>
          <w:rFonts w:ascii="Tahoma" w:hAnsi="Tahoma" w:cs="Tahoma"/>
          <w:sz w:val="18"/>
          <w:szCs w:val="18"/>
          <w:rtl/>
        </w:rPr>
        <w:t>הפסקות</w:t>
      </w:r>
      <w:r w:rsidRPr="00107446">
        <w:rPr>
          <w:rFonts w:ascii="Tahoma" w:hAnsi="Tahoma" w:cs="Tahoma" w:hint="cs"/>
          <w:sz w:val="18"/>
          <w:szCs w:val="18"/>
          <w:rtl/>
        </w:rPr>
        <w:t xml:space="preserve"> חשמל</w:t>
      </w:r>
      <w:r w:rsidRPr="00107446">
        <w:rPr>
          <w:rFonts w:ascii="Tahoma" w:hAnsi="Tahoma" w:cs="Tahoma"/>
          <w:sz w:val="18"/>
          <w:szCs w:val="18"/>
          <w:rtl/>
        </w:rPr>
        <w:t xml:space="preserve"> יזומות עקב אי</w:t>
      </w:r>
      <w:r w:rsidRPr="00107446">
        <w:rPr>
          <w:rFonts w:ascii="Tahoma" w:hAnsi="Tahoma" w:cs="Tahoma" w:hint="cs"/>
          <w:sz w:val="18"/>
          <w:szCs w:val="18"/>
          <w:rtl/>
        </w:rPr>
        <w:t>-</w:t>
      </w:r>
      <w:r w:rsidRPr="00107446">
        <w:rPr>
          <w:rFonts w:ascii="Tahoma" w:hAnsi="Tahoma" w:cs="Tahoma"/>
          <w:sz w:val="18"/>
          <w:szCs w:val="18"/>
          <w:rtl/>
        </w:rPr>
        <w:t>תשלום.</w:t>
      </w:r>
    </w:p>
    <w:p w:rsidR="00D74892" w:rsidRPr="00107446" w:rsidP="00DA51A0">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חוק משק החשמל, אשר קבע חובת רישוי לכלל הפעילויות הקשורות בטיפול בחשמל ובהן חלוקת חשמל, לא קבע הוראות מעבר לגבי גופים כמו המועצות המקומיות שעסקו במועד כניסתו לתוקף בפעילות חלוקה בפועל. לפיכך, עם חקיקת החוק, נדרש היה להסדיר את פעילותן זו ברישיון בהתאם להוראותיו. אולם, עד היום לא נעשה הדבר, וכך אירע שבמשך השנים מאז חקיקתו של </w:t>
      </w:r>
      <w:r w:rsidRPr="00107446">
        <w:rPr>
          <w:rFonts w:ascii="Tahoma" w:hAnsi="Tahoma" w:cs="Tahoma" w:hint="cs"/>
          <w:sz w:val="18"/>
          <w:szCs w:val="18"/>
          <w:rtl/>
        </w:rPr>
        <w:t xml:space="preserve">החוק ממשיכות המועצות המקומיות לעסוק בחלוקת חשמל בלי שפעילותן זו </w:t>
      </w:r>
      <w:r w:rsidRPr="00107446">
        <w:rPr>
          <w:rFonts w:ascii="Tahoma" w:hAnsi="Tahoma" w:cs="Tahoma" w:hint="eastAsia"/>
          <w:sz w:val="18"/>
          <w:szCs w:val="18"/>
          <w:rtl/>
        </w:rPr>
        <w:t>הוסדרה</w:t>
      </w:r>
      <w:r w:rsidRPr="00107446">
        <w:rPr>
          <w:rFonts w:ascii="Tahoma" w:hAnsi="Tahoma" w:cs="Tahoma" w:hint="cs"/>
          <w:sz w:val="18"/>
          <w:szCs w:val="18"/>
          <w:rtl/>
        </w:rPr>
        <w:t xml:space="preserve"> ברישיון כדין</w:t>
      </w:r>
      <w:r>
        <w:rPr>
          <w:rStyle w:val="FootnoteReference0"/>
          <w:rFonts w:ascii="Tahoma" w:hAnsi="Tahoma" w:cs="Tahoma"/>
          <w:sz w:val="18"/>
          <w:szCs w:val="18"/>
          <w:rtl/>
        </w:rPr>
        <w:footnoteReference w:id="18"/>
      </w:r>
      <w:r w:rsidRPr="00107446">
        <w:rPr>
          <w:rFonts w:ascii="Tahoma" w:hAnsi="Tahoma" w:cs="Tahoma" w:hint="cs"/>
          <w:sz w:val="18"/>
          <w:szCs w:val="18"/>
          <w:rtl/>
        </w:rPr>
        <w:t>.</w: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4"/>
        <w:rPr>
          <w:rtl/>
        </w:rPr>
      </w:pPr>
      <w:r w:rsidRPr="00FF454E">
        <w:rPr>
          <w:rFonts w:hint="eastAsia"/>
          <w:rtl/>
        </w:rPr>
        <w:t>הניסיונות</w:t>
      </w:r>
      <w:r w:rsidRPr="00FF454E">
        <w:rPr>
          <w:rtl/>
        </w:rPr>
        <w:t xml:space="preserve"> </w:t>
      </w:r>
      <w:r w:rsidRPr="00400E4E">
        <w:rPr>
          <w:rFonts w:hint="eastAsia"/>
          <w:rtl/>
        </w:rPr>
        <w:t>ל</w:t>
      </w:r>
      <w:r w:rsidRPr="00400E4E">
        <w:rPr>
          <w:rtl/>
        </w:rPr>
        <w:t>הסדרת</w:t>
      </w:r>
      <w:r w:rsidRPr="00FF454E">
        <w:rPr>
          <w:rtl/>
        </w:rPr>
        <w:t xml:space="preserve"> משק החשמל</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משרד מבקר המדינה העיר בעבר בדוח קודם מ-1986</w:t>
      </w:r>
      <w:r>
        <w:rPr>
          <w:rFonts w:ascii="Tahoma" w:hAnsi="Tahoma" w:cs="Tahoma"/>
          <w:sz w:val="18"/>
          <w:szCs w:val="18"/>
          <w:vertAlign w:val="superscript"/>
          <w:rtl/>
        </w:rPr>
        <w:footnoteReference w:id="19"/>
      </w:r>
      <w:r w:rsidRPr="00107446">
        <w:rPr>
          <w:rFonts w:ascii="Tahoma" w:hAnsi="Tahoma" w:cs="Tahoma" w:hint="cs"/>
          <w:sz w:val="18"/>
          <w:szCs w:val="18"/>
          <w:rtl/>
        </w:rPr>
        <w:t xml:space="preserve"> (להלן - הדוח הקודם), על כך שהשירות של אספקת חשמל לתושבים על ידי המועצות המקומיות הדרוזיות ברמת הגולן אינו נמנה עם הפעילות המוניציפלית המקובלת, וכי אין בידי המועצות המקומיות הידע </w:t>
      </w:r>
      <w:r w:rsidRPr="00107446">
        <w:rPr>
          <w:rFonts w:ascii="Tahoma" w:hAnsi="Tahoma" w:cs="Tahoma" w:hint="eastAsia"/>
          <w:sz w:val="18"/>
          <w:szCs w:val="18"/>
          <w:rtl/>
        </w:rPr>
        <w:t>המקצועי</w:t>
      </w:r>
      <w:r w:rsidRPr="00107446">
        <w:rPr>
          <w:rFonts w:ascii="Tahoma" w:hAnsi="Tahoma" w:cs="Tahoma"/>
          <w:sz w:val="18"/>
          <w:szCs w:val="18"/>
          <w:rtl/>
        </w:rPr>
        <w:t xml:space="preserve"> </w:t>
      </w:r>
      <w:r w:rsidRPr="00107446">
        <w:rPr>
          <w:rFonts w:ascii="Tahoma" w:hAnsi="Tahoma" w:cs="Tahoma" w:hint="cs"/>
          <w:sz w:val="18"/>
          <w:szCs w:val="18"/>
          <w:rtl/>
        </w:rPr>
        <w:t xml:space="preserve">והאפשרויות </w:t>
      </w:r>
      <w:r w:rsidRPr="00107446">
        <w:rPr>
          <w:rFonts w:ascii="Tahoma" w:hAnsi="Tahoma" w:cs="Tahoma"/>
          <w:sz w:val="18"/>
          <w:szCs w:val="18"/>
          <w:rtl/>
        </w:rPr>
        <w:t xml:space="preserve">הטכניות </w:t>
      </w:r>
      <w:r w:rsidRPr="00107446">
        <w:rPr>
          <w:rFonts w:ascii="Tahoma" w:hAnsi="Tahoma" w:cs="Tahoma" w:hint="eastAsia"/>
          <w:sz w:val="18"/>
          <w:szCs w:val="18"/>
          <w:rtl/>
        </w:rPr>
        <w:t>הדרושות</w:t>
      </w:r>
      <w:r w:rsidRPr="00107446">
        <w:rPr>
          <w:rFonts w:ascii="Tahoma" w:hAnsi="Tahoma" w:cs="Tahoma" w:hint="cs"/>
          <w:sz w:val="18"/>
          <w:szCs w:val="18"/>
          <w:rtl/>
        </w:rPr>
        <w:t xml:space="preserve"> </w:t>
      </w:r>
      <w:r w:rsidRPr="00107446">
        <w:rPr>
          <w:rFonts w:ascii="Tahoma" w:hAnsi="Tahoma" w:cs="Tahoma" w:hint="eastAsia"/>
          <w:sz w:val="18"/>
          <w:szCs w:val="18"/>
          <w:rtl/>
        </w:rPr>
        <w:t>לאחזקת</w:t>
      </w:r>
      <w:r w:rsidRPr="00107446">
        <w:rPr>
          <w:rFonts w:ascii="Tahoma" w:hAnsi="Tahoma" w:cs="Tahoma"/>
          <w:sz w:val="18"/>
          <w:szCs w:val="18"/>
          <w:rtl/>
        </w:rPr>
        <w:t xml:space="preserve"> </w:t>
      </w:r>
      <w:r w:rsidRPr="00107446">
        <w:rPr>
          <w:rFonts w:ascii="Tahoma" w:hAnsi="Tahoma" w:cs="Tahoma" w:hint="eastAsia"/>
          <w:sz w:val="18"/>
          <w:szCs w:val="18"/>
          <w:rtl/>
        </w:rPr>
        <w:t>מפעל</w:t>
      </w:r>
      <w:r w:rsidRPr="00107446">
        <w:rPr>
          <w:rFonts w:ascii="Tahoma" w:hAnsi="Tahoma" w:cs="Tahoma" w:hint="cs"/>
          <w:sz w:val="18"/>
          <w:szCs w:val="18"/>
          <w:rtl/>
        </w:rPr>
        <w:t xml:space="preserve"> מסוג זה בתנאים שיבטיחו קיום אמצעי בטיחות ברמה נאותה. משרד מבקר המדינה העיר בדוח הקודם כי על משרד הפנים, בתיאום עם משרד האנרגיה, לנקוט צעדים ל</w:t>
      </w:r>
      <w:r w:rsidRPr="00107446">
        <w:rPr>
          <w:rFonts w:ascii="Tahoma" w:hAnsi="Tahoma" w:cs="Tahoma" w:hint="eastAsia"/>
          <w:sz w:val="18"/>
          <w:szCs w:val="18"/>
          <w:rtl/>
        </w:rPr>
        <w:t>הסדרת</w:t>
      </w:r>
      <w:r w:rsidRPr="00107446">
        <w:rPr>
          <w:rFonts w:ascii="Tahoma" w:hAnsi="Tahoma" w:cs="Tahoma" w:hint="cs"/>
          <w:sz w:val="18"/>
          <w:szCs w:val="18"/>
          <w:rtl/>
        </w:rPr>
        <w:t xml:space="preserve"> נושא אספקת החשמל על ידי המועצות המקומית הדרוזיות ברמת הגולן. </w: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hint="cs"/>
          <w:sz w:val="18"/>
          <w:szCs w:val="18"/>
          <w:rtl/>
        </w:rPr>
        <w:t>בתשובתו למשרד מבקר המדינה לדוח הקודם, הודיע משרד האנרגיה כי הוא ייזום דיון עקרוני בדרגי המשרד הבכירים, בנושא מעורבותה של חברת החשמל בכל הקשור לאספקת החשמל לארבע המועצות המקומיות. עוד ציין משרד האנרגיה בתשובתו האמורה, כי במידת הצורך יתקיים בעקבות זאת גם דיון בין-משרדי לקביעת מדיניות מתואמת בעניין אספקת החשמל במועצות המקומיות האמורות.</w:t>
      </w:r>
    </w:p>
    <w:p w:rsidR="00D74892" w:rsidRPr="00107446" w:rsidP="00DA51A0">
      <w:pPr>
        <w:pStyle w:val="RESHET"/>
        <w:rPr>
          <w:rtl/>
        </w:rPr>
      </w:pPr>
      <w:r w:rsidRPr="00107446">
        <w:rPr>
          <w:rFonts w:hint="cs"/>
          <w:rtl/>
        </w:rPr>
        <w:t>בביקורת עלה כי בחלוף יותר משלושים שנה מאז העיר משרד מבקר המדינה בדוח הקודם לא חל שום שינוי, וכי ארבע המועצות ממשיכות בפעילותן במשק החשמל אף על פי שהן אינן מסוגלות ואינן ערוכות לנהל פעילות זו ביעילות תוך כדי הספקת אמצעי בטיחות נאותים. כל אותן שנים, הרשויות המוסמכות, ובהן משרד הפנים ומשרד האנרגיה ובהמשך רשות החשמל שהוקמה מכוח חוק משק החשמל,</w:t>
      </w:r>
      <w:r w:rsidRPr="00107446">
        <w:rPr>
          <w:rtl/>
        </w:rPr>
        <w:t xml:space="preserve"> </w:t>
      </w:r>
      <w:r w:rsidRPr="00107446">
        <w:rPr>
          <w:rFonts w:hint="cs"/>
          <w:rtl/>
        </w:rPr>
        <w:t>לא הצליחו לפתור את בעיית משק החשמל בארבע המועצות. יתרה מכך, מצב רשת החשמל עלול להחמיר עם התרחבות היישובים, ועלול לסכן את ציבור התושבים (ראו להלן בפרק על מצב רשת החשמל).</w:t>
      </w:r>
      <w:r w:rsidRPr="00C540E8" w:rsidR="00C540E8">
        <w:rPr>
          <w:noProof/>
          <w:szCs w:val="17"/>
          <w:rtl/>
        </w:rPr>
        <w:t xml:space="preserve"> </w:t>
      </w:r>
      <w:r w:rsidRPr="0012789B" w:rsidR="00C540E8">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39605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598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990BCD" w:rsidP="00990BCD">
                            <w:pPr>
                              <w:spacing w:after="0" w:line="240" w:lineRule="auto"/>
                              <w:rPr>
                                <w:rFonts w:cs="Tahoma"/>
                                <w:color w:val="0B5294"/>
                                <w:spacing w:val="-4"/>
                                <w:sz w:val="24"/>
                                <w:szCs w:val="24"/>
                                <w:rtl/>
                                <w:cs/>
                              </w:rPr>
                            </w:pPr>
                            <w:r w:rsidRPr="00990BCD">
                              <w:rPr>
                                <w:rFonts w:cs="Tahoma" w:hint="eastAsia"/>
                                <w:color w:val="0B5294"/>
                                <w:spacing w:val="-4"/>
                                <w:sz w:val="24"/>
                                <w:szCs w:val="24"/>
                                <w:rtl/>
                              </w:rPr>
                              <w:t>המועצות</w:t>
                            </w:r>
                            <w:r w:rsidRPr="00990BCD">
                              <w:rPr>
                                <w:rFonts w:cs="Tahoma"/>
                                <w:color w:val="0B5294"/>
                                <w:spacing w:val="-4"/>
                                <w:sz w:val="24"/>
                                <w:szCs w:val="24"/>
                                <w:rtl/>
                              </w:rPr>
                              <w:t xml:space="preserve"> </w:t>
                            </w:r>
                            <w:r w:rsidRPr="00990BCD">
                              <w:rPr>
                                <w:rFonts w:cs="Tahoma" w:hint="eastAsia"/>
                                <w:color w:val="0B5294"/>
                                <w:spacing w:val="-4"/>
                                <w:sz w:val="24"/>
                                <w:szCs w:val="24"/>
                                <w:rtl/>
                              </w:rPr>
                              <w:t>ממשיכות</w:t>
                            </w:r>
                            <w:r w:rsidRPr="00990BCD">
                              <w:rPr>
                                <w:rFonts w:cs="Tahoma"/>
                                <w:color w:val="0B5294"/>
                                <w:spacing w:val="-4"/>
                                <w:sz w:val="24"/>
                                <w:szCs w:val="24"/>
                                <w:rtl/>
                              </w:rPr>
                              <w:t xml:space="preserve"> </w:t>
                            </w:r>
                            <w:r w:rsidRPr="00990BCD">
                              <w:rPr>
                                <w:rFonts w:cs="Tahoma" w:hint="eastAsia"/>
                                <w:color w:val="0B5294"/>
                                <w:spacing w:val="-4"/>
                                <w:sz w:val="24"/>
                                <w:szCs w:val="24"/>
                                <w:rtl/>
                              </w:rPr>
                              <w:t>בפעילותן</w:t>
                            </w:r>
                            <w:r w:rsidRPr="00990BCD">
                              <w:rPr>
                                <w:rFonts w:cs="Tahoma"/>
                                <w:color w:val="0B5294"/>
                                <w:spacing w:val="-4"/>
                                <w:sz w:val="24"/>
                                <w:szCs w:val="24"/>
                                <w:rtl/>
                              </w:rPr>
                              <w:t xml:space="preserve"> </w:t>
                            </w:r>
                            <w:r w:rsidRPr="00990BCD">
                              <w:rPr>
                                <w:rFonts w:cs="Tahoma" w:hint="eastAsia"/>
                                <w:color w:val="0B5294"/>
                                <w:spacing w:val="-4"/>
                                <w:sz w:val="24"/>
                                <w:szCs w:val="24"/>
                                <w:rtl/>
                              </w:rPr>
                              <w:t>במשק</w:t>
                            </w:r>
                            <w:r w:rsidRPr="00990BCD">
                              <w:rPr>
                                <w:rFonts w:cs="Tahoma"/>
                                <w:color w:val="0B5294"/>
                                <w:spacing w:val="-4"/>
                                <w:sz w:val="24"/>
                                <w:szCs w:val="24"/>
                                <w:rtl/>
                              </w:rPr>
                              <w:t xml:space="preserve"> </w:t>
                            </w:r>
                            <w:r w:rsidRPr="00990BCD">
                              <w:rPr>
                                <w:rFonts w:cs="Tahoma" w:hint="eastAsia"/>
                                <w:color w:val="0B5294"/>
                                <w:spacing w:val="-4"/>
                                <w:sz w:val="24"/>
                                <w:szCs w:val="24"/>
                                <w:rtl/>
                              </w:rPr>
                              <w:t>החשמל</w:t>
                            </w:r>
                            <w:r w:rsidRPr="00990BCD">
                              <w:rPr>
                                <w:rFonts w:cs="Tahoma"/>
                                <w:color w:val="0B5294"/>
                                <w:spacing w:val="-4"/>
                                <w:sz w:val="24"/>
                                <w:szCs w:val="24"/>
                                <w:rtl/>
                              </w:rPr>
                              <w:t xml:space="preserve">, </w:t>
                            </w:r>
                            <w:r w:rsidRPr="00990BCD">
                              <w:rPr>
                                <w:rFonts w:cs="Tahoma" w:hint="eastAsia"/>
                                <w:color w:val="0B5294"/>
                                <w:spacing w:val="-4"/>
                                <w:sz w:val="24"/>
                                <w:szCs w:val="24"/>
                                <w:rtl/>
                              </w:rPr>
                              <w:t>אף</w:t>
                            </w:r>
                            <w:r w:rsidRPr="00990BCD">
                              <w:rPr>
                                <w:rFonts w:cs="Tahoma"/>
                                <w:color w:val="0B5294"/>
                                <w:spacing w:val="-4"/>
                                <w:sz w:val="24"/>
                                <w:szCs w:val="24"/>
                                <w:rtl/>
                              </w:rPr>
                              <w:t xml:space="preserve"> </w:t>
                            </w:r>
                            <w:r w:rsidRPr="00990BCD">
                              <w:rPr>
                                <w:rFonts w:cs="Tahoma" w:hint="eastAsia"/>
                                <w:color w:val="0B5294"/>
                                <w:spacing w:val="-4"/>
                                <w:sz w:val="24"/>
                                <w:szCs w:val="24"/>
                                <w:rtl/>
                              </w:rPr>
                              <w:t>על</w:t>
                            </w:r>
                            <w:r w:rsidRPr="00990BCD">
                              <w:rPr>
                                <w:rFonts w:cs="Tahoma"/>
                                <w:color w:val="0B5294"/>
                                <w:spacing w:val="-4"/>
                                <w:sz w:val="24"/>
                                <w:szCs w:val="24"/>
                                <w:rtl/>
                              </w:rPr>
                              <w:t xml:space="preserve"> </w:t>
                            </w:r>
                            <w:r w:rsidRPr="00990BCD">
                              <w:rPr>
                                <w:rFonts w:cs="Tahoma" w:hint="eastAsia"/>
                                <w:color w:val="0B5294"/>
                                <w:spacing w:val="-4"/>
                                <w:sz w:val="24"/>
                                <w:szCs w:val="24"/>
                                <w:rtl/>
                              </w:rPr>
                              <w:t>פי</w:t>
                            </w:r>
                            <w:r w:rsidRPr="00990BCD">
                              <w:rPr>
                                <w:rFonts w:cs="Tahoma"/>
                                <w:color w:val="0B5294"/>
                                <w:spacing w:val="-4"/>
                                <w:sz w:val="24"/>
                                <w:szCs w:val="24"/>
                                <w:rtl/>
                              </w:rPr>
                              <w:t xml:space="preserve"> </w:t>
                            </w:r>
                            <w:r w:rsidRPr="00990BCD">
                              <w:rPr>
                                <w:rFonts w:cs="Tahoma" w:hint="eastAsia"/>
                                <w:color w:val="0B5294"/>
                                <w:spacing w:val="-4"/>
                                <w:sz w:val="24"/>
                                <w:szCs w:val="24"/>
                                <w:rtl/>
                              </w:rPr>
                              <w:t>שהן</w:t>
                            </w:r>
                            <w:r w:rsidRPr="00990BCD">
                              <w:rPr>
                                <w:rFonts w:cs="Tahoma"/>
                                <w:color w:val="0B5294"/>
                                <w:spacing w:val="-4"/>
                                <w:sz w:val="24"/>
                                <w:szCs w:val="24"/>
                                <w:rtl/>
                              </w:rPr>
                              <w:t xml:space="preserve"> </w:t>
                            </w:r>
                            <w:r w:rsidRPr="00990BCD">
                              <w:rPr>
                                <w:rFonts w:cs="Tahoma" w:hint="eastAsia"/>
                                <w:color w:val="0B5294"/>
                                <w:spacing w:val="-4"/>
                                <w:sz w:val="24"/>
                                <w:szCs w:val="24"/>
                                <w:rtl/>
                              </w:rPr>
                              <w:t>אינן</w:t>
                            </w:r>
                            <w:r w:rsidRPr="00990BCD">
                              <w:rPr>
                                <w:rFonts w:cs="Tahoma"/>
                                <w:color w:val="0B5294"/>
                                <w:spacing w:val="-4"/>
                                <w:sz w:val="24"/>
                                <w:szCs w:val="24"/>
                                <w:rtl/>
                              </w:rPr>
                              <w:t xml:space="preserve"> </w:t>
                            </w:r>
                            <w:r w:rsidRPr="00990BCD">
                              <w:rPr>
                                <w:rFonts w:cs="Tahoma" w:hint="eastAsia"/>
                                <w:color w:val="0B5294"/>
                                <w:spacing w:val="-4"/>
                                <w:sz w:val="24"/>
                                <w:szCs w:val="24"/>
                                <w:rtl/>
                              </w:rPr>
                              <w:t>מסוגלות</w:t>
                            </w:r>
                            <w:r w:rsidRPr="00990BCD">
                              <w:rPr>
                                <w:rFonts w:cs="Tahoma"/>
                                <w:color w:val="0B5294"/>
                                <w:spacing w:val="-4"/>
                                <w:sz w:val="24"/>
                                <w:szCs w:val="24"/>
                                <w:rtl/>
                              </w:rPr>
                              <w:t xml:space="preserve"> </w:t>
                            </w:r>
                            <w:r w:rsidRPr="00990BCD">
                              <w:rPr>
                                <w:rFonts w:cs="Tahoma" w:hint="eastAsia"/>
                                <w:color w:val="0B5294"/>
                                <w:spacing w:val="-4"/>
                                <w:sz w:val="24"/>
                                <w:szCs w:val="24"/>
                                <w:rtl/>
                              </w:rPr>
                              <w:t>ואינן</w:t>
                            </w:r>
                            <w:r w:rsidRPr="00990BCD">
                              <w:rPr>
                                <w:rFonts w:cs="Tahoma"/>
                                <w:color w:val="0B5294"/>
                                <w:spacing w:val="-4"/>
                                <w:sz w:val="24"/>
                                <w:szCs w:val="24"/>
                                <w:rtl/>
                              </w:rPr>
                              <w:t xml:space="preserve"> </w:t>
                            </w:r>
                            <w:r w:rsidRPr="00990BCD">
                              <w:rPr>
                                <w:rFonts w:cs="Tahoma" w:hint="eastAsia"/>
                                <w:color w:val="0B5294"/>
                                <w:spacing w:val="-4"/>
                                <w:sz w:val="24"/>
                                <w:szCs w:val="24"/>
                                <w:rtl/>
                              </w:rPr>
                              <w:t>ערוכות</w:t>
                            </w:r>
                            <w:r w:rsidRPr="00990BCD">
                              <w:rPr>
                                <w:rFonts w:cs="Tahoma"/>
                                <w:color w:val="0B5294"/>
                                <w:spacing w:val="-4"/>
                                <w:sz w:val="24"/>
                                <w:szCs w:val="24"/>
                                <w:rtl/>
                              </w:rPr>
                              <w:t xml:space="preserve"> </w:t>
                            </w:r>
                            <w:r w:rsidRPr="00990BCD">
                              <w:rPr>
                                <w:rFonts w:cs="Tahoma" w:hint="eastAsia"/>
                                <w:color w:val="0B5294"/>
                                <w:spacing w:val="-4"/>
                                <w:sz w:val="24"/>
                                <w:szCs w:val="24"/>
                                <w:rtl/>
                              </w:rPr>
                              <w:t>לנהל</w:t>
                            </w:r>
                            <w:r w:rsidRPr="00990BCD">
                              <w:rPr>
                                <w:rFonts w:cs="Tahoma"/>
                                <w:color w:val="0B5294"/>
                                <w:spacing w:val="-4"/>
                                <w:sz w:val="24"/>
                                <w:szCs w:val="24"/>
                                <w:rtl/>
                              </w:rPr>
                              <w:t xml:space="preserve"> </w:t>
                            </w:r>
                            <w:r w:rsidRPr="00990BCD">
                              <w:rPr>
                                <w:rFonts w:cs="Tahoma" w:hint="eastAsia"/>
                                <w:color w:val="0B5294"/>
                                <w:spacing w:val="-4"/>
                                <w:sz w:val="24"/>
                                <w:szCs w:val="24"/>
                                <w:rtl/>
                              </w:rPr>
                              <w:t>אותו</w:t>
                            </w:r>
                            <w:r w:rsidRPr="00990BCD">
                              <w:rPr>
                                <w:rFonts w:cs="Tahoma"/>
                                <w:color w:val="0B5294"/>
                                <w:spacing w:val="-4"/>
                                <w:sz w:val="24"/>
                                <w:szCs w:val="24"/>
                                <w:rtl/>
                              </w:rPr>
                              <w:t xml:space="preserve"> </w:t>
                            </w:r>
                            <w:r w:rsidRPr="00990BCD">
                              <w:rPr>
                                <w:rFonts w:cs="Tahoma" w:hint="eastAsia"/>
                                <w:color w:val="0B5294"/>
                                <w:spacing w:val="-4"/>
                                <w:sz w:val="24"/>
                                <w:szCs w:val="24"/>
                                <w:rtl/>
                              </w:rPr>
                              <w:t>ביעילות</w:t>
                            </w:r>
                            <w:r w:rsidRPr="00990BCD">
                              <w:rPr>
                                <w:rFonts w:cs="Tahoma"/>
                                <w:color w:val="0B5294"/>
                                <w:spacing w:val="-4"/>
                                <w:sz w:val="24"/>
                                <w:szCs w:val="24"/>
                                <w:rtl/>
                              </w:rPr>
                              <w:t xml:space="preserve">, </w:t>
                            </w:r>
                            <w:r w:rsidRPr="00990BCD">
                              <w:rPr>
                                <w:rFonts w:cs="Tahoma" w:hint="eastAsia"/>
                                <w:color w:val="0B5294"/>
                                <w:spacing w:val="-4"/>
                                <w:sz w:val="24"/>
                                <w:szCs w:val="24"/>
                                <w:rtl/>
                              </w:rPr>
                              <w:t>ואף</w:t>
                            </w:r>
                            <w:r w:rsidRPr="00990BCD">
                              <w:rPr>
                                <w:rFonts w:cs="Tahoma"/>
                                <w:color w:val="0B5294"/>
                                <w:spacing w:val="-4"/>
                                <w:sz w:val="24"/>
                                <w:szCs w:val="24"/>
                                <w:rtl/>
                              </w:rPr>
                              <w:t xml:space="preserve"> </w:t>
                            </w:r>
                            <w:r w:rsidRPr="00990BCD">
                              <w:rPr>
                                <w:rFonts w:cs="Tahoma" w:hint="eastAsia"/>
                                <w:color w:val="0B5294"/>
                                <w:spacing w:val="-4"/>
                                <w:sz w:val="24"/>
                                <w:szCs w:val="24"/>
                                <w:rtl/>
                              </w:rPr>
                              <w:t>שהן</w:t>
                            </w:r>
                            <w:r w:rsidRPr="00990BCD">
                              <w:rPr>
                                <w:rFonts w:cs="Tahoma"/>
                                <w:color w:val="0B5294"/>
                                <w:spacing w:val="-4"/>
                                <w:sz w:val="24"/>
                                <w:szCs w:val="24"/>
                                <w:rtl/>
                              </w:rPr>
                              <w:t xml:space="preserve"> </w:t>
                            </w:r>
                            <w:r w:rsidRPr="00990BCD">
                              <w:rPr>
                                <w:rFonts w:cs="Tahoma" w:hint="eastAsia"/>
                                <w:color w:val="0B5294"/>
                                <w:spacing w:val="-4"/>
                                <w:sz w:val="24"/>
                                <w:szCs w:val="24"/>
                                <w:rtl/>
                              </w:rPr>
                              <w:t>אינן</w:t>
                            </w:r>
                            <w:r w:rsidRPr="00990BCD">
                              <w:rPr>
                                <w:rFonts w:cs="Tahoma"/>
                                <w:color w:val="0B5294"/>
                                <w:spacing w:val="-4"/>
                                <w:sz w:val="24"/>
                                <w:szCs w:val="24"/>
                                <w:rtl/>
                              </w:rPr>
                              <w:t xml:space="preserve"> </w:t>
                            </w:r>
                            <w:r w:rsidRPr="00990BCD">
                              <w:rPr>
                                <w:rFonts w:cs="Tahoma" w:hint="eastAsia"/>
                                <w:color w:val="0B5294"/>
                                <w:spacing w:val="-4"/>
                                <w:sz w:val="24"/>
                                <w:szCs w:val="24"/>
                                <w:rtl/>
                              </w:rPr>
                              <w:t>נוקטות</w:t>
                            </w:r>
                            <w:r w:rsidRPr="00990BCD">
                              <w:rPr>
                                <w:rFonts w:cs="Tahoma"/>
                                <w:color w:val="0B5294"/>
                                <w:spacing w:val="-4"/>
                                <w:sz w:val="24"/>
                                <w:szCs w:val="24"/>
                                <w:rtl/>
                              </w:rPr>
                              <w:t xml:space="preserve"> </w:t>
                            </w:r>
                            <w:r w:rsidRPr="00990BCD">
                              <w:rPr>
                                <w:rFonts w:cs="Tahoma" w:hint="eastAsia"/>
                                <w:color w:val="0B5294"/>
                                <w:spacing w:val="-4"/>
                                <w:sz w:val="24"/>
                                <w:szCs w:val="24"/>
                                <w:rtl/>
                              </w:rPr>
                              <w:t>את</w:t>
                            </w:r>
                            <w:r w:rsidRPr="00990BCD">
                              <w:rPr>
                                <w:rFonts w:cs="Tahoma"/>
                                <w:color w:val="0B5294"/>
                                <w:spacing w:val="-4"/>
                                <w:sz w:val="24"/>
                                <w:szCs w:val="24"/>
                                <w:rtl/>
                              </w:rPr>
                              <w:t xml:space="preserve"> </w:t>
                            </w:r>
                            <w:r w:rsidRPr="00990BCD">
                              <w:rPr>
                                <w:rFonts w:cs="Tahoma" w:hint="eastAsia"/>
                                <w:color w:val="0B5294"/>
                                <w:spacing w:val="-4"/>
                                <w:sz w:val="24"/>
                                <w:szCs w:val="24"/>
                                <w:rtl/>
                              </w:rPr>
                              <w:t>אמצעי</w:t>
                            </w:r>
                            <w:r w:rsidRPr="00990BCD">
                              <w:rPr>
                                <w:rFonts w:cs="Tahoma"/>
                                <w:color w:val="0B5294"/>
                                <w:spacing w:val="-4"/>
                                <w:sz w:val="24"/>
                                <w:szCs w:val="24"/>
                                <w:rtl/>
                              </w:rPr>
                              <w:t xml:space="preserve"> </w:t>
                            </w:r>
                            <w:r w:rsidRPr="00990BCD">
                              <w:rPr>
                                <w:rFonts w:cs="Tahoma" w:hint="eastAsia"/>
                                <w:color w:val="0B5294"/>
                                <w:spacing w:val="-4"/>
                                <w:sz w:val="24"/>
                                <w:szCs w:val="24"/>
                                <w:rtl/>
                              </w:rPr>
                              <w:t>הבטיחות</w:t>
                            </w:r>
                            <w:r w:rsidRPr="00990BCD">
                              <w:rPr>
                                <w:rFonts w:cs="Tahoma"/>
                                <w:color w:val="0B5294"/>
                                <w:spacing w:val="-4"/>
                                <w:sz w:val="24"/>
                                <w:szCs w:val="24"/>
                                <w:rtl/>
                              </w:rPr>
                              <w:t xml:space="preserve"> </w:t>
                            </w:r>
                            <w:r w:rsidRPr="00990BCD">
                              <w:rPr>
                                <w:rFonts w:cs="Tahoma" w:hint="eastAsia"/>
                                <w:color w:val="0B5294"/>
                                <w:spacing w:val="-4"/>
                                <w:sz w:val="24"/>
                                <w:szCs w:val="24"/>
                                <w:rtl/>
                              </w:rPr>
                              <w:t>הנאותים</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69121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1957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40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990BCD" w:rsidP="00990BCD">
                      <w:pPr>
                        <w:spacing w:after="0" w:line="240" w:lineRule="auto"/>
                        <w:rPr>
                          <w:rFonts w:cs="Tahoma"/>
                          <w:color w:val="0B5294"/>
                          <w:spacing w:val="-4"/>
                          <w:sz w:val="24"/>
                          <w:szCs w:val="24"/>
                          <w:rtl/>
                          <w:cs/>
                        </w:rPr>
                      </w:pPr>
                      <w:r w:rsidRPr="00990BCD">
                        <w:rPr>
                          <w:rFonts w:cs="Tahoma" w:hint="eastAsia"/>
                          <w:color w:val="0B5294"/>
                          <w:spacing w:val="-4"/>
                          <w:sz w:val="24"/>
                          <w:szCs w:val="24"/>
                          <w:rtl/>
                        </w:rPr>
                        <w:t>המועצות</w:t>
                      </w:r>
                      <w:r w:rsidRPr="00990BCD">
                        <w:rPr>
                          <w:rFonts w:cs="Tahoma"/>
                          <w:color w:val="0B5294"/>
                          <w:spacing w:val="-4"/>
                          <w:sz w:val="24"/>
                          <w:szCs w:val="24"/>
                          <w:rtl/>
                        </w:rPr>
                        <w:t xml:space="preserve"> </w:t>
                      </w:r>
                      <w:r w:rsidRPr="00990BCD">
                        <w:rPr>
                          <w:rFonts w:cs="Tahoma" w:hint="eastAsia"/>
                          <w:color w:val="0B5294"/>
                          <w:spacing w:val="-4"/>
                          <w:sz w:val="24"/>
                          <w:szCs w:val="24"/>
                          <w:rtl/>
                        </w:rPr>
                        <w:t>ממשיכות</w:t>
                      </w:r>
                      <w:r w:rsidRPr="00990BCD">
                        <w:rPr>
                          <w:rFonts w:cs="Tahoma"/>
                          <w:color w:val="0B5294"/>
                          <w:spacing w:val="-4"/>
                          <w:sz w:val="24"/>
                          <w:szCs w:val="24"/>
                          <w:rtl/>
                        </w:rPr>
                        <w:t xml:space="preserve"> </w:t>
                      </w:r>
                      <w:r w:rsidRPr="00990BCD">
                        <w:rPr>
                          <w:rFonts w:cs="Tahoma" w:hint="eastAsia"/>
                          <w:color w:val="0B5294"/>
                          <w:spacing w:val="-4"/>
                          <w:sz w:val="24"/>
                          <w:szCs w:val="24"/>
                          <w:rtl/>
                        </w:rPr>
                        <w:t>בפעילותן</w:t>
                      </w:r>
                      <w:r w:rsidRPr="00990BCD">
                        <w:rPr>
                          <w:rFonts w:cs="Tahoma"/>
                          <w:color w:val="0B5294"/>
                          <w:spacing w:val="-4"/>
                          <w:sz w:val="24"/>
                          <w:szCs w:val="24"/>
                          <w:rtl/>
                        </w:rPr>
                        <w:t xml:space="preserve"> </w:t>
                      </w:r>
                      <w:r w:rsidRPr="00990BCD">
                        <w:rPr>
                          <w:rFonts w:cs="Tahoma" w:hint="eastAsia"/>
                          <w:color w:val="0B5294"/>
                          <w:spacing w:val="-4"/>
                          <w:sz w:val="24"/>
                          <w:szCs w:val="24"/>
                          <w:rtl/>
                        </w:rPr>
                        <w:t>במשק</w:t>
                      </w:r>
                      <w:r w:rsidRPr="00990BCD">
                        <w:rPr>
                          <w:rFonts w:cs="Tahoma"/>
                          <w:color w:val="0B5294"/>
                          <w:spacing w:val="-4"/>
                          <w:sz w:val="24"/>
                          <w:szCs w:val="24"/>
                          <w:rtl/>
                        </w:rPr>
                        <w:t xml:space="preserve"> </w:t>
                      </w:r>
                      <w:r w:rsidRPr="00990BCD">
                        <w:rPr>
                          <w:rFonts w:cs="Tahoma" w:hint="eastAsia"/>
                          <w:color w:val="0B5294"/>
                          <w:spacing w:val="-4"/>
                          <w:sz w:val="24"/>
                          <w:szCs w:val="24"/>
                          <w:rtl/>
                        </w:rPr>
                        <w:t>החשמל</w:t>
                      </w:r>
                      <w:r w:rsidRPr="00990BCD">
                        <w:rPr>
                          <w:rFonts w:cs="Tahoma"/>
                          <w:color w:val="0B5294"/>
                          <w:spacing w:val="-4"/>
                          <w:sz w:val="24"/>
                          <w:szCs w:val="24"/>
                          <w:rtl/>
                        </w:rPr>
                        <w:t xml:space="preserve">, </w:t>
                      </w:r>
                      <w:r w:rsidRPr="00990BCD">
                        <w:rPr>
                          <w:rFonts w:cs="Tahoma" w:hint="eastAsia"/>
                          <w:color w:val="0B5294"/>
                          <w:spacing w:val="-4"/>
                          <w:sz w:val="24"/>
                          <w:szCs w:val="24"/>
                          <w:rtl/>
                        </w:rPr>
                        <w:t>אף</w:t>
                      </w:r>
                      <w:r w:rsidRPr="00990BCD">
                        <w:rPr>
                          <w:rFonts w:cs="Tahoma"/>
                          <w:color w:val="0B5294"/>
                          <w:spacing w:val="-4"/>
                          <w:sz w:val="24"/>
                          <w:szCs w:val="24"/>
                          <w:rtl/>
                        </w:rPr>
                        <w:t xml:space="preserve"> </w:t>
                      </w:r>
                      <w:r w:rsidRPr="00990BCD">
                        <w:rPr>
                          <w:rFonts w:cs="Tahoma" w:hint="eastAsia"/>
                          <w:color w:val="0B5294"/>
                          <w:spacing w:val="-4"/>
                          <w:sz w:val="24"/>
                          <w:szCs w:val="24"/>
                          <w:rtl/>
                        </w:rPr>
                        <w:t>על</w:t>
                      </w:r>
                      <w:r w:rsidRPr="00990BCD">
                        <w:rPr>
                          <w:rFonts w:cs="Tahoma"/>
                          <w:color w:val="0B5294"/>
                          <w:spacing w:val="-4"/>
                          <w:sz w:val="24"/>
                          <w:szCs w:val="24"/>
                          <w:rtl/>
                        </w:rPr>
                        <w:t xml:space="preserve"> </w:t>
                      </w:r>
                      <w:r w:rsidRPr="00990BCD">
                        <w:rPr>
                          <w:rFonts w:cs="Tahoma" w:hint="eastAsia"/>
                          <w:color w:val="0B5294"/>
                          <w:spacing w:val="-4"/>
                          <w:sz w:val="24"/>
                          <w:szCs w:val="24"/>
                          <w:rtl/>
                        </w:rPr>
                        <w:t>פי</w:t>
                      </w:r>
                      <w:r w:rsidRPr="00990BCD">
                        <w:rPr>
                          <w:rFonts w:cs="Tahoma"/>
                          <w:color w:val="0B5294"/>
                          <w:spacing w:val="-4"/>
                          <w:sz w:val="24"/>
                          <w:szCs w:val="24"/>
                          <w:rtl/>
                        </w:rPr>
                        <w:t xml:space="preserve"> </w:t>
                      </w:r>
                      <w:r w:rsidRPr="00990BCD">
                        <w:rPr>
                          <w:rFonts w:cs="Tahoma" w:hint="eastAsia"/>
                          <w:color w:val="0B5294"/>
                          <w:spacing w:val="-4"/>
                          <w:sz w:val="24"/>
                          <w:szCs w:val="24"/>
                          <w:rtl/>
                        </w:rPr>
                        <w:t>שהן</w:t>
                      </w:r>
                      <w:r w:rsidRPr="00990BCD">
                        <w:rPr>
                          <w:rFonts w:cs="Tahoma"/>
                          <w:color w:val="0B5294"/>
                          <w:spacing w:val="-4"/>
                          <w:sz w:val="24"/>
                          <w:szCs w:val="24"/>
                          <w:rtl/>
                        </w:rPr>
                        <w:t xml:space="preserve"> </w:t>
                      </w:r>
                      <w:r w:rsidRPr="00990BCD">
                        <w:rPr>
                          <w:rFonts w:cs="Tahoma" w:hint="eastAsia"/>
                          <w:color w:val="0B5294"/>
                          <w:spacing w:val="-4"/>
                          <w:sz w:val="24"/>
                          <w:szCs w:val="24"/>
                          <w:rtl/>
                        </w:rPr>
                        <w:t>אינן</w:t>
                      </w:r>
                      <w:r w:rsidRPr="00990BCD">
                        <w:rPr>
                          <w:rFonts w:cs="Tahoma"/>
                          <w:color w:val="0B5294"/>
                          <w:spacing w:val="-4"/>
                          <w:sz w:val="24"/>
                          <w:szCs w:val="24"/>
                          <w:rtl/>
                        </w:rPr>
                        <w:t xml:space="preserve"> </w:t>
                      </w:r>
                      <w:r w:rsidRPr="00990BCD">
                        <w:rPr>
                          <w:rFonts w:cs="Tahoma" w:hint="eastAsia"/>
                          <w:color w:val="0B5294"/>
                          <w:spacing w:val="-4"/>
                          <w:sz w:val="24"/>
                          <w:szCs w:val="24"/>
                          <w:rtl/>
                        </w:rPr>
                        <w:t>מסוגלות</w:t>
                      </w:r>
                      <w:r w:rsidRPr="00990BCD">
                        <w:rPr>
                          <w:rFonts w:cs="Tahoma"/>
                          <w:color w:val="0B5294"/>
                          <w:spacing w:val="-4"/>
                          <w:sz w:val="24"/>
                          <w:szCs w:val="24"/>
                          <w:rtl/>
                        </w:rPr>
                        <w:t xml:space="preserve"> </w:t>
                      </w:r>
                      <w:r w:rsidRPr="00990BCD">
                        <w:rPr>
                          <w:rFonts w:cs="Tahoma" w:hint="eastAsia"/>
                          <w:color w:val="0B5294"/>
                          <w:spacing w:val="-4"/>
                          <w:sz w:val="24"/>
                          <w:szCs w:val="24"/>
                          <w:rtl/>
                        </w:rPr>
                        <w:t>ואינן</w:t>
                      </w:r>
                      <w:r w:rsidRPr="00990BCD">
                        <w:rPr>
                          <w:rFonts w:cs="Tahoma"/>
                          <w:color w:val="0B5294"/>
                          <w:spacing w:val="-4"/>
                          <w:sz w:val="24"/>
                          <w:szCs w:val="24"/>
                          <w:rtl/>
                        </w:rPr>
                        <w:t xml:space="preserve"> </w:t>
                      </w:r>
                      <w:r w:rsidRPr="00990BCD">
                        <w:rPr>
                          <w:rFonts w:cs="Tahoma" w:hint="eastAsia"/>
                          <w:color w:val="0B5294"/>
                          <w:spacing w:val="-4"/>
                          <w:sz w:val="24"/>
                          <w:szCs w:val="24"/>
                          <w:rtl/>
                        </w:rPr>
                        <w:t>ערוכות</w:t>
                      </w:r>
                      <w:r w:rsidRPr="00990BCD">
                        <w:rPr>
                          <w:rFonts w:cs="Tahoma"/>
                          <w:color w:val="0B5294"/>
                          <w:spacing w:val="-4"/>
                          <w:sz w:val="24"/>
                          <w:szCs w:val="24"/>
                          <w:rtl/>
                        </w:rPr>
                        <w:t xml:space="preserve"> </w:t>
                      </w:r>
                      <w:r w:rsidRPr="00990BCD">
                        <w:rPr>
                          <w:rFonts w:cs="Tahoma" w:hint="eastAsia"/>
                          <w:color w:val="0B5294"/>
                          <w:spacing w:val="-4"/>
                          <w:sz w:val="24"/>
                          <w:szCs w:val="24"/>
                          <w:rtl/>
                        </w:rPr>
                        <w:t>לנהל</w:t>
                      </w:r>
                      <w:r w:rsidRPr="00990BCD">
                        <w:rPr>
                          <w:rFonts w:cs="Tahoma"/>
                          <w:color w:val="0B5294"/>
                          <w:spacing w:val="-4"/>
                          <w:sz w:val="24"/>
                          <w:szCs w:val="24"/>
                          <w:rtl/>
                        </w:rPr>
                        <w:t xml:space="preserve"> </w:t>
                      </w:r>
                      <w:r w:rsidRPr="00990BCD">
                        <w:rPr>
                          <w:rFonts w:cs="Tahoma" w:hint="eastAsia"/>
                          <w:color w:val="0B5294"/>
                          <w:spacing w:val="-4"/>
                          <w:sz w:val="24"/>
                          <w:szCs w:val="24"/>
                          <w:rtl/>
                        </w:rPr>
                        <w:t>אותו</w:t>
                      </w:r>
                      <w:r w:rsidRPr="00990BCD">
                        <w:rPr>
                          <w:rFonts w:cs="Tahoma"/>
                          <w:color w:val="0B5294"/>
                          <w:spacing w:val="-4"/>
                          <w:sz w:val="24"/>
                          <w:szCs w:val="24"/>
                          <w:rtl/>
                        </w:rPr>
                        <w:t xml:space="preserve"> </w:t>
                      </w:r>
                      <w:r w:rsidRPr="00990BCD">
                        <w:rPr>
                          <w:rFonts w:cs="Tahoma" w:hint="eastAsia"/>
                          <w:color w:val="0B5294"/>
                          <w:spacing w:val="-4"/>
                          <w:sz w:val="24"/>
                          <w:szCs w:val="24"/>
                          <w:rtl/>
                        </w:rPr>
                        <w:t>ביעילות</w:t>
                      </w:r>
                      <w:r w:rsidRPr="00990BCD">
                        <w:rPr>
                          <w:rFonts w:cs="Tahoma"/>
                          <w:color w:val="0B5294"/>
                          <w:spacing w:val="-4"/>
                          <w:sz w:val="24"/>
                          <w:szCs w:val="24"/>
                          <w:rtl/>
                        </w:rPr>
                        <w:t xml:space="preserve">, </w:t>
                      </w:r>
                      <w:r w:rsidRPr="00990BCD">
                        <w:rPr>
                          <w:rFonts w:cs="Tahoma" w:hint="eastAsia"/>
                          <w:color w:val="0B5294"/>
                          <w:spacing w:val="-4"/>
                          <w:sz w:val="24"/>
                          <w:szCs w:val="24"/>
                          <w:rtl/>
                        </w:rPr>
                        <w:t>ואף</w:t>
                      </w:r>
                      <w:r w:rsidRPr="00990BCD">
                        <w:rPr>
                          <w:rFonts w:cs="Tahoma"/>
                          <w:color w:val="0B5294"/>
                          <w:spacing w:val="-4"/>
                          <w:sz w:val="24"/>
                          <w:szCs w:val="24"/>
                          <w:rtl/>
                        </w:rPr>
                        <w:t xml:space="preserve"> </w:t>
                      </w:r>
                      <w:r w:rsidRPr="00990BCD">
                        <w:rPr>
                          <w:rFonts w:cs="Tahoma" w:hint="eastAsia"/>
                          <w:color w:val="0B5294"/>
                          <w:spacing w:val="-4"/>
                          <w:sz w:val="24"/>
                          <w:szCs w:val="24"/>
                          <w:rtl/>
                        </w:rPr>
                        <w:t>שהן</w:t>
                      </w:r>
                      <w:r w:rsidRPr="00990BCD">
                        <w:rPr>
                          <w:rFonts w:cs="Tahoma"/>
                          <w:color w:val="0B5294"/>
                          <w:spacing w:val="-4"/>
                          <w:sz w:val="24"/>
                          <w:szCs w:val="24"/>
                          <w:rtl/>
                        </w:rPr>
                        <w:t xml:space="preserve"> </w:t>
                      </w:r>
                      <w:r w:rsidRPr="00990BCD">
                        <w:rPr>
                          <w:rFonts w:cs="Tahoma" w:hint="eastAsia"/>
                          <w:color w:val="0B5294"/>
                          <w:spacing w:val="-4"/>
                          <w:sz w:val="24"/>
                          <w:szCs w:val="24"/>
                          <w:rtl/>
                        </w:rPr>
                        <w:t>אינן</w:t>
                      </w:r>
                      <w:r w:rsidRPr="00990BCD">
                        <w:rPr>
                          <w:rFonts w:cs="Tahoma"/>
                          <w:color w:val="0B5294"/>
                          <w:spacing w:val="-4"/>
                          <w:sz w:val="24"/>
                          <w:szCs w:val="24"/>
                          <w:rtl/>
                        </w:rPr>
                        <w:t xml:space="preserve"> </w:t>
                      </w:r>
                      <w:r w:rsidRPr="00990BCD">
                        <w:rPr>
                          <w:rFonts w:cs="Tahoma" w:hint="eastAsia"/>
                          <w:color w:val="0B5294"/>
                          <w:spacing w:val="-4"/>
                          <w:sz w:val="24"/>
                          <w:szCs w:val="24"/>
                          <w:rtl/>
                        </w:rPr>
                        <w:t>נוקטות</w:t>
                      </w:r>
                      <w:r w:rsidRPr="00990BCD">
                        <w:rPr>
                          <w:rFonts w:cs="Tahoma"/>
                          <w:color w:val="0B5294"/>
                          <w:spacing w:val="-4"/>
                          <w:sz w:val="24"/>
                          <w:szCs w:val="24"/>
                          <w:rtl/>
                        </w:rPr>
                        <w:t xml:space="preserve"> </w:t>
                      </w:r>
                      <w:r w:rsidRPr="00990BCD">
                        <w:rPr>
                          <w:rFonts w:cs="Tahoma" w:hint="eastAsia"/>
                          <w:color w:val="0B5294"/>
                          <w:spacing w:val="-4"/>
                          <w:sz w:val="24"/>
                          <w:szCs w:val="24"/>
                          <w:rtl/>
                        </w:rPr>
                        <w:t>את</w:t>
                      </w:r>
                      <w:r w:rsidRPr="00990BCD">
                        <w:rPr>
                          <w:rFonts w:cs="Tahoma"/>
                          <w:color w:val="0B5294"/>
                          <w:spacing w:val="-4"/>
                          <w:sz w:val="24"/>
                          <w:szCs w:val="24"/>
                          <w:rtl/>
                        </w:rPr>
                        <w:t xml:space="preserve"> </w:t>
                      </w:r>
                      <w:r w:rsidRPr="00990BCD">
                        <w:rPr>
                          <w:rFonts w:cs="Tahoma" w:hint="eastAsia"/>
                          <w:color w:val="0B5294"/>
                          <w:spacing w:val="-4"/>
                          <w:sz w:val="24"/>
                          <w:szCs w:val="24"/>
                          <w:rtl/>
                        </w:rPr>
                        <w:t>אמצעי</w:t>
                      </w:r>
                      <w:r w:rsidRPr="00990BCD">
                        <w:rPr>
                          <w:rFonts w:cs="Tahoma"/>
                          <w:color w:val="0B5294"/>
                          <w:spacing w:val="-4"/>
                          <w:sz w:val="24"/>
                          <w:szCs w:val="24"/>
                          <w:rtl/>
                        </w:rPr>
                        <w:t xml:space="preserve"> </w:t>
                      </w:r>
                      <w:r w:rsidRPr="00990BCD">
                        <w:rPr>
                          <w:rFonts w:cs="Tahoma" w:hint="eastAsia"/>
                          <w:color w:val="0B5294"/>
                          <w:spacing w:val="-4"/>
                          <w:sz w:val="24"/>
                          <w:szCs w:val="24"/>
                          <w:rtl/>
                        </w:rPr>
                        <w:t>הבטיחות</w:t>
                      </w:r>
                      <w:r w:rsidRPr="00990BCD">
                        <w:rPr>
                          <w:rFonts w:cs="Tahoma"/>
                          <w:color w:val="0B5294"/>
                          <w:spacing w:val="-4"/>
                          <w:sz w:val="24"/>
                          <w:szCs w:val="24"/>
                          <w:rtl/>
                        </w:rPr>
                        <w:t xml:space="preserve"> </w:t>
                      </w:r>
                      <w:r w:rsidRPr="00990BCD">
                        <w:rPr>
                          <w:rFonts w:cs="Tahoma" w:hint="eastAsia"/>
                          <w:color w:val="0B5294"/>
                          <w:spacing w:val="-4"/>
                          <w:sz w:val="24"/>
                          <w:szCs w:val="24"/>
                          <w:rtl/>
                        </w:rPr>
                        <w:t>הנאותים</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750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5"/>
        <w:rPr>
          <w:rtl/>
        </w:rPr>
      </w:pPr>
      <w:r w:rsidRPr="00FF454E">
        <w:rPr>
          <w:rFonts w:hint="eastAsia"/>
          <w:rtl/>
        </w:rPr>
        <w:t>מתווה</w:t>
      </w:r>
      <w:r w:rsidRPr="00FF454E">
        <w:rPr>
          <w:rtl/>
        </w:rPr>
        <w:t xml:space="preserve"> </w:t>
      </w:r>
      <w:r w:rsidRPr="00FF454E">
        <w:rPr>
          <w:rFonts w:hint="eastAsia"/>
          <w:rtl/>
        </w:rPr>
        <w:t>רשות</w:t>
      </w:r>
      <w:r w:rsidRPr="00FF454E">
        <w:rPr>
          <w:rtl/>
        </w:rPr>
        <w:t xml:space="preserve"> </w:t>
      </w:r>
      <w:r w:rsidRPr="00FF454E">
        <w:rPr>
          <w:rFonts w:hint="eastAsia"/>
          <w:rtl/>
        </w:rPr>
        <w:t>החשמל</w:t>
      </w:r>
      <w:r w:rsidRPr="00FF454E">
        <w:rPr>
          <w:rtl/>
        </w:rPr>
        <w:t xml:space="preserve"> </w:t>
      </w:r>
      <w:r w:rsidRPr="00FF454E">
        <w:rPr>
          <w:rFonts w:hint="eastAsia"/>
          <w:rtl/>
        </w:rPr>
        <w:t>ל</w:t>
      </w:r>
      <w:r w:rsidRPr="0074315E">
        <w:rPr>
          <w:rFonts w:hint="eastAsia"/>
          <w:rtl/>
        </w:rPr>
        <w:t>הסדרת</w:t>
      </w:r>
      <w:r w:rsidRPr="00FF454E">
        <w:rPr>
          <w:rtl/>
        </w:rPr>
        <w:t xml:space="preserve"> משק החשמל ב</w:t>
      </w:r>
      <w:r w:rsidRPr="00FF454E">
        <w:rPr>
          <w:rFonts w:hint="eastAsia"/>
          <w:rtl/>
        </w:rPr>
        <w:t>מועצות</w:t>
      </w:r>
      <w:r w:rsidRPr="00FF454E">
        <w:rPr>
          <w:rtl/>
        </w:rPr>
        <w:t xml:space="preserve"> </w:t>
      </w:r>
      <w:r w:rsidRPr="00FF454E">
        <w:rPr>
          <w:rFonts w:hint="eastAsia"/>
          <w:rtl/>
        </w:rPr>
        <w:t>המקומיות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בשנת 2005 הגיש מר קאסם </w:t>
      </w:r>
      <w:r w:rsidRPr="00107446">
        <w:rPr>
          <w:rFonts w:ascii="Tahoma" w:hAnsi="Tahoma" w:cs="Tahoma" w:hint="cs"/>
          <w:sz w:val="18"/>
          <w:szCs w:val="18"/>
          <w:rtl/>
        </w:rPr>
        <w:t>קדמאני</w:t>
      </w:r>
      <w:r w:rsidRPr="00107446">
        <w:rPr>
          <w:rFonts w:ascii="Tahoma" w:hAnsi="Tahoma" w:cs="Tahoma" w:hint="cs"/>
          <w:sz w:val="18"/>
          <w:szCs w:val="18"/>
          <w:rtl/>
        </w:rPr>
        <w:t xml:space="preserve"> תושב המועצה המקומית מג'דל שמס עתירה לבג"ץ</w:t>
      </w:r>
      <w:r>
        <w:rPr>
          <w:rFonts w:ascii="Tahoma" w:hAnsi="Tahoma" w:cs="Tahoma"/>
          <w:sz w:val="18"/>
          <w:szCs w:val="18"/>
          <w:vertAlign w:val="superscript"/>
          <w:rtl/>
        </w:rPr>
        <w:footnoteReference w:id="20"/>
      </w:r>
      <w:r w:rsidRPr="00107446">
        <w:rPr>
          <w:rFonts w:ascii="Tahoma" w:hAnsi="Tahoma" w:cs="Tahoma" w:hint="cs"/>
          <w:sz w:val="18"/>
          <w:szCs w:val="18"/>
          <w:rtl/>
        </w:rPr>
        <w:t xml:space="preserve"> (להלן - העתירה) נגד רמת שירות אספקת החשמל במועצות ברמת הגולן, וטען גם כי התעריף שגובות המועצות גבוה יותר מהתעריף שקבעה רשות החשמל. בעתירה ביקש מר </w:t>
      </w:r>
      <w:r w:rsidRPr="00107446">
        <w:rPr>
          <w:rFonts w:ascii="Tahoma" w:hAnsi="Tahoma" w:cs="Tahoma" w:hint="cs"/>
          <w:sz w:val="18"/>
          <w:szCs w:val="18"/>
          <w:rtl/>
        </w:rPr>
        <w:t>קדמאני</w:t>
      </w:r>
      <w:r w:rsidRPr="00107446">
        <w:rPr>
          <w:rFonts w:ascii="Tahoma" w:hAnsi="Tahoma" w:cs="Tahoma" w:hint="cs"/>
          <w:sz w:val="18"/>
          <w:szCs w:val="18"/>
          <w:rtl/>
        </w:rPr>
        <w:t xml:space="preserve"> לחייב את חברת החשמל הן להקים רשת הולכה, חלוקה ואספקה של חשמל</w:t>
      </w:r>
      <w:r>
        <w:rPr>
          <w:rStyle w:val="FootnoteReference0"/>
          <w:rFonts w:ascii="Tahoma" w:hAnsi="Tahoma" w:cs="Tahoma"/>
          <w:sz w:val="18"/>
          <w:szCs w:val="18"/>
          <w:rtl/>
        </w:rPr>
        <w:footnoteReference w:id="21"/>
      </w:r>
      <w:r w:rsidRPr="00107446">
        <w:rPr>
          <w:rFonts w:ascii="Tahoma" w:hAnsi="Tahoma" w:cs="Tahoma" w:hint="cs"/>
          <w:sz w:val="18"/>
          <w:szCs w:val="18"/>
          <w:rtl/>
        </w:rPr>
        <w:t xml:space="preserve"> והן לספק חשמל בתעריפים שקבעה רשות החשמל.</w:t>
      </w:r>
    </w:p>
    <w:p w:rsidR="00D74892" w:rsidRPr="00107446" w:rsidP="00B41EA3">
      <w:pPr>
        <w:tabs>
          <w:tab w:val="left" w:pos="432"/>
          <w:tab w:val="decimal" w:pos="1152"/>
          <w:tab w:val="left" w:pos="1872"/>
          <w:tab w:val="left" w:pos="4032"/>
        </w:tabs>
        <w:autoSpaceDE w:val="0"/>
        <w:autoSpaceDN w:val="0"/>
        <w:adjustRightInd w:val="0"/>
        <w:spacing w:line="240" w:lineRule="exact"/>
        <w:ind w:right="2268" w:hanging="1"/>
        <w:jc w:val="both"/>
        <w:rPr>
          <w:rFonts w:ascii="Tahoma" w:hAnsi="Tahoma" w:cs="Tahoma"/>
          <w:sz w:val="18"/>
          <w:szCs w:val="18"/>
          <w:rtl/>
        </w:rPr>
      </w:pPr>
      <w:r w:rsidRPr="00107446">
        <w:rPr>
          <w:rFonts w:ascii="Tahoma" w:hAnsi="Tahoma" w:cs="Tahoma" w:hint="cs"/>
          <w:sz w:val="18"/>
          <w:szCs w:val="18"/>
          <w:rtl/>
        </w:rPr>
        <w:t xml:space="preserve">בפסק הדין שניתן באפריל 2010 (להלן - פסק דין </w:t>
      </w:r>
      <w:r w:rsidRPr="00107446">
        <w:rPr>
          <w:rFonts w:ascii="Tahoma" w:hAnsi="Tahoma" w:cs="Tahoma" w:hint="cs"/>
          <w:sz w:val="18"/>
          <w:szCs w:val="18"/>
          <w:rtl/>
        </w:rPr>
        <w:t>קדמאני</w:t>
      </w:r>
      <w:r w:rsidRPr="00107446">
        <w:rPr>
          <w:rFonts w:ascii="Tahoma" w:hAnsi="Tahoma" w:cs="Tahoma" w:hint="cs"/>
          <w:sz w:val="18"/>
          <w:szCs w:val="18"/>
          <w:rtl/>
        </w:rPr>
        <w:t xml:space="preserve">) נקבע כי "העתירה הצביעה על צורך </w:t>
      </w:r>
      <w:r w:rsidRPr="00107446">
        <w:rPr>
          <w:rFonts w:ascii="Tahoma" w:hAnsi="Tahoma" w:cs="Tahoma" w:hint="cs"/>
          <w:sz w:val="18"/>
          <w:szCs w:val="18"/>
          <w:rtl/>
        </w:rPr>
        <w:t>מיידי</w:t>
      </w:r>
      <w:r w:rsidRPr="00107446">
        <w:rPr>
          <w:rFonts w:ascii="Tahoma" w:hAnsi="Tahoma" w:cs="Tahoma" w:hint="cs"/>
          <w:sz w:val="18"/>
          <w:szCs w:val="18"/>
          <w:rtl/>
        </w:rPr>
        <w:t xml:space="preserve"> וחיוני למסד במסגרת הדין את צרכי האספקה והחלוקה של החשמל בישובים ברמת הגולן שבהם חברת החשמל אינה מספקת חשמל עד לבתי הצרכנים. אין צריך לומר, כי נדרש לשלב את אותם ישובים שטרם שולבו ברשת ההסדרה של </w:t>
      </w:r>
      <w:r w:rsidRPr="00107446">
        <w:rPr>
          <w:rFonts w:ascii="Tahoma" w:hAnsi="Tahoma" w:cs="Tahoma"/>
          <w:sz w:val="18"/>
          <w:szCs w:val="18"/>
          <w:rtl/>
        </w:rPr>
        <w:t>חוק משק החשמל</w:t>
      </w:r>
      <w:r w:rsidRPr="00107446">
        <w:rPr>
          <w:rFonts w:ascii="Tahoma" w:hAnsi="Tahoma" w:cs="Tahoma" w:hint="cs"/>
          <w:sz w:val="18"/>
          <w:szCs w:val="18"/>
          <w:rtl/>
        </w:rPr>
        <w:t xml:space="preserve"> אל תוך המסגרת החקיקתית הנוהגת במדינה בתחום זה, ולהבטיח בכך אספקה סדירה ותקינה של חשמל, רמת איכות סבירה של שירות, בטיחות מתקני החשמל, ושוויון בתעריפים ותשלומים הנגבים מהתושבים".</w:t>
      </w:r>
    </w:p>
    <w:p w:rsidR="00D74892" w:rsidRPr="00107446" w:rsidP="00DA51A0">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במסגרת הדיונים בעתירה הציגה רשות החשמל בשנת 2009 בפני בית המשפט "מתווה להסדרת פעילותם החוקית של מחלקי חשמל היסטוריים" (להלן - המתווה). </w:t>
      </w:r>
      <w:r w:rsidRPr="0012789B" w:rsidR="00C540E8">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4817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388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רשות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גיבשה</w:t>
                            </w:r>
                            <w:r w:rsidRPr="00DA51A0">
                              <w:rPr>
                                <w:rFonts w:cs="Tahoma"/>
                                <w:color w:val="0B5294"/>
                                <w:spacing w:val="-4"/>
                                <w:sz w:val="24"/>
                                <w:szCs w:val="24"/>
                                <w:rtl/>
                              </w:rPr>
                              <w:t xml:space="preserve"> </w:t>
                            </w:r>
                            <w:r w:rsidRPr="00DA51A0">
                              <w:rPr>
                                <w:rFonts w:cs="Tahoma" w:hint="eastAsia"/>
                                <w:color w:val="0B5294"/>
                                <w:spacing w:val="-4"/>
                                <w:sz w:val="24"/>
                                <w:szCs w:val="24"/>
                                <w:rtl/>
                              </w:rPr>
                              <w:t>בשנת</w:t>
                            </w:r>
                            <w:r w:rsidRPr="00DA51A0">
                              <w:rPr>
                                <w:rFonts w:cs="Tahoma"/>
                                <w:color w:val="0B5294"/>
                                <w:spacing w:val="-4"/>
                                <w:sz w:val="24"/>
                                <w:szCs w:val="24"/>
                                <w:rtl/>
                              </w:rPr>
                              <w:t xml:space="preserve"> 2009 </w:t>
                            </w:r>
                            <w:r w:rsidRPr="00DA51A0">
                              <w:rPr>
                                <w:rFonts w:cs="Tahoma" w:hint="eastAsia"/>
                                <w:color w:val="0B5294"/>
                                <w:spacing w:val="-4"/>
                                <w:sz w:val="24"/>
                                <w:szCs w:val="24"/>
                                <w:rtl/>
                              </w:rPr>
                              <w:t>מתווה</w:t>
                            </w:r>
                            <w:r w:rsidRPr="00DA51A0">
                              <w:rPr>
                                <w:rFonts w:cs="Tahoma"/>
                                <w:color w:val="0B5294"/>
                                <w:spacing w:val="-4"/>
                                <w:sz w:val="24"/>
                                <w:szCs w:val="24"/>
                                <w:rtl/>
                              </w:rPr>
                              <w:t xml:space="preserve"> </w:t>
                            </w:r>
                            <w:r w:rsidRPr="00DA51A0">
                              <w:rPr>
                                <w:rFonts w:cs="Tahoma" w:hint="eastAsia"/>
                                <w:color w:val="0B5294"/>
                                <w:spacing w:val="-4"/>
                                <w:sz w:val="24"/>
                                <w:szCs w:val="24"/>
                                <w:rtl/>
                              </w:rPr>
                              <w:t>להסדרת</w:t>
                            </w:r>
                            <w:r w:rsidRPr="00DA51A0">
                              <w:rPr>
                                <w:rFonts w:cs="Tahoma"/>
                                <w:color w:val="0B5294"/>
                                <w:spacing w:val="-4"/>
                                <w:sz w:val="24"/>
                                <w:szCs w:val="24"/>
                                <w:rtl/>
                              </w:rPr>
                              <w:t xml:space="preserve"> </w:t>
                            </w:r>
                            <w:r w:rsidRPr="00DA51A0">
                              <w:rPr>
                                <w:rFonts w:cs="Tahoma" w:hint="eastAsia"/>
                                <w:color w:val="0B5294"/>
                                <w:spacing w:val="-4"/>
                                <w:sz w:val="24"/>
                                <w:szCs w:val="24"/>
                                <w:rtl/>
                              </w:rPr>
                              <w:t>פעילותן</w:t>
                            </w:r>
                            <w:r w:rsidRPr="00DA51A0">
                              <w:rPr>
                                <w:rFonts w:cs="Tahoma"/>
                                <w:color w:val="0B5294"/>
                                <w:spacing w:val="-4"/>
                                <w:sz w:val="24"/>
                                <w:szCs w:val="24"/>
                                <w:rtl/>
                              </w:rPr>
                              <w:t xml:space="preserve"> </w:t>
                            </w:r>
                            <w:r w:rsidRPr="00DA51A0">
                              <w:rPr>
                                <w:rFonts w:cs="Tahoma" w:hint="eastAsia"/>
                                <w:color w:val="0B5294"/>
                                <w:spacing w:val="-4"/>
                                <w:sz w:val="24"/>
                                <w:szCs w:val="24"/>
                                <w:rtl/>
                              </w:rPr>
                              <w:t>החוקית</w:t>
                            </w:r>
                            <w:r w:rsidRPr="00DA51A0">
                              <w:rPr>
                                <w:rFonts w:cs="Tahoma"/>
                                <w:color w:val="0B5294"/>
                                <w:spacing w:val="-4"/>
                                <w:sz w:val="24"/>
                                <w:szCs w:val="24"/>
                                <w:rtl/>
                              </w:rPr>
                              <w:t xml:space="preserve"> </w:t>
                            </w:r>
                            <w:r w:rsidRPr="00DA51A0">
                              <w:rPr>
                                <w:rFonts w:cs="Tahoma" w:hint="eastAsia"/>
                                <w:color w:val="0B5294"/>
                                <w:spacing w:val="-4"/>
                                <w:sz w:val="24"/>
                                <w:szCs w:val="24"/>
                                <w:rtl/>
                              </w:rPr>
                              <w:t>של</w:t>
                            </w:r>
                            <w:r w:rsidRPr="00DA51A0">
                              <w:rPr>
                                <w:rFonts w:cs="Tahoma"/>
                                <w:color w:val="0B5294"/>
                                <w:spacing w:val="-4"/>
                                <w:sz w:val="24"/>
                                <w:szCs w:val="24"/>
                                <w:rtl/>
                              </w:rPr>
                              <w:t xml:space="preserve"> </w:t>
                            </w: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כמחלקות</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היסטוריות</w:t>
                            </w:r>
                            <w:r w:rsidRPr="00DA51A0">
                              <w:rPr>
                                <w:rFonts w:cs="Tahoma"/>
                                <w:color w:val="0B5294"/>
                                <w:spacing w:val="-4"/>
                                <w:sz w:val="24"/>
                                <w:szCs w:val="24"/>
                                <w:rtl/>
                              </w:rPr>
                              <w:t xml:space="preserve">, </w:t>
                            </w:r>
                            <w:r w:rsidRPr="00DA51A0">
                              <w:rPr>
                                <w:rFonts w:cs="Tahoma" w:hint="eastAsia"/>
                                <w:color w:val="0B5294"/>
                                <w:spacing w:val="-4"/>
                                <w:sz w:val="24"/>
                                <w:szCs w:val="24"/>
                                <w:rtl/>
                              </w:rPr>
                              <w:t>לצורך</w:t>
                            </w:r>
                            <w:r w:rsidRPr="00DA51A0">
                              <w:rPr>
                                <w:rFonts w:cs="Tahoma"/>
                                <w:color w:val="0B5294"/>
                                <w:spacing w:val="-4"/>
                                <w:sz w:val="24"/>
                                <w:szCs w:val="24"/>
                                <w:rtl/>
                              </w:rPr>
                              <w:t xml:space="preserve"> </w:t>
                            </w:r>
                            <w:r w:rsidRPr="00DA51A0">
                              <w:rPr>
                                <w:rFonts w:cs="Tahoma" w:hint="eastAsia"/>
                                <w:color w:val="0B5294"/>
                                <w:spacing w:val="-4"/>
                                <w:sz w:val="24"/>
                                <w:szCs w:val="24"/>
                                <w:rtl/>
                              </w:rPr>
                              <w:t>חלוקה</w:t>
                            </w:r>
                            <w:r w:rsidRPr="00DA51A0">
                              <w:rPr>
                                <w:rFonts w:cs="Tahoma"/>
                                <w:color w:val="0B5294"/>
                                <w:spacing w:val="-4"/>
                                <w:sz w:val="24"/>
                                <w:szCs w:val="24"/>
                                <w:rtl/>
                              </w:rPr>
                              <w:t xml:space="preserve"> </w:t>
                            </w:r>
                            <w:r w:rsidRPr="00DA51A0">
                              <w:rPr>
                                <w:rFonts w:cs="Tahoma" w:hint="eastAsia"/>
                                <w:color w:val="0B5294"/>
                                <w:spacing w:val="-4"/>
                                <w:sz w:val="24"/>
                                <w:szCs w:val="24"/>
                                <w:rtl/>
                              </w:rPr>
                              <w:t>ואספקה</w:t>
                            </w:r>
                            <w:r w:rsidRPr="00DA51A0">
                              <w:rPr>
                                <w:rFonts w:cs="Tahoma"/>
                                <w:color w:val="0B5294"/>
                                <w:spacing w:val="-4"/>
                                <w:sz w:val="24"/>
                                <w:szCs w:val="24"/>
                                <w:rtl/>
                              </w:rPr>
                              <w:t xml:space="preserve"> </w:t>
                            </w:r>
                            <w:r w:rsidRPr="00DA51A0">
                              <w:rPr>
                                <w:rFonts w:cs="Tahoma" w:hint="eastAsia"/>
                                <w:color w:val="0B5294"/>
                                <w:spacing w:val="-4"/>
                                <w:sz w:val="24"/>
                                <w:szCs w:val="24"/>
                                <w:rtl/>
                              </w:rPr>
                              <w:t>של</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בשטח</w:t>
                            </w:r>
                            <w:r w:rsidRPr="00DA51A0">
                              <w:rPr>
                                <w:rFonts w:cs="Tahoma"/>
                                <w:color w:val="0B5294"/>
                                <w:spacing w:val="-4"/>
                                <w:sz w:val="24"/>
                                <w:szCs w:val="24"/>
                                <w:rtl/>
                              </w:rPr>
                              <w:t xml:space="preserve"> </w:t>
                            </w:r>
                            <w:r w:rsidRPr="00DA51A0">
                              <w:rPr>
                                <w:rFonts w:cs="Tahoma" w:hint="eastAsia"/>
                                <w:color w:val="0B5294"/>
                                <w:spacing w:val="-4"/>
                                <w:sz w:val="24"/>
                                <w:szCs w:val="24"/>
                                <w:rtl/>
                              </w:rPr>
                              <w:t>שיפוטן</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60514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613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328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רשות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גיבשה</w:t>
                      </w:r>
                      <w:r w:rsidRPr="00DA51A0">
                        <w:rPr>
                          <w:rFonts w:cs="Tahoma"/>
                          <w:color w:val="0B5294"/>
                          <w:spacing w:val="-4"/>
                          <w:sz w:val="24"/>
                          <w:szCs w:val="24"/>
                          <w:rtl/>
                        </w:rPr>
                        <w:t xml:space="preserve"> </w:t>
                      </w:r>
                      <w:r w:rsidRPr="00DA51A0">
                        <w:rPr>
                          <w:rFonts w:cs="Tahoma" w:hint="eastAsia"/>
                          <w:color w:val="0B5294"/>
                          <w:spacing w:val="-4"/>
                          <w:sz w:val="24"/>
                          <w:szCs w:val="24"/>
                          <w:rtl/>
                        </w:rPr>
                        <w:t>בשנת</w:t>
                      </w:r>
                      <w:r w:rsidRPr="00DA51A0">
                        <w:rPr>
                          <w:rFonts w:cs="Tahoma"/>
                          <w:color w:val="0B5294"/>
                          <w:spacing w:val="-4"/>
                          <w:sz w:val="24"/>
                          <w:szCs w:val="24"/>
                          <w:rtl/>
                        </w:rPr>
                        <w:t xml:space="preserve"> 2009 </w:t>
                      </w:r>
                      <w:r w:rsidRPr="00DA51A0">
                        <w:rPr>
                          <w:rFonts w:cs="Tahoma" w:hint="eastAsia"/>
                          <w:color w:val="0B5294"/>
                          <w:spacing w:val="-4"/>
                          <w:sz w:val="24"/>
                          <w:szCs w:val="24"/>
                          <w:rtl/>
                        </w:rPr>
                        <w:t>מתווה</w:t>
                      </w:r>
                      <w:r w:rsidRPr="00DA51A0">
                        <w:rPr>
                          <w:rFonts w:cs="Tahoma"/>
                          <w:color w:val="0B5294"/>
                          <w:spacing w:val="-4"/>
                          <w:sz w:val="24"/>
                          <w:szCs w:val="24"/>
                          <w:rtl/>
                        </w:rPr>
                        <w:t xml:space="preserve"> </w:t>
                      </w:r>
                      <w:r w:rsidRPr="00DA51A0">
                        <w:rPr>
                          <w:rFonts w:cs="Tahoma" w:hint="eastAsia"/>
                          <w:color w:val="0B5294"/>
                          <w:spacing w:val="-4"/>
                          <w:sz w:val="24"/>
                          <w:szCs w:val="24"/>
                          <w:rtl/>
                        </w:rPr>
                        <w:t>להסדרת</w:t>
                      </w:r>
                      <w:r w:rsidRPr="00DA51A0">
                        <w:rPr>
                          <w:rFonts w:cs="Tahoma"/>
                          <w:color w:val="0B5294"/>
                          <w:spacing w:val="-4"/>
                          <w:sz w:val="24"/>
                          <w:szCs w:val="24"/>
                          <w:rtl/>
                        </w:rPr>
                        <w:t xml:space="preserve"> </w:t>
                      </w:r>
                      <w:r w:rsidRPr="00DA51A0">
                        <w:rPr>
                          <w:rFonts w:cs="Tahoma" w:hint="eastAsia"/>
                          <w:color w:val="0B5294"/>
                          <w:spacing w:val="-4"/>
                          <w:sz w:val="24"/>
                          <w:szCs w:val="24"/>
                          <w:rtl/>
                        </w:rPr>
                        <w:t>פעילותן</w:t>
                      </w:r>
                      <w:r w:rsidRPr="00DA51A0">
                        <w:rPr>
                          <w:rFonts w:cs="Tahoma"/>
                          <w:color w:val="0B5294"/>
                          <w:spacing w:val="-4"/>
                          <w:sz w:val="24"/>
                          <w:szCs w:val="24"/>
                          <w:rtl/>
                        </w:rPr>
                        <w:t xml:space="preserve"> </w:t>
                      </w:r>
                      <w:r w:rsidRPr="00DA51A0">
                        <w:rPr>
                          <w:rFonts w:cs="Tahoma" w:hint="eastAsia"/>
                          <w:color w:val="0B5294"/>
                          <w:spacing w:val="-4"/>
                          <w:sz w:val="24"/>
                          <w:szCs w:val="24"/>
                          <w:rtl/>
                        </w:rPr>
                        <w:t>החוקית</w:t>
                      </w:r>
                      <w:r w:rsidRPr="00DA51A0">
                        <w:rPr>
                          <w:rFonts w:cs="Tahoma"/>
                          <w:color w:val="0B5294"/>
                          <w:spacing w:val="-4"/>
                          <w:sz w:val="24"/>
                          <w:szCs w:val="24"/>
                          <w:rtl/>
                        </w:rPr>
                        <w:t xml:space="preserve"> </w:t>
                      </w:r>
                      <w:r w:rsidRPr="00DA51A0">
                        <w:rPr>
                          <w:rFonts w:cs="Tahoma" w:hint="eastAsia"/>
                          <w:color w:val="0B5294"/>
                          <w:spacing w:val="-4"/>
                          <w:sz w:val="24"/>
                          <w:szCs w:val="24"/>
                          <w:rtl/>
                        </w:rPr>
                        <w:t>של</w:t>
                      </w:r>
                      <w:r w:rsidRPr="00DA51A0">
                        <w:rPr>
                          <w:rFonts w:cs="Tahoma"/>
                          <w:color w:val="0B5294"/>
                          <w:spacing w:val="-4"/>
                          <w:sz w:val="24"/>
                          <w:szCs w:val="24"/>
                          <w:rtl/>
                        </w:rPr>
                        <w:t xml:space="preserve"> </w:t>
                      </w: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כמחלקות</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היסטוריות</w:t>
                      </w:r>
                      <w:r w:rsidRPr="00DA51A0">
                        <w:rPr>
                          <w:rFonts w:cs="Tahoma"/>
                          <w:color w:val="0B5294"/>
                          <w:spacing w:val="-4"/>
                          <w:sz w:val="24"/>
                          <w:szCs w:val="24"/>
                          <w:rtl/>
                        </w:rPr>
                        <w:t xml:space="preserve">, </w:t>
                      </w:r>
                      <w:r w:rsidRPr="00DA51A0">
                        <w:rPr>
                          <w:rFonts w:cs="Tahoma" w:hint="eastAsia"/>
                          <w:color w:val="0B5294"/>
                          <w:spacing w:val="-4"/>
                          <w:sz w:val="24"/>
                          <w:szCs w:val="24"/>
                          <w:rtl/>
                        </w:rPr>
                        <w:t>לצורך</w:t>
                      </w:r>
                      <w:r w:rsidRPr="00DA51A0">
                        <w:rPr>
                          <w:rFonts w:cs="Tahoma"/>
                          <w:color w:val="0B5294"/>
                          <w:spacing w:val="-4"/>
                          <w:sz w:val="24"/>
                          <w:szCs w:val="24"/>
                          <w:rtl/>
                        </w:rPr>
                        <w:t xml:space="preserve"> </w:t>
                      </w:r>
                      <w:r w:rsidRPr="00DA51A0">
                        <w:rPr>
                          <w:rFonts w:cs="Tahoma" w:hint="eastAsia"/>
                          <w:color w:val="0B5294"/>
                          <w:spacing w:val="-4"/>
                          <w:sz w:val="24"/>
                          <w:szCs w:val="24"/>
                          <w:rtl/>
                        </w:rPr>
                        <w:t>חלוקה</w:t>
                      </w:r>
                      <w:r w:rsidRPr="00DA51A0">
                        <w:rPr>
                          <w:rFonts w:cs="Tahoma"/>
                          <w:color w:val="0B5294"/>
                          <w:spacing w:val="-4"/>
                          <w:sz w:val="24"/>
                          <w:szCs w:val="24"/>
                          <w:rtl/>
                        </w:rPr>
                        <w:t xml:space="preserve"> </w:t>
                      </w:r>
                      <w:r w:rsidRPr="00DA51A0">
                        <w:rPr>
                          <w:rFonts w:cs="Tahoma" w:hint="eastAsia"/>
                          <w:color w:val="0B5294"/>
                          <w:spacing w:val="-4"/>
                          <w:sz w:val="24"/>
                          <w:szCs w:val="24"/>
                          <w:rtl/>
                        </w:rPr>
                        <w:t>ואספקה</w:t>
                      </w:r>
                      <w:r w:rsidRPr="00DA51A0">
                        <w:rPr>
                          <w:rFonts w:cs="Tahoma"/>
                          <w:color w:val="0B5294"/>
                          <w:spacing w:val="-4"/>
                          <w:sz w:val="24"/>
                          <w:szCs w:val="24"/>
                          <w:rtl/>
                        </w:rPr>
                        <w:t xml:space="preserve"> </w:t>
                      </w:r>
                      <w:r w:rsidRPr="00DA51A0">
                        <w:rPr>
                          <w:rFonts w:cs="Tahoma" w:hint="eastAsia"/>
                          <w:color w:val="0B5294"/>
                          <w:spacing w:val="-4"/>
                          <w:sz w:val="24"/>
                          <w:szCs w:val="24"/>
                          <w:rtl/>
                        </w:rPr>
                        <w:t>של</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בשטח</w:t>
                      </w:r>
                      <w:r w:rsidRPr="00DA51A0">
                        <w:rPr>
                          <w:rFonts w:cs="Tahoma"/>
                          <w:color w:val="0B5294"/>
                          <w:spacing w:val="-4"/>
                          <w:sz w:val="24"/>
                          <w:szCs w:val="24"/>
                          <w:rtl/>
                        </w:rPr>
                        <w:t xml:space="preserve"> </w:t>
                      </w:r>
                      <w:r w:rsidRPr="00DA51A0">
                        <w:rPr>
                          <w:rFonts w:cs="Tahoma" w:hint="eastAsia"/>
                          <w:color w:val="0B5294"/>
                          <w:spacing w:val="-4"/>
                          <w:sz w:val="24"/>
                          <w:szCs w:val="24"/>
                          <w:rtl/>
                        </w:rPr>
                        <w:t>שיפוטן</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42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מטרתו של המתווה הייתה "לקבוע מתווה והסדר תעריפי להסדרת פעילותם החוקית של מחלקי חשמל היסטוריים", בדומה למועצות הדרוזיות ברמת הגולן</w:t>
      </w:r>
      <w:r>
        <w:rPr>
          <w:rFonts w:ascii="Tahoma" w:hAnsi="Tahoma" w:cs="Tahoma"/>
          <w:sz w:val="18"/>
          <w:szCs w:val="18"/>
          <w:vertAlign w:val="superscript"/>
          <w:rtl/>
        </w:rPr>
        <w:footnoteReference w:id="22"/>
      </w:r>
      <w:r w:rsidRPr="00107446">
        <w:rPr>
          <w:rFonts w:ascii="Tahoma" w:hAnsi="Tahoma" w:cs="Tahoma" w:hint="cs"/>
          <w:sz w:val="18"/>
          <w:szCs w:val="18"/>
          <w:rtl/>
        </w:rPr>
        <w:t xml:space="preserve"> (להלן - "המחלקים ההיסטוריים"), שפעלו עד מועד זה בלי שיש רשות המפקחת עליהן וללא רישיון כדין. </w:t>
      </w:r>
      <w:r w:rsidRPr="00107446">
        <w:rPr>
          <w:rFonts w:ascii="Tahoma" w:hAnsi="Tahoma" w:cs="Tahoma"/>
          <w:sz w:val="18"/>
          <w:szCs w:val="18"/>
          <w:rtl/>
        </w:rPr>
        <w:t>המתווה קבע תהליך</w:t>
      </w:r>
      <w:r w:rsidRPr="00107446">
        <w:rPr>
          <w:rFonts w:ascii="Tahoma" w:hAnsi="Tahoma" w:cs="Tahoma" w:hint="cs"/>
          <w:sz w:val="18"/>
          <w:szCs w:val="18"/>
          <w:rtl/>
        </w:rPr>
        <w:t xml:space="preserve"> </w:t>
      </w:r>
      <w:r w:rsidRPr="00107446">
        <w:rPr>
          <w:rFonts w:ascii="Tahoma" w:hAnsi="Tahoma" w:cs="Tahoma" w:hint="cs"/>
          <w:sz w:val="18"/>
          <w:szCs w:val="18"/>
          <w:rtl/>
        </w:rPr>
        <w:t>לאסדרת</w:t>
      </w:r>
      <w:r w:rsidRPr="00107446">
        <w:rPr>
          <w:rFonts w:ascii="Tahoma" w:hAnsi="Tahoma" w:cs="Tahoma" w:hint="cs"/>
          <w:sz w:val="18"/>
          <w:szCs w:val="18"/>
          <w:rtl/>
        </w:rPr>
        <w:t xml:space="preserve"> פעילות המועצות המקומיות</w:t>
      </w:r>
      <w:r w:rsidRPr="00107446">
        <w:rPr>
          <w:rFonts w:ascii="Tahoma" w:hAnsi="Tahoma" w:cs="Tahoma"/>
          <w:sz w:val="18"/>
          <w:szCs w:val="18"/>
          <w:rtl/>
        </w:rPr>
        <w:t xml:space="preserve">, אשר בסופו, </w:t>
      </w:r>
      <w:r w:rsidRPr="00107446">
        <w:rPr>
          <w:rFonts w:ascii="Tahoma" w:hAnsi="Tahoma" w:cs="Tahoma" w:hint="cs"/>
          <w:sz w:val="18"/>
          <w:szCs w:val="18"/>
          <w:rtl/>
        </w:rPr>
        <w:t xml:space="preserve">כעבור </w:t>
      </w:r>
      <w:r w:rsidRPr="00107446">
        <w:rPr>
          <w:rFonts w:ascii="Tahoma" w:hAnsi="Tahoma" w:cs="Tahoma"/>
          <w:sz w:val="18"/>
          <w:szCs w:val="18"/>
          <w:rtl/>
        </w:rPr>
        <w:t xml:space="preserve">כשנתיים, </w:t>
      </w:r>
      <w:r w:rsidRPr="00107446">
        <w:rPr>
          <w:rFonts w:ascii="Tahoma" w:hAnsi="Tahoma" w:cs="Tahoma" w:hint="cs"/>
          <w:sz w:val="18"/>
          <w:szCs w:val="18"/>
          <w:rtl/>
        </w:rPr>
        <w:t>יוקמו</w:t>
      </w:r>
      <w:r w:rsidRPr="00107446">
        <w:rPr>
          <w:rFonts w:ascii="Tahoma" w:hAnsi="Tahoma" w:cs="Tahoma"/>
          <w:sz w:val="18"/>
          <w:szCs w:val="18"/>
          <w:rtl/>
        </w:rPr>
        <w:t xml:space="preserve"> במועצות המקומיות ישות משפטית </w:t>
      </w:r>
      <w:r w:rsidRPr="00107446">
        <w:rPr>
          <w:rFonts w:ascii="Tahoma" w:hAnsi="Tahoma" w:cs="Tahoma" w:hint="cs"/>
          <w:sz w:val="18"/>
          <w:szCs w:val="18"/>
          <w:rtl/>
        </w:rPr>
        <w:t xml:space="preserve">או תאגיד אזורי לארבע המועצות </w:t>
      </w:r>
      <w:r w:rsidRPr="00107446">
        <w:rPr>
          <w:rFonts w:ascii="Tahoma" w:hAnsi="Tahoma" w:cs="Tahoma"/>
          <w:sz w:val="18"/>
          <w:szCs w:val="18"/>
          <w:rtl/>
        </w:rPr>
        <w:t>לצורך חלוק</w:t>
      </w:r>
      <w:r w:rsidRPr="00107446">
        <w:rPr>
          <w:rFonts w:ascii="Tahoma" w:hAnsi="Tahoma" w:cs="Tahoma" w:hint="cs"/>
          <w:sz w:val="18"/>
          <w:szCs w:val="18"/>
          <w:rtl/>
        </w:rPr>
        <w:t>ה</w:t>
      </w:r>
      <w:r w:rsidRPr="00107446">
        <w:rPr>
          <w:rFonts w:ascii="Tahoma" w:hAnsi="Tahoma" w:cs="Tahoma"/>
          <w:sz w:val="18"/>
          <w:szCs w:val="18"/>
          <w:rtl/>
        </w:rPr>
        <w:t xml:space="preserve"> ואספק</w:t>
      </w:r>
      <w:r w:rsidRPr="00107446">
        <w:rPr>
          <w:rFonts w:ascii="Tahoma" w:hAnsi="Tahoma" w:cs="Tahoma" w:hint="cs"/>
          <w:sz w:val="18"/>
          <w:szCs w:val="18"/>
          <w:rtl/>
        </w:rPr>
        <w:t>ה של</w:t>
      </w:r>
      <w:r w:rsidRPr="00107446">
        <w:rPr>
          <w:rFonts w:ascii="Tahoma" w:hAnsi="Tahoma" w:cs="Tahoma"/>
          <w:sz w:val="18"/>
          <w:szCs w:val="18"/>
          <w:rtl/>
        </w:rPr>
        <w:t xml:space="preserve"> חשמל בשטחן</w:t>
      </w:r>
      <w:r w:rsidRPr="00107446">
        <w:rPr>
          <w:rFonts w:ascii="Tahoma" w:hAnsi="Tahoma" w:cs="Tahoma" w:hint="cs"/>
          <w:sz w:val="18"/>
          <w:szCs w:val="18"/>
          <w:rtl/>
        </w:rPr>
        <w:t xml:space="preserve">. </w:t>
      </w:r>
      <w:r w:rsidRPr="00107446">
        <w:rPr>
          <w:rFonts w:ascii="Tahoma" w:hAnsi="Tahoma" w:cs="Tahoma"/>
          <w:sz w:val="18"/>
          <w:szCs w:val="18"/>
          <w:rtl/>
        </w:rPr>
        <w:t>רשות החשמל תפקח על ישות זו מ</w:t>
      </w:r>
      <w:r w:rsidRPr="00107446">
        <w:rPr>
          <w:rFonts w:ascii="Tahoma" w:hAnsi="Tahoma" w:cs="Tahoma" w:hint="cs"/>
          <w:sz w:val="18"/>
          <w:szCs w:val="18"/>
          <w:rtl/>
        </w:rPr>
        <w:t>ן ה</w:t>
      </w:r>
      <w:r w:rsidRPr="00107446">
        <w:rPr>
          <w:rFonts w:ascii="Tahoma" w:hAnsi="Tahoma" w:cs="Tahoma"/>
          <w:sz w:val="18"/>
          <w:szCs w:val="18"/>
          <w:rtl/>
        </w:rPr>
        <w:t>בחי</w:t>
      </w:r>
      <w:r w:rsidRPr="00107446">
        <w:rPr>
          <w:rFonts w:ascii="Tahoma" w:hAnsi="Tahoma" w:cs="Tahoma" w:hint="cs"/>
          <w:sz w:val="18"/>
          <w:szCs w:val="18"/>
          <w:rtl/>
        </w:rPr>
        <w:t>נות</w:t>
      </w:r>
      <w:r w:rsidRPr="00107446">
        <w:rPr>
          <w:rFonts w:ascii="Tahoma" w:hAnsi="Tahoma" w:cs="Tahoma"/>
          <w:sz w:val="18"/>
          <w:szCs w:val="18"/>
          <w:rtl/>
        </w:rPr>
        <w:t xml:space="preserve"> </w:t>
      </w:r>
      <w:r w:rsidRPr="00107446">
        <w:rPr>
          <w:rFonts w:ascii="Tahoma" w:hAnsi="Tahoma" w:cs="Tahoma" w:hint="cs"/>
          <w:sz w:val="18"/>
          <w:szCs w:val="18"/>
          <w:rtl/>
        </w:rPr>
        <w:t>ה</w:t>
      </w:r>
      <w:r w:rsidRPr="00107446">
        <w:rPr>
          <w:rFonts w:ascii="Tahoma" w:hAnsi="Tahoma" w:cs="Tahoma"/>
          <w:sz w:val="18"/>
          <w:szCs w:val="18"/>
          <w:rtl/>
        </w:rPr>
        <w:t xml:space="preserve">הנדסית </w:t>
      </w:r>
      <w:r w:rsidRPr="00107446">
        <w:rPr>
          <w:rFonts w:ascii="Tahoma" w:hAnsi="Tahoma" w:cs="Tahoma" w:hint="cs"/>
          <w:sz w:val="18"/>
          <w:szCs w:val="18"/>
          <w:rtl/>
        </w:rPr>
        <w:t>וה</w:t>
      </w:r>
      <w:r w:rsidRPr="00107446">
        <w:rPr>
          <w:rFonts w:ascii="Tahoma" w:hAnsi="Tahoma" w:cs="Tahoma"/>
          <w:sz w:val="18"/>
          <w:szCs w:val="18"/>
          <w:rtl/>
        </w:rPr>
        <w:t>בטיחותית ומבחינת תעריפי החשמל הנהוגים על ידה</w:t>
      </w:r>
      <w:r w:rsidRPr="00107446">
        <w:rPr>
          <w:rFonts w:ascii="Tahoma" w:hAnsi="Tahoma" w:cs="Tahoma" w:hint="cs"/>
          <w:sz w:val="18"/>
          <w:szCs w:val="18"/>
          <w:rtl/>
        </w:rPr>
        <w:t>. אם ארבע המועצות</w:t>
      </w:r>
      <w:r w:rsidRPr="00107446">
        <w:rPr>
          <w:rFonts w:ascii="Tahoma" w:hAnsi="Tahoma" w:cs="Tahoma"/>
          <w:sz w:val="18"/>
          <w:szCs w:val="18"/>
          <w:rtl/>
        </w:rPr>
        <w:t xml:space="preserve"> לא </w:t>
      </w:r>
      <w:r w:rsidRPr="00107446">
        <w:rPr>
          <w:rFonts w:ascii="Tahoma" w:hAnsi="Tahoma" w:cs="Tahoma" w:hint="cs"/>
          <w:sz w:val="18"/>
          <w:szCs w:val="18"/>
          <w:rtl/>
        </w:rPr>
        <w:t>יפעלו</w:t>
      </w:r>
      <w:r w:rsidRPr="00107446">
        <w:rPr>
          <w:rFonts w:ascii="Tahoma" w:hAnsi="Tahoma" w:cs="Tahoma"/>
          <w:sz w:val="18"/>
          <w:szCs w:val="18"/>
          <w:rtl/>
        </w:rPr>
        <w:t xml:space="preserve"> בהתאם להוראות המתווה, תישקל העברת האחריות לאספקה </w:t>
      </w:r>
      <w:r w:rsidRPr="00107446">
        <w:rPr>
          <w:rFonts w:ascii="Tahoma" w:hAnsi="Tahoma" w:cs="Tahoma" w:hint="cs"/>
          <w:sz w:val="18"/>
          <w:szCs w:val="18"/>
          <w:rtl/>
        </w:rPr>
        <w:t xml:space="preserve">וחלוקה </w:t>
      </w:r>
      <w:r w:rsidRPr="00107446">
        <w:rPr>
          <w:rFonts w:ascii="Tahoma" w:hAnsi="Tahoma" w:cs="Tahoma"/>
          <w:sz w:val="18"/>
          <w:szCs w:val="18"/>
          <w:rtl/>
        </w:rPr>
        <w:t xml:space="preserve">לגורמים אחרים ותיבחן האפשרות לביטול פעילותן בתחום משק החשמל. </w:t>
      </w:r>
      <w:r w:rsidRPr="00107446">
        <w:rPr>
          <w:rFonts w:ascii="Tahoma" w:hAnsi="Tahoma" w:cs="Tahoma" w:hint="cs"/>
          <w:sz w:val="18"/>
          <w:szCs w:val="18"/>
          <w:rtl/>
        </w:rPr>
        <w:t>עוד נקבע במתווה כי אם יבחר מחלק היסטורי שלא להצטרף למתווה תחל רשות החשמל בהליך של הפסקת פעילותו כמחלק חשמל ותעביר את פעילותו לגוף אחר הפועל מכוח רישיון כדין.</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בהתבסס על המתווה שהציעה רשות החשמל קבע בג"ץ בפסק הדין כי "המתווה יצא לדרך, ויש לקוות כי הוא יקרום עור וגידים במהרה, וכי תקופת הביניים שנועדה להגשמתו המלאה לא תתארך. עם זאת, ראוי להדגיש במיוחד את ההיבט הבטיחותי הכרוך ביישום המתווה, ואת החובה לתת עדיפות ראויה להגנה על שלום הציבור ובטחון חיי אדם. בכל הקשור לתקינות מתקני החשמל ובטיחות אספקת החשמל מוטל על הגורם המוסמך להקפיד על קלה כחמורה". </w:t>
      </w:r>
    </w:p>
    <w:p w:rsidR="00D74892" w:rsidRPr="00107446" w:rsidP="00B41EA3">
      <w:pPr>
        <w:spacing w:line="240" w:lineRule="exact"/>
        <w:ind w:right="2268"/>
        <w:jc w:val="both"/>
        <w:rPr>
          <w:rFonts w:ascii="Tahoma" w:hAnsi="Tahoma" w:cs="Tahoma"/>
          <w:sz w:val="18"/>
          <w:szCs w:val="18"/>
        </w:rPr>
      </w:pPr>
      <w:r w:rsidRPr="00107446">
        <w:rPr>
          <w:rFonts w:ascii="Tahoma" w:hAnsi="Tahoma" w:cs="Tahoma" w:hint="cs"/>
          <w:sz w:val="18"/>
          <w:szCs w:val="18"/>
          <w:rtl/>
        </w:rPr>
        <w:t>רשות החשמל קיבלה בינואר 2013 ובמאי 2015 שתי החלטות משלימות למתווה משנת 2009, שתכליתן "קביעת מנגנון להתחשבנות למעבר תשתית חלוקה למחלק אחר ספק שירות חיוני בהמשך למתווה הסדרת פעילותם החוקית של מחלקי חשמל היסטוריים". בהחלטות אלו נקבע כי מחלק היסטורי, המבקש להעביר את התשתיות שבבעלותו למחלק חשמל אחר, יידרש להגיש בקשה לרשות החשמל, ולהעביר את שטח החלוקה לאותו מחלק בהתאם לכללים הקבועים בהחלטה.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המועצה המקומית עין </w:t>
      </w:r>
      <w:r w:rsidRPr="00107446">
        <w:rPr>
          <w:rFonts w:ascii="Tahoma" w:hAnsi="Tahoma" w:cs="Tahoma" w:hint="cs"/>
          <w:sz w:val="18"/>
          <w:szCs w:val="18"/>
          <w:rtl/>
        </w:rPr>
        <w:t>קיניא</w:t>
      </w:r>
      <w:r w:rsidRPr="00107446">
        <w:rPr>
          <w:rFonts w:ascii="Tahoma" w:hAnsi="Tahoma" w:cs="Tahoma" w:hint="cs"/>
          <w:sz w:val="18"/>
          <w:szCs w:val="18"/>
          <w:rtl/>
        </w:rPr>
        <w:t xml:space="preserve"> הגישה במרץ 2011 בקשה לרשות החשמל להצטרף למתווה ולהסדיר את נושא חלוקתו ואספקתו של החשמל בתחום השיפוט שלה, ופעלה להקמת תאגיד עירוני לחשמל. בספטמבר 2015 הגישה המועצה למשרד הפנים בקשה להקמת התאגיד. הועלה, כי עד מועד סיום הביקורת באוקטובר 2018, טרם אושרה הבקשה להקמת התאגיד על ידי משרד הפנים, וכי התאגיד לא הוקם.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המועצות המקומיות מג'דל שמס, </w:t>
      </w:r>
      <w:r w:rsidRPr="00107446">
        <w:rPr>
          <w:rFonts w:ascii="Tahoma" w:hAnsi="Tahoma" w:cs="Tahoma" w:hint="cs"/>
          <w:sz w:val="18"/>
          <w:szCs w:val="18"/>
          <w:rtl/>
        </w:rPr>
        <w:t>בוקעאתה</w:t>
      </w:r>
      <w:r w:rsidRPr="00107446">
        <w:rPr>
          <w:rFonts w:ascii="Tahoma" w:hAnsi="Tahoma" w:cs="Tahoma" w:hint="cs"/>
          <w:sz w:val="18"/>
          <w:szCs w:val="18"/>
          <w:rtl/>
        </w:rPr>
        <w:t xml:space="preserve"> ומסעדה הגישו בספטמבר 2015 בקשה לרשות החשמל להצטרף למתווה כדי לקבל רישיון ל</w:t>
      </w:r>
      <w:r w:rsidRPr="00107446">
        <w:rPr>
          <w:rFonts w:ascii="Tahoma" w:hAnsi="Tahoma" w:cs="Tahoma"/>
          <w:sz w:val="18"/>
          <w:szCs w:val="18"/>
          <w:rtl/>
        </w:rPr>
        <w:t>חלוקת חשמל</w:t>
      </w:r>
      <w:r w:rsidRPr="00107446">
        <w:rPr>
          <w:rFonts w:ascii="Tahoma" w:hAnsi="Tahoma" w:cs="Tahoma" w:hint="cs"/>
          <w:sz w:val="18"/>
          <w:szCs w:val="18"/>
          <w:rtl/>
        </w:rPr>
        <w:t xml:space="preserve">. הביקורת העלתה כי המועצה המקומית מג'דל שמס קיבלה בדצמבר 2017 אישור מרשות החשמל להצטרף למתווה ולהכיר בה כמחלק היסטורי. לעומתה לא קיבלו המועצות המקומיות, </w:t>
      </w:r>
      <w:r w:rsidRPr="00107446">
        <w:rPr>
          <w:rFonts w:ascii="Tahoma" w:hAnsi="Tahoma" w:cs="Tahoma" w:hint="cs"/>
          <w:sz w:val="18"/>
          <w:szCs w:val="18"/>
          <w:rtl/>
        </w:rPr>
        <w:t>בוקעאתה</w:t>
      </w:r>
      <w:r w:rsidRPr="00107446">
        <w:rPr>
          <w:rFonts w:ascii="Tahoma" w:hAnsi="Tahoma" w:cs="Tahoma" w:hint="cs"/>
          <w:sz w:val="18"/>
          <w:szCs w:val="18"/>
          <w:rtl/>
        </w:rPr>
        <w:t xml:space="preserve">, מסעדה ועין </w:t>
      </w:r>
      <w:r w:rsidRPr="00107446">
        <w:rPr>
          <w:rFonts w:ascii="Tahoma" w:hAnsi="Tahoma" w:cs="Tahoma" w:hint="cs"/>
          <w:sz w:val="18"/>
          <w:szCs w:val="18"/>
          <w:rtl/>
        </w:rPr>
        <w:t>קיניא</w:t>
      </w:r>
      <w:r w:rsidRPr="00107446">
        <w:rPr>
          <w:rFonts w:ascii="Tahoma" w:hAnsi="Tahoma" w:cs="Tahoma" w:hint="cs"/>
          <w:sz w:val="18"/>
          <w:szCs w:val="18"/>
          <w:rtl/>
        </w:rPr>
        <w:t>, עד מועד סיום הביקורת, את אישורה של רשות החשמל, מפני שהיה עליהן להשלים את הליך הגשת המסמכים.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בתשובת</w:t>
      </w:r>
      <w:r w:rsidRPr="00107446">
        <w:rPr>
          <w:rFonts w:ascii="Tahoma" w:hAnsi="Tahoma" w:cs="Tahoma" w:hint="cs"/>
          <w:sz w:val="18"/>
          <w:szCs w:val="18"/>
          <w:rtl/>
        </w:rPr>
        <w:t xml:space="preserve"> רשות החשמל </w:t>
      </w:r>
      <w:r w:rsidRPr="00107446">
        <w:rPr>
          <w:rFonts w:ascii="Tahoma" w:hAnsi="Tahoma" w:cs="Tahoma"/>
          <w:sz w:val="18"/>
          <w:szCs w:val="18"/>
          <w:rtl/>
        </w:rPr>
        <w:t xml:space="preserve">למשרד מבקר המדינה </w:t>
      </w:r>
      <w:r w:rsidRPr="00107446">
        <w:rPr>
          <w:rFonts w:ascii="Tahoma" w:hAnsi="Tahoma" w:cs="Tahoma" w:hint="cs"/>
          <w:sz w:val="18"/>
          <w:szCs w:val="18"/>
          <w:rtl/>
        </w:rPr>
        <w:t>ממרץ</w:t>
      </w:r>
      <w:r w:rsidRPr="00107446">
        <w:rPr>
          <w:rFonts w:ascii="Tahoma" w:hAnsi="Tahoma" w:cs="Tahoma"/>
          <w:sz w:val="18"/>
          <w:szCs w:val="18"/>
          <w:rtl/>
        </w:rPr>
        <w:t xml:space="preserve"> 2019</w:t>
      </w:r>
      <w:r w:rsidRPr="00107446">
        <w:rPr>
          <w:rFonts w:ascii="Tahoma" w:hAnsi="Tahoma" w:cs="Tahoma" w:hint="cs"/>
          <w:sz w:val="18"/>
          <w:szCs w:val="18"/>
          <w:rtl/>
        </w:rPr>
        <w:t xml:space="preserve"> (להלן - תשובת רשות החשמל) </w:t>
      </w:r>
      <w:r w:rsidRPr="00107446">
        <w:rPr>
          <w:rFonts w:ascii="Tahoma" w:hAnsi="Tahoma" w:cs="Tahoma"/>
          <w:sz w:val="18"/>
          <w:szCs w:val="18"/>
          <w:rtl/>
        </w:rPr>
        <w:t xml:space="preserve">מסרה </w:t>
      </w:r>
      <w:r w:rsidRPr="00107446">
        <w:rPr>
          <w:rFonts w:ascii="Tahoma" w:hAnsi="Tahoma" w:cs="Tahoma" w:hint="cs"/>
          <w:sz w:val="18"/>
          <w:szCs w:val="18"/>
          <w:rtl/>
        </w:rPr>
        <w:t>רשות החשמל כי</w:t>
      </w:r>
      <w:r w:rsidRPr="00107446">
        <w:rPr>
          <w:rFonts w:ascii="Tahoma" w:hAnsi="Tahoma" w:cs="Tahoma"/>
          <w:sz w:val="18"/>
          <w:szCs w:val="18"/>
          <w:rtl/>
        </w:rPr>
        <w:t xml:space="preserve"> </w:t>
      </w:r>
      <w:r w:rsidRPr="00107446">
        <w:rPr>
          <w:rFonts w:ascii="Tahoma" w:hAnsi="Tahoma" w:cs="Tahoma" w:hint="cs"/>
          <w:sz w:val="18"/>
          <w:szCs w:val="18"/>
          <w:rtl/>
        </w:rPr>
        <w:t xml:space="preserve">בסוף דצמבר 2017 </w:t>
      </w:r>
      <w:r w:rsidRPr="00107446">
        <w:rPr>
          <w:rFonts w:ascii="Tahoma" w:hAnsi="Tahoma" w:cs="Tahoma"/>
          <w:sz w:val="18"/>
          <w:szCs w:val="18"/>
          <w:rtl/>
        </w:rPr>
        <w:t>אושרה הצטרפותה של המועצה המקומית הגדולה ביותר</w:t>
      </w:r>
      <w:r w:rsidRPr="00107446">
        <w:rPr>
          <w:rFonts w:ascii="Tahoma" w:hAnsi="Tahoma" w:cs="Tahoma" w:hint="cs"/>
          <w:sz w:val="18"/>
          <w:szCs w:val="18"/>
          <w:rtl/>
        </w:rPr>
        <w:t xml:space="preserve">, </w:t>
      </w:r>
      <w:r w:rsidRPr="00107446">
        <w:rPr>
          <w:rFonts w:ascii="Tahoma" w:hAnsi="Tahoma" w:cs="Tahoma"/>
          <w:sz w:val="18"/>
          <w:szCs w:val="18"/>
          <w:rtl/>
        </w:rPr>
        <w:t>מג'דל שמס</w:t>
      </w:r>
      <w:r w:rsidRPr="00107446">
        <w:rPr>
          <w:rFonts w:ascii="Tahoma" w:hAnsi="Tahoma" w:cs="Tahoma" w:hint="cs"/>
          <w:sz w:val="18"/>
          <w:szCs w:val="18"/>
          <w:rtl/>
        </w:rPr>
        <w:t xml:space="preserve">, </w:t>
      </w:r>
      <w:r w:rsidRPr="00107446">
        <w:rPr>
          <w:rFonts w:ascii="Tahoma" w:hAnsi="Tahoma" w:cs="Tahoma"/>
          <w:sz w:val="18"/>
          <w:szCs w:val="18"/>
          <w:rtl/>
        </w:rPr>
        <w:t>למתווה ו</w:t>
      </w:r>
      <w:r w:rsidRPr="00107446">
        <w:rPr>
          <w:rFonts w:ascii="Tahoma" w:hAnsi="Tahoma" w:cs="Tahoma" w:hint="cs"/>
          <w:sz w:val="18"/>
          <w:szCs w:val="18"/>
          <w:rtl/>
        </w:rPr>
        <w:t>בכך</w:t>
      </w:r>
      <w:r w:rsidRPr="00107446">
        <w:rPr>
          <w:rFonts w:ascii="Tahoma" w:hAnsi="Tahoma" w:cs="Tahoma"/>
          <w:sz w:val="18"/>
          <w:szCs w:val="18"/>
          <w:rtl/>
        </w:rPr>
        <w:t xml:space="preserve"> הסדירה את פעילותה החוקית. </w:t>
      </w:r>
      <w:r w:rsidRPr="00107446">
        <w:rPr>
          <w:rFonts w:ascii="Tahoma" w:hAnsi="Tahoma" w:cs="Tahoma" w:hint="cs"/>
          <w:sz w:val="18"/>
          <w:szCs w:val="18"/>
          <w:rtl/>
        </w:rPr>
        <w:t>לגבי יתר</w:t>
      </w:r>
      <w:r w:rsidRPr="00107446">
        <w:rPr>
          <w:rFonts w:ascii="Tahoma" w:hAnsi="Tahoma" w:cs="Tahoma"/>
          <w:sz w:val="18"/>
          <w:szCs w:val="18"/>
          <w:rtl/>
        </w:rPr>
        <w:t xml:space="preserve"> המועצות</w:t>
      </w:r>
      <w:r w:rsidRPr="00107446">
        <w:rPr>
          <w:rFonts w:ascii="Tahoma" w:hAnsi="Tahoma" w:cs="Tahoma" w:hint="cs"/>
          <w:sz w:val="18"/>
          <w:szCs w:val="18"/>
          <w:rtl/>
        </w:rPr>
        <w:t xml:space="preserve"> המקומיות:</w:t>
      </w:r>
      <w:r w:rsidRPr="00107446">
        <w:rPr>
          <w:rFonts w:ascii="Tahoma" w:hAnsi="Tahoma" w:cs="Tahoma"/>
          <w:sz w:val="18"/>
          <w:szCs w:val="18"/>
          <w:rtl/>
        </w:rPr>
        <w:t xml:space="preserve"> </w:t>
      </w:r>
      <w:r w:rsidRPr="00107446">
        <w:rPr>
          <w:rFonts w:ascii="Tahoma" w:hAnsi="Tahoma" w:cs="Tahoma"/>
          <w:sz w:val="18"/>
          <w:szCs w:val="18"/>
          <w:rtl/>
        </w:rPr>
        <w:t>בוקעאתה</w:t>
      </w:r>
      <w:r w:rsidRPr="00107446">
        <w:rPr>
          <w:rFonts w:ascii="Tahoma" w:hAnsi="Tahoma" w:cs="Tahoma"/>
          <w:sz w:val="18"/>
          <w:szCs w:val="18"/>
          <w:rtl/>
        </w:rPr>
        <w:t xml:space="preserve"> הייתה בשלב מתקדם מאוד בדומה למג'דל שמס, אולם </w:t>
      </w:r>
      <w:r w:rsidRPr="00107446">
        <w:rPr>
          <w:rFonts w:ascii="Tahoma" w:hAnsi="Tahoma" w:cs="Tahoma" w:hint="cs"/>
          <w:sz w:val="18"/>
          <w:szCs w:val="18"/>
          <w:rtl/>
        </w:rPr>
        <w:t>לנוכח</w:t>
      </w:r>
      <w:r w:rsidRPr="00107446">
        <w:rPr>
          <w:rFonts w:ascii="Tahoma" w:hAnsi="Tahoma" w:cs="Tahoma"/>
          <w:sz w:val="18"/>
          <w:szCs w:val="18"/>
          <w:rtl/>
        </w:rPr>
        <w:t xml:space="preserve"> התנגדות </w:t>
      </w:r>
      <w:r w:rsidRPr="00107446">
        <w:rPr>
          <w:rFonts w:ascii="Tahoma" w:hAnsi="Tahoma" w:cs="Tahoma" w:hint="cs"/>
          <w:sz w:val="18"/>
          <w:szCs w:val="18"/>
          <w:rtl/>
        </w:rPr>
        <w:t>קשה מצד</w:t>
      </w:r>
      <w:r w:rsidRPr="00107446">
        <w:rPr>
          <w:rFonts w:ascii="Tahoma" w:hAnsi="Tahoma" w:cs="Tahoma"/>
          <w:sz w:val="18"/>
          <w:szCs w:val="18"/>
          <w:rtl/>
        </w:rPr>
        <w:t xml:space="preserve"> חברת החשמל </w:t>
      </w:r>
      <w:r w:rsidRPr="00107446">
        <w:rPr>
          <w:rFonts w:ascii="Tahoma" w:hAnsi="Tahoma" w:cs="Tahoma" w:hint="cs"/>
          <w:sz w:val="18"/>
          <w:szCs w:val="18"/>
          <w:rtl/>
        </w:rPr>
        <w:t xml:space="preserve">בנושא </w:t>
      </w:r>
      <w:r w:rsidRPr="00107446">
        <w:rPr>
          <w:rFonts w:ascii="Tahoma" w:hAnsi="Tahoma" w:cs="Tahoma"/>
          <w:sz w:val="18"/>
          <w:szCs w:val="18"/>
          <w:rtl/>
        </w:rPr>
        <w:t>אזור החלוקה, נדחה הדיון בבקשה עד עריכת סיור</w:t>
      </w:r>
      <w:r w:rsidRPr="00107446">
        <w:rPr>
          <w:rFonts w:ascii="Tahoma" w:hAnsi="Tahoma" w:cs="Tahoma" w:hint="cs"/>
          <w:sz w:val="18"/>
          <w:szCs w:val="18"/>
          <w:rtl/>
        </w:rPr>
        <w:t xml:space="preserve"> בשטח שבו ישתתפו</w:t>
      </w:r>
      <w:r w:rsidRPr="00107446">
        <w:rPr>
          <w:rFonts w:ascii="Tahoma" w:hAnsi="Tahoma" w:cs="Tahoma"/>
          <w:sz w:val="18"/>
          <w:szCs w:val="18"/>
          <w:rtl/>
        </w:rPr>
        <w:t xml:space="preserve"> צוות רשות החשמל יחד עם הצדדים </w:t>
      </w:r>
      <w:r w:rsidRPr="00107446">
        <w:rPr>
          <w:rFonts w:ascii="Tahoma" w:hAnsi="Tahoma" w:cs="Tahoma" w:hint="cs"/>
          <w:sz w:val="18"/>
          <w:szCs w:val="18"/>
          <w:rtl/>
        </w:rPr>
        <w:t>החלוקים</w:t>
      </w:r>
      <w:r w:rsidRPr="00107446">
        <w:rPr>
          <w:rFonts w:ascii="Tahoma" w:hAnsi="Tahoma" w:cs="Tahoma"/>
          <w:sz w:val="18"/>
          <w:szCs w:val="18"/>
          <w:rtl/>
        </w:rPr>
        <w:t xml:space="preserve">. </w:t>
      </w:r>
      <w:r w:rsidRPr="00107446">
        <w:rPr>
          <w:rFonts w:ascii="Tahoma" w:hAnsi="Tahoma" w:cs="Tahoma" w:hint="cs"/>
          <w:sz w:val="18"/>
          <w:szCs w:val="18"/>
          <w:rtl/>
        </w:rPr>
        <w:t>בד בבד</w:t>
      </w:r>
      <w:r w:rsidRPr="00107446">
        <w:rPr>
          <w:rFonts w:ascii="Tahoma" w:hAnsi="Tahoma" w:cs="Tahoma"/>
          <w:sz w:val="18"/>
          <w:szCs w:val="18"/>
          <w:rtl/>
        </w:rPr>
        <w:t xml:space="preserve"> </w:t>
      </w:r>
      <w:r w:rsidRPr="00107446">
        <w:rPr>
          <w:rFonts w:ascii="Tahoma" w:hAnsi="Tahoma" w:cs="Tahoma" w:hint="cs"/>
          <w:sz w:val="18"/>
          <w:szCs w:val="18"/>
          <w:rtl/>
        </w:rPr>
        <w:t>מינה משרד הפנים</w:t>
      </w:r>
      <w:r w:rsidRPr="00107446">
        <w:rPr>
          <w:rFonts w:ascii="Tahoma" w:hAnsi="Tahoma" w:cs="Tahoma"/>
          <w:sz w:val="18"/>
          <w:szCs w:val="18"/>
          <w:rtl/>
        </w:rPr>
        <w:t xml:space="preserve"> ראש מועצה זמני, אשר ביקש לבחון מחדש את עמדתו </w:t>
      </w:r>
      <w:r w:rsidRPr="00107446">
        <w:rPr>
          <w:rFonts w:ascii="Tahoma" w:hAnsi="Tahoma" w:cs="Tahoma" w:hint="cs"/>
          <w:sz w:val="18"/>
          <w:szCs w:val="18"/>
          <w:rtl/>
        </w:rPr>
        <w:t>כלפי ה</w:t>
      </w:r>
      <w:r w:rsidRPr="00107446">
        <w:rPr>
          <w:rFonts w:ascii="Tahoma" w:hAnsi="Tahoma" w:cs="Tahoma"/>
          <w:sz w:val="18"/>
          <w:szCs w:val="18"/>
          <w:rtl/>
        </w:rPr>
        <w:t>מתווה. המועצות</w:t>
      </w:r>
      <w:r w:rsidRPr="00107446">
        <w:rPr>
          <w:rFonts w:ascii="Tahoma" w:hAnsi="Tahoma" w:cs="Tahoma" w:hint="cs"/>
          <w:sz w:val="18"/>
          <w:szCs w:val="18"/>
          <w:rtl/>
        </w:rPr>
        <w:t xml:space="preserve"> המקומיות</w:t>
      </w:r>
      <w:r w:rsidRPr="00107446">
        <w:rPr>
          <w:rFonts w:ascii="Tahoma" w:hAnsi="Tahoma" w:cs="Tahoma"/>
          <w:sz w:val="18"/>
          <w:szCs w:val="18"/>
          <w:rtl/>
        </w:rPr>
        <w:t xml:space="preserve"> עין </w:t>
      </w:r>
      <w:r w:rsidRPr="00107446">
        <w:rPr>
          <w:rFonts w:ascii="Tahoma" w:hAnsi="Tahoma" w:cs="Tahoma"/>
          <w:sz w:val="18"/>
          <w:szCs w:val="18"/>
          <w:rtl/>
        </w:rPr>
        <w:t>ק</w:t>
      </w:r>
      <w:r w:rsidRPr="00107446">
        <w:rPr>
          <w:rFonts w:ascii="Tahoma" w:hAnsi="Tahoma" w:cs="Tahoma" w:hint="cs"/>
          <w:sz w:val="18"/>
          <w:szCs w:val="18"/>
          <w:rtl/>
        </w:rPr>
        <w:t>י</w:t>
      </w:r>
      <w:r w:rsidRPr="00107446">
        <w:rPr>
          <w:rFonts w:ascii="Tahoma" w:hAnsi="Tahoma" w:cs="Tahoma"/>
          <w:sz w:val="18"/>
          <w:szCs w:val="18"/>
          <w:rtl/>
        </w:rPr>
        <w:t>ני</w:t>
      </w:r>
      <w:r w:rsidRPr="00107446">
        <w:rPr>
          <w:rFonts w:ascii="Tahoma" w:hAnsi="Tahoma" w:cs="Tahoma" w:hint="cs"/>
          <w:sz w:val="18"/>
          <w:szCs w:val="18"/>
          <w:rtl/>
        </w:rPr>
        <w:t>א</w:t>
      </w:r>
      <w:r w:rsidRPr="00107446">
        <w:rPr>
          <w:rFonts w:ascii="Tahoma" w:hAnsi="Tahoma" w:cs="Tahoma"/>
          <w:sz w:val="18"/>
          <w:szCs w:val="18"/>
          <w:rtl/>
        </w:rPr>
        <w:t xml:space="preserve"> ומסעדה הודיעו כי </w:t>
      </w:r>
      <w:r w:rsidRPr="00107446">
        <w:rPr>
          <w:rFonts w:ascii="Tahoma" w:hAnsi="Tahoma" w:cs="Tahoma" w:hint="cs"/>
          <w:sz w:val="18"/>
          <w:szCs w:val="18"/>
          <w:rtl/>
        </w:rPr>
        <w:t xml:space="preserve">ילכו </w:t>
      </w:r>
      <w:r w:rsidRPr="00107446">
        <w:rPr>
          <w:rFonts w:ascii="Tahoma" w:hAnsi="Tahoma" w:cs="Tahoma"/>
          <w:sz w:val="18"/>
          <w:szCs w:val="18"/>
          <w:rtl/>
        </w:rPr>
        <w:t>בדרך ש</w:t>
      </w:r>
      <w:r w:rsidRPr="00107446">
        <w:rPr>
          <w:rFonts w:ascii="Tahoma" w:hAnsi="Tahoma" w:cs="Tahoma" w:hint="cs"/>
          <w:sz w:val="18"/>
          <w:szCs w:val="18"/>
          <w:rtl/>
        </w:rPr>
        <w:t xml:space="preserve">יבחרו המועצות המקומיות </w:t>
      </w:r>
      <w:r w:rsidRPr="00107446">
        <w:rPr>
          <w:rFonts w:ascii="Tahoma" w:hAnsi="Tahoma" w:cs="Tahoma"/>
          <w:sz w:val="18"/>
          <w:szCs w:val="18"/>
          <w:rtl/>
        </w:rPr>
        <w:t xml:space="preserve">מג'דל שמס </w:t>
      </w:r>
      <w:r w:rsidRPr="00107446">
        <w:rPr>
          <w:rFonts w:ascii="Tahoma" w:hAnsi="Tahoma" w:cs="Tahoma"/>
          <w:sz w:val="18"/>
          <w:szCs w:val="18"/>
          <w:rtl/>
        </w:rPr>
        <w:t>ובוקע</w:t>
      </w:r>
      <w:r w:rsidRPr="00107446">
        <w:rPr>
          <w:rFonts w:ascii="Tahoma" w:hAnsi="Tahoma" w:cs="Tahoma" w:hint="cs"/>
          <w:sz w:val="18"/>
          <w:szCs w:val="18"/>
          <w:rtl/>
        </w:rPr>
        <w:t>א</w:t>
      </w:r>
      <w:r w:rsidRPr="00107446">
        <w:rPr>
          <w:rFonts w:ascii="Tahoma" w:hAnsi="Tahoma" w:cs="Tahoma"/>
          <w:sz w:val="18"/>
          <w:szCs w:val="18"/>
          <w:rtl/>
        </w:rPr>
        <w:t>ת</w:t>
      </w:r>
      <w:r w:rsidRPr="00107446">
        <w:rPr>
          <w:rFonts w:ascii="Tahoma" w:hAnsi="Tahoma" w:cs="Tahoma" w:hint="cs"/>
          <w:sz w:val="18"/>
          <w:szCs w:val="18"/>
          <w:rtl/>
        </w:rPr>
        <w:t>ה</w:t>
      </w:r>
      <w:r w:rsidRPr="00107446">
        <w:rPr>
          <w:rFonts w:ascii="Tahoma" w:hAnsi="Tahoma" w:cs="Tahoma"/>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בתשובתה</w:t>
      </w:r>
      <w:r w:rsidRPr="00107446">
        <w:rPr>
          <w:rFonts w:ascii="Tahoma" w:hAnsi="Tahoma" w:cs="Tahoma" w:hint="cs"/>
          <w:sz w:val="18"/>
          <w:szCs w:val="18"/>
          <w:rtl/>
        </w:rPr>
        <w:t xml:space="preserve"> מסרה</w:t>
      </w:r>
      <w:r w:rsidRPr="00107446">
        <w:rPr>
          <w:rFonts w:ascii="Tahoma" w:hAnsi="Tahoma" w:cs="Tahoma"/>
          <w:sz w:val="18"/>
          <w:szCs w:val="18"/>
          <w:rtl/>
        </w:rPr>
        <w:t xml:space="preserve"> המועצה המקומית מג'דל שמס למשרד מבקר המדינה </w:t>
      </w:r>
      <w:r w:rsidRPr="00107446">
        <w:rPr>
          <w:rFonts w:ascii="Tahoma" w:hAnsi="Tahoma" w:cs="Tahoma" w:hint="cs"/>
          <w:sz w:val="18"/>
          <w:szCs w:val="18"/>
          <w:rtl/>
        </w:rPr>
        <w:t xml:space="preserve">בפברואר 2019 (להלן - תשובת המועצה המקומית מג'דל שמס) </w:t>
      </w:r>
      <w:r w:rsidRPr="00107446">
        <w:rPr>
          <w:rFonts w:ascii="Tahoma" w:hAnsi="Tahoma" w:cs="Tahoma"/>
          <w:sz w:val="18"/>
          <w:szCs w:val="18"/>
          <w:rtl/>
        </w:rPr>
        <w:t xml:space="preserve">כי היא הצטרפה למתווה </w:t>
      </w:r>
      <w:r w:rsidRPr="00107446">
        <w:rPr>
          <w:rFonts w:ascii="Tahoma" w:hAnsi="Tahoma" w:cs="Tahoma" w:hint="cs"/>
          <w:sz w:val="18"/>
          <w:szCs w:val="18"/>
          <w:rtl/>
        </w:rPr>
        <w:t>כדי</w:t>
      </w:r>
      <w:r w:rsidRPr="00107446">
        <w:rPr>
          <w:rFonts w:ascii="Tahoma" w:hAnsi="Tahoma" w:cs="Tahoma"/>
          <w:sz w:val="18"/>
          <w:szCs w:val="18"/>
          <w:rtl/>
        </w:rPr>
        <w:t xml:space="preserve"> לקבל רישיון חלוקה כנדרש</w:t>
      </w:r>
      <w:r w:rsidRPr="00107446">
        <w:rPr>
          <w:rFonts w:ascii="Tahoma" w:hAnsi="Tahoma" w:cs="Tahoma" w:hint="cs"/>
          <w:sz w:val="18"/>
          <w:szCs w:val="18"/>
          <w:rtl/>
        </w:rPr>
        <w:t xml:space="preserve">, </w:t>
      </w:r>
      <w:r w:rsidRPr="00107446">
        <w:rPr>
          <w:rFonts w:ascii="Tahoma" w:hAnsi="Tahoma" w:cs="Tahoma"/>
          <w:sz w:val="18"/>
          <w:szCs w:val="18"/>
          <w:rtl/>
        </w:rPr>
        <w:t>אחר</w:t>
      </w:r>
      <w:r w:rsidRPr="00107446">
        <w:rPr>
          <w:rFonts w:ascii="Tahoma" w:hAnsi="Tahoma" w:cs="Tahoma" w:hint="cs"/>
          <w:sz w:val="18"/>
          <w:szCs w:val="18"/>
          <w:rtl/>
        </w:rPr>
        <w:t>י</w:t>
      </w:r>
      <w:r w:rsidRPr="00107446">
        <w:rPr>
          <w:rFonts w:ascii="Tahoma" w:hAnsi="Tahoma" w:cs="Tahoma"/>
          <w:sz w:val="18"/>
          <w:szCs w:val="18"/>
          <w:rtl/>
        </w:rPr>
        <w:t xml:space="preserve"> שכ</w:t>
      </w:r>
      <w:r w:rsidRPr="00107446">
        <w:rPr>
          <w:rFonts w:ascii="Tahoma" w:hAnsi="Tahoma" w:cs="Tahoma" w:hint="cs"/>
          <w:sz w:val="18"/>
          <w:szCs w:val="18"/>
          <w:rtl/>
        </w:rPr>
        <w:t>ש</w:t>
      </w:r>
      <w:r w:rsidRPr="00107446">
        <w:rPr>
          <w:rFonts w:ascii="Tahoma" w:hAnsi="Tahoma" w:cs="Tahoma"/>
          <w:sz w:val="18"/>
          <w:szCs w:val="18"/>
          <w:rtl/>
        </w:rPr>
        <w:t>ל</w:t>
      </w:r>
      <w:r w:rsidRPr="00107446">
        <w:rPr>
          <w:rFonts w:ascii="Tahoma" w:hAnsi="Tahoma" w:cs="Tahoma" w:hint="cs"/>
          <w:sz w:val="18"/>
          <w:szCs w:val="18"/>
          <w:rtl/>
        </w:rPr>
        <w:t>ו כל</w:t>
      </w:r>
      <w:r w:rsidRPr="00107446">
        <w:rPr>
          <w:rFonts w:ascii="Tahoma" w:hAnsi="Tahoma" w:cs="Tahoma"/>
          <w:sz w:val="18"/>
          <w:szCs w:val="18"/>
          <w:rtl/>
        </w:rPr>
        <w:t xml:space="preserve"> ניסיונות</w:t>
      </w:r>
      <w:r w:rsidRPr="00107446">
        <w:rPr>
          <w:rFonts w:ascii="Tahoma" w:hAnsi="Tahoma" w:cs="Tahoma" w:hint="cs"/>
          <w:sz w:val="18"/>
          <w:szCs w:val="18"/>
          <w:rtl/>
        </w:rPr>
        <w:t>יה</w:t>
      </w:r>
      <w:r w:rsidRPr="00107446">
        <w:rPr>
          <w:rFonts w:ascii="Tahoma" w:hAnsi="Tahoma" w:cs="Tahoma"/>
          <w:sz w:val="18"/>
          <w:szCs w:val="18"/>
          <w:rtl/>
        </w:rPr>
        <w:t xml:space="preserve"> להעביר את משק החשמל לחברת החשמל. עוד הוסיפה המועצה בתשובתה כי אומנם הצטרפה למתווה וקיבלה אישור חלוקה זמני</w:t>
      </w:r>
      <w:r w:rsidRPr="00107446">
        <w:rPr>
          <w:rFonts w:ascii="Tahoma" w:hAnsi="Tahoma" w:cs="Tahoma" w:hint="cs"/>
          <w:sz w:val="18"/>
          <w:szCs w:val="18"/>
          <w:rtl/>
        </w:rPr>
        <w:t>,</w:t>
      </w:r>
      <w:r w:rsidRPr="00107446">
        <w:rPr>
          <w:rFonts w:ascii="Tahoma" w:hAnsi="Tahoma" w:cs="Tahoma"/>
          <w:sz w:val="18"/>
          <w:szCs w:val="18"/>
          <w:rtl/>
        </w:rPr>
        <w:t xml:space="preserve"> אך יישום המתווה מבחינת </w:t>
      </w:r>
      <w:r w:rsidRPr="00107446">
        <w:rPr>
          <w:rFonts w:ascii="Tahoma" w:hAnsi="Tahoma" w:cs="Tahoma"/>
          <w:sz w:val="18"/>
          <w:szCs w:val="18"/>
          <w:rtl/>
        </w:rPr>
        <w:t>המועצה נותר על הנייר</w:t>
      </w:r>
      <w:r w:rsidRPr="00107446">
        <w:rPr>
          <w:rFonts w:ascii="Tahoma" w:hAnsi="Tahoma" w:cs="Tahoma" w:hint="cs"/>
          <w:sz w:val="18"/>
          <w:szCs w:val="18"/>
          <w:rtl/>
        </w:rPr>
        <w:t xml:space="preserve"> בלבד</w:t>
      </w:r>
      <w:r w:rsidRPr="00107446">
        <w:rPr>
          <w:rFonts w:ascii="Tahoma" w:hAnsi="Tahoma" w:cs="Tahoma"/>
          <w:sz w:val="18"/>
          <w:szCs w:val="18"/>
          <w:rtl/>
        </w:rPr>
        <w:t xml:space="preserve"> עקב סירוב משרד הפנים לאשר הקמת תאגיד חשמל על ידי המועצה.</w: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hint="cs"/>
          <w:sz w:val="18"/>
          <w:szCs w:val="18"/>
          <w:rtl/>
        </w:rPr>
        <w:t>ה</w:t>
      </w:r>
      <w:r w:rsidRPr="00107446">
        <w:rPr>
          <w:rFonts w:ascii="Tahoma" w:hAnsi="Tahoma" w:cs="Tahoma"/>
          <w:sz w:val="18"/>
          <w:szCs w:val="18"/>
          <w:rtl/>
        </w:rPr>
        <w:t xml:space="preserve">מועצה המקומית עין </w:t>
      </w:r>
      <w:r w:rsidRPr="00107446">
        <w:rPr>
          <w:rFonts w:ascii="Tahoma" w:hAnsi="Tahoma" w:cs="Tahoma"/>
          <w:sz w:val="18"/>
          <w:szCs w:val="18"/>
          <w:rtl/>
        </w:rPr>
        <w:t>קיניא</w:t>
      </w:r>
      <w:r w:rsidRPr="00107446">
        <w:rPr>
          <w:rFonts w:ascii="Tahoma" w:hAnsi="Tahoma" w:cs="Tahoma"/>
          <w:sz w:val="18"/>
          <w:szCs w:val="18"/>
          <w:rtl/>
        </w:rPr>
        <w:t xml:space="preserve"> </w:t>
      </w:r>
      <w:r w:rsidRPr="00107446">
        <w:rPr>
          <w:rFonts w:ascii="Tahoma" w:hAnsi="Tahoma" w:cs="Tahoma" w:hint="cs"/>
          <w:sz w:val="18"/>
          <w:szCs w:val="18"/>
          <w:rtl/>
        </w:rPr>
        <w:t xml:space="preserve">מסרה בתשובתה </w:t>
      </w:r>
      <w:r w:rsidRPr="00107446">
        <w:rPr>
          <w:rFonts w:ascii="Tahoma" w:hAnsi="Tahoma" w:cs="Tahoma"/>
          <w:sz w:val="18"/>
          <w:szCs w:val="18"/>
          <w:rtl/>
        </w:rPr>
        <w:t xml:space="preserve">למשרד מבקר המדינה </w:t>
      </w:r>
      <w:r w:rsidRPr="00107446">
        <w:rPr>
          <w:rFonts w:ascii="Tahoma" w:hAnsi="Tahoma" w:cs="Tahoma" w:hint="cs"/>
          <w:sz w:val="18"/>
          <w:szCs w:val="18"/>
          <w:rtl/>
        </w:rPr>
        <w:t>ב</w:t>
      </w:r>
      <w:r w:rsidRPr="00107446">
        <w:rPr>
          <w:rFonts w:ascii="Tahoma" w:hAnsi="Tahoma" w:cs="Tahoma"/>
          <w:sz w:val="18"/>
          <w:szCs w:val="18"/>
          <w:rtl/>
        </w:rPr>
        <w:t xml:space="preserve">פברואר 2019 </w:t>
      </w:r>
      <w:r w:rsidRPr="00107446">
        <w:rPr>
          <w:rFonts w:ascii="Tahoma" w:hAnsi="Tahoma" w:cs="Tahoma" w:hint="cs"/>
          <w:sz w:val="18"/>
          <w:szCs w:val="18"/>
          <w:rtl/>
        </w:rPr>
        <w:t xml:space="preserve">(להלן - תשובת המועצה המקומית עין </w:t>
      </w:r>
      <w:r w:rsidRPr="00107446">
        <w:rPr>
          <w:rFonts w:ascii="Tahoma" w:hAnsi="Tahoma" w:cs="Tahoma" w:hint="cs"/>
          <w:sz w:val="18"/>
          <w:szCs w:val="18"/>
          <w:rtl/>
        </w:rPr>
        <w:t>קיניא</w:t>
      </w:r>
      <w:r w:rsidRPr="00107446">
        <w:rPr>
          <w:rFonts w:ascii="Tahoma" w:hAnsi="Tahoma" w:cs="Tahoma" w:hint="cs"/>
          <w:sz w:val="18"/>
          <w:szCs w:val="18"/>
          <w:rtl/>
        </w:rPr>
        <w:t xml:space="preserve">) </w:t>
      </w:r>
      <w:r w:rsidRPr="00107446">
        <w:rPr>
          <w:rFonts w:ascii="Tahoma" w:hAnsi="Tahoma" w:cs="Tahoma"/>
          <w:sz w:val="18"/>
          <w:szCs w:val="18"/>
          <w:rtl/>
        </w:rPr>
        <w:t>כי היא ניסתה בכל דרך ולא חסכה מאמצים להסדיר את משק החשמל שלה</w:t>
      </w:r>
      <w:r w:rsidRPr="00107446">
        <w:rPr>
          <w:rFonts w:ascii="Tahoma" w:hAnsi="Tahoma" w:cs="Tahoma" w:hint="cs"/>
          <w:sz w:val="18"/>
          <w:szCs w:val="18"/>
          <w:rtl/>
        </w:rPr>
        <w:t xml:space="preserve">, </w:t>
      </w:r>
      <w:r w:rsidRPr="00107446">
        <w:rPr>
          <w:rFonts w:ascii="Tahoma" w:hAnsi="Tahoma" w:cs="Tahoma"/>
          <w:sz w:val="18"/>
          <w:szCs w:val="18"/>
          <w:rtl/>
        </w:rPr>
        <w:t xml:space="preserve">אך </w:t>
      </w:r>
      <w:r w:rsidRPr="00107446">
        <w:rPr>
          <w:rFonts w:ascii="Tahoma" w:hAnsi="Tahoma" w:cs="Tahoma" w:hint="cs"/>
          <w:sz w:val="18"/>
          <w:szCs w:val="18"/>
          <w:rtl/>
        </w:rPr>
        <w:t xml:space="preserve">בעל כורחה היא </w:t>
      </w:r>
      <w:r w:rsidRPr="00107446">
        <w:rPr>
          <w:rFonts w:ascii="Tahoma" w:hAnsi="Tahoma" w:cs="Tahoma"/>
          <w:sz w:val="18"/>
          <w:szCs w:val="18"/>
          <w:rtl/>
        </w:rPr>
        <w:t xml:space="preserve">ממשיכה לנהל את משק החשמל שלה </w:t>
      </w:r>
      <w:r w:rsidRPr="00107446">
        <w:rPr>
          <w:rFonts w:ascii="Tahoma" w:hAnsi="Tahoma" w:cs="Tahoma" w:hint="cs"/>
          <w:sz w:val="18"/>
          <w:szCs w:val="18"/>
          <w:rtl/>
        </w:rPr>
        <w:t xml:space="preserve">בעצמה </w:t>
      </w:r>
      <w:r w:rsidRPr="00107446">
        <w:rPr>
          <w:rFonts w:ascii="Tahoma" w:hAnsi="Tahoma" w:cs="Tahoma"/>
          <w:sz w:val="18"/>
          <w:szCs w:val="18"/>
          <w:rtl/>
        </w:rPr>
        <w:t>יותר מ-40 שנ</w:t>
      </w:r>
      <w:r w:rsidRPr="00107446">
        <w:rPr>
          <w:rFonts w:ascii="Tahoma" w:hAnsi="Tahoma" w:cs="Tahoma" w:hint="cs"/>
          <w:sz w:val="18"/>
          <w:szCs w:val="18"/>
          <w:rtl/>
        </w:rPr>
        <w:t xml:space="preserve">ה, </w:t>
      </w:r>
      <w:r w:rsidRPr="00107446">
        <w:rPr>
          <w:rFonts w:ascii="Tahoma" w:hAnsi="Tahoma" w:cs="Tahoma"/>
          <w:sz w:val="18"/>
          <w:szCs w:val="18"/>
          <w:rtl/>
        </w:rPr>
        <w:t xml:space="preserve">אף </w:t>
      </w:r>
      <w:r w:rsidRPr="00107446">
        <w:rPr>
          <w:rFonts w:ascii="Tahoma" w:hAnsi="Tahoma" w:cs="Tahoma" w:hint="cs"/>
          <w:sz w:val="18"/>
          <w:szCs w:val="18"/>
          <w:rtl/>
        </w:rPr>
        <w:t xml:space="preserve">על פי </w:t>
      </w:r>
      <w:r w:rsidRPr="00107446">
        <w:rPr>
          <w:rFonts w:ascii="Tahoma" w:hAnsi="Tahoma" w:cs="Tahoma"/>
          <w:sz w:val="18"/>
          <w:szCs w:val="18"/>
          <w:rtl/>
        </w:rPr>
        <w:t>שאספקת חשמל אינ</w:t>
      </w:r>
      <w:r w:rsidRPr="00107446">
        <w:rPr>
          <w:rFonts w:ascii="Tahoma" w:hAnsi="Tahoma" w:cs="Tahoma" w:hint="cs"/>
          <w:sz w:val="18"/>
          <w:szCs w:val="18"/>
          <w:rtl/>
        </w:rPr>
        <w:t>ה</w:t>
      </w:r>
      <w:r w:rsidRPr="00107446">
        <w:rPr>
          <w:rFonts w:ascii="Tahoma" w:hAnsi="Tahoma" w:cs="Tahoma"/>
          <w:sz w:val="18"/>
          <w:szCs w:val="18"/>
          <w:rtl/>
        </w:rPr>
        <w:t xml:space="preserve"> </w:t>
      </w:r>
      <w:r w:rsidRPr="00107446">
        <w:rPr>
          <w:rFonts w:ascii="Tahoma" w:hAnsi="Tahoma" w:cs="Tahoma" w:hint="cs"/>
          <w:sz w:val="18"/>
          <w:szCs w:val="18"/>
          <w:rtl/>
        </w:rPr>
        <w:t xml:space="preserve">בגדר </w:t>
      </w:r>
      <w:r w:rsidRPr="00107446">
        <w:rPr>
          <w:rFonts w:ascii="Tahoma" w:hAnsi="Tahoma" w:cs="Tahoma"/>
          <w:sz w:val="18"/>
          <w:szCs w:val="18"/>
          <w:rtl/>
        </w:rPr>
        <w:t>תפקידיה של ה</w:t>
      </w:r>
      <w:r w:rsidRPr="00107446">
        <w:rPr>
          <w:rFonts w:ascii="Tahoma" w:hAnsi="Tahoma" w:cs="Tahoma" w:hint="cs"/>
          <w:sz w:val="18"/>
          <w:szCs w:val="18"/>
          <w:rtl/>
        </w:rPr>
        <w:t xml:space="preserve">מועצה </w:t>
      </w:r>
      <w:r w:rsidRPr="00107446">
        <w:rPr>
          <w:rFonts w:ascii="Tahoma" w:hAnsi="Tahoma" w:cs="Tahoma"/>
          <w:sz w:val="18"/>
          <w:szCs w:val="18"/>
          <w:rtl/>
        </w:rPr>
        <w:t>המקומית.</w:t>
      </w:r>
    </w:p>
    <w:p w:rsidR="00D74892" w:rsidRPr="00107446" w:rsidP="00B41EA3">
      <w:pPr>
        <w:pStyle w:val="RESHET"/>
        <w:rPr>
          <w:rtl/>
        </w:rPr>
      </w:pPr>
      <w:r w:rsidRPr="00107446">
        <w:rPr>
          <w:rFonts w:hint="cs"/>
          <w:rtl/>
        </w:rPr>
        <w:t xml:space="preserve">משרד מבקר המדינה מעיר למועצות המקומיות </w:t>
      </w:r>
      <w:r w:rsidRPr="00107446">
        <w:rPr>
          <w:rFonts w:hint="cs"/>
          <w:rtl/>
        </w:rPr>
        <w:t>בוקעאתה</w:t>
      </w:r>
      <w:r w:rsidRPr="00107446">
        <w:rPr>
          <w:rFonts w:hint="cs"/>
          <w:rtl/>
        </w:rPr>
        <w:t xml:space="preserve">, מסעדה ועין </w:t>
      </w:r>
      <w:r w:rsidRPr="00107446">
        <w:rPr>
          <w:rFonts w:hint="cs"/>
          <w:rtl/>
        </w:rPr>
        <w:t>קיניא</w:t>
      </w:r>
      <w:r w:rsidRPr="00107446">
        <w:rPr>
          <w:rFonts w:hint="cs"/>
          <w:rtl/>
        </w:rPr>
        <w:t xml:space="preserve"> כי משהחליטו להצטרף למתווה, היה עליהן למלא אחר דרישות רשות החשמל ולהמציא את המסמכים החסרים לצורך השלמת ההליך ויישום ההחלטה.</w:t>
      </w:r>
    </w:p>
    <w:p w:rsidR="00D74892" w:rsidRPr="00107446" w:rsidP="00B41EA3">
      <w:pPr>
        <w:pStyle w:val="RESHET"/>
        <w:rPr>
          <w:rtl/>
        </w:rPr>
      </w:pPr>
      <w:r w:rsidRPr="00107446">
        <w:rPr>
          <w:rFonts w:hint="cs"/>
          <w:rtl/>
        </w:rPr>
        <w:t>נמצא כי חרף הצטרפותה של המועצה המקומית מג'דל שמס למתווה, לא בוצעו ביישוב שינויים כלשהם לשדרוג רשת החשמל או התשתיות הקיימות. מבדיקת מסמכי המועצה עולה כי הרשת סובלת מליקויים רבים, ובכלל זאת מליקויי בטיחות רבים, וכי השמירה על תקינות הרשת ואחזקתה ברמה נאותה כרוכות בהוצאות שוטפות גבוהות.</w: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4"/>
        <w:rPr>
          <w:rtl/>
        </w:rPr>
      </w:pPr>
      <w:r w:rsidRPr="00FF454E">
        <w:rPr>
          <w:rFonts w:hint="cs"/>
          <w:rtl/>
        </w:rPr>
        <w:t>הימשכות</w:t>
      </w:r>
      <w:r w:rsidRPr="00FF454E">
        <w:rPr>
          <w:rtl/>
        </w:rPr>
        <w:t xml:space="preserve"> הליך </w:t>
      </w:r>
      <w:r w:rsidRPr="0074315E">
        <w:rPr>
          <w:rFonts w:hint="eastAsia"/>
          <w:rtl/>
        </w:rPr>
        <w:t>ההסדרה</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בפסק דין מ-2017 מתח בג"ץ</w:t>
      </w:r>
      <w:r>
        <w:rPr>
          <w:rFonts w:ascii="Tahoma" w:hAnsi="Tahoma" w:cs="Tahoma"/>
          <w:sz w:val="18"/>
          <w:szCs w:val="18"/>
          <w:vertAlign w:val="superscript"/>
          <w:rtl/>
        </w:rPr>
        <w:footnoteReference w:id="23"/>
      </w:r>
      <w:r w:rsidRPr="00107446">
        <w:rPr>
          <w:rFonts w:ascii="Tahoma" w:hAnsi="Tahoma" w:cs="Tahoma" w:hint="cs"/>
          <w:sz w:val="18"/>
          <w:szCs w:val="18"/>
          <w:rtl/>
        </w:rPr>
        <w:t xml:space="preserve"> ביקורת על כך שהליך </w:t>
      </w:r>
      <w:r w:rsidRPr="00107446">
        <w:rPr>
          <w:rFonts w:ascii="Tahoma" w:hAnsi="Tahoma" w:cs="Tahoma" w:hint="cs"/>
          <w:sz w:val="18"/>
          <w:szCs w:val="18"/>
          <w:rtl/>
        </w:rPr>
        <w:t>אסדרת</w:t>
      </w:r>
      <w:r w:rsidRPr="00107446">
        <w:rPr>
          <w:rFonts w:ascii="Tahoma" w:hAnsi="Tahoma" w:cs="Tahoma" w:hint="cs"/>
          <w:sz w:val="18"/>
          <w:szCs w:val="18"/>
          <w:rtl/>
        </w:rPr>
        <w:t xml:space="preserve"> מחלקי החשמל ההיסטוריים דוגמת המועצות המקומיות הדרוזיות חשף </w:t>
      </w:r>
      <w:r w:rsidRPr="00107446">
        <w:rPr>
          <w:rFonts w:ascii="Tahoma" w:hAnsi="Tahoma" w:cs="Tahoma"/>
          <w:sz w:val="18"/>
          <w:szCs w:val="18"/>
          <w:rtl/>
        </w:rPr>
        <w:t xml:space="preserve">מציאות </w:t>
      </w:r>
      <w:r w:rsidRPr="00107446">
        <w:rPr>
          <w:rFonts w:ascii="Tahoma" w:hAnsi="Tahoma" w:cs="Tahoma" w:hint="cs"/>
          <w:sz w:val="18"/>
          <w:szCs w:val="18"/>
          <w:rtl/>
        </w:rPr>
        <w:t>מורכבת</w:t>
      </w:r>
      <w:r w:rsidRPr="00107446">
        <w:rPr>
          <w:rFonts w:ascii="Tahoma" w:hAnsi="Tahoma" w:cs="Tahoma"/>
          <w:sz w:val="18"/>
          <w:szCs w:val="18"/>
          <w:rtl/>
        </w:rPr>
        <w:t xml:space="preserve"> במשק החשמל</w:t>
      </w:r>
      <w:r w:rsidRPr="00107446">
        <w:rPr>
          <w:rFonts w:ascii="Tahoma" w:hAnsi="Tahoma" w:cs="Tahoma" w:hint="cs"/>
          <w:sz w:val="18"/>
          <w:szCs w:val="18"/>
          <w:rtl/>
        </w:rPr>
        <w:t xml:space="preserve"> וקבע כי "</w:t>
      </w:r>
      <w:r w:rsidRPr="00107446">
        <w:rPr>
          <w:rFonts w:ascii="Tahoma" w:hAnsi="Tahoma" w:cs="Tahoma"/>
          <w:sz w:val="18"/>
          <w:szCs w:val="18"/>
          <w:rtl/>
        </w:rPr>
        <w:t>מצב שבו למרות שחלפו שני עשורים מחקיקת חוק משק החשמל טרם הושלמה ההסדרה של פעילותם של כל הגופים הפועלים במשק החשמל; לענייננו - מחלקי החשמל ההיסטוריים הפועלים מזה שנים רבות במקטע החלוקה. זהו מצב בלתי תקין הדורש טיפול מהיר ויסודי</w:t>
      </w:r>
      <w:r w:rsidRPr="00107446">
        <w:rPr>
          <w:rFonts w:ascii="Tahoma" w:hAnsi="Tahoma" w:cs="Tahoma" w:hint="cs"/>
          <w:sz w:val="18"/>
          <w:szCs w:val="18"/>
          <w:rtl/>
        </w:rPr>
        <w:t>"</w:t>
      </w:r>
      <w:r w:rsidRPr="00107446">
        <w:rPr>
          <w:rFonts w:ascii="Tahoma" w:hAnsi="Tahoma" w:cs="Tahoma"/>
          <w:sz w:val="18"/>
          <w:szCs w:val="18"/>
          <w:rtl/>
        </w:rPr>
        <w:t>.</w:t>
      </w:r>
    </w:p>
    <w:p w:rsidR="00D74892" w:rsidRPr="00107446" w:rsidP="00DA51A0">
      <w:pPr>
        <w:spacing w:line="240" w:lineRule="exact"/>
        <w:ind w:right="2268"/>
        <w:jc w:val="both"/>
        <w:rPr>
          <w:rFonts w:ascii="Tahoma" w:hAnsi="Tahoma" w:cs="Tahoma"/>
          <w:sz w:val="18"/>
          <w:szCs w:val="18"/>
        </w:rPr>
      </w:pPr>
      <w:r w:rsidRPr="00107446">
        <w:rPr>
          <w:rFonts w:ascii="Tahoma" w:hAnsi="Tahoma" w:cs="Tahoma" w:hint="cs"/>
          <w:sz w:val="18"/>
          <w:szCs w:val="18"/>
          <w:rtl/>
        </w:rPr>
        <w:t xml:space="preserve">נמצא כי עד מועד סיום הביקורת </w:t>
      </w:r>
      <w:r w:rsidRPr="00107446">
        <w:rPr>
          <w:rFonts w:ascii="Tahoma" w:hAnsi="Tahoma" w:cs="Tahoma"/>
          <w:sz w:val="18"/>
          <w:szCs w:val="18"/>
          <w:rtl/>
        </w:rPr>
        <w:t xml:space="preserve">לא </w:t>
      </w:r>
      <w:r w:rsidRPr="00107446">
        <w:rPr>
          <w:rFonts w:ascii="Tahoma" w:hAnsi="Tahoma" w:cs="Tahoma" w:hint="cs"/>
          <w:sz w:val="18"/>
          <w:szCs w:val="18"/>
          <w:rtl/>
        </w:rPr>
        <w:t>יושם המתווה, לא הוקם תאגיד חשמל, וגם אף לא אחת מן המועצות מסרה את רשת החשמל למחלק חשמל הפועל בתחום החשמל מכוח רישיון כדין, כפי שקבע המתווה. כל זאת אף על פי שחלף כעשור מאז שהצהירה רשות החשמל בפני בג"ץ על אחריותה ל</w:t>
      </w:r>
      <w:r w:rsidRPr="00107446">
        <w:rPr>
          <w:rFonts w:ascii="Tahoma" w:hAnsi="Tahoma" w:cs="Tahoma" w:hint="eastAsia"/>
          <w:sz w:val="18"/>
          <w:szCs w:val="18"/>
          <w:rtl/>
        </w:rPr>
        <w:t>הסדיר</w:t>
      </w:r>
      <w:r w:rsidRPr="00107446">
        <w:rPr>
          <w:rFonts w:ascii="Tahoma" w:hAnsi="Tahoma" w:cs="Tahoma" w:hint="cs"/>
          <w:sz w:val="18"/>
          <w:szCs w:val="18"/>
          <w:rtl/>
        </w:rPr>
        <w:t xml:space="preserve"> את אספקת החשמל לתושבי המועצות המקומיות, ובעקבות זאת הכינה את המתווה ואף אישרה אותו. </w:t>
      </w:r>
      <w:r w:rsidRPr="0012789B" w:rsidR="00C540E8">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46876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99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הביקורת</w:t>
                            </w:r>
                            <w:r w:rsidRPr="00DA51A0">
                              <w:rPr>
                                <w:rFonts w:cs="Tahoma"/>
                                <w:color w:val="0B5294"/>
                                <w:spacing w:val="-4"/>
                                <w:sz w:val="24"/>
                                <w:szCs w:val="24"/>
                                <w:rtl/>
                              </w:rPr>
                              <w:t xml:space="preserve"> </w:t>
                            </w:r>
                            <w:r w:rsidRPr="00DA51A0">
                              <w:rPr>
                                <w:rFonts w:cs="Tahoma" w:hint="eastAsia"/>
                                <w:color w:val="0B5294"/>
                                <w:spacing w:val="-4"/>
                                <w:sz w:val="24"/>
                                <w:szCs w:val="24"/>
                                <w:rtl/>
                              </w:rPr>
                              <w:t>העלתה</w:t>
                            </w:r>
                            <w:r w:rsidRPr="00DA51A0">
                              <w:rPr>
                                <w:rFonts w:cs="Tahoma"/>
                                <w:color w:val="0B5294"/>
                                <w:spacing w:val="-4"/>
                                <w:sz w:val="24"/>
                                <w:szCs w:val="24"/>
                                <w:rtl/>
                              </w:rPr>
                              <w:t xml:space="preserve"> </w:t>
                            </w:r>
                            <w:r w:rsidRPr="00DA51A0">
                              <w:rPr>
                                <w:rFonts w:cs="Tahoma" w:hint="eastAsia"/>
                                <w:color w:val="0B5294"/>
                                <w:spacing w:val="-4"/>
                                <w:sz w:val="24"/>
                                <w:szCs w:val="24"/>
                                <w:rtl/>
                              </w:rPr>
                              <w:t>כי</w:t>
                            </w:r>
                            <w:r w:rsidRPr="00DA51A0">
                              <w:rPr>
                                <w:rFonts w:cs="Tahoma"/>
                                <w:color w:val="0B5294"/>
                                <w:spacing w:val="-4"/>
                                <w:sz w:val="24"/>
                                <w:szCs w:val="24"/>
                                <w:rtl/>
                              </w:rPr>
                              <w:t xml:space="preserve"> </w:t>
                            </w:r>
                            <w:r w:rsidRPr="00DA51A0">
                              <w:rPr>
                                <w:rFonts w:cs="Tahoma" w:hint="eastAsia"/>
                                <w:color w:val="0B5294"/>
                                <w:spacing w:val="-4"/>
                                <w:sz w:val="24"/>
                                <w:szCs w:val="24"/>
                                <w:rtl/>
                              </w:rPr>
                              <w:t>המתווה</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יושם</w:t>
                            </w:r>
                            <w:r w:rsidRPr="00DA51A0">
                              <w:rPr>
                                <w:rFonts w:cs="Tahoma"/>
                                <w:color w:val="0B5294"/>
                                <w:spacing w:val="-4"/>
                                <w:sz w:val="24"/>
                                <w:szCs w:val="24"/>
                                <w:rtl/>
                              </w:rPr>
                              <w:t xml:space="preserve">, </w:t>
                            </w:r>
                            <w:r w:rsidRPr="00DA51A0">
                              <w:rPr>
                                <w:rFonts w:cs="Tahoma" w:hint="eastAsia"/>
                                <w:color w:val="0B5294"/>
                                <w:spacing w:val="-4"/>
                                <w:sz w:val="24"/>
                                <w:szCs w:val="24"/>
                                <w:rtl/>
                              </w:rPr>
                              <w:t>וכי</w:t>
                            </w:r>
                            <w:r w:rsidRPr="00DA51A0">
                              <w:rPr>
                                <w:rFonts w:cs="Tahoma"/>
                                <w:color w:val="0B5294"/>
                                <w:spacing w:val="-4"/>
                                <w:sz w:val="24"/>
                                <w:szCs w:val="24"/>
                                <w:rtl/>
                              </w:rPr>
                              <w:t xml:space="preserve"> </w:t>
                            </w:r>
                            <w:r w:rsidRPr="00DA51A0">
                              <w:rPr>
                                <w:rFonts w:cs="Tahoma" w:hint="eastAsia"/>
                                <w:color w:val="0B5294"/>
                                <w:spacing w:val="-4"/>
                                <w:sz w:val="24"/>
                                <w:szCs w:val="24"/>
                                <w:rtl/>
                              </w:rPr>
                              <w:t>בפועל</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הוקם</w:t>
                            </w:r>
                            <w:r w:rsidRPr="00DA51A0">
                              <w:rPr>
                                <w:rFonts w:cs="Tahoma"/>
                                <w:color w:val="0B5294"/>
                                <w:spacing w:val="-4"/>
                                <w:sz w:val="24"/>
                                <w:szCs w:val="24"/>
                                <w:rtl/>
                              </w:rPr>
                              <w:t xml:space="preserve"> </w:t>
                            </w:r>
                            <w:r w:rsidRPr="00DA51A0">
                              <w:rPr>
                                <w:rFonts w:cs="Tahoma" w:hint="eastAsia"/>
                                <w:color w:val="0B5294"/>
                                <w:spacing w:val="-4"/>
                                <w:sz w:val="24"/>
                                <w:szCs w:val="24"/>
                                <w:rtl/>
                              </w:rPr>
                              <w:t>תאגיד</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והמועצות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העבירו</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האחריות</w:t>
                            </w:r>
                            <w:r w:rsidRPr="00DA51A0">
                              <w:rPr>
                                <w:rFonts w:cs="Tahoma"/>
                                <w:color w:val="0B5294"/>
                                <w:spacing w:val="-4"/>
                                <w:sz w:val="24"/>
                                <w:szCs w:val="24"/>
                                <w:rtl/>
                              </w:rPr>
                              <w:t xml:space="preserve"> </w:t>
                            </w:r>
                            <w:r w:rsidRPr="00DA51A0">
                              <w:rPr>
                                <w:rFonts w:cs="Tahoma" w:hint="eastAsia"/>
                                <w:color w:val="0B5294"/>
                                <w:spacing w:val="-4"/>
                                <w:sz w:val="24"/>
                                <w:szCs w:val="24"/>
                                <w:rtl/>
                              </w:rPr>
                              <w:t>לרשת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למחלק</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הפועל</w:t>
                            </w:r>
                            <w:r w:rsidRPr="00DA51A0">
                              <w:rPr>
                                <w:rFonts w:cs="Tahoma"/>
                                <w:color w:val="0B5294"/>
                                <w:spacing w:val="-4"/>
                                <w:sz w:val="24"/>
                                <w:szCs w:val="24"/>
                                <w:rtl/>
                              </w:rPr>
                              <w:t xml:space="preserve"> </w:t>
                            </w:r>
                            <w:r w:rsidRPr="00DA51A0">
                              <w:rPr>
                                <w:rFonts w:cs="Tahoma" w:hint="eastAsia"/>
                                <w:color w:val="0B5294"/>
                                <w:spacing w:val="-4"/>
                                <w:sz w:val="24"/>
                                <w:szCs w:val="24"/>
                                <w:rtl/>
                              </w:rPr>
                              <w:t>מכוח</w:t>
                            </w:r>
                            <w:r w:rsidRPr="00DA51A0">
                              <w:rPr>
                                <w:rFonts w:cs="Tahoma"/>
                                <w:color w:val="0B5294"/>
                                <w:spacing w:val="-4"/>
                                <w:sz w:val="24"/>
                                <w:szCs w:val="24"/>
                                <w:rtl/>
                              </w:rPr>
                              <w:t xml:space="preserve"> </w:t>
                            </w:r>
                            <w:r w:rsidRPr="00DA51A0">
                              <w:rPr>
                                <w:rFonts w:cs="Tahoma" w:hint="eastAsia"/>
                                <w:color w:val="0B5294"/>
                                <w:spacing w:val="-4"/>
                                <w:sz w:val="24"/>
                                <w:szCs w:val="24"/>
                                <w:rtl/>
                              </w:rPr>
                              <w:t>רישיון</w:t>
                            </w:r>
                            <w:r w:rsidRPr="00DA51A0">
                              <w:rPr>
                                <w:rFonts w:cs="Tahoma"/>
                                <w:color w:val="0B5294"/>
                                <w:spacing w:val="-4"/>
                                <w:sz w:val="24"/>
                                <w:szCs w:val="24"/>
                                <w:rtl/>
                              </w:rPr>
                              <w:t xml:space="preserve"> </w:t>
                            </w:r>
                            <w:r w:rsidRPr="00DA51A0">
                              <w:rPr>
                                <w:rFonts w:cs="Tahoma" w:hint="eastAsia"/>
                                <w:color w:val="0B5294"/>
                                <w:spacing w:val="-4"/>
                                <w:sz w:val="24"/>
                                <w:szCs w:val="24"/>
                                <w:rtl/>
                              </w:rPr>
                              <w:t>כדין</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19133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75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14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הביקורת</w:t>
                      </w:r>
                      <w:r w:rsidRPr="00DA51A0">
                        <w:rPr>
                          <w:rFonts w:cs="Tahoma"/>
                          <w:color w:val="0B5294"/>
                          <w:spacing w:val="-4"/>
                          <w:sz w:val="24"/>
                          <w:szCs w:val="24"/>
                          <w:rtl/>
                        </w:rPr>
                        <w:t xml:space="preserve"> </w:t>
                      </w:r>
                      <w:r w:rsidRPr="00DA51A0">
                        <w:rPr>
                          <w:rFonts w:cs="Tahoma" w:hint="eastAsia"/>
                          <w:color w:val="0B5294"/>
                          <w:spacing w:val="-4"/>
                          <w:sz w:val="24"/>
                          <w:szCs w:val="24"/>
                          <w:rtl/>
                        </w:rPr>
                        <w:t>העלתה</w:t>
                      </w:r>
                      <w:r w:rsidRPr="00DA51A0">
                        <w:rPr>
                          <w:rFonts w:cs="Tahoma"/>
                          <w:color w:val="0B5294"/>
                          <w:spacing w:val="-4"/>
                          <w:sz w:val="24"/>
                          <w:szCs w:val="24"/>
                          <w:rtl/>
                        </w:rPr>
                        <w:t xml:space="preserve"> </w:t>
                      </w:r>
                      <w:r w:rsidRPr="00DA51A0">
                        <w:rPr>
                          <w:rFonts w:cs="Tahoma" w:hint="eastAsia"/>
                          <w:color w:val="0B5294"/>
                          <w:spacing w:val="-4"/>
                          <w:sz w:val="24"/>
                          <w:szCs w:val="24"/>
                          <w:rtl/>
                        </w:rPr>
                        <w:t>כי</w:t>
                      </w:r>
                      <w:r w:rsidRPr="00DA51A0">
                        <w:rPr>
                          <w:rFonts w:cs="Tahoma"/>
                          <w:color w:val="0B5294"/>
                          <w:spacing w:val="-4"/>
                          <w:sz w:val="24"/>
                          <w:szCs w:val="24"/>
                          <w:rtl/>
                        </w:rPr>
                        <w:t xml:space="preserve"> </w:t>
                      </w:r>
                      <w:r w:rsidRPr="00DA51A0">
                        <w:rPr>
                          <w:rFonts w:cs="Tahoma" w:hint="eastAsia"/>
                          <w:color w:val="0B5294"/>
                          <w:spacing w:val="-4"/>
                          <w:sz w:val="24"/>
                          <w:szCs w:val="24"/>
                          <w:rtl/>
                        </w:rPr>
                        <w:t>המתווה</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יושם</w:t>
                      </w:r>
                      <w:r w:rsidRPr="00DA51A0">
                        <w:rPr>
                          <w:rFonts w:cs="Tahoma"/>
                          <w:color w:val="0B5294"/>
                          <w:spacing w:val="-4"/>
                          <w:sz w:val="24"/>
                          <w:szCs w:val="24"/>
                          <w:rtl/>
                        </w:rPr>
                        <w:t xml:space="preserve">, </w:t>
                      </w:r>
                      <w:r w:rsidRPr="00DA51A0">
                        <w:rPr>
                          <w:rFonts w:cs="Tahoma" w:hint="eastAsia"/>
                          <w:color w:val="0B5294"/>
                          <w:spacing w:val="-4"/>
                          <w:sz w:val="24"/>
                          <w:szCs w:val="24"/>
                          <w:rtl/>
                        </w:rPr>
                        <w:t>וכי</w:t>
                      </w:r>
                      <w:r w:rsidRPr="00DA51A0">
                        <w:rPr>
                          <w:rFonts w:cs="Tahoma"/>
                          <w:color w:val="0B5294"/>
                          <w:spacing w:val="-4"/>
                          <w:sz w:val="24"/>
                          <w:szCs w:val="24"/>
                          <w:rtl/>
                        </w:rPr>
                        <w:t xml:space="preserve"> </w:t>
                      </w:r>
                      <w:r w:rsidRPr="00DA51A0">
                        <w:rPr>
                          <w:rFonts w:cs="Tahoma" w:hint="eastAsia"/>
                          <w:color w:val="0B5294"/>
                          <w:spacing w:val="-4"/>
                          <w:sz w:val="24"/>
                          <w:szCs w:val="24"/>
                          <w:rtl/>
                        </w:rPr>
                        <w:t>בפועל</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הוקם</w:t>
                      </w:r>
                      <w:r w:rsidRPr="00DA51A0">
                        <w:rPr>
                          <w:rFonts w:cs="Tahoma"/>
                          <w:color w:val="0B5294"/>
                          <w:spacing w:val="-4"/>
                          <w:sz w:val="24"/>
                          <w:szCs w:val="24"/>
                          <w:rtl/>
                        </w:rPr>
                        <w:t xml:space="preserve"> </w:t>
                      </w:r>
                      <w:r w:rsidRPr="00DA51A0">
                        <w:rPr>
                          <w:rFonts w:cs="Tahoma" w:hint="eastAsia"/>
                          <w:color w:val="0B5294"/>
                          <w:spacing w:val="-4"/>
                          <w:sz w:val="24"/>
                          <w:szCs w:val="24"/>
                          <w:rtl/>
                        </w:rPr>
                        <w:t>תאגיד</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והמועצות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העבירו</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האחריות</w:t>
                      </w:r>
                      <w:r w:rsidRPr="00DA51A0">
                        <w:rPr>
                          <w:rFonts w:cs="Tahoma"/>
                          <w:color w:val="0B5294"/>
                          <w:spacing w:val="-4"/>
                          <w:sz w:val="24"/>
                          <w:szCs w:val="24"/>
                          <w:rtl/>
                        </w:rPr>
                        <w:t xml:space="preserve"> </w:t>
                      </w:r>
                      <w:r w:rsidRPr="00DA51A0">
                        <w:rPr>
                          <w:rFonts w:cs="Tahoma" w:hint="eastAsia"/>
                          <w:color w:val="0B5294"/>
                          <w:spacing w:val="-4"/>
                          <w:sz w:val="24"/>
                          <w:szCs w:val="24"/>
                          <w:rtl/>
                        </w:rPr>
                        <w:t>לרשת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למחלק</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הפועל</w:t>
                      </w:r>
                      <w:r w:rsidRPr="00DA51A0">
                        <w:rPr>
                          <w:rFonts w:cs="Tahoma"/>
                          <w:color w:val="0B5294"/>
                          <w:spacing w:val="-4"/>
                          <w:sz w:val="24"/>
                          <w:szCs w:val="24"/>
                          <w:rtl/>
                        </w:rPr>
                        <w:t xml:space="preserve"> </w:t>
                      </w:r>
                      <w:r w:rsidRPr="00DA51A0">
                        <w:rPr>
                          <w:rFonts w:cs="Tahoma" w:hint="eastAsia"/>
                          <w:color w:val="0B5294"/>
                          <w:spacing w:val="-4"/>
                          <w:sz w:val="24"/>
                          <w:szCs w:val="24"/>
                          <w:rtl/>
                        </w:rPr>
                        <w:t>מכוח</w:t>
                      </w:r>
                      <w:r w:rsidRPr="00DA51A0">
                        <w:rPr>
                          <w:rFonts w:cs="Tahoma"/>
                          <w:color w:val="0B5294"/>
                          <w:spacing w:val="-4"/>
                          <w:sz w:val="24"/>
                          <w:szCs w:val="24"/>
                          <w:rtl/>
                        </w:rPr>
                        <w:t xml:space="preserve"> </w:t>
                      </w:r>
                      <w:r w:rsidRPr="00DA51A0">
                        <w:rPr>
                          <w:rFonts w:cs="Tahoma" w:hint="eastAsia"/>
                          <w:color w:val="0B5294"/>
                          <w:spacing w:val="-4"/>
                          <w:sz w:val="24"/>
                          <w:szCs w:val="24"/>
                          <w:rtl/>
                        </w:rPr>
                        <w:t>רישיון</w:t>
                      </w:r>
                      <w:r w:rsidRPr="00DA51A0">
                        <w:rPr>
                          <w:rFonts w:cs="Tahoma"/>
                          <w:color w:val="0B5294"/>
                          <w:spacing w:val="-4"/>
                          <w:sz w:val="24"/>
                          <w:szCs w:val="24"/>
                          <w:rtl/>
                        </w:rPr>
                        <w:t xml:space="preserve"> </w:t>
                      </w:r>
                      <w:r w:rsidRPr="00DA51A0">
                        <w:rPr>
                          <w:rFonts w:cs="Tahoma" w:hint="eastAsia"/>
                          <w:color w:val="0B5294"/>
                          <w:spacing w:val="-4"/>
                          <w:sz w:val="24"/>
                          <w:szCs w:val="24"/>
                          <w:rtl/>
                        </w:rPr>
                        <w:t>כדין</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428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sz w:val="18"/>
          <w:szCs w:val="18"/>
          <w:rtl/>
        </w:rPr>
        <w:t>בתשובת</w:t>
      </w:r>
      <w:r w:rsidRPr="00107446">
        <w:rPr>
          <w:rFonts w:ascii="Tahoma" w:hAnsi="Tahoma" w:cs="Tahoma" w:hint="cs"/>
          <w:sz w:val="18"/>
          <w:szCs w:val="18"/>
          <w:rtl/>
        </w:rPr>
        <w:t xml:space="preserve">ה מסרה </w:t>
      </w:r>
      <w:r w:rsidRPr="00107446">
        <w:rPr>
          <w:rFonts w:ascii="Tahoma" w:hAnsi="Tahoma" w:cs="Tahoma"/>
          <w:sz w:val="18"/>
          <w:szCs w:val="18"/>
          <w:rtl/>
        </w:rPr>
        <w:t>רשות החשמל כי</w:t>
      </w:r>
      <w:r w:rsidRPr="00107446">
        <w:rPr>
          <w:rFonts w:ascii="Tahoma" w:hAnsi="Tahoma" w:cs="Tahoma" w:hint="cs"/>
          <w:sz w:val="18"/>
          <w:szCs w:val="18"/>
          <w:rtl/>
        </w:rPr>
        <w:t xml:space="preserve"> המתווה להסדרת פעילותם החוקית של מחלקי החשמל ההיסטוריים נותן מענה כולל ליישובים שבהם מתקיימת פעילות חלוקה ואספקה של חשמל, לצרכנים ביתיים ואחרים. </w:t>
      </w:r>
      <w:r w:rsidRPr="00107446">
        <w:rPr>
          <w:rFonts w:ascii="Tahoma" w:hAnsi="Tahoma" w:cs="Tahoma"/>
          <w:sz w:val="18"/>
          <w:szCs w:val="18"/>
          <w:rtl/>
        </w:rPr>
        <w:t xml:space="preserve">רשות החשמל בחרה </w:t>
      </w:r>
      <w:r w:rsidRPr="00107446">
        <w:rPr>
          <w:rFonts w:ascii="Tahoma" w:hAnsi="Tahoma" w:cs="Tahoma"/>
          <w:sz w:val="18"/>
          <w:szCs w:val="18"/>
          <w:rtl/>
        </w:rPr>
        <w:t>לאמץ גישה חיובית שמטרתה להושיט יד תומכת לקידום הסדרת פעילות ה</w:t>
      </w:r>
      <w:r w:rsidRPr="00107446">
        <w:rPr>
          <w:rFonts w:ascii="Tahoma" w:hAnsi="Tahoma" w:cs="Tahoma" w:hint="cs"/>
          <w:sz w:val="18"/>
          <w:szCs w:val="18"/>
          <w:rtl/>
        </w:rPr>
        <w:t>מועצות</w:t>
      </w:r>
      <w:r w:rsidRPr="00107446">
        <w:rPr>
          <w:rFonts w:ascii="Tahoma" w:hAnsi="Tahoma" w:cs="Tahoma"/>
          <w:sz w:val="18"/>
          <w:szCs w:val="18"/>
          <w:rtl/>
        </w:rPr>
        <w:t xml:space="preserve"> המקומיות בתחום חלוקת החשמל, ולא הפעילה את </w:t>
      </w:r>
      <w:r w:rsidRPr="00107446">
        <w:rPr>
          <w:rFonts w:ascii="Tahoma" w:hAnsi="Tahoma" w:cs="Tahoma" w:hint="cs"/>
          <w:sz w:val="18"/>
          <w:szCs w:val="18"/>
          <w:rtl/>
        </w:rPr>
        <w:t>ה</w:t>
      </w:r>
      <w:r w:rsidRPr="00107446">
        <w:rPr>
          <w:rFonts w:ascii="Tahoma" w:hAnsi="Tahoma" w:cs="Tahoma"/>
          <w:sz w:val="18"/>
          <w:szCs w:val="18"/>
          <w:rtl/>
        </w:rPr>
        <w:t xml:space="preserve">סנקציות העומדות לרשותה בצורה ישירה וחפוזה, מהלך שתוצאותיו עלולות לחטוא למטרה של הסדרת פעילות החלוקה במועצות המקומיות לפי כל דין. בהתאם לכך, התייחסה הרשות ברגישות רבה למצבן של </w:t>
      </w:r>
      <w:r w:rsidRPr="00107446">
        <w:rPr>
          <w:rFonts w:ascii="Tahoma" w:hAnsi="Tahoma" w:cs="Tahoma" w:hint="cs"/>
          <w:sz w:val="18"/>
          <w:szCs w:val="18"/>
          <w:rtl/>
        </w:rPr>
        <w:t>ארבע המועצות</w:t>
      </w:r>
      <w:r w:rsidRPr="00107446">
        <w:rPr>
          <w:rFonts w:ascii="Tahoma" w:hAnsi="Tahoma" w:cs="Tahoma"/>
          <w:sz w:val="18"/>
          <w:szCs w:val="18"/>
          <w:rtl/>
        </w:rPr>
        <w:t xml:space="preserve"> ולאילוצים </w:t>
      </w:r>
      <w:r w:rsidRPr="00107446">
        <w:rPr>
          <w:rFonts w:ascii="Tahoma" w:hAnsi="Tahoma" w:cs="Tahoma" w:hint="cs"/>
          <w:sz w:val="18"/>
          <w:szCs w:val="18"/>
          <w:rtl/>
        </w:rPr>
        <w:t>שבהם</w:t>
      </w:r>
      <w:r w:rsidRPr="00107446">
        <w:rPr>
          <w:rFonts w:ascii="Tahoma" w:hAnsi="Tahoma" w:cs="Tahoma"/>
          <w:sz w:val="18"/>
          <w:szCs w:val="18"/>
          <w:rtl/>
        </w:rPr>
        <w:t xml:space="preserve"> הן נתונות ועמדה עמן בקשר שוטף</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במסגרת זו התקיימו</w:t>
      </w:r>
      <w:r w:rsidRPr="00107446">
        <w:rPr>
          <w:rFonts w:ascii="Tahoma" w:hAnsi="Tahoma" w:cs="Tahoma"/>
          <w:sz w:val="18"/>
          <w:szCs w:val="18"/>
          <w:rtl/>
        </w:rPr>
        <w:t xml:space="preserve"> הדרכה, פגישות וסיורים </w:t>
      </w:r>
      <w:r w:rsidRPr="00107446">
        <w:rPr>
          <w:rFonts w:ascii="Tahoma" w:hAnsi="Tahoma" w:cs="Tahoma" w:hint="cs"/>
          <w:sz w:val="18"/>
          <w:szCs w:val="18"/>
          <w:rtl/>
        </w:rPr>
        <w:t>ביוזמת</w:t>
      </w:r>
      <w:r w:rsidRPr="00107446">
        <w:rPr>
          <w:rFonts w:ascii="Tahoma" w:hAnsi="Tahoma" w:cs="Tahoma"/>
          <w:sz w:val="18"/>
          <w:szCs w:val="18"/>
          <w:rtl/>
        </w:rPr>
        <w:t xml:space="preserve"> הרשות </w:t>
      </w:r>
      <w:r w:rsidRPr="00107446">
        <w:rPr>
          <w:rFonts w:ascii="Tahoma" w:hAnsi="Tahoma" w:cs="Tahoma" w:hint="cs"/>
          <w:sz w:val="18"/>
          <w:szCs w:val="18"/>
          <w:rtl/>
        </w:rPr>
        <w:t>במטרה</w:t>
      </w:r>
      <w:r w:rsidRPr="00107446">
        <w:rPr>
          <w:rFonts w:ascii="Tahoma" w:hAnsi="Tahoma" w:cs="Tahoma"/>
          <w:sz w:val="18"/>
          <w:szCs w:val="18"/>
          <w:rtl/>
        </w:rPr>
        <w:t xml:space="preserve"> לעמוד על הבעיה מקרוב ולהציג </w:t>
      </w:r>
      <w:r w:rsidRPr="00107446">
        <w:rPr>
          <w:rFonts w:ascii="Tahoma" w:hAnsi="Tahoma" w:cs="Tahoma" w:hint="cs"/>
          <w:sz w:val="18"/>
          <w:szCs w:val="18"/>
          <w:rtl/>
        </w:rPr>
        <w:t>ל</w:t>
      </w:r>
      <w:r w:rsidRPr="00107446">
        <w:rPr>
          <w:rFonts w:ascii="Tahoma" w:hAnsi="Tahoma" w:cs="Tahoma"/>
          <w:sz w:val="18"/>
          <w:szCs w:val="18"/>
          <w:rtl/>
        </w:rPr>
        <w:t>מועצות</w:t>
      </w:r>
      <w:r w:rsidRPr="00107446">
        <w:rPr>
          <w:rFonts w:ascii="Tahoma" w:hAnsi="Tahoma" w:cs="Tahoma" w:hint="cs"/>
          <w:sz w:val="18"/>
          <w:szCs w:val="18"/>
          <w:rtl/>
        </w:rPr>
        <w:t xml:space="preserve"> המקומיות</w:t>
      </w:r>
      <w:r w:rsidRPr="00107446">
        <w:rPr>
          <w:rFonts w:ascii="Tahoma" w:hAnsi="Tahoma" w:cs="Tahoma"/>
          <w:sz w:val="18"/>
          <w:szCs w:val="18"/>
          <w:rtl/>
        </w:rPr>
        <w:t xml:space="preserve"> את כלל האפשרויות העומדות </w:t>
      </w:r>
      <w:r w:rsidRPr="00107446">
        <w:rPr>
          <w:rFonts w:ascii="Tahoma" w:hAnsi="Tahoma" w:cs="Tahoma" w:hint="cs"/>
          <w:sz w:val="18"/>
          <w:szCs w:val="18"/>
          <w:rtl/>
        </w:rPr>
        <w:t>ל</w:t>
      </w:r>
      <w:r w:rsidRPr="00107446">
        <w:rPr>
          <w:rFonts w:ascii="Tahoma" w:hAnsi="Tahoma" w:cs="Tahoma"/>
          <w:sz w:val="18"/>
          <w:szCs w:val="18"/>
          <w:rtl/>
        </w:rPr>
        <w:t>פניהן.</w:t>
      </w:r>
      <w:r w:rsidRPr="00107446">
        <w:rPr>
          <w:rFonts w:ascii="Tahoma" w:hAnsi="Tahoma" w:cs="Tahoma" w:hint="cs"/>
          <w:sz w:val="18"/>
          <w:szCs w:val="18"/>
          <w:rtl/>
        </w:rPr>
        <w:t xml:space="preserve"> </w:t>
      </w:r>
    </w:p>
    <w:p w:rsidR="00D74892" w:rsidRPr="00107446" w:rsidP="00B41EA3">
      <w:pPr>
        <w:pStyle w:val="RESHET"/>
        <w:rPr>
          <w:rtl/>
        </w:rPr>
      </w:pPr>
      <w:r w:rsidRPr="00107446">
        <w:rPr>
          <w:rFonts w:hint="cs"/>
          <w:rtl/>
        </w:rPr>
        <w:t>משרד מבקר המדינה מתריע על הימשכות הליך ה</w:t>
      </w:r>
      <w:r w:rsidRPr="00107446">
        <w:rPr>
          <w:rtl/>
        </w:rPr>
        <w:t>הסדר</w:t>
      </w:r>
      <w:r w:rsidRPr="00107446">
        <w:rPr>
          <w:rFonts w:hint="cs"/>
          <w:rtl/>
        </w:rPr>
        <w:t>ה</w:t>
      </w:r>
      <w:r w:rsidRPr="00107446">
        <w:rPr>
          <w:rtl/>
        </w:rPr>
        <w:t xml:space="preserve"> </w:t>
      </w:r>
      <w:r w:rsidRPr="00107446">
        <w:rPr>
          <w:rFonts w:hint="cs"/>
          <w:rtl/>
        </w:rPr>
        <w:t>של נושא המחלקים ההיסטוריים במשק החשמל,</w:t>
      </w:r>
      <w:r w:rsidRPr="00107446">
        <w:rPr>
          <w:rtl/>
        </w:rPr>
        <w:t xml:space="preserve"> </w:t>
      </w:r>
      <w:r w:rsidRPr="00107446">
        <w:rPr>
          <w:rFonts w:hint="cs"/>
          <w:rtl/>
        </w:rPr>
        <w:t>אף על פי שחלפו מעל שני עשורים מאז חקיקת חוק משק החשמל וכעשור מיום קביעת המתווה להסדרת הנושא בעקבות העתירה</w:t>
      </w:r>
      <w:r w:rsidRPr="00107446">
        <w:rPr>
          <w:rtl/>
        </w:rPr>
        <w:t xml:space="preserve"> </w:t>
      </w:r>
      <w:r w:rsidRPr="00107446">
        <w:rPr>
          <w:rFonts w:hint="cs"/>
          <w:rtl/>
        </w:rPr>
        <w:t>ל</w:t>
      </w:r>
      <w:r w:rsidRPr="00107446">
        <w:rPr>
          <w:rtl/>
        </w:rPr>
        <w:t>בג"ץ</w:t>
      </w:r>
      <w:r w:rsidRPr="00107446">
        <w:rPr>
          <w:rFonts w:hint="cs"/>
          <w:rtl/>
        </w:rPr>
        <w:t xml:space="preserve">. על משרדי </w:t>
      </w:r>
      <w:r w:rsidRPr="00107446">
        <w:rPr>
          <w:rtl/>
        </w:rPr>
        <w:t>הממשלה</w:t>
      </w:r>
      <w:r w:rsidRPr="00107446">
        <w:rPr>
          <w:rFonts w:hint="cs"/>
          <w:rtl/>
        </w:rPr>
        <w:t xml:space="preserve"> -</w:t>
      </w:r>
      <w:r w:rsidRPr="00107446">
        <w:rPr>
          <w:rtl/>
        </w:rPr>
        <w:t xml:space="preserve"> </w:t>
      </w:r>
      <w:r w:rsidRPr="00107446">
        <w:rPr>
          <w:rFonts w:hint="cs"/>
          <w:rtl/>
        </w:rPr>
        <w:t>ובהם משרדי האנרגיה והפנים</w:t>
      </w:r>
      <w:r w:rsidRPr="00107446">
        <w:rPr>
          <w:rtl/>
        </w:rPr>
        <w:t xml:space="preserve"> </w:t>
      </w:r>
      <w:r w:rsidRPr="00107446">
        <w:rPr>
          <w:rFonts w:hint="cs"/>
          <w:rtl/>
        </w:rPr>
        <w:t>ו</w:t>
      </w:r>
      <w:r w:rsidRPr="00107446">
        <w:rPr>
          <w:rtl/>
        </w:rPr>
        <w:t xml:space="preserve">רשות החשמל </w:t>
      </w:r>
      <w:r w:rsidRPr="00107446">
        <w:rPr>
          <w:rFonts w:hint="cs"/>
          <w:rtl/>
        </w:rPr>
        <w:t>- לפעול ללא דיחוי בהתאם לאחריותם ולסמכותם, בשיתוף פעולה עם חברת החשמל ועם הרשויות הרלוונטיות להסדרת סוגיית החשמל בארבע המועצות.</w:t>
      </w:r>
    </w:p>
    <w:p w:rsidR="00D74892" w:rsidRPr="00107446" w:rsidP="00B41EA3">
      <w:pPr>
        <w:pStyle w:val="RESHET"/>
        <w:rPr>
          <w:rtl/>
        </w:rPr>
      </w:pPr>
      <w:r w:rsidRPr="00107446">
        <w:rPr>
          <w:rtl/>
        </w:rPr>
        <w:t xml:space="preserve">משרד מבקר המדינה מעיר לרשות החשמל כי </w:t>
      </w:r>
      <w:r w:rsidRPr="00107446">
        <w:rPr>
          <w:rFonts w:hint="cs"/>
          <w:rtl/>
        </w:rPr>
        <w:t>משלא עלה בידי המועצות המקומיות להקים ישות משפטית או תאגיד בהתאם להוראות המתווה, ולנוכח אחריותה כלפי הצרכנים לפי חוק משק החשמל,</w:t>
      </w:r>
      <w:r w:rsidRPr="00107446">
        <w:rPr>
          <w:rtl/>
        </w:rPr>
        <w:t xml:space="preserve"> עליה </w:t>
      </w:r>
      <w:r w:rsidRPr="00107446">
        <w:rPr>
          <w:rFonts w:hint="cs"/>
          <w:rtl/>
        </w:rPr>
        <w:t>להגביר את מאמציה ל</w:t>
      </w:r>
      <w:r w:rsidRPr="00107446">
        <w:rPr>
          <w:rFonts w:hint="eastAsia"/>
          <w:rtl/>
        </w:rPr>
        <w:t>הסדרת</w:t>
      </w:r>
      <w:r w:rsidRPr="00107446">
        <w:rPr>
          <w:rFonts w:hint="cs"/>
          <w:rtl/>
        </w:rPr>
        <w:t xml:space="preserve"> אספקת החשמל ליישובים הדרוזיים כפי שנקבע בעתירה. כך יובטחו </w:t>
      </w:r>
      <w:r w:rsidRPr="00107446">
        <w:rPr>
          <w:rtl/>
        </w:rPr>
        <w:t xml:space="preserve">טיפול ראוי ברשת החשמל </w:t>
      </w:r>
      <w:r w:rsidRPr="00107446">
        <w:rPr>
          <w:rFonts w:hint="cs"/>
          <w:rtl/>
        </w:rPr>
        <w:t>באותם היישובים,</w:t>
      </w:r>
      <w:r w:rsidRPr="00107446">
        <w:rPr>
          <w:rtl/>
        </w:rPr>
        <w:t xml:space="preserve"> </w:t>
      </w:r>
      <w:r w:rsidRPr="00107446">
        <w:rPr>
          <w:rFonts w:hint="cs"/>
          <w:rtl/>
        </w:rPr>
        <w:t xml:space="preserve">שירות איכותי </w:t>
      </w:r>
      <w:r w:rsidRPr="00107446">
        <w:rPr>
          <w:rtl/>
        </w:rPr>
        <w:t>לתושבים</w:t>
      </w:r>
      <w:r w:rsidRPr="00107446">
        <w:rPr>
          <w:rFonts w:hint="cs"/>
          <w:rtl/>
        </w:rPr>
        <w:t xml:space="preserve"> </w:t>
      </w:r>
      <w:r w:rsidRPr="00107446">
        <w:rPr>
          <w:rtl/>
        </w:rPr>
        <w:t>ו</w:t>
      </w:r>
      <w:r w:rsidRPr="00107446">
        <w:rPr>
          <w:rFonts w:hint="cs"/>
          <w:rtl/>
        </w:rPr>
        <w:t xml:space="preserve">מניעת </w:t>
      </w:r>
      <w:r w:rsidRPr="00107446">
        <w:rPr>
          <w:rtl/>
        </w:rPr>
        <w:t>מפגעי בטיחות.</w:t>
      </w:r>
    </w:p>
    <w:p w:rsidR="00D74892" w:rsidRPr="00107446" w:rsidP="00B41EA3">
      <w:pPr>
        <w:spacing w:line="240" w:lineRule="exact"/>
        <w:ind w:right="2268"/>
        <w:jc w:val="both"/>
        <w:rPr>
          <w:rFonts w:ascii="Tahoma" w:hAnsi="Tahoma" w:cs="Tahoma"/>
          <w:sz w:val="18"/>
          <w:szCs w:val="18"/>
          <w:rtl/>
        </w:rPr>
      </w:pPr>
    </w:p>
    <w:p w:rsidR="00D74892" w:rsidRPr="004610F3" w:rsidP="00B41EA3">
      <w:pPr>
        <w:pStyle w:val="KOT5"/>
        <w:rPr>
          <w:rtl/>
        </w:rPr>
      </w:pPr>
      <w:r w:rsidRPr="004610F3">
        <w:rPr>
          <w:rtl/>
        </w:rPr>
        <w:t>מגעים עם חברת החשמל להעברת משק החשמל לאחריותה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במקביל לבקשתם להצטרף למתווה שקבעה רשות החשמל ערכו שלוש המועצות המקומיות מג'דל שמס, מסעדה </w:t>
      </w:r>
      <w:r w:rsidRPr="00107446">
        <w:rPr>
          <w:rFonts w:ascii="Tahoma" w:hAnsi="Tahoma" w:cs="Tahoma" w:hint="cs"/>
          <w:sz w:val="18"/>
          <w:szCs w:val="18"/>
          <w:rtl/>
        </w:rPr>
        <w:t>ובוקעאתה</w:t>
      </w:r>
      <w:r w:rsidRPr="00107446">
        <w:rPr>
          <w:rFonts w:ascii="Tahoma" w:hAnsi="Tahoma" w:cs="Tahoma" w:hint="cs"/>
          <w:sz w:val="18"/>
          <w:szCs w:val="18"/>
          <w:rtl/>
        </w:rPr>
        <w:t>, בהיותן מחלקים היסטוריים</w:t>
      </w:r>
      <w:r>
        <w:rPr>
          <w:rFonts w:ascii="Tahoma" w:hAnsi="Tahoma" w:cs="Tahoma"/>
          <w:sz w:val="18"/>
          <w:szCs w:val="18"/>
          <w:vertAlign w:val="superscript"/>
          <w:rtl/>
        </w:rPr>
        <w:footnoteReference w:id="24"/>
      </w:r>
      <w:r w:rsidRPr="00107446">
        <w:rPr>
          <w:rFonts w:ascii="Tahoma" w:hAnsi="Tahoma" w:cs="Tahoma" w:hint="cs"/>
          <w:sz w:val="18"/>
          <w:szCs w:val="18"/>
          <w:rtl/>
        </w:rPr>
        <w:t>, פגישות עבודה ודיונים עם חברת החשמל כדי להעביר אליה את רשת החשמל, ובכלל זה להעביר את היישובים לגבייה ישירה מן התושבים בשיטת "מנייה פרטנית"</w:t>
      </w:r>
      <w:r>
        <w:rPr>
          <w:rFonts w:ascii="Tahoma" w:hAnsi="Tahoma" w:cs="Tahoma"/>
          <w:sz w:val="18"/>
          <w:szCs w:val="18"/>
          <w:vertAlign w:val="superscript"/>
          <w:rtl/>
        </w:rPr>
        <w:footnoteReference w:id="25"/>
      </w:r>
      <w:r w:rsidRPr="00107446">
        <w:rPr>
          <w:rFonts w:ascii="Tahoma" w:hAnsi="Tahoma" w:cs="Tahoma" w:hint="cs"/>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ביוני 2011 החליטה המועצה המקומית מג'דל שמס שהיא מעוניינת בהעברת חלוקת החשמל לאחריות חברת החשמל, ואינה מעוניינת כלל בקבלת רישיון חלוקה. המועצה נימקה את החלטתה בכך שאינה יכולה להביא את רשת החשמל למצב שבו יוכלו תושביה לקבל שירות אספקת חשמל אמין, בטיחותי ואיכותי. עוד נקבע בהחלטת המועצה כי היא אינה מסוגלת להמשיך ולשאת </w:t>
      </w:r>
      <w:r w:rsidRPr="00107446">
        <w:rPr>
          <w:rFonts w:ascii="Tahoma" w:hAnsi="Tahoma" w:cs="Tahoma" w:hint="cs"/>
          <w:sz w:val="18"/>
          <w:szCs w:val="18"/>
          <w:rtl/>
        </w:rPr>
        <w:t>באחריות הכבדה על המשך אחזקת הרשת והפעלתה מהבחינה הבטיחותית בגלל הסכנות הנובעות ממצב הרשת.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בעקבות החלטתה של המועצה המקומית מג'דל שמס, היא פנתה ביוני 2011 לחברת החשמל וביקשה להעביר לאחריותה את רשת החשמל בתחומה ולפעול לאספקה, לחלוקה ולגבייה בגין צריכת התושבים. כך עשו גם המועצות המקומיות </w:t>
      </w:r>
      <w:r w:rsidRPr="00107446">
        <w:rPr>
          <w:rFonts w:ascii="Tahoma" w:hAnsi="Tahoma" w:cs="Tahoma" w:hint="cs"/>
          <w:sz w:val="18"/>
          <w:szCs w:val="18"/>
          <w:rtl/>
        </w:rPr>
        <w:t>בוקעאתה</w:t>
      </w:r>
      <w:r w:rsidRPr="00107446">
        <w:rPr>
          <w:rFonts w:ascii="Tahoma" w:hAnsi="Tahoma" w:cs="Tahoma" w:hint="cs"/>
          <w:sz w:val="18"/>
          <w:szCs w:val="18"/>
          <w:rtl/>
        </w:rPr>
        <w:t xml:space="preserve"> ומסעדה. חברת החשמל ציינה כי היא מוכנה לקבל את האחריות לרשת החשמל ולחבר כל מבנה אליה.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לצורך קידום הנושא נערכו פגישות במהלך השנים 2016-2012 בהשתתפות נציגי המועצות המקומיות ונציגי חברת החשמל. בקשת המועצות המקומיות באה בעקבות הקשיים הכלכליים שהן נקלעו אליהם בשל הטיפול ברשת החשמל ואספקת החשמל לתושבים. בשל כך הן דרשו להעביר את כל היישובים למנייה פרטנית ולאחריותה של חברת החשמל. כאמור, נציגי חברת החשמל העלו במהלך הפגישות את נכונותה של החברה לקבל את האחריות לרשת החשמל בשטחן של המועצות המקומיות, אך החברה התנתה את קבלת האחריות לרשת בתחום המועצות בהסרה ובהסדרה של כמה חסמים על ידי המועצות עצמן. להלן עיקר דרישותיה של חברת החשמל להסרת החסמים:</w:t>
      </w:r>
    </w:p>
    <w:p w:rsidR="00D74892" w:rsidRPr="00107446" w:rsidP="00B41EA3">
      <w:pPr>
        <w:pStyle w:val="ListParagraph"/>
        <w:numPr>
          <w:ilvl w:val="0"/>
          <w:numId w:val="25"/>
        </w:numPr>
        <w:tabs>
          <w:tab w:val="left" w:pos="283"/>
        </w:tabs>
        <w:autoSpaceDE/>
        <w:autoSpaceDN/>
        <w:adjustRightInd/>
        <w:spacing w:line="240" w:lineRule="exact"/>
        <w:ind w:left="340" w:right="2268" w:hanging="340"/>
        <w:rPr>
          <w:sz w:val="18"/>
          <w:szCs w:val="18"/>
        </w:rPr>
      </w:pPr>
      <w:r w:rsidRPr="00107446">
        <w:rPr>
          <w:rFonts w:hint="cs"/>
          <w:sz w:val="18"/>
          <w:szCs w:val="18"/>
          <w:rtl/>
        </w:rPr>
        <w:t>המועצות המקומיות צריכות להמציא היתרי בנייה וטופסי 4 לכל מבנה</w:t>
      </w:r>
      <w:r>
        <w:rPr>
          <w:sz w:val="18"/>
          <w:szCs w:val="18"/>
          <w:vertAlign w:val="superscript"/>
          <w:rtl/>
        </w:rPr>
        <w:footnoteReference w:id="26"/>
      </w:r>
      <w:r w:rsidRPr="00107446">
        <w:rPr>
          <w:rFonts w:hint="cs"/>
          <w:sz w:val="18"/>
          <w:szCs w:val="18"/>
          <w:rtl/>
        </w:rPr>
        <w:t xml:space="preserve">. </w:t>
      </w:r>
    </w:p>
    <w:p w:rsidR="00D74892" w:rsidRPr="00107446" w:rsidP="00B41EA3">
      <w:pPr>
        <w:pStyle w:val="ListParagraph"/>
        <w:numPr>
          <w:ilvl w:val="0"/>
          <w:numId w:val="25"/>
        </w:numPr>
        <w:tabs>
          <w:tab w:val="left" w:pos="283"/>
        </w:tabs>
        <w:autoSpaceDE/>
        <w:autoSpaceDN/>
        <w:adjustRightInd/>
        <w:spacing w:line="240" w:lineRule="exact"/>
        <w:ind w:left="340" w:right="2268" w:hanging="340"/>
        <w:rPr>
          <w:sz w:val="18"/>
          <w:szCs w:val="18"/>
        </w:rPr>
      </w:pPr>
      <w:r w:rsidRPr="00AA1112">
        <w:rPr>
          <w:rFonts w:hint="cs"/>
          <w:spacing w:val="-4"/>
          <w:sz w:val="18"/>
          <w:szCs w:val="18"/>
          <w:rtl/>
        </w:rPr>
        <w:t>המצאת אישורים לגבי קרינה בלתי מייננת, היתרי סוג</w:t>
      </w:r>
      <w:r>
        <w:rPr>
          <w:spacing w:val="-4"/>
          <w:sz w:val="18"/>
          <w:szCs w:val="18"/>
          <w:vertAlign w:val="superscript"/>
          <w:rtl/>
        </w:rPr>
        <w:footnoteReference w:id="27"/>
      </w:r>
      <w:r w:rsidRPr="00AA1112">
        <w:rPr>
          <w:rFonts w:hint="cs"/>
          <w:spacing w:val="-4"/>
          <w:sz w:val="18"/>
          <w:szCs w:val="18"/>
          <w:rtl/>
        </w:rPr>
        <w:t xml:space="preserve"> עקב צפיפות המבנים בכפרים, "</w:t>
      </w:r>
      <w:r w:rsidRPr="00AA1112">
        <w:rPr>
          <w:rFonts w:hint="cs"/>
          <w:spacing w:val="-4"/>
          <w:sz w:val="18"/>
          <w:szCs w:val="18"/>
          <w:rtl/>
        </w:rPr>
        <w:t>פילרים</w:t>
      </w:r>
      <w:r w:rsidRPr="00AA1112">
        <w:rPr>
          <w:rFonts w:hint="cs"/>
          <w:spacing w:val="-4"/>
          <w:sz w:val="18"/>
          <w:szCs w:val="18"/>
          <w:rtl/>
        </w:rPr>
        <w:t>"</w:t>
      </w:r>
      <w:r>
        <w:rPr>
          <w:spacing w:val="-4"/>
          <w:sz w:val="18"/>
          <w:szCs w:val="18"/>
          <w:vertAlign w:val="superscript"/>
          <w:rtl/>
        </w:rPr>
        <w:footnoteReference w:id="28"/>
      </w:r>
      <w:r w:rsidRPr="00AA1112">
        <w:rPr>
          <w:rFonts w:hint="cs"/>
          <w:spacing w:val="-4"/>
          <w:sz w:val="18"/>
          <w:szCs w:val="18"/>
          <w:rtl/>
        </w:rPr>
        <w:t xml:space="preserve"> וארונות חשמל שיעמדו בתקנות איכות הסביבה מבחינת</w:t>
      </w:r>
      <w:r w:rsidRPr="00107446">
        <w:rPr>
          <w:rFonts w:hint="cs"/>
          <w:sz w:val="18"/>
          <w:szCs w:val="18"/>
          <w:rtl/>
        </w:rPr>
        <w:t xml:space="preserve"> הקרינה. </w:t>
      </w:r>
    </w:p>
    <w:p w:rsidR="00D74892" w:rsidRPr="00107446" w:rsidP="00B41EA3">
      <w:pPr>
        <w:pStyle w:val="ListParagraph"/>
        <w:numPr>
          <w:ilvl w:val="0"/>
          <w:numId w:val="25"/>
        </w:numPr>
        <w:tabs>
          <w:tab w:val="left" w:pos="283"/>
        </w:tabs>
        <w:autoSpaceDE/>
        <w:autoSpaceDN/>
        <w:adjustRightInd/>
        <w:spacing w:after="240" w:line="240" w:lineRule="exact"/>
        <w:ind w:left="340" w:right="2268" w:hanging="340"/>
        <w:rPr>
          <w:sz w:val="18"/>
          <w:szCs w:val="18"/>
        </w:rPr>
      </w:pPr>
      <w:r w:rsidRPr="00107446">
        <w:rPr>
          <w:rFonts w:hint="cs"/>
          <w:sz w:val="18"/>
          <w:szCs w:val="18"/>
          <w:rtl/>
        </w:rPr>
        <w:t xml:space="preserve">הכנת </w:t>
      </w:r>
      <w:r w:rsidRPr="00107446">
        <w:rPr>
          <w:rFonts w:hint="cs"/>
          <w:sz w:val="18"/>
          <w:szCs w:val="18"/>
          <w:rtl/>
        </w:rPr>
        <w:t>תוכנית</w:t>
      </w:r>
      <w:r w:rsidRPr="00107446">
        <w:rPr>
          <w:rFonts w:hint="cs"/>
          <w:sz w:val="18"/>
          <w:szCs w:val="18"/>
          <w:rtl/>
        </w:rPr>
        <w:t xml:space="preserve"> על ידי </w:t>
      </w:r>
      <w:r w:rsidRPr="00107446">
        <w:rPr>
          <w:rFonts w:hint="eastAsia"/>
          <w:sz w:val="18"/>
          <w:szCs w:val="18"/>
          <w:rtl/>
        </w:rPr>
        <w:t>כל</w:t>
      </w:r>
      <w:r w:rsidRPr="00107446">
        <w:rPr>
          <w:sz w:val="18"/>
          <w:szCs w:val="18"/>
          <w:rtl/>
        </w:rPr>
        <w:t xml:space="preserve"> </w:t>
      </w:r>
      <w:r w:rsidRPr="00107446">
        <w:rPr>
          <w:rFonts w:hint="eastAsia"/>
          <w:sz w:val="18"/>
          <w:szCs w:val="18"/>
          <w:rtl/>
        </w:rPr>
        <w:t>אחת</w:t>
      </w:r>
      <w:r w:rsidRPr="00107446">
        <w:rPr>
          <w:sz w:val="18"/>
          <w:szCs w:val="18"/>
          <w:rtl/>
        </w:rPr>
        <w:t xml:space="preserve"> </w:t>
      </w:r>
      <w:r w:rsidRPr="00107446">
        <w:rPr>
          <w:rFonts w:hint="eastAsia"/>
          <w:sz w:val="18"/>
          <w:szCs w:val="18"/>
          <w:rtl/>
        </w:rPr>
        <w:t>מן</w:t>
      </w:r>
      <w:r w:rsidRPr="00107446">
        <w:rPr>
          <w:rFonts w:hint="cs"/>
          <w:sz w:val="18"/>
          <w:szCs w:val="18"/>
          <w:rtl/>
        </w:rPr>
        <w:t xml:space="preserve"> המועצות המקומיות עבור חברת החשמל שתגדיר את גבולות החלוקה בין בעלי הבתים לבין השטח הציבורי. </w:t>
      </w:r>
    </w:p>
    <w:p w:rsidR="00D74892" w:rsidRPr="00107446" w:rsidP="00B41EA3">
      <w:pPr>
        <w:pStyle w:val="RESHET"/>
        <w:rPr>
          <w:rtl/>
        </w:rPr>
      </w:pPr>
      <w:r w:rsidRPr="00107446">
        <w:rPr>
          <w:rFonts w:hint="cs"/>
          <w:rtl/>
        </w:rPr>
        <w:t>הביקורת העלתה</w:t>
      </w:r>
      <w:r w:rsidRPr="00107446">
        <w:rPr>
          <w:rtl/>
        </w:rPr>
        <w:t xml:space="preserve"> כי </w:t>
      </w:r>
      <w:r w:rsidRPr="00107446">
        <w:rPr>
          <w:rFonts w:hint="cs"/>
          <w:rtl/>
        </w:rPr>
        <w:t xml:space="preserve">הדיונים </w:t>
      </w:r>
      <w:r w:rsidRPr="00107446">
        <w:rPr>
          <w:rtl/>
        </w:rPr>
        <w:t xml:space="preserve">בין חברת החשמל לבין המועצות המקומיות </w:t>
      </w:r>
      <w:r w:rsidRPr="00107446">
        <w:rPr>
          <w:rFonts w:hint="eastAsia"/>
          <w:rtl/>
        </w:rPr>
        <w:t>לא</w:t>
      </w:r>
      <w:r w:rsidRPr="00107446">
        <w:rPr>
          <w:rtl/>
        </w:rPr>
        <w:t xml:space="preserve"> </w:t>
      </w:r>
      <w:r w:rsidRPr="00107446">
        <w:rPr>
          <w:rFonts w:hint="cs"/>
          <w:rtl/>
        </w:rPr>
        <w:t>הבשילו</w:t>
      </w:r>
      <w:r w:rsidRPr="00107446">
        <w:rPr>
          <w:rtl/>
        </w:rPr>
        <w:t xml:space="preserve"> לכדי הסכם להעברת הרשת לאחריות חברת החשמל. להלן הפרטים:</w:t>
      </w:r>
    </w:p>
    <w:p w:rsidR="00D74892" w:rsidRPr="00107446" w:rsidP="00B41EA3">
      <w:pPr>
        <w:spacing w:line="240" w:lineRule="exact"/>
        <w:ind w:right="2268"/>
        <w:jc w:val="both"/>
        <w:rPr>
          <w:rFonts w:ascii="Tahoma" w:hAnsi="Tahoma" w:cs="Tahoma"/>
          <w:sz w:val="18"/>
          <w:szCs w:val="18"/>
          <w:rtl/>
        </w:rPr>
      </w:pPr>
      <w:r w:rsidRPr="00B41EA3">
        <w:rPr>
          <w:rStyle w:val="Heading7Char"/>
          <w:rFonts w:ascii="Tahoma" w:hAnsi="Tahoma" w:cs="Tahoma" w:hint="cs"/>
          <w:b w:val="0"/>
          <w:sz w:val="17"/>
          <w:szCs w:val="18"/>
          <w:rtl/>
        </w:rPr>
        <w:t>המועצה המקומית מסעדה</w:t>
      </w:r>
      <w:r w:rsidRPr="00B41EA3">
        <w:rPr>
          <w:rStyle w:val="Heading7Char"/>
          <w:rFonts w:ascii="Tahoma" w:hAnsi="Tahoma" w:cs="Tahoma"/>
          <w:b w:val="0"/>
          <w:sz w:val="17"/>
          <w:szCs w:val="18"/>
          <w:rtl/>
        </w:rPr>
        <w:t>:</w:t>
      </w:r>
      <w:r w:rsidRPr="00107446">
        <w:rPr>
          <w:rFonts w:ascii="Tahoma" w:hAnsi="Tahoma" w:eastAsiaTheme="majorEastAsia" w:cs="Tahoma"/>
          <w:sz w:val="18"/>
          <w:szCs w:val="18"/>
          <w:rtl/>
        </w:rPr>
        <w:t xml:space="preserve"> </w:t>
      </w:r>
      <w:r w:rsidRPr="00107446">
        <w:rPr>
          <w:rFonts w:ascii="Tahoma" w:hAnsi="Tahoma" w:cs="Tahoma" w:hint="cs"/>
          <w:sz w:val="18"/>
          <w:szCs w:val="18"/>
          <w:rtl/>
        </w:rPr>
        <w:t>במרץ 2015 סוכם בין הצדדים על תחילת ניסוי חלוץ (להלן - פיילוט) להעברת רשת החשמל של השכונה החדשה במסעדה לחברת החשמל. כתנאי למעבר דרשה חברת החשמל מהמועצה להשיג, בין היתר, א</w:t>
      </w:r>
      <w:r w:rsidRPr="00107446">
        <w:rPr>
          <w:rFonts w:ascii="Tahoma" w:hAnsi="Tahoma" w:cs="Tahoma" w:hint="eastAsia"/>
          <w:sz w:val="18"/>
          <w:szCs w:val="18"/>
          <w:rtl/>
        </w:rPr>
        <w:t>ישורי</w:t>
      </w:r>
      <w:r w:rsidRPr="00107446">
        <w:rPr>
          <w:rFonts w:ascii="Tahoma" w:hAnsi="Tahoma" w:cs="Tahoma" w:hint="cs"/>
          <w:sz w:val="18"/>
          <w:szCs w:val="18"/>
          <w:rtl/>
        </w:rPr>
        <w:t xml:space="preserve"> טופס 4 מהוועדה המקומית. אך הפיילוט לא יצא לפועל, עקב קשיים וחוסר שיתוף פעולה מצד הוועדה (ראו להלן).</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ביוני 2016 החליטה מליאת המועצה המקומית מסעדה שלא להעביר את רשת החשמל של המועצה לחברת החשמל, אלא להמשיך ולתחזק את הרשת. </w:t>
      </w:r>
      <w:r w:rsidRPr="00107446">
        <w:rPr>
          <w:rFonts w:ascii="Tahoma" w:hAnsi="Tahoma" w:cs="Tahoma" w:hint="cs"/>
          <w:sz w:val="18"/>
          <w:szCs w:val="18"/>
          <w:rtl/>
        </w:rPr>
        <w:t>ואולם, במרץ 2018 שב ועלה נושא משק החשמל לדיון במליאת המועצה המקומית מסעדה, ובה מסר ראש המועצה כי רמת התחזוקה של רשת החשמל על ידי המועצה אינה תואמת את התקן ולוקה בחסר. לכן נוטה המועצה להעביר את רשת החשמל לחברת החשמל.</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בתשובת</w:t>
      </w:r>
      <w:r w:rsidRPr="00107446">
        <w:rPr>
          <w:rFonts w:ascii="Tahoma" w:hAnsi="Tahoma" w:cs="Tahoma" w:hint="cs"/>
          <w:sz w:val="18"/>
          <w:szCs w:val="18"/>
          <w:rtl/>
        </w:rPr>
        <w:t xml:space="preserve"> המועצה המקומית מסעדה </w:t>
      </w:r>
      <w:r w:rsidRPr="00107446">
        <w:rPr>
          <w:rFonts w:ascii="Tahoma" w:hAnsi="Tahoma" w:cs="Tahoma"/>
          <w:sz w:val="18"/>
          <w:szCs w:val="18"/>
          <w:rtl/>
        </w:rPr>
        <w:t xml:space="preserve">למשרד מבקר המדינה </w:t>
      </w:r>
      <w:r w:rsidRPr="00107446">
        <w:rPr>
          <w:rFonts w:ascii="Tahoma" w:hAnsi="Tahoma" w:cs="Tahoma" w:hint="cs"/>
          <w:sz w:val="18"/>
          <w:szCs w:val="18"/>
          <w:rtl/>
        </w:rPr>
        <w:t>מ</w:t>
      </w:r>
      <w:r w:rsidRPr="00107446">
        <w:rPr>
          <w:rFonts w:ascii="Tahoma" w:hAnsi="Tahoma" w:cs="Tahoma"/>
          <w:sz w:val="18"/>
          <w:szCs w:val="18"/>
          <w:rtl/>
        </w:rPr>
        <w:t xml:space="preserve">פברואר 2019 </w:t>
      </w:r>
      <w:r w:rsidRPr="00107446">
        <w:rPr>
          <w:rFonts w:ascii="Tahoma" w:hAnsi="Tahoma" w:cs="Tahoma" w:hint="cs"/>
          <w:sz w:val="18"/>
          <w:szCs w:val="18"/>
          <w:rtl/>
        </w:rPr>
        <w:t xml:space="preserve">(להלן - תשובת המועצה המקומית מסעדה), מסרה המועצה המקומית </w:t>
      </w:r>
      <w:r w:rsidRPr="00107446">
        <w:rPr>
          <w:rFonts w:ascii="Tahoma" w:hAnsi="Tahoma" w:cs="Tahoma"/>
          <w:sz w:val="18"/>
          <w:szCs w:val="18"/>
          <w:rtl/>
        </w:rPr>
        <w:t>כי היא מעוניינת בהעברת רשת החשמל לאחריותה של חברת החשמל, ו</w:t>
      </w:r>
      <w:r w:rsidRPr="00107446">
        <w:rPr>
          <w:rFonts w:ascii="Tahoma" w:hAnsi="Tahoma" w:cs="Tahoma" w:hint="cs"/>
          <w:sz w:val="18"/>
          <w:szCs w:val="18"/>
          <w:rtl/>
        </w:rPr>
        <w:t xml:space="preserve">כי </w:t>
      </w:r>
      <w:r w:rsidRPr="00107446">
        <w:rPr>
          <w:rFonts w:ascii="Tahoma" w:hAnsi="Tahoma" w:cs="Tahoma"/>
          <w:sz w:val="18"/>
          <w:szCs w:val="18"/>
          <w:rtl/>
        </w:rPr>
        <w:t>היא ממשיכה בניסיונותיה ו</w:t>
      </w:r>
      <w:r w:rsidRPr="00107446">
        <w:rPr>
          <w:rFonts w:ascii="Tahoma" w:hAnsi="Tahoma" w:cs="Tahoma" w:hint="cs"/>
          <w:sz w:val="18"/>
          <w:szCs w:val="18"/>
          <w:rtl/>
        </w:rPr>
        <w:t>ב</w:t>
      </w:r>
      <w:r w:rsidRPr="00107446">
        <w:rPr>
          <w:rFonts w:ascii="Tahoma" w:hAnsi="Tahoma" w:cs="Tahoma"/>
          <w:sz w:val="18"/>
          <w:szCs w:val="18"/>
          <w:rtl/>
        </w:rPr>
        <w:t>מגעיה עם הגורמים הרלוונטיים לשם קידום מהלך זה</w:t>
      </w:r>
      <w:r w:rsidRPr="00107446">
        <w:rPr>
          <w:rFonts w:ascii="Tahoma" w:hAnsi="Tahoma" w:cs="Tahoma" w:hint="cs"/>
          <w:sz w:val="18"/>
          <w:szCs w:val="18"/>
          <w:rtl/>
        </w:rPr>
        <w:t xml:space="preserve"> במסגרת האפשרויות המוגבלות שבידיה.</w:t>
      </w:r>
    </w:p>
    <w:p w:rsidR="00D74892" w:rsidRPr="00107446" w:rsidP="00B41EA3">
      <w:pPr>
        <w:spacing w:after="240" w:line="240" w:lineRule="exact"/>
        <w:ind w:right="2268"/>
        <w:jc w:val="both"/>
        <w:rPr>
          <w:rFonts w:ascii="Tahoma" w:hAnsi="Tahoma" w:cs="Tahoma"/>
          <w:sz w:val="18"/>
          <w:szCs w:val="18"/>
          <w:rtl/>
        </w:rPr>
      </w:pPr>
      <w:r w:rsidRPr="006617D7">
        <w:rPr>
          <w:rStyle w:val="Heading7Char"/>
          <w:rFonts w:ascii="Tahoma" w:hAnsi="Tahoma" w:cs="Tahoma" w:hint="cs"/>
          <w:b w:val="0"/>
          <w:spacing w:val="-2"/>
          <w:sz w:val="17"/>
          <w:szCs w:val="18"/>
          <w:rtl/>
        </w:rPr>
        <w:t>המועצה המקומית מג'דל שמס</w:t>
      </w:r>
      <w:r w:rsidRPr="006617D7">
        <w:rPr>
          <w:rStyle w:val="Heading7Char"/>
          <w:rFonts w:ascii="Tahoma" w:hAnsi="Tahoma" w:cs="Tahoma"/>
          <w:b w:val="0"/>
          <w:spacing w:val="-2"/>
          <w:sz w:val="17"/>
          <w:szCs w:val="18"/>
          <w:rtl/>
        </w:rPr>
        <w:t>:</w:t>
      </w:r>
      <w:r w:rsidRPr="006617D7">
        <w:rPr>
          <w:rFonts w:ascii="Tahoma" w:hAnsi="Tahoma" w:eastAsiaTheme="majorEastAsia" w:cs="Tahoma"/>
          <w:spacing w:val="-2"/>
          <w:sz w:val="18"/>
          <w:szCs w:val="18"/>
          <w:rtl/>
        </w:rPr>
        <w:t xml:space="preserve"> </w:t>
      </w:r>
      <w:r w:rsidRPr="006617D7">
        <w:rPr>
          <w:rFonts w:ascii="Tahoma" w:hAnsi="Tahoma" w:cs="Tahoma" w:hint="cs"/>
          <w:spacing w:val="-2"/>
          <w:sz w:val="18"/>
          <w:szCs w:val="18"/>
          <w:rtl/>
        </w:rPr>
        <w:t>בהמשך לדיונים שקיימו המועצות המקומיות, ביולי 2016 סוכם על פיילוט שבמסגרתו תחובר שכונת אל-שמיס במערב המועצה המקומית מג'דל שמס ישירות על ידי חברת החשמל, בכפוף</w:t>
      </w:r>
      <w:r w:rsidRPr="00107446">
        <w:rPr>
          <w:rFonts w:ascii="Tahoma" w:hAnsi="Tahoma" w:cs="Tahoma" w:hint="cs"/>
          <w:sz w:val="18"/>
          <w:szCs w:val="18"/>
          <w:rtl/>
        </w:rPr>
        <w:t xml:space="preserve"> לכך שהמועצה תערוך</w:t>
      </w:r>
      <w:r w:rsidRPr="00107446">
        <w:rPr>
          <w:rFonts w:ascii="Tahoma" w:hAnsi="Tahoma" w:cs="Tahoma"/>
          <w:sz w:val="18"/>
          <w:szCs w:val="18"/>
          <w:rtl/>
        </w:rPr>
        <w:t xml:space="preserve"> סקר </w:t>
      </w:r>
      <w:r w:rsidRPr="00107446">
        <w:rPr>
          <w:rFonts w:ascii="Tahoma" w:hAnsi="Tahoma" w:cs="Tahoma" w:hint="cs"/>
          <w:sz w:val="18"/>
          <w:szCs w:val="18"/>
          <w:rtl/>
        </w:rPr>
        <w:t xml:space="preserve">לאיתור </w:t>
      </w:r>
      <w:r w:rsidRPr="00107446">
        <w:rPr>
          <w:rFonts w:ascii="Tahoma" w:hAnsi="Tahoma" w:cs="Tahoma"/>
          <w:sz w:val="18"/>
          <w:szCs w:val="18"/>
          <w:rtl/>
        </w:rPr>
        <w:t xml:space="preserve">נכסי החשמל ומיפוי הרשת לצורך קביעת </w:t>
      </w:r>
      <w:r w:rsidRPr="00107446">
        <w:rPr>
          <w:rFonts w:ascii="Tahoma" w:hAnsi="Tahoma" w:cs="Tahoma" w:hint="cs"/>
          <w:sz w:val="18"/>
          <w:szCs w:val="18"/>
          <w:rtl/>
        </w:rPr>
        <w:t>ה</w:t>
      </w:r>
      <w:r w:rsidRPr="00107446">
        <w:rPr>
          <w:rFonts w:ascii="Tahoma" w:hAnsi="Tahoma" w:cs="Tahoma"/>
          <w:sz w:val="18"/>
          <w:szCs w:val="18"/>
          <w:rtl/>
        </w:rPr>
        <w:t>שווי להעברתה לחברת החשמל.</w:t>
      </w:r>
      <w:r w:rsidRPr="00107446">
        <w:rPr>
          <w:rFonts w:ascii="Tahoma" w:hAnsi="Tahoma" w:cs="Tahoma" w:hint="cs"/>
          <w:sz w:val="18"/>
          <w:szCs w:val="18"/>
          <w:rtl/>
        </w:rPr>
        <w:t xml:space="preserve"> לפי הסקר ייקבע אילו מקטעים מן היישוב יעברו לחברת החשמל ומהו ערכם.</w:t>
      </w:r>
    </w:p>
    <w:p w:rsidR="00D74892" w:rsidRPr="00107446" w:rsidP="00B41EA3">
      <w:pPr>
        <w:pStyle w:val="RESHET"/>
        <w:rPr>
          <w:rtl/>
        </w:rPr>
      </w:pPr>
      <w:r w:rsidRPr="00107446">
        <w:rPr>
          <w:rFonts w:hint="cs"/>
          <w:rtl/>
        </w:rPr>
        <w:t>מלבד הסקר למיפוי רשת החשמל, לא נמצאו מסמכים על כך שהיו פגישות או מגעים של המועצה עם משרד הפנים ועם המשרד להגנת הסביבה, כדי לגבור על החסמים שהעלתה חברת החשמל.</w:t>
      </w:r>
    </w:p>
    <w:p w:rsidR="00D74892" w:rsidRPr="00107446" w:rsidP="00B41EA3">
      <w:pPr>
        <w:spacing w:before="180" w:after="240" w:line="240" w:lineRule="exact"/>
        <w:ind w:right="2268"/>
        <w:jc w:val="both"/>
        <w:rPr>
          <w:rFonts w:ascii="Tahoma" w:hAnsi="Tahoma" w:cs="Tahoma"/>
          <w:sz w:val="18"/>
          <w:szCs w:val="18"/>
          <w:rtl/>
        </w:rPr>
      </w:pPr>
      <w:r w:rsidRPr="00107446">
        <w:rPr>
          <w:rFonts w:ascii="Tahoma" w:hAnsi="Tahoma" w:cs="Tahoma" w:hint="cs"/>
          <w:sz w:val="18"/>
          <w:szCs w:val="18"/>
          <w:rtl/>
        </w:rPr>
        <w:t xml:space="preserve">חברת החשמל והמועצה המקומית מג'דל שמס פעלו בשנים 2017-2012 כדי להעביר את היישוב לאספקת חשמל במנייה פרטנית, בכפוף לעמידה באבני הדרך ובתנאי המתווה. אולם, לטענת חברת החשמל לא צלחו המאמצים עקב חוסר שיתוף פעולה וחוסר </w:t>
      </w:r>
      <w:r w:rsidRPr="00107446">
        <w:rPr>
          <w:rFonts w:ascii="Tahoma" w:hAnsi="Tahoma" w:cs="Tahoma" w:hint="eastAsia"/>
          <w:sz w:val="18"/>
          <w:szCs w:val="18"/>
          <w:rtl/>
        </w:rPr>
        <w:t>עקביות</w:t>
      </w:r>
      <w:r w:rsidRPr="00107446">
        <w:rPr>
          <w:rFonts w:ascii="Tahoma" w:hAnsi="Tahoma" w:cs="Tahoma" w:hint="cs"/>
          <w:sz w:val="18"/>
          <w:szCs w:val="18"/>
          <w:rtl/>
        </w:rPr>
        <w:t xml:space="preserve"> מצד המועצה המקומית מג'דל שמס. המצב נותר על כנו עד מועד סיום הביקורת. בישיבה בדצמבר 2015 הוחלט להקים צוות מקצועי בחברת החשמל לבדיקת מחודשת להיתכנות העברת רשת החשמל במועצה המקומית מג'דל שמס. המועצה נדרשה שוב על ידי חברת החשמל למצוא פתרון לעניין המצאת היתרי בנייה וטופס 4 עבור כל מבנה.</w:t>
      </w:r>
    </w:p>
    <w:p w:rsidR="00D74892" w:rsidRPr="00107446" w:rsidP="00B41EA3">
      <w:pPr>
        <w:pStyle w:val="RESHET"/>
        <w:rPr>
          <w:rtl/>
        </w:rPr>
      </w:pPr>
      <w:r w:rsidRPr="00107446">
        <w:rPr>
          <w:rFonts w:hint="cs"/>
          <w:rtl/>
        </w:rPr>
        <w:t>מבדיקת המסמכים במועצה המקומית מג'דל שמס ובחברת החשמל עולה כי גם לאחר הקמת הצוות המקצועי לא חלה התקדמות כלשהי בנושאים שהועלו למציאת פתרונות ולהסרת חסמים לקראת העברת רשת החשמל לחברת החשמל.</w:t>
      </w:r>
    </w:p>
    <w:p w:rsidR="00D74892" w:rsidRPr="00107446" w:rsidP="00B41EA3">
      <w:pPr>
        <w:spacing w:after="240" w:line="240" w:lineRule="exact"/>
        <w:ind w:right="2268"/>
        <w:jc w:val="both"/>
        <w:rPr>
          <w:rFonts w:ascii="Tahoma" w:hAnsi="Tahoma" w:cs="Tahoma"/>
          <w:b/>
          <w:bCs/>
          <w:sz w:val="18"/>
          <w:szCs w:val="18"/>
          <w:rtl/>
        </w:rPr>
      </w:pPr>
      <w:r w:rsidRPr="00B41EA3">
        <w:rPr>
          <w:rStyle w:val="Heading7Char"/>
          <w:rFonts w:ascii="Tahoma" w:hAnsi="Tahoma" w:cs="Tahoma" w:hint="cs"/>
          <w:b w:val="0"/>
          <w:sz w:val="17"/>
          <w:szCs w:val="18"/>
          <w:rtl/>
        </w:rPr>
        <w:t xml:space="preserve">המועצה המקומית </w:t>
      </w:r>
      <w:r w:rsidRPr="00B41EA3">
        <w:rPr>
          <w:rStyle w:val="Heading7Char"/>
          <w:rFonts w:ascii="Tahoma" w:hAnsi="Tahoma" w:cs="Tahoma" w:hint="cs"/>
          <w:b w:val="0"/>
          <w:sz w:val="17"/>
          <w:szCs w:val="18"/>
          <w:rtl/>
        </w:rPr>
        <w:t>בוקעאתה</w:t>
      </w:r>
      <w:r w:rsidRPr="00B41EA3">
        <w:rPr>
          <w:rStyle w:val="Heading7Char"/>
          <w:rFonts w:ascii="Tahoma" w:hAnsi="Tahoma" w:cs="Tahoma"/>
          <w:b w:val="0"/>
          <w:sz w:val="17"/>
          <w:szCs w:val="18"/>
          <w:rtl/>
        </w:rPr>
        <w:t>:</w:t>
      </w:r>
      <w:r w:rsidRPr="00107446">
        <w:rPr>
          <w:rFonts w:ascii="Tahoma" w:hAnsi="Tahoma" w:cs="Tahoma"/>
          <w:sz w:val="18"/>
          <w:szCs w:val="18"/>
          <w:rtl/>
        </w:rPr>
        <w:t xml:space="preserve"> </w:t>
      </w:r>
      <w:r w:rsidRPr="00107446">
        <w:rPr>
          <w:rFonts w:ascii="Tahoma" w:hAnsi="Tahoma" w:cs="Tahoma" w:hint="cs"/>
          <w:sz w:val="18"/>
          <w:szCs w:val="18"/>
          <w:rtl/>
        </w:rPr>
        <w:t xml:space="preserve">המועצה המקומית </w:t>
      </w:r>
      <w:r w:rsidRPr="00107446">
        <w:rPr>
          <w:rFonts w:ascii="Tahoma" w:hAnsi="Tahoma" w:cs="Tahoma" w:hint="cs"/>
          <w:sz w:val="18"/>
          <w:szCs w:val="18"/>
          <w:rtl/>
        </w:rPr>
        <w:t>בוקעאתה</w:t>
      </w:r>
      <w:r w:rsidRPr="00107446">
        <w:rPr>
          <w:rFonts w:ascii="Tahoma" w:hAnsi="Tahoma" w:cs="Tahoma" w:hint="cs"/>
          <w:sz w:val="18"/>
          <w:szCs w:val="18"/>
          <w:rtl/>
        </w:rPr>
        <w:t xml:space="preserve"> החליטה ביולי 2008 על הקמת חברה כלכלית לצורך תפעול רשת החשמל, ובכלל זאת חלוקת החשמל ואספקתו. המהלך לא יצא לפועל משום שמשרד הפנים לא אישר את הקמת החברה הכלכלית בנימוק</w:t>
      </w:r>
      <w:r w:rsidRPr="00107446">
        <w:rPr>
          <w:rFonts w:ascii="Tahoma" w:hAnsi="Tahoma" w:cs="Tahoma"/>
          <w:sz w:val="18"/>
          <w:szCs w:val="18"/>
          <w:rtl/>
        </w:rPr>
        <w:t xml:space="preserve"> </w:t>
      </w:r>
      <w:r w:rsidRPr="00107446">
        <w:rPr>
          <w:rFonts w:ascii="Tahoma" w:hAnsi="Tahoma" w:cs="Tahoma" w:hint="cs"/>
          <w:sz w:val="18"/>
          <w:szCs w:val="18"/>
          <w:rtl/>
        </w:rPr>
        <w:t>שה</w:t>
      </w:r>
      <w:r w:rsidRPr="00107446">
        <w:rPr>
          <w:rFonts w:ascii="Tahoma" w:hAnsi="Tahoma" w:cs="Tahoma" w:hint="eastAsia"/>
          <w:sz w:val="18"/>
          <w:szCs w:val="18"/>
          <w:rtl/>
        </w:rPr>
        <w:t>מועצ</w:t>
      </w:r>
      <w:r w:rsidRPr="00107446">
        <w:rPr>
          <w:rFonts w:ascii="Tahoma" w:hAnsi="Tahoma" w:cs="Tahoma" w:hint="cs"/>
          <w:sz w:val="18"/>
          <w:szCs w:val="18"/>
          <w:rtl/>
        </w:rPr>
        <w:t xml:space="preserve">ה </w:t>
      </w:r>
      <w:r w:rsidRPr="00107446">
        <w:rPr>
          <w:rFonts w:ascii="Tahoma" w:hAnsi="Tahoma" w:cs="Tahoma"/>
          <w:sz w:val="18"/>
          <w:szCs w:val="18"/>
          <w:rtl/>
        </w:rPr>
        <w:t>המקומ</w:t>
      </w:r>
      <w:r w:rsidRPr="00107446">
        <w:rPr>
          <w:rFonts w:ascii="Tahoma" w:hAnsi="Tahoma" w:cs="Tahoma" w:hint="cs"/>
          <w:sz w:val="18"/>
          <w:szCs w:val="18"/>
          <w:rtl/>
        </w:rPr>
        <w:t>י</w:t>
      </w:r>
      <w:r w:rsidRPr="00107446">
        <w:rPr>
          <w:rFonts w:ascii="Tahoma" w:hAnsi="Tahoma" w:cs="Tahoma"/>
          <w:sz w:val="18"/>
          <w:szCs w:val="18"/>
          <w:rtl/>
        </w:rPr>
        <w:t xml:space="preserve">ת </w:t>
      </w:r>
      <w:r w:rsidRPr="00107446">
        <w:rPr>
          <w:rFonts w:ascii="Tahoma" w:hAnsi="Tahoma" w:cs="Tahoma" w:hint="cs"/>
          <w:sz w:val="18"/>
          <w:szCs w:val="18"/>
          <w:rtl/>
        </w:rPr>
        <w:t>אינה בעלת</w:t>
      </w:r>
      <w:r w:rsidRPr="00107446">
        <w:rPr>
          <w:rFonts w:ascii="Tahoma" w:hAnsi="Tahoma" w:cs="Tahoma"/>
          <w:sz w:val="18"/>
          <w:szCs w:val="18"/>
          <w:rtl/>
        </w:rPr>
        <w:t xml:space="preserve"> הידע והמקצועיות הנדרש</w:t>
      </w:r>
      <w:r w:rsidRPr="00107446">
        <w:rPr>
          <w:rFonts w:ascii="Tahoma" w:hAnsi="Tahoma" w:cs="Tahoma" w:hint="cs"/>
          <w:sz w:val="18"/>
          <w:szCs w:val="18"/>
          <w:rtl/>
        </w:rPr>
        <w:t xml:space="preserve">ים (ראו להלן בפרק </w:t>
      </w:r>
      <w:r w:rsidRPr="00107446">
        <w:rPr>
          <w:rFonts w:ascii="Tahoma" w:hAnsi="Tahoma" w:cs="Tahoma"/>
          <w:sz w:val="18"/>
          <w:szCs w:val="18"/>
          <w:rtl/>
        </w:rPr>
        <w:t>עמדת משרד הפנים בנוגע להסדרת משק החשמל במועצות</w:t>
      </w:r>
      <w:r w:rsidRPr="00107446">
        <w:rPr>
          <w:rFonts w:ascii="Tahoma" w:hAnsi="Tahoma" w:cs="Tahoma" w:hint="cs"/>
          <w:sz w:val="18"/>
          <w:szCs w:val="18"/>
          <w:rtl/>
        </w:rPr>
        <w:t xml:space="preserve">). גם הדיונים שקיימה המועצה עם חברת החשמל להעברת רשת החשמל לחברה לא הבשילו להסכם. עמדת משרד הפנים עולה </w:t>
      </w:r>
      <w:r w:rsidRPr="00107446">
        <w:rPr>
          <w:rFonts w:ascii="Tahoma" w:hAnsi="Tahoma" w:cs="Tahoma" w:hint="cs"/>
          <w:sz w:val="18"/>
          <w:szCs w:val="18"/>
          <w:rtl/>
        </w:rPr>
        <w:t xml:space="preserve">גם ממכתב מאפריל 2018, ששלח ראש המועצה החדש שמונה לתפקיד על ידי משרד הפנים בינואר 2018 לרשות החשמל, ובו הביע את רצונה של המועצה להעברת הרשת לחברת החשמל. הוא ציין במכתבו כי אספקת החשמל אינה בגדר חובה מחובותיה של רשות מקומית, וכי אין בידי המועצה הידע והמקצועיות הנדרשים למטרה זו בהיקף וברמה הנאותים. נוסף על כך, רמת התחזוקה של רשת החשמל במועצה המקומית </w:t>
      </w:r>
      <w:r w:rsidRPr="00107446">
        <w:rPr>
          <w:rFonts w:ascii="Tahoma" w:hAnsi="Tahoma" w:cs="Tahoma" w:hint="cs"/>
          <w:sz w:val="18"/>
          <w:szCs w:val="18"/>
          <w:rtl/>
        </w:rPr>
        <w:t>בוקעאתה</w:t>
      </w:r>
      <w:r w:rsidRPr="00107446">
        <w:rPr>
          <w:rFonts w:ascii="Tahoma" w:hAnsi="Tahoma" w:cs="Tahoma" w:hint="cs"/>
          <w:sz w:val="18"/>
          <w:szCs w:val="18"/>
          <w:rtl/>
        </w:rPr>
        <w:t xml:space="preserve"> אינה תואמת את התקן ולוקה בחסר.</w:t>
      </w:r>
    </w:p>
    <w:p w:rsidR="00D74892" w:rsidRPr="00107446" w:rsidP="00B41EA3">
      <w:pPr>
        <w:pStyle w:val="RESHET"/>
        <w:rPr>
          <w:rtl/>
        </w:rPr>
      </w:pPr>
      <w:r w:rsidRPr="00107446">
        <w:rPr>
          <w:rFonts w:hint="cs"/>
          <w:rtl/>
        </w:rPr>
        <w:t xml:space="preserve">משרד מבקר המדינה מעיר למועצות המקומיות מג'דל שמס, </w:t>
      </w:r>
      <w:r w:rsidRPr="00107446">
        <w:rPr>
          <w:rFonts w:hint="cs"/>
          <w:rtl/>
        </w:rPr>
        <w:t>בוקעאתה</w:t>
      </w:r>
      <w:r w:rsidRPr="00107446">
        <w:rPr>
          <w:rFonts w:hint="cs"/>
          <w:rtl/>
        </w:rPr>
        <w:t xml:space="preserve"> ומסעדה כי היה עליהן לפעול בשיתוף פעולה עם חברת החשמל במטרה למצוא פתרונות הולמים למילוי דרישות החברה ולקדם יחדיו את נושא העברת אספקת החשמל לחברת החשמל, גם מול כל הגורמים הרלוונטיים האחרים, לרבות משרד הפנים, רשות החשמל והוועדה המקומית, כדי למצוא פתרון להסרת החסמים המונעים את הבשלת המהלך.</w:t>
      </w:r>
    </w:p>
    <w:p w:rsidR="00D74892" w:rsidRPr="00107446" w:rsidP="00B41EA3">
      <w:pPr>
        <w:spacing w:before="180" w:line="240" w:lineRule="exact"/>
        <w:ind w:right="2268"/>
        <w:jc w:val="both"/>
        <w:rPr>
          <w:rFonts w:ascii="Tahoma" w:hAnsi="Tahoma" w:cs="Tahoma"/>
          <w:sz w:val="18"/>
          <w:szCs w:val="18"/>
          <w:rtl/>
        </w:rPr>
      </w:pPr>
      <w:r w:rsidRPr="00107446">
        <w:rPr>
          <w:rFonts w:ascii="Tahoma" w:hAnsi="Tahoma" w:cs="Tahoma" w:hint="cs"/>
          <w:sz w:val="18"/>
          <w:szCs w:val="18"/>
          <w:rtl/>
        </w:rPr>
        <w:t>בתשובת חברת החשמל למשרד מבקר המדינה ממרץ 2019 (להלן - תשובת חברת החשמל) מסרה החברה כי בינה לבין המועצות התקיימו פגישות עבודה רבות אך לא היה ניתן לקדם את נושא העברת רשת החשמל לחברה מפני שהמועצות המקומיות לא שיתפו פעולה ולא היו עקביות בעמדותיהן בנושא. עוד מסרה חברת החשמל בתשובתה כי נושא המעבר ל"מנייה פרטנית" אמור להיעשות לפי המתווה שקבעה רשות החשמל, וכי אין בידיה סמכות לנהל משא ומתן בנושא זה.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רשות</w:t>
      </w:r>
      <w:r w:rsidRPr="00107446">
        <w:rPr>
          <w:rFonts w:ascii="Tahoma" w:hAnsi="Tahoma" w:cs="Tahoma"/>
          <w:sz w:val="18"/>
          <w:szCs w:val="18"/>
          <w:rtl/>
        </w:rPr>
        <w:t xml:space="preserve"> החשמל </w:t>
      </w:r>
      <w:r w:rsidRPr="00107446">
        <w:rPr>
          <w:rFonts w:ascii="Tahoma" w:hAnsi="Tahoma" w:cs="Tahoma" w:hint="cs"/>
          <w:sz w:val="18"/>
          <w:szCs w:val="18"/>
          <w:rtl/>
        </w:rPr>
        <w:t>מסרה</w:t>
      </w:r>
      <w:r w:rsidRPr="00107446">
        <w:rPr>
          <w:rFonts w:ascii="Tahoma" w:hAnsi="Tahoma" w:cs="Tahoma"/>
          <w:sz w:val="18"/>
          <w:szCs w:val="18"/>
          <w:rtl/>
        </w:rPr>
        <w:t xml:space="preserve"> בתשובתה כי בתחילה ועוד בשלבים של טרום</w:t>
      </w:r>
      <w:r w:rsidRPr="00107446">
        <w:rPr>
          <w:rFonts w:ascii="Tahoma" w:hAnsi="Tahoma" w:cs="Tahoma" w:hint="cs"/>
          <w:sz w:val="18"/>
          <w:szCs w:val="18"/>
          <w:rtl/>
        </w:rPr>
        <w:t>-</w:t>
      </w:r>
      <w:r w:rsidRPr="00107446">
        <w:rPr>
          <w:rFonts w:ascii="Tahoma" w:hAnsi="Tahoma" w:cs="Tahoma"/>
          <w:sz w:val="18"/>
          <w:szCs w:val="18"/>
          <w:rtl/>
        </w:rPr>
        <w:t xml:space="preserve">קביעת המתווה הביעו </w:t>
      </w:r>
      <w:r w:rsidRPr="00107446">
        <w:rPr>
          <w:rFonts w:ascii="Tahoma" w:hAnsi="Tahoma" w:cs="Tahoma" w:hint="cs"/>
          <w:sz w:val="18"/>
          <w:szCs w:val="18"/>
          <w:rtl/>
        </w:rPr>
        <w:t xml:space="preserve">ארבע </w:t>
      </w:r>
      <w:r w:rsidRPr="00107446">
        <w:rPr>
          <w:rFonts w:ascii="Tahoma" w:hAnsi="Tahoma" w:cs="Tahoma"/>
          <w:sz w:val="18"/>
          <w:szCs w:val="18"/>
          <w:rtl/>
        </w:rPr>
        <w:t xml:space="preserve">המועצות נכונות בכתב </w:t>
      </w:r>
      <w:r w:rsidRPr="00107446">
        <w:rPr>
          <w:rFonts w:ascii="Tahoma" w:hAnsi="Tahoma" w:cs="Tahoma" w:hint="cs"/>
          <w:sz w:val="18"/>
          <w:szCs w:val="18"/>
          <w:rtl/>
        </w:rPr>
        <w:t>ובעל פה</w:t>
      </w:r>
      <w:r w:rsidRPr="00107446">
        <w:rPr>
          <w:rFonts w:ascii="Tahoma" w:hAnsi="Tahoma" w:cs="Tahoma"/>
          <w:sz w:val="18"/>
          <w:szCs w:val="18"/>
          <w:rtl/>
        </w:rPr>
        <w:t xml:space="preserve"> להצטרף אליו ולהסדיר פעילותן החוקית כמחלקי חשמל היסטוריים. אולם בהמשך לחילופי גברי חוזרים</w:t>
      </w:r>
      <w:r w:rsidRPr="00107446">
        <w:rPr>
          <w:rFonts w:ascii="Tahoma" w:hAnsi="Tahoma" w:cs="Tahoma" w:hint="cs"/>
          <w:sz w:val="18"/>
          <w:szCs w:val="18"/>
          <w:rtl/>
        </w:rPr>
        <w:t xml:space="preserve"> ונשנים</w:t>
      </w:r>
      <w:r w:rsidRPr="00107446">
        <w:rPr>
          <w:rFonts w:ascii="Tahoma" w:hAnsi="Tahoma" w:cs="Tahoma"/>
          <w:sz w:val="18"/>
          <w:szCs w:val="18"/>
          <w:rtl/>
        </w:rPr>
        <w:t xml:space="preserve"> בהנהגת המועצות הן שינו את עמדותיהן פעמים</w:t>
      </w:r>
      <w:r w:rsidRPr="00107446">
        <w:rPr>
          <w:rFonts w:ascii="Tahoma" w:hAnsi="Tahoma" w:cs="Tahoma" w:hint="cs"/>
          <w:sz w:val="18"/>
          <w:szCs w:val="18"/>
          <w:rtl/>
        </w:rPr>
        <w:t xml:space="preserve"> מספר.</w:t>
      </w: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2"/>
        <w:rPr>
          <w:rtl/>
        </w:rPr>
      </w:pPr>
      <w:r w:rsidRPr="00FF454E">
        <w:rPr>
          <w:rFonts w:hint="eastAsia"/>
          <w:rtl/>
        </w:rPr>
        <w:t>פעולות</w:t>
      </w:r>
      <w:r w:rsidRPr="00FF454E">
        <w:rPr>
          <w:rtl/>
        </w:rPr>
        <w:t xml:space="preserve"> </w:t>
      </w:r>
      <w:r w:rsidRPr="00FF454E">
        <w:rPr>
          <w:rFonts w:hint="eastAsia"/>
          <w:rtl/>
        </w:rPr>
        <w:t>הצדדים</w:t>
      </w:r>
      <w:r w:rsidRPr="00FF454E">
        <w:rPr>
          <w:rtl/>
        </w:rPr>
        <w:t xml:space="preserve"> </w:t>
      </w:r>
      <w:r w:rsidRPr="00FF454E">
        <w:rPr>
          <w:rFonts w:hint="cs"/>
          <w:rtl/>
        </w:rPr>
        <w:t>להסרת החסמים</w:t>
      </w:r>
      <w:r w:rsidRPr="00FF454E">
        <w:rPr>
          <w:rtl/>
        </w:rPr>
        <w:t xml:space="preserve"> </w:t>
      </w:r>
      <w:r w:rsidRPr="00FF454E">
        <w:rPr>
          <w:rFonts w:hint="eastAsia"/>
          <w:rtl/>
        </w:rPr>
        <w:t>שדרשה</w:t>
      </w:r>
      <w:r w:rsidRPr="00FF454E">
        <w:rPr>
          <w:rtl/>
        </w:rPr>
        <w:t xml:space="preserve"> </w:t>
      </w:r>
      <w:r w:rsidRPr="00FF454E">
        <w:rPr>
          <w:rFonts w:hint="eastAsia"/>
          <w:rtl/>
        </w:rPr>
        <w:t>חברת</w:t>
      </w:r>
      <w:r w:rsidRPr="00FF454E">
        <w:rPr>
          <w:rtl/>
        </w:rPr>
        <w:t xml:space="preserve"> </w:t>
      </w:r>
      <w:r w:rsidRPr="00FF454E">
        <w:rPr>
          <w:rFonts w:hint="eastAsia"/>
          <w:rtl/>
        </w:rPr>
        <w:t>החשמל</w:t>
      </w:r>
      <w:r w:rsidRPr="00FF454E">
        <w:rPr>
          <w:rtl/>
        </w:rPr>
        <w:t xml:space="preserve"> </w:t>
      </w:r>
      <w:r w:rsidRPr="00FF454E">
        <w:rPr>
          <w:rFonts w:hint="eastAsia"/>
          <w:rtl/>
        </w:rPr>
        <w:t>מהמועצות</w:t>
      </w:r>
    </w:p>
    <w:p w:rsidR="00D74892" w:rsidRPr="00107446" w:rsidP="00DA51A0">
      <w:pPr>
        <w:spacing w:line="240" w:lineRule="exact"/>
        <w:ind w:right="2268"/>
        <w:jc w:val="both"/>
        <w:rPr>
          <w:rFonts w:ascii="Tahoma" w:hAnsi="Tahoma" w:cs="Tahoma"/>
          <w:sz w:val="18"/>
          <w:szCs w:val="18"/>
          <w:rtl/>
        </w:rPr>
      </w:pPr>
      <w:r w:rsidRPr="00107446">
        <w:rPr>
          <w:rFonts w:ascii="Tahoma" w:hAnsi="Tahoma" w:cs="Tahoma" w:hint="eastAsia"/>
          <w:sz w:val="18"/>
          <w:szCs w:val="18"/>
          <w:rtl/>
        </w:rPr>
        <w:t>הביקורת</w:t>
      </w:r>
      <w:r w:rsidRPr="00107446">
        <w:rPr>
          <w:rFonts w:ascii="Tahoma" w:hAnsi="Tahoma" w:cs="Tahoma"/>
          <w:sz w:val="18"/>
          <w:szCs w:val="18"/>
          <w:rtl/>
        </w:rPr>
        <w:t xml:space="preserve"> </w:t>
      </w:r>
      <w:r w:rsidRPr="00107446">
        <w:rPr>
          <w:rFonts w:ascii="Tahoma" w:hAnsi="Tahoma" w:cs="Tahoma" w:hint="eastAsia"/>
          <w:sz w:val="18"/>
          <w:szCs w:val="18"/>
          <w:rtl/>
        </w:rPr>
        <w:t>העלתה</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במהלך</w:t>
      </w:r>
      <w:r w:rsidRPr="00107446">
        <w:rPr>
          <w:rFonts w:ascii="Tahoma" w:hAnsi="Tahoma" w:cs="Tahoma"/>
          <w:sz w:val="18"/>
          <w:szCs w:val="18"/>
          <w:rtl/>
        </w:rPr>
        <w:t xml:space="preserve"> </w:t>
      </w:r>
      <w:r w:rsidRPr="00107446">
        <w:rPr>
          <w:rFonts w:ascii="Tahoma" w:hAnsi="Tahoma" w:cs="Tahoma" w:hint="cs"/>
          <w:sz w:val="18"/>
          <w:szCs w:val="18"/>
          <w:rtl/>
        </w:rPr>
        <w:t xml:space="preserve">הדיונים </w:t>
      </w:r>
      <w:r w:rsidRPr="00107446">
        <w:rPr>
          <w:rFonts w:ascii="Tahoma" w:hAnsi="Tahoma" w:cs="Tahoma" w:hint="eastAsia"/>
          <w:sz w:val="18"/>
          <w:szCs w:val="18"/>
          <w:rtl/>
        </w:rPr>
        <w:t>בין</w:t>
      </w:r>
      <w:r w:rsidRPr="00107446">
        <w:rPr>
          <w:rFonts w:ascii="Tahoma" w:hAnsi="Tahoma" w:cs="Tahoma"/>
          <w:sz w:val="18"/>
          <w:szCs w:val="18"/>
          <w:rtl/>
        </w:rPr>
        <w:t xml:space="preserve"> </w:t>
      </w:r>
      <w:r w:rsidRPr="00107446">
        <w:rPr>
          <w:rFonts w:ascii="Tahoma" w:hAnsi="Tahoma" w:cs="Tahoma" w:hint="eastAsia"/>
          <w:sz w:val="18"/>
          <w:szCs w:val="18"/>
          <w:rtl/>
        </w:rPr>
        <w:t>הצדדים</w:t>
      </w:r>
      <w:r w:rsidRPr="00107446">
        <w:rPr>
          <w:rFonts w:ascii="Tahoma" w:hAnsi="Tahoma" w:cs="Tahoma"/>
          <w:sz w:val="18"/>
          <w:szCs w:val="18"/>
          <w:rtl/>
        </w:rPr>
        <w:t xml:space="preserve"> </w:t>
      </w:r>
      <w:r w:rsidRPr="00107446">
        <w:rPr>
          <w:rFonts w:ascii="Tahoma" w:hAnsi="Tahoma" w:cs="Tahoma" w:hint="cs"/>
          <w:sz w:val="18"/>
          <w:szCs w:val="18"/>
          <w:rtl/>
        </w:rPr>
        <w:t>ה</w:t>
      </w:r>
      <w:r w:rsidRPr="00107446">
        <w:rPr>
          <w:rFonts w:ascii="Tahoma" w:hAnsi="Tahoma" w:cs="Tahoma" w:hint="eastAsia"/>
          <w:sz w:val="18"/>
          <w:szCs w:val="18"/>
          <w:rtl/>
        </w:rPr>
        <w:t>תגלעו</w:t>
      </w:r>
      <w:r w:rsidRPr="00107446">
        <w:rPr>
          <w:rFonts w:ascii="Tahoma" w:hAnsi="Tahoma" w:cs="Tahoma"/>
          <w:sz w:val="18"/>
          <w:szCs w:val="18"/>
          <w:rtl/>
        </w:rPr>
        <w:t xml:space="preserve"> </w:t>
      </w:r>
      <w:r w:rsidRPr="00107446">
        <w:rPr>
          <w:rFonts w:ascii="Tahoma" w:hAnsi="Tahoma" w:cs="Tahoma" w:hint="eastAsia"/>
          <w:sz w:val="18"/>
          <w:szCs w:val="18"/>
          <w:rtl/>
        </w:rPr>
        <w:t>חילוקי</w:t>
      </w:r>
      <w:r w:rsidRPr="00107446">
        <w:rPr>
          <w:rFonts w:ascii="Tahoma" w:hAnsi="Tahoma" w:cs="Tahoma"/>
          <w:sz w:val="18"/>
          <w:szCs w:val="18"/>
          <w:rtl/>
        </w:rPr>
        <w:t xml:space="preserve"> </w:t>
      </w:r>
      <w:r w:rsidRPr="00107446">
        <w:rPr>
          <w:rFonts w:ascii="Tahoma" w:hAnsi="Tahoma" w:cs="Tahoma" w:hint="eastAsia"/>
          <w:sz w:val="18"/>
          <w:szCs w:val="18"/>
          <w:rtl/>
        </w:rPr>
        <w:t>דעות</w:t>
      </w:r>
      <w:r w:rsidRPr="00107446">
        <w:rPr>
          <w:rFonts w:ascii="Tahoma" w:hAnsi="Tahoma" w:cs="Tahoma"/>
          <w:sz w:val="18"/>
          <w:szCs w:val="18"/>
          <w:rtl/>
        </w:rPr>
        <w:t xml:space="preserve"> </w:t>
      </w:r>
      <w:r w:rsidRPr="00107446">
        <w:rPr>
          <w:rFonts w:ascii="Tahoma" w:hAnsi="Tahoma" w:cs="Tahoma" w:hint="eastAsia"/>
          <w:sz w:val="18"/>
          <w:szCs w:val="18"/>
          <w:rtl/>
        </w:rPr>
        <w:t>ומחלוקות</w:t>
      </w:r>
      <w:r w:rsidRPr="00107446">
        <w:rPr>
          <w:rFonts w:ascii="Tahoma" w:hAnsi="Tahoma" w:cs="Tahoma"/>
          <w:sz w:val="18"/>
          <w:szCs w:val="18"/>
          <w:rtl/>
        </w:rPr>
        <w:t xml:space="preserve"> </w:t>
      </w:r>
      <w:r w:rsidRPr="00107446">
        <w:rPr>
          <w:rFonts w:ascii="Tahoma" w:hAnsi="Tahoma" w:cs="Tahoma" w:hint="eastAsia"/>
          <w:sz w:val="18"/>
          <w:szCs w:val="18"/>
          <w:rtl/>
        </w:rPr>
        <w:t>בשלושה</w:t>
      </w:r>
      <w:r w:rsidRPr="00107446">
        <w:rPr>
          <w:rFonts w:ascii="Tahoma" w:hAnsi="Tahoma" w:cs="Tahoma"/>
          <w:sz w:val="18"/>
          <w:szCs w:val="18"/>
          <w:rtl/>
        </w:rPr>
        <w:t xml:space="preserve"> </w:t>
      </w:r>
      <w:r w:rsidRPr="00107446">
        <w:rPr>
          <w:rFonts w:ascii="Tahoma" w:hAnsi="Tahoma" w:cs="Tahoma" w:hint="eastAsia"/>
          <w:sz w:val="18"/>
          <w:szCs w:val="18"/>
          <w:rtl/>
        </w:rPr>
        <w:t>נושאים</w:t>
      </w:r>
      <w:r w:rsidRPr="00107446">
        <w:rPr>
          <w:rFonts w:ascii="Tahoma" w:hAnsi="Tahoma" w:cs="Tahoma"/>
          <w:sz w:val="18"/>
          <w:szCs w:val="18"/>
          <w:rtl/>
        </w:rPr>
        <w:t xml:space="preserve"> </w:t>
      </w:r>
      <w:r w:rsidRPr="00107446">
        <w:rPr>
          <w:rFonts w:ascii="Tahoma" w:hAnsi="Tahoma" w:cs="Tahoma" w:hint="eastAsia"/>
          <w:sz w:val="18"/>
          <w:szCs w:val="18"/>
          <w:rtl/>
        </w:rPr>
        <w:t>עיקריים</w:t>
      </w:r>
      <w:r w:rsidRPr="00107446">
        <w:rPr>
          <w:rFonts w:ascii="Tahoma" w:hAnsi="Tahoma" w:cs="Tahoma"/>
          <w:sz w:val="18"/>
          <w:szCs w:val="18"/>
          <w:rtl/>
        </w:rPr>
        <w:t xml:space="preserve"> </w:t>
      </w:r>
      <w:r w:rsidRPr="00107446">
        <w:rPr>
          <w:rFonts w:ascii="Tahoma" w:hAnsi="Tahoma" w:cs="Tahoma" w:hint="eastAsia"/>
          <w:sz w:val="18"/>
          <w:szCs w:val="18"/>
          <w:rtl/>
        </w:rPr>
        <w:t>שה</w:t>
      </w:r>
      <w:r w:rsidRPr="00107446">
        <w:rPr>
          <w:rFonts w:ascii="Tahoma" w:hAnsi="Tahoma" w:cs="Tahoma" w:hint="cs"/>
          <w:sz w:val="18"/>
          <w:szCs w:val="18"/>
          <w:rtl/>
        </w:rPr>
        <w:t>י</w:t>
      </w:r>
      <w:r w:rsidRPr="00107446">
        <w:rPr>
          <w:rFonts w:ascii="Tahoma" w:hAnsi="Tahoma" w:cs="Tahoma" w:hint="eastAsia"/>
          <w:sz w:val="18"/>
          <w:szCs w:val="18"/>
          <w:rtl/>
        </w:rPr>
        <w:t>וו</w:t>
      </w:r>
      <w:r w:rsidRPr="00107446">
        <w:rPr>
          <w:rFonts w:ascii="Tahoma" w:hAnsi="Tahoma" w:cs="Tahoma"/>
          <w:sz w:val="18"/>
          <w:szCs w:val="18"/>
          <w:rtl/>
        </w:rPr>
        <w:t xml:space="preserve"> </w:t>
      </w:r>
      <w:r w:rsidRPr="00107446">
        <w:rPr>
          <w:rFonts w:ascii="Tahoma" w:hAnsi="Tahoma" w:cs="Tahoma" w:hint="eastAsia"/>
          <w:sz w:val="18"/>
          <w:szCs w:val="18"/>
          <w:rtl/>
        </w:rPr>
        <w:t>חסמים</w:t>
      </w:r>
      <w:r w:rsidRPr="00107446">
        <w:rPr>
          <w:rFonts w:ascii="Tahoma" w:hAnsi="Tahoma" w:cs="Tahoma"/>
          <w:sz w:val="18"/>
          <w:szCs w:val="18"/>
          <w:rtl/>
        </w:rPr>
        <w:t xml:space="preserve"> </w:t>
      </w:r>
      <w:r w:rsidRPr="00107446">
        <w:rPr>
          <w:rFonts w:ascii="Tahoma" w:hAnsi="Tahoma" w:cs="Tahoma" w:hint="eastAsia"/>
          <w:sz w:val="18"/>
          <w:szCs w:val="18"/>
          <w:rtl/>
        </w:rPr>
        <w:t>להעברת</w:t>
      </w:r>
      <w:r w:rsidRPr="00107446">
        <w:rPr>
          <w:rFonts w:ascii="Tahoma" w:hAnsi="Tahoma" w:cs="Tahoma"/>
          <w:sz w:val="18"/>
          <w:szCs w:val="18"/>
          <w:rtl/>
        </w:rPr>
        <w:t xml:space="preserve"> </w:t>
      </w:r>
      <w:r w:rsidRPr="00107446">
        <w:rPr>
          <w:rFonts w:ascii="Tahoma" w:hAnsi="Tahoma" w:cs="Tahoma" w:hint="eastAsia"/>
          <w:sz w:val="18"/>
          <w:szCs w:val="18"/>
          <w:rtl/>
        </w:rPr>
        <w:t>רשת</w:t>
      </w:r>
      <w:r w:rsidRPr="00107446">
        <w:rPr>
          <w:rFonts w:ascii="Tahoma" w:hAnsi="Tahoma" w:cs="Tahoma"/>
          <w:sz w:val="18"/>
          <w:szCs w:val="18"/>
          <w:rtl/>
        </w:rPr>
        <w:t xml:space="preserve"> </w:t>
      </w:r>
      <w:r w:rsidRPr="00107446">
        <w:rPr>
          <w:rFonts w:ascii="Tahoma" w:hAnsi="Tahoma" w:cs="Tahoma" w:hint="eastAsia"/>
          <w:sz w:val="18"/>
          <w:szCs w:val="18"/>
          <w:rtl/>
        </w:rPr>
        <w:t>החשמל</w:t>
      </w:r>
      <w:r w:rsidRPr="00107446">
        <w:rPr>
          <w:rFonts w:ascii="Tahoma" w:hAnsi="Tahoma" w:cs="Tahoma"/>
          <w:sz w:val="18"/>
          <w:szCs w:val="18"/>
          <w:rtl/>
        </w:rPr>
        <w:t xml:space="preserve"> </w:t>
      </w:r>
      <w:r w:rsidRPr="00107446">
        <w:rPr>
          <w:rFonts w:ascii="Tahoma" w:hAnsi="Tahoma" w:cs="Tahoma" w:hint="eastAsia"/>
          <w:sz w:val="18"/>
          <w:szCs w:val="18"/>
          <w:rtl/>
        </w:rPr>
        <w:t>לאחריות</w:t>
      </w:r>
      <w:r w:rsidRPr="00107446">
        <w:rPr>
          <w:rFonts w:ascii="Tahoma" w:hAnsi="Tahoma" w:cs="Tahoma"/>
          <w:sz w:val="18"/>
          <w:szCs w:val="18"/>
          <w:rtl/>
        </w:rPr>
        <w:t xml:space="preserve"> </w:t>
      </w:r>
      <w:r w:rsidRPr="00107446">
        <w:rPr>
          <w:rFonts w:ascii="Tahoma" w:hAnsi="Tahoma" w:cs="Tahoma" w:hint="eastAsia"/>
          <w:sz w:val="18"/>
          <w:szCs w:val="18"/>
          <w:rtl/>
        </w:rPr>
        <w:t>חברת</w:t>
      </w:r>
      <w:r w:rsidRPr="00107446">
        <w:rPr>
          <w:rFonts w:ascii="Tahoma" w:hAnsi="Tahoma" w:cs="Tahoma"/>
          <w:sz w:val="18"/>
          <w:szCs w:val="18"/>
          <w:rtl/>
        </w:rPr>
        <w:t xml:space="preserve"> </w:t>
      </w:r>
      <w:r w:rsidRPr="00107446">
        <w:rPr>
          <w:rFonts w:ascii="Tahoma" w:hAnsi="Tahoma" w:cs="Tahoma" w:hint="eastAsia"/>
          <w:sz w:val="18"/>
          <w:szCs w:val="18"/>
          <w:rtl/>
        </w:rPr>
        <w:t>החשמ</w:t>
      </w:r>
      <w:r w:rsidRPr="00107446">
        <w:rPr>
          <w:rFonts w:ascii="Tahoma" w:hAnsi="Tahoma" w:cs="Tahoma" w:hint="cs"/>
          <w:sz w:val="18"/>
          <w:szCs w:val="18"/>
          <w:rtl/>
        </w:rPr>
        <w:t>ל:</w:t>
      </w:r>
      <w:r w:rsidRPr="00107446">
        <w:rPr>
          <w:rFonts w:ascii="Tahoma" w:hAnsi="Tahoma" w:cs="Tahoma"/>
          <w:sz w:val="18"/>
          <w:szCs w:val="18"/>
          <w:rtl/>
        </w:rPr>
        <w:t xml:space="preserve"> נושא התכנו</w:t>
      </w:r>
      <w:r w:rsidRPr="00107446">
        <w:rPr>
          <w:rFonts w:ascii="Tahoma" w:hAnsi="Tahoma" w:cs="Tahoma" w:hint="cs"/>
          <w:sz w:val="18"/>
          <w:szCs w:val="18"/>
          <w:rtl/>
        </w:rPr>
        <w:t>ן</w:t>
      </w:r>
      <w:r w:rsidRPr="00107446">
        <w:rPr>
          <w:rFonts w:ascii="Tahoma" w:hAnsi="Tahoma" w:cs="Tahoma"/>
          <w:sz w:val="18"/>
          <w:szCs w:val="18"/>
          <w:rtl/>
        </w:rPr>
        <w:t xml:space="preserve"> </w:t>
      </w:r>
      <w:r w:rsidRPr="00107446">
        <w:rPr>
          <w:rFonts w:ascii="Tahoma" w:hAnsi="Tahoma" w:cs="Tahoma" w:hint="cs"/>
          <w:sz w:val="18"/>
          <w:szCs w:val="18"/>
          <w:rtl/>
        </w:rPr>
        <w:t>ו</w:t>
      </w:r>
      <w:r w:rsidRPr="00107446">
        <w:rPr>
          <w:rFonts w:ascii="Tahoma" w:hAnsi="Tahoma" w:cs="Tahoma"/>
          <w:sz w:val="18"/>
          <w:szCs w:val="18"/>
          <w:rtl/>
        </w:rPr>
        <w:t>המצאת טופס 4; עלות רשת החשמל וקביעת תעריפי החשמל</w:t>
      </w:r>
      <w:r w:rsidRPr="00107446">
        <w:rPr>
          <w:rFonts w:ascii="Tahoma" w:hAnsi="Tahoma" w:cs="Tahoma" w:hint="cs"/>
          <w:sz w:val="18"/>
          <w:szCs w:val="18"/>
          <w:rtl/>
        </w:rPr>
        <w:t>;</w:t>
      </w:r>
      <w:r w:rsidRPr="00107446">
        <w:rPr>
          <w:rFonts w:ascii="Tahoma" w:hAnsi="Tahoma" w:cs="Tahoma"/>
          <w:sz w:val="18"/>
          <w:szCs w:val="18"/>
          <w:rtl/>
        </w:rPr>
        <w:t xml:space="preserve"> תשתי</w:t>
      </w:r>
      <w:r w:rsidRPr="00107446">
        <w:rPr>
          <w:rFonts w:ascii="Tahoma" w:hAnsi="Tahoma" w:cs="Tahoma" w:hint="cs"/>
          <w:sz w:val="18"/>
          <w:szCs w:val="18"/>
          <w:rtl/>
        </w:rPr>
        <w:t>ות הרשת</w:t>
      </w:r>
      <w:r w:rsidRPr="00107446">
        <w:rPr>
          <w:rFonts w:ascii="Tahoma" w:hAnsi="Tahoma" w:cs="Tahoma"/>
          <w:sz w:val="18"/>
          <w:szCs w:val="18"/>
          <w:rtl/>
        </w:rPr>
        <w:t xml:space="preserve"> ובטיחות</w:t>
      </w:r>
      <w:r w:rsidRPr="00107446">
        <w:rPr>
          <w:rFonts w:ascii="Tahoma" w:hAnsi="Tahoma" w:cs="Tahoma" w:hint="cs"/>
          <w:sz w:val="18"/>
          <w:szCs w:val="18"/>
          <w:rtl/>
        </w:rPr>
        <w:t>ה.</w:t>
      </w:r>
      <w:r w:rsidRPr="00C540E8" w:rsidR="00C540E8">
        <w:rPr>
          <w:rFonts w:cs="Tahoma"/>
          <w:noProof/>
          <w:sz w:val="17"/>
          <w:szCs w:val="17"/>
          <w:rtl/>
        </w:rPr>
        <w:t xml:space="preserve"> </w:t>
      </w:r>
      <w:r w:rsidRPr="0012789B" w:rsidR="00C540E8">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83979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2139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בדיונים</w:t>
                            </w:r>
                            <w:r w:rsidRPr="00DA51A0">
                              <w:rPr>
                                <w:rFonts w:cs="Tahoma"/>
                                <w:color w:val="0B5294"/>
                                <w:spacing w:val="-4"/>
                                <w:sz w:val="24"/>
                                <w:szCs w:val="24"/>
                                <w:rtl/>
                              </w:rPr>
                              <w:t xml:space="preserve"> </w:t>
                            </w:r>
                            <w:r w:rsidRPr="00DA51A0">
                              <w:rPr>
                                <w:rFonts w:cs="Tahoma" w:hint="eastAsia"/>
                                <w:color w:val="0B5294"/>
                                <w:spacing w:val="-4"/>
                                <w:sz w:val="24"/>
                                <w:szCs w:val="24"/>
                                <w:rtl/>
                              </w:rPr>
                              <w:t>לגבי</w:t>
                            </w:r>
                            <w:r w:rsidRPr="00DA51A0">
                              <w:rPr>
                                <w:rFonts w:cs="Tahoma"/>
                                <w:color w:val="0B5294"/>
                                <w:spacing w:val="-4"/>
                                <w:sz w:val="24"/>
                                <w:szCs w:val="24"/>
                                <w:rtl/>
                              </w:rPr>
                              <w:t xml:space="preserve"> </w:t>
                            </w:r>
                            <w:r w:rsidRPr="00DA51A0">
                              <w:rPr>
                                <w:rFonts w:cs="Tahoma" w:hint="eastAsia"/>
                                <w:color w:val="0B5294"/>
                                <w:spacing w:val="-4"/>
                                <w:sz w:val="24"/>
                                <w:szCs w:val="24"/>
                                <w:rtl/>
                              </w:rPr>
                              <w:t>העברת</w:t>
                            </w:r>
                            <w:r w:rsidRPr="00DA51A0">
                              <w:rPr>
                                <w:rFonts w:cs="Tahoma"/>
                                <w:color w:val="0B5294"/>
                                <w:spacing w:val="-4"/>
                                <w:sz w:val="24"/>
                                <w:szCs w:val="24"/>
                                <w:rtl/>
                              </w:rPr>
                              <w:t xml:space="preserve"> </w:t>
                            </w:r>
                            <w:r w:rsidRPr="00DA51A0">
                              <w:rPr>
                                <w:rFonts w:cs="Tahoma" w:hint="eastAsia"/>
                                <w:color w:val="0B5294"/>
                                <w:spacing w:val="-4"/>
                                <w:sz w:val="24"/>
                                <w:szCs w:val="24"/>
                                <w:rtl/>
                              </w:rPr>
                              <w:t>האחריות</w:t>
                            </w:r>
                            <w:r w:rsidRPr="00DA51A0">
                              <w:rPr>
                                <w:rFonts w:cs="Tahoma"/>
                                <w:color w:val="0B5294"/>
                                <w:spacing w:val="-4"/>
                                <w:sz w:val="24"/>
                                <w:szCs w:val="24"/>
                                <w:rtl/>
                              </w:rPr>
                              <w:t xml:space="preserve"> </w:t>
                            </w:r>
                            <w:r w:rsidRPr="00DA51A0">
                              <w:rPr>
                                <w:rFonts w:cs="Tahoma" w:hint="eastAsia"/>
                                <w:color w:val="0B5294"/>
                                <w:spacing w:val="-4"/>
                                <w:sz w:val="24"/>
                                <w:szCs w:val="24"/>
                                <w:rtl/>
                              </w:rPr>
                              <w:t>לרשת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לחברת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התגלעו</w:t>
                            </w:r>
                            <w:r w:rsidRPr="00DA51A0">
                              <w:rPr>
                                <w:rFonts w:cs="Tahoma"/>
                                <w:color w:val="0B5294"/>
                                <w:spacing w:val="-4"/>
                                <w:sz w:val="24"/>
                                <w:szCs w:val="24"/>
                                <w:rtl/>
                              </w:rPr>
                              <w:t xml:space="preserve"> </w:t>
                            </w:r>
                            <w:r w:rsidRPr="00DA51A0">
                              <w:rPr>
                                <w:rFonts w:cs="Tahoma" w:hint="eastAsia"/>
                                <w:color w:val="0B5294"/>
                                <w:spacing w:val="-4"/>
                                <w:sz w:val="24"/>
                                <w:szCs w:val="24"/>
                                <w:rtl/>
                              </w:rPr>
                              <w:t>מחלוקות</w:t>
                            </w:r>
                            <w:r w:rsidRPr="00DA51A0">
                              <w:rPr>
                                <w:rFonts w:cs="Tahoma"/>
                                <w:color w:val="0B5294"/>
                                <w:spacing w:val="-4"/>
                                <w:sz w:val="24"/>
                                <w:szCs w:val="24"/>
                                <w:rtl/>
                              </w:rPr>
                              <w:t xml:space="preserve"> </w:t>
                            </w:r>
                            <w:r w:rsidRPr="00DA51A0">
                              <w:rPr>
                                <w:rFonts w:cs="Tahoma" w:hint="eastAsia"/>
                                <w:color w:val="0B5294"/>
                                <w:spacing w:val="-4"/>
                                <w:sz w:val="24"/>
                                <w:szCs w:val="24"/>
                                <w:rtl/>
                              </w:rPr>
                              <w:t>בשלושה</w:t>
                            </w:r>
                            <w:r w:rsidRPr="00DA51A0">
                              <w:rPr>
                                <w:rFonts w:cs="Tahoma"/>
                                <w:color w:val="0B5294"/>
                                <w:spacing w:val="-4"/>
                                <w:sz w:val="24"/>
                                <w:szCs w:val="24"/>
                                <w:rtl/>
                              </w:rPr>
                              <w:t xml:space="preserve"> </w:t>
                            </w:r>
                            <w:r w:rsidRPr="00DA51A0">
                              <w:rPr>
                                <w:rFonts w:cs="Tahoma" w:hint="eastAsia"/>
                                <w:color w:val="0B5294"/>
                                <w:spacing w:val="-4"/>
                                <w:sz w:val="24"/>
                                <w:szCs w:val="24"/>
                                <w:rtl/>
                              </w:rPr>
                              <w:t>נושאים</w:t>
                            </w:r>
                            <w:r w:rsidRPr="00DA51A0">
                              <w:rPr>
                                <w:rFonts w:cs="Tahoma"/>
                                <w:color w:val="0B5294"/>
                                <w:spacing w:val="-4"/>
                                <w:sz w:val="24"/>
                                <w:szCs w:val="24"/>
                                <w:rtl/>
                              </w:rPr>
                              <w:t xml:space="preserve">: </w:t>
                            </w:r>
                            <w:r w:rsidRPr="00DA51A0">
                              <w:rPr>
                                <w:rFonts w:cs="Tahoma" w:hint="eastAsia"/>
                                <w:color w:val="0B5294"/>
                                <w:spacing w:val="-4"/>
                                <w:sz w:val="24"/>
                                <w:szCs w:val="24"/>
                                <w:rtl/>
                              </w:rPr>
                              <w:t>התכנון</w:t>
                            </w:r>
                            <w:r w:rsidRPr="00DA51A0">
                              <w:rPr>
                                <w:rFonts w:cs="Tahoma"/>
                                <w:color w:val="0B5294"/>
                                <w:spacing w:val="-4"/>
                                <w:sz w:val="24"/>
                                <w:szCs w:val="24"/>
                                <w:rtl/>
                              </w:rPr>
                              <w:t xml:space="preserve"> </w:t>
                            </w:r>
                            <w:r w:rsidRPr="00DA51A0">
                              <w:rPr>
                                <w:rFonts w:cs="Tahoma" w:hint="eastAsia"/>
                                <w:color w:val="0B5294"/>
                                <w:spacing w:val="-4"/>
                                <w:sz w:val="24"/>
                                <w:szCs w:val="24"/>
                                <w:rtl/>
                              </w:rPr>
                              <w:t>והמצאת</w:t>
                            </w:r>
                            <w:r w:rsidRPr="00DA51A0">
                              <w:rPr>
                                <w:rFonts w:cs="Tahoma"/>
                                <w:color w:val="0B5294"/>
                                <w:spacing w:val="-4"/>
                                <w:sz w:val="24"/>
                                <w:szCs w:val="24"/>
                                <w:rtl/>
                              </w:rPr>
                              <w:t xml:space="preserve"> </w:t>
                            </w:r>
                            <w:r w:rsidRPr="00DA51A0">
                              <w:rPr>
                                <w:rFonts w:cs="Tahoma" w:hint="eastAsia"/>
                                <w:color w:val="0B5294"/>
                                <w:spacing w:val="-4"/>
                                <w:sz w:val="24"/>
                                <w:szCs w:val="24"/>
                                <w:rtl/>
                              </w:rPr>
                              <w:t>טופס</w:t>
                            </w:r>
                            <w:r w:rsidRPr="00DA51A0">
                              <w:rPr>
                                <w:rFonts w:cs="Tahoma"/>
                                <w:color w:val="0B5294"/>
                                <w:spacing w:val="-4"/>
                                <w:sz w:val="24"/>
                                <w:szCs w:val="24"/>
                                <w:rtl/>
                              </w:rPr>
                              <w:t xml:space="preserve"> 4; </w:t>
                            </w:r>
                            <w:r w:rsidRPr="00DA51A0">
                              <w:rPr>
                                <w:rFonts w:cs="Tahoma" w:hint="eastAsia"/>
                                <w:color w:val="0B5294"/>
                                <w:spacing w:val="-4"/>
                                <w:sz w:val="24"/>
                                <w:szCs w:val="24"/>
                                <w:rtl/>
                              </w:rPr>
                              <w:t>שווי</w:t>
                            </w:r>
                            <w:r w:rsidRPr="00DA51A0">
                              <w:rPr>
                                <w:rFonts w:cs="Tahoma"/>
                                <w:color w:val="0B5294"/>
                                <w:spacing w:val="-4"/>
                                <w:sz w:val="24"/>
                                <w:szCs w:val="24"/>
                                <w:rtl/>
                              </w:rPr>
                              <w:t xml:space="preserve"> </w:t>
                            </w:r>
                            <w:r w:rsidRPr="00DA51A0">
                              <w:rPr>
                                <w:rFonts w:cs="Tahoma" w:hint="eastAsia"/>
                                <w:color w:val="0B5294"/>
                                <w:spacing w:val="-4"/>
                                <w:sz w:val="24"/>
                                <w:szCs w:val="24"/>
                                <w:rtl/>
                              </w:rPr>
                              <w:t>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בארבע</w:t>
                            </w:r>
                            <w:r w:rsidRPr="00DA51A0">
                              <w:rPr>
                                <w:rFonts w:cs="Tahoma"/>
                                <w:color w:val="0B5294"/>
                                <w:spacing w:val="-4"/>
                                <w:sz w:val="24"/>
                                <w:szCs w:val="24"/>
                                <w:rtl/>
                              </w:rPr>
                              <w:t xml:space="preserve"> </w:t>
                            </w: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וקביעת</w:t>
                            </w:r>
                            <w:r w:rsidRPr="00DA51A0">
                              <w:rPr>
                                <w:rFonts w:cs="Tahoma"/>
                                <w:color w:val="0B5294"/>
                                <w:spacing w:val="-4"/>
                                <w:sz w:val="24"/>
                                <w:szCs w:val="24"/>
                                <w:rtl/>
                              </w:rPr>
                              <w:t xml:space="preserve"> </w:t>
                            </w:r>
                            <w:r w:rsidRPr="00DA51A0">
                              <w:rPr>
                                <w:rFonts w:cs="Tahoma" w:hint="eastAsia"/>
                                <w:color w:val="0B5294"/>
                                <w:spacing w:val="-4"/>
                                <w:sz w:val="24"/>
                                <w:szCs w:val="24"/>
                                <w:rtl/>
                              </w:rPr>
                              <w:t>תעריפי</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תשתיות</w:t>
                            </w:r>
                            <w:r w:rsidRPr="00DA51A0">
                              <w:rPr>
                                <w:rFonts w:cs="Tahoma"/>
                                <w:color w:val="0B5294"/>
                                <w:spacing w:val="-4"/>
                                <w:sz w:val="24"/>
                                <w:szCs w:val="24"/>
                                <w:rtl/>
                              </w:rPr>
                              <w:t xml:space="preserve"> </w:t>
                            </w:r>
                            <w:r w:rsidRPr="00DA51A0">
                              <w:rPr>
                                <w:rFonts w:cs="Tahoma" w:hint="eastAsia"/>
                                <w:color w:val="0B5294"/>
                                <w:spacing w:val="-4"/>
                                <w:sz w:val="24"/>
                                <w:szCs w:val="24"/>
                                <w:rtl/>
                              </w:rPr>
                              <w:t>הרשת</w:t>
                            </w:r>
                            <w:r w:rsidRPr="00DA51A0">
                              <w:rPr>
                                <w:rFonts w:cs="Tahoma"/>
                                <w:color w:val="0B5294"/>
                                <w:spacing w:val="-4"/>
                                <w:sz w:val="24"/>
                                <w:szCs w:val="24"/>
                                <w:rtl/>
                              </w:rPr>
                              <w:t xml:space="preserve"> </w:t>
                            </w:r>
                            <w:r w:rsidRPr="00DA51A0">
                              <w:rPr>
                                <w:rFonts w:cs="Tahoma" w:hint="eastAsia"/>
                                <w:color w:val="0B5294"/>
                                <w:spacing w:val="-4"/>
                                <w:sz w:val="24"/>
                                <w:szCs w:val="24"/>
                                <w:rtl/>
                              </w:rPr>
                              <w:t>ובטיחותה</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14208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480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57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בדיונים</w:t>
                      </w:r>
                      <w:r w:rsidRPr="00DA51A0">
                        <w:rPr>
                          <w:rFonts w:cs="Tahoma"/>
                          <w:color w:val="0B5294"/>
                          <w:spacing w:val="-4"/>
                          <w:sz w:val="24"/>
                          <w:szCs w:val="24"/>
                          <w:rtl/>
                        </w:rPr>
                        <w:t xml:space="preserve"> </w:t>
                      </w:r>
                      <w:r w:rsidRPr="00DA51A0">
                        <w:rPr>
                          <w:rFonts w:cs="Tahoma" w:hint="eastAsia"/>
                          <w:color w:val="0B5294"/>
                          <w:spacing w:val="-4"/>
                          <w:sz w:val="24"/>
                          <w:szCs w:val="24"/>
                          <w:rtl/>
                        </w:rPr>
                        <w:t>לגבי</w:t>
                      </w:r>
                      <w:r w:rsidRPr="00DA51A0">
                        <w:rPr>
                          <w:rFonts w:cs="Tahoma"/>
                          <w:color w:val="0B5294"/>
                          <w:spacing w:val="-4"/>
                          <w:sz w:val="24"/>
                          <w:szCs w:val="24"/>
                          <w:rtl/>
                        </w:rPr>
                        <w:t xml:space="preserve"> </w:t>
                      </w:r>
                      <w:r w:rsidRPr="00DA51A0">
                        <w:rPr>
                          <w:rFonts w:cs="Tahoma" w:hint="eastAsia"/>
                          <w:color w:val="0B5294"/>
                          <w:spacing w:val="-4"/>
                          <w:sz w:val="24"/>
                          <w:szCs w:val="24"/>
                          <w:rtl/>
                        </w:rPr>
                        <w:t>העברת</w:t>
                      </w:r>
                      <w:r w:rsidRPr="00DA51A0">
                        <w:rPr>
                          <w:rFonts w:cs="Tahoma"/>
                          <w:color w:val="0B5294"/>
                          <w:spacing w:val="-4"/>
                          <w:sz w:val="24"/>
                          <w:szCs w:val="24"/>
                          <w:rtl/>
                        </w:rPr>
                        <w:t xml:space="preserve"> </w:t>
                      </w:r>
                      <w:r w:rsidRPr="00DA51A0">
                        <w:rPr>
                          <w:rFonts w:cs="Tahoma" w:hint="eastAsia"/>
                          <w:color w:val="0B5294"/>
                          <w:spacing w:val="-4"/>
                          <w:sz w:val="24"/>
                          <w:szCs w:val="24"/>
                          <w:rtl/>
                        </w:rPr>
                        <w:t>האחריות</w:t>
                      </w:r>
                      <w:r w:rsidRPr="00DA51A0">
                        <w:rPr>
                          <w:rFonts w:cs="Tahoma"/>
                          <w:color w:val="0B5294"/>
                          <w:spacing w:val="-4"/>
                          <w:sz w:val="24"/>
                          <w:szCs w:val="24"/>
                          <w:rtl/>
                        </w:rPr>
                        <w:t xml:space="preserve"> </w:t>
                      </w:r>
                      <w:r w:rsidRPr="00DA51A0">
                        <w:rPr>
                          <w:rFonts w:cs="Tahoma" w:hint="eastAsia"/>
                          <w:color w:val="0B5294"/>
                          <w:spacing w:val="-4"/>
                          <w:sz w:val="24"/>
                          <w:szCs w:val="24"/>
                          <w:rtl/>
                        </w:rPr>
                        <w:t>לרשת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לחברת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התגלעו</w:t>
                      </w:r>
                      <w:r w:rsidRPr="00DA51A0">
                        <w:rPr>
                          <w:rFonts w:cs="Tahoma"/>
                          <w:color w:val="0B5294"/>
                          <w:spacing w:val="-4"/>
                          <w:sz w:val="24"/>
                          <w:szCs w:val="24"/>
                          <w:rtl/>
                        </w:rPr>
                        <w:t xml:space="preserve"> </w:t>
                      </w:r>
                      <w:r w:rsidRPr="00DA51A0">
                        <w:rPr>
                          <w:rFonts w:cs="Tahoma" w:hint="eastAsia"/>
                          <w:color w:val="0B5294"/>
                          <w:spacing w:val="-4"/>
                          <w:sz w:val="24"/>
                          <w:szCs w:val="24"/>
                          <w:rtl/>
                        </w:rPr>
                        <w:t>מחלוקות</w:t>
                      </w:r>
                      <w:r w:rsidRPr="00DA51A0">
                        <w:rPr>
                          <w:rFonts w:cs="Tahoma"/>
                          <w:color w:val="0B5294"/>
                          <w:spacing w:val="-4"/>
                          <w:sz w:val="24"/>
                          <w:szCs w:val="24"/>
                          <w:rtl/>
                        </w:rPr>
                        <w:t xml:space="preserve"> </w:t>
                      </w:r>
                      <w:r w:rsidRPr="00DA51A0">
                        <w:rPr>
                          <w:rFonts w:cs="Tahoma" w:hint="eastAsia"/>
                          <w:color w:val="0B5294"/>
                          <w:spacing w:val="-4"/>
                          <w:sz w:val="24"/>
                          <w:szCs w:val="24"/>
                          <w:rtl/>
                        </w:rPr>
                        <w:t>בשלושה</w:t>
                      </w:r>
                      <w:r w:rsidRPr="00DA51A0">
                        <w:rPr>
                          <w:rFonts w:cs="Tahoma"/>
                          <w:color w:val="0B5294"/>
                          <w:spacing w:val="-4"/>
                          <w:sz w:val="24"/>
                          <w:szCs w:val="24"/>
                          <w:rtl/>
                        </w:rPr>
                        <w:t xml:space="preserve"> </w:t>
                      </w:r>
                      <w:r w:rsidRPr="00DA51A0">
                        <w:rPr>
                          <w:rFonts w:cs="Tahoma" w:hint="eastAsia"/>
                          <w:color w:val="0B5294"/>
                          <w:spacing w:val="-4"/>
                          <w:sz w:val="24"/>
                          <w:szCs w:val="24"/>
                          <w:rtl/>
                        </w:rPr>
                        <w:t>נושאים</w:t>
                      </w:r>
                      <w:r w:rsidRPr="00DA51A0">
                        <w:rPr>
                          <w:rFonts w:cs="Tahoma"/>
                          <w:color w:val="0B5294"/>
                          <w:spacing w:val="-4"/>
                          <w:sz w:val="24"/>
                          <w:szCs w:val="24"/>
                          <w:rtl/>
                        </w:rPr>
                        <w:t xml:space="preserve">: </w:t>
                      </w:r>
                      <w:r w:rsidRPr="00DA51A0">
                        <w:rPr>
                          <w:rFonts w:cs="Tahoma" w:hint="eastAsia"/>
                          <w:color w:val="0B5294"/>
                          <w:spacing w:val="-4"/>
                          <w:sz w:val="24"/>
                          <w:szCs w:val="24"/>
                          <w:rtl/>
                        </w:rPr>
                        <w:t>התכנון</w:t>
                      </w:r>
                      <w:r w:rsidRPr="00DA51A0">
                        <w:rPr>
                          <w:rFonts w:cs="Tahoma"/>
                          <w:color w:val="0B5294"/>
                          <w:spacing w:val="-4"/>
                          <w:sz w:val="24"/>
                          <w:szCs w:val="24"/>
                          <w:rtl/>
                        </w:rPr>
                        <w:t xml:space="preserve"> </w:t>
                      </w:r>
                      <w:r w:rsidRPr="00DA51A0">
                        <w:rPr>
                          <w:rFonts w:cs="Tahoma" w:hint="eastAsia"/>
                          <w:color w:val="0B5294"/>
                          <w:spacing w:val="-4"/>
                          <w:sz w:val="24"/>
                          <w:szCs w:val="24"/>
                          <w:rtl/>
                        </w:rPr>
                        <w:t>והמצאת</w:t>
                      </w:r>
                      <w:r w:rsidRPr="00DA51A0">
                        <w:rPr>
                          <w:rFonts w:cs="Tahoma"/>
                          <w:color w:val="0B5294"/>
                          <w:spacing w:val="-4"/>
                          <w:sz w:val="24"/>
                          <w:szCs w:val="24"/>
                          <w:rtl/>
                        </w:rPr>
                        <w:t xml:space="preserve"> </w:t>
                      </w:r>
                      <w:r w:rsidRPr="00DA51A0">
                        <w:rPr>
                          <w:rFonts w:cs="Tahoma" w:hint="eastAsia"/>
                          <w:color w:val="0B5294"/>
                          <w:spacing w:val="-4"/>
                          <w:sz w:val="24"/>
                          <w:szCs w:val="24"/>
                          <w:rtl/>
                        </w:rPr>
                        <w:t>טופס</w:t>
                      </w:r>
                      <w:r w:rsidRPr="00DA51A0">
                        <w:rPr>
                          <w:rFonts w:cs="Tahoma"/>
                          <w:color w:val="0B5294"/>
                          <w:spacing w:val="-4"/>
                          <w:sz w:val="24"/>
                          <w:szCs w:val="24"/>
                          <w:rtl/>
                        </w:rPr>
                        <w:t xml:space="preserve"> 4; </w:t>
                      </w:r>
                      <w:r w:rsidRPr="00DA51A0">
                        <w:rPr>
                          <w:rFonts w:cs="Tahoma" w:hint="eastAsia"/>
                          <w:color w:val="0B5294"/>
                          <w:spacing w:val="-4"/>
                          <w:sz w:val="24"/>
                          <w:szCs w:val="24"/>
                          <w:rtl/>
                        </w:rPr>
                        <w:t>שווי</w:t>
                      </w:r>
                      <w:r w:rsidRPr="00DA51A0">
                        <w:rPr>
                          <w:rFonts w:cs="Tahoma"/>
                          <w:color w:val="0B5294"/>
                          <w:spacing w:val="-4"/>
                          <w:sz w:val="24"/>
                          <w:szCs w:val="24"/>
                          <w:rtl/>
                        </w:rPr>
                        <w:t xml:space="preserve"> </w:t>
                      </w:r>
                      <w:r w:rsidRPr="00DA51A0">
                        <w:rPr>
                          <w:rFonts w:cs="Tahoma" w:hint="eastAsia"/>
                          <w:color w:val="0B5294"/>
                          <w:spacing w:val="-4"/>
                          <w:sz w:val="24"/>
                          <w:szCs w:val="24"/>
                          <w:rtl/>
                        </w:rPr>
                        <w:t>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בארבע</w:t>
                      </w:r>
                      <w:r w:rsidRPr="00DA51A0">
                        <w:rPr>
                          <w:rFonts w:cs="Tahoma"/>
                          <w:color w:val="0B5294"/>
                          <w:spacing w:val="-4"/>
                          <w:sz w:val="24"/>
                          <w:szCs w:val="24"/>
                          <w:rtl/>
                        </w:rPr>
                        <w:t xml:space="preserve"> </w:t>
                      </w: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וקביעת</w:t>
                      </w:r>
                      <w:r w:rsidRPr="00DA51A0">
                        <w:rPr>
                          <w:rFonts w:cs="Tahoma"/>
                          <w:color w:val="0B5294"/>
                          <w:spacing w:val="-4"/>
                          <w:sz w:val="24"/>
                          <w:szCs w:val="24"/>
                          <w:rtl/>
                        </w:rPr>
                        <w:t xml:space="preserve"> </w:t>
                      </w:r>
                      <w:r w:rsidRPr="00DA51A0">
                        <w:rPr>
                          <w:rFonts w:cs="Tahoma" w:hint="eastAsia"/>
                          <w:color w:val="0B5294"/>
                          <w:spacing w:val="-4"/>
                          <w:sz w:val="24"/>
                          <w:szCs w:val="24"/>
                          <w:rtl/>
                        </w:rPr>
                        <w:t>תעריפי</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תשתיות</w:t>
                      </w:r>
                      <w:r w:rsidRPr="00DA51A0">
                        <w:rPr>
                          <w:rFonts w:cs="Tahoma"/>
                          <w:color w:val="0B5294"/>
                          <w:spacing w:val="-4"/>
                          <w:sz w:val="24"/>
                          <w:szCs w:val="24"/>
                          <w:rtl/>
                        </w:rPr>
                        <w:t xml:space="preserve"> </w:t>
                      </w:r>
                      <w:r w:rsidRPr="00DA51A0">
                        <w:rPr>
                          <w:rFonts w:cs="Tahoma" w:hint="eastAsia"/>
                          <w:color w:val="0B5294"/>
                          <w:spacing w:val="-4"/>
                          <w:sz w:val="24"/>
                          <w:szCs w:val="24"/>
                          <w:rtl/>
                        </w:rPr>
                        <w:t>הרשת</w:t>
                      </w:r>
                      <w:r w:rsidRPr="00DA51A0">
                        <w:rPr>
                          <w:rFonts w:cs="Tahoma"/>
                          <w:color w:val="0B5294"/>
                          <w:spacing w:val="-4"/>
                          <w:sz w:val="24"/>
                          <w:szCs w:val="24"/>
                          <w:rtl/>
                        </w:rPr>
                        <w:t xml:space="preserve"> </w:t>
                      </w:r>
                      <w:r w:rsidRPr="00DA51A0">
                        <w:rPr>
                          <w:rFonts w:cs="Tahoma" w:hint="eastAsia"/>
                          <w:color w:val="0B5294"/>
                          <w:spacing w:val="-4"/>
                          <w:sz w:val="24"/>
                          <w:szCs w:val="24"/>
                          <w:rtl/>
                        </w:rPr>
                        <w:t>ובטיחותה</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656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P="00B41EA3">
      <w:pPr>
        <w:pStyle w:val="KOT4"/>
        <w:rPr>
          <w:rtl/>
        </w:rPr>
      </w:pPr>
      <w:r w:rsidRPr="00FF454E">
        <w:rPr>
          <w:rFonts w:hint="cs"/>
          <w:rtl/>
        </w:rPr>
        <w:t>נושא התכנו</w:t>
      </w:r>
      <w:r>
        <w:rPr>
          <w:rFonts w:hint="cs"/>
          <w:rtl/>
        </w:rPr>
        <w:t>ן והמצאת טופס 4</w:t>
      </w:r>
      <w:r w:rsidRPr="00FF454E">
        <w:rPr>
          <w:rFonts w:hint="cs"/>
          <w:rtl/>
        </w:rPr>
        <w:t xml:space="preserve">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eastAsia"/>
          <w:sz w:val="18"/>
          <w:szCs w:val="18"/>
          <w:rtl/>
        </w:rPr>
        <w:t>חברת</w:t>
      </w:r>
      <w:r w:rsidRPr="00107446">
        <w:rPr>
          <w:rFonts w:ascii="Tahoma" w:hAnsi="Tahoma" w:cs="Tahoma"/>
          <w:sz w:val="18"/>
          <w:szCs w:val="18"/>
          <w:rtl/>
        </w:rPr>
        <w:t xml:space="preserve"> החשמל הצביעה על </w:t>
      </w:r>
      <w:r w:rsidRPr="00107446">
        <w:rPr>
          <w:rFonts w:ascii="Tahoma" w:hAnsi="Tahoma" w:cs="Tahoma" w:hint="eastAsia"/>
          <w:sz w:val="18"/>
          <w:szCs w:val="18"/>
          <w:rtl/>
        </w:rPr>
        <w:t>כך</w:t>
      </w:r>
      <w:r w:rsidRPr="00107446">
        <w:rPr>
          <w:rFonts w:ascii="Tahoma" w:hAnsi="Tahoma" w:cs="Tahoma"/>
          <w:sz w:val="18"/>
          <w:szCs w:val="18"/>
          <w:rtl/>
        </w:rPr>
        <w:t xml:space="preserve"> שאחד הקשיים העיקריים </w:t>
      </w:r>
      <w:r w:rsidRPr="00107446">
        <w:rPr>
          <w:rFonts w:ascii="Tahoma" w:hAnsi="Tahoma" w:cs="Tahoma" w:hint="eastAsia"/>
          <w:sz w:val="18"/>
          <w:szCs w:val="18"/>
          <w:rtl/>
        </w:rPr>
        <w:t>שהיא</w:t>
      </w:r>
      <w:r w:rsidRPr="00107446">
        <w:rPr>
          <w:rFonts w:ascii="Tahoma" w:hAnsi="Tahoma" w:cs="Tahoma"/>
          <w:sz w:val="18"/>
          <w:szCs w:val="18"/>
          <w:rtl/>
        </w:rPr>
        <w:t xml:space="preserve"> נתקלת ב</w:t>
      </w:r>
      <w:r w:rsidRPr="00107446">
        <w:rPr>
          <w:rFonts w:ascii="Tahoma" w:hAnsi="Tahoma" w:cs="Tahoma" w:hint="cs"/>
          <w:sz w:val="18"/>
          <w:szCs w:val="18"/>
          <w:rtl/>
        </w:rPr>
        <w:t>הם</w:t>
      </w:r>
      <w:r w:rsidRPr="00107446">
        <w:rPr>
          <w:rFonts w:ascii="Tahoma" w:hAnsi="Tahoma" w:cs="Tahoma"/>
          <w:sz w:val="18"/>
          <w:szCs w:val="18"/>
          <w:rtl/>
        </w:rPr>
        <w:t xml:space="preserve"> מול המועצות המקומיות </w:t>
      </w:r>
      <w:r w:rsidRPr="00107446">
        <w:rPr>
          <w:rFonts w:ascii="Tahoma" w:hAnsi="Tahoma" w:cs="Tahoma" w:hint="eastAsia"/>
          <w:sz w:val="18"/>
          <w:szCs w:val="18"/>
          <w:rtl/>
        </w:rPr>
        <w:t>הוא</w:t>
      </w:r>
      <w:r w:rsidRPr="00107446">
        <w:rPr>
          <w:rFonts w:ascii="Tahoma" w:hAnsi="Tahoma" w:cs="Tahoma"/>
          <w:sz w:val="18"/>
          <w:szCs w:val="18"/>
          <w:rtl/>
        </w:rPr>
        <w:t xml:space="preserve"> </w:t>
      </w:r>
      <w:r w:rsidRPr="00107446">
        <w:rPr>
          <w:rFonts w:ascii="Tahoma" w:hAnsi="Tahoma" w:cs="Tahoma" w:hint="eastAsia"/>
          <w:sz w:val="18"/>
          <w:szCs w:val="18"/>
          <w:rtl/>
        </w:rPr>
        <w:t>שהתשתיות</w:t>
      </w:r>
      <w:r w:rsidRPr="00107446">
        <w:rPr>
          <w:rFonts w:ascii="Tahoma" w:hAnsi="Tahoma" w:cs="Tahoma" w:hint="cs"/>
          <w:sz w:val="18"/>
          <w:szCs w:val="18"/>
          <w:rtl/>
        </w:rPr>
        <w:t xml:space="preserve"> הקיימות במועצות המקומיות אינן עומדות בחוק התכנון והבניה, התשכ"ה-1965 (להלן - חוק התכנון והבנייה). על כן, לטענתה היא אינה יכולה לחבר את הבתים לרשת החשמל ולספק להם חשמל. החברה ביקשה מהמועצות המקומיות מג'דל שמס, </w:t>
      </w:r>
      <w:r w:rsidRPr="00107446">
        <w:rPr>
          <w:rFonts w:ascii="Tahoma" w:hAnsi="Tahoma" w:cs="Tahoma" w:hint="cs"/>
          <w:sz w:val="18"/>
          <w:szCs w:val="18"/>
          <w:rtl/>
        </w:rPr>
        <w:t>בוקעאתה</w:t>
      </w:r>
      <w:r w:rsidRPr="00107446">
        <w:rPr>
          <w:rFonts w:ascii="Tahoma" w:hAnsi="Tahoma" w:cs="Tahoma" w:hint="cs"/>
          <w:sz w:val="18"/>
          <w:szCs w:val="18"/>
          <w:rtl/>
        </w:rPr>
        <w:t xml:space="preserve"> ומסעדה להסדיר את העניין מול הוועדה המקומית. יצוין כי</w:t>
      </w:r>
      <w:r w:rsidRPr="00107446">
        <w:rPr>
          <w:rFonts w:ascii="Tahoma" w:hAnsi="Tahoma" w:cs="Tahoma"/>
          <w:sz w:val="18"/>
          <w:szCs w:val="18"/>
          <w:rtl/>
        </w:rPr>
        <w:t xml:space="preserve"> </w:t>
      </w:r>
      <w:r w:rsidRPr="00107446">
        <w:rPr>
          <w:rFonts w:ascii="Tahoma" w:hAnsi="Tahoma" w:cs="Tahoma" w:hint="cs"/>
          <w:sz w:val="18"/>
          <w:szCs w:val="18"/>
          <w:rtl/>
        </w:rPr>
        <w:t xml:space="preserve">הקרקעות ברמת הגולן אינן </w:t>
      </w:r>
      <w:r w:rsidRPr="00AA1112">
        <w:rPr>
          <w:rFonts w:ascii="Tahoma" w:hAnsi="Tahoma" w:cs="Tahoma" w:hint="cs"/>
          <w:spacing w:val="-4"/>
          <w:sz w:val="18"/>
          <w:szCs w:val="18"/>
          <w:rtl/>
        </w:rPr>
        <w:t>מוסדרות, עובדה המהווה חסם בפני הוצאת היתרי בנייה</w:t>
      </w:r>
      <w:r>
        <w:rPr>
          <w:rFonts w:ascii="Tahoma" w:hAnsi="Tahoma" w:cs="Tahoma"/>
          <w:spacing w:val="-4"/>
          <w:sz w:val="18"/>
          <w:szCs w:val="18"/>
          <w:vertAlign w:val="superscript"/>
          <w:rtl/>
        </w:rPr>
        <w:footnoteReference w:id="29"/>
      </w:r>
      <w:r w:rsidRPr="00AA1112">
        <w:rPr>
          <w:rFonts w:ascii="Tahoma" w:hAnsi="Tahoma" w:cs="Tahoma" w:hint="cs"/>
          <w:spacing w:val="-4"/>
          <w:sz w:val="18"/>
          <w:szCs w:val="18"/>
          <w:rtl/>
        </w:rPr>
        <w:t xml:space="preserve">. כמו כן, </w:t>
      </w:r>
      <w:r w:rsidRPr="00AA1112">
        <w:rPr>
          <w:rFonts w:ascii="Tahoma" w:hAnsi="Tahoma" w:cs="Tahoma" w:hint="cs"/>
          <w:spacing w:val="-4"/>
          <w:sz w:val="18"/>
          <w:szCs w:val="18"/>
          <w:rtl/>
        </w:rPr>
        <w:t>תוכניות</w:t>
      </w:r>
      <w:r w:rsidRPr="00AA1112">
        <w:rPr>
          <w:rFonts w:ascii="Tahoma" w:hAnsi="Tahoma" w:cs="Tahoma" w:hint="cs"/>
          <w:spacing w:val="-4"/>
          <w:sz w:val="18"/>
          <w:szCs w:val="18"/>
          <w:rtl/>
        </w:rPr>
        <w:t xml:space="preserve"> המתאר המקומיות של מג'דל שמס </w:t>
      </w:r>
      <w:r w:rsidRPr="00AA1112">
        <w:rPr>
          <w:rFonts w:ascii="Tahoma" w:hAnsi="Tahoma" w:cs="Tahoma" w:hint="cs"/>
          <w:spacing w:val="-4"/>
          <w:sz w:val="18"/>
          <w:szCs w:val="18"/>
          <w:rtl/>
        </w:rPr>
        <w:t>ובוקעאתה</w:t>
      </w:r>
      <w:r w:rsidRPr="00AA1112">
        <w:rPr>
          <w:rFonts w:ascii="Tahoma" w:hAnsi="Tahoma" w:cs="Tahoma" w:hint="cs"/>
          <w:spacing w:val="-4"/>
          <w:sz w:val="18"/>
          <w:szCs w:val="18"/>
          <w:rtl/>
        </w:rPr>
        <w:t xml:space="preserve"> אינן עדכניות</w:t>
      </w:r>
      <w:r>
        <w:rPr>
          <w:rFonts w:ascii="Tahoma" w:hAnsi="Tahoma" w:cs="Tahoma"/>
          <w:spacing w:val="-4"/>
          <w:sz w:val="18"/>
          <w:szCs w:val="18"/>
          <w:vertAlign w:val="superscript"/>
          <w:rtl/>
        </w:rPr>
        <w:footnoteReference w:id="30"/>
      </w:r>
      <w:r w:rsidRPr="00AA1112">
        <w:rPr>
          <w:rFonts w:ascii="Tahoma" w:hAnsi="Tahoma" w:cs="Tahoma" w:hint="cs"/>
          <w:spacing w:val="-4"/>
          <w:sz w:val="18"/>
          <w:szCs w:val="18"/>
          <w:rtl/>
        </w:rPr>
        <w:t xml:space="preserve">. </w:t>
      </w:r>
      <w:r w:rsidRPr="00AA1112">
        <w:rPr>
          <w:rFonts w:ascii="Tahoma" w:hAnsi="Tahoma" w:cs="Tahoma" w:hint="cs"/>
          <w:spacing w:val="-4"/>
          <w:sz w:val="18"/>
          <w:szCs w:val="18"/>
          <w:rtl/>
        </w:rPr>
        <w:t>תוכנית</w:t>
      </w:r>
      <w:r w:rsidRPr="00AA1112">
        <w:rPr>
          <w:rFonts w:ascii="Tahoma" w:hAnsi="Tahoma" w:cs="Tahoma" w:hint="cs"/>
          <w:spacing w:val="-4"/>
          <w:sz w:val="18"/>
          <w:szCs w:val="18"/>
          <w:rtl/>
        </w:rPr>
        <w:t xml:space="preserve"> המתאר המקומית</w:t>
      </w:r>
      <w:r w:rsidRPr="00107446">
        <w:rPr>
          <w:rFonts w:ascii="Tahoma" w:hAnsi="Tahoma" w:cs="Tahoma" w:hint="cs"/>
          <w:sz w:val="18"/>
          <w:szCs w:val="18"/>
          <w:rtl/>
        </w:rPr>
        <w:t xml:space="preserve"> של עין </w:t>
      </w:r>
      <w:r w:rsidRPr="00107446">
        <w:rPr>
          <w:rFonts w:ascii="Tahoma" w:hAnsi="Tahoma" w:cs="Tahoma" w:hint="cs"/>
          <w:sz w:val="18"/>
          <w:szCs w:val="18"/>
          <w:rtl/>
        </w:rPr>
        <w:t>קיניא</w:t>
      </w:r>
      <w:r w:rsidRPr="00107446">
        <w:rPr>
          <w:rFonts w:ascii="Tahoma" w:hAnsi="Tahoma" w:cs="Tahoma" w:hint="cs"/>
          <w:sz w:val="18"/>
          <w:szCs w:val="18"/>
          <w:rtl/>
        </w:rPr>
        <w:t xml:space="preserve"> אושרה בשנת 2014, ותוכנית המתאר המקומית של מסעדה אושרה בשנת 2015.</w:t>
      </w: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5"/>
        <w:rPr>
          <w:rtl/>
        </w:rPr>
      </w:pPr>
      <w:r w:rsidRPr="00FF454E">
        <w:rPr>
          <w:rFonts w:hint="eastAsia"/>
          <w:rtl/>
        </w:rPr>
        <w:t>חיבור</w:t>
      </w:r>
      <w:r w:rsidRPr="00FF454E">
        <w:rPr>
          <w:rtl/>
        </w:rPr>
        <w:t xml:space="preserve"> </w:t>
      </w:r>
      <w:r w:rsidRPr="00FF454E">
        <w:rPr>
          <w:rFonts w:hint="cs"/>
          <w:rtl/>
        </w:rPr>
        <w:t>המבנים</w:t>
      </w:r>
      <w:r w:rsidRPr="00FF454E">
        <w:rPr>
          <w:rtl/>
        </w:rPr>
        <w:t xml:space="preserve"> לחשמל</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על פי סעיף 157</w:t>
      </w:r>
      <w:r w:rsidRPr="00107446">
        <w:rPr>
          <w:rFonts w:ascii="Tahoma" w:hAnsi="Tahoma" w:cs="Tahoma" w:hint="cs"/>
          <w:sz w:val="18"/>
          <w:szCs w:val="18"/>
          <w:rtl/>
        </w:rPr>
        <w:t>א</w:t>
      </w:r>
      <w:r w:rsidRPr="00107446">
        <w:rPr>
          <w:rFonts w:ascii="Tahoma" w:hAnsi="Tahoma" w:cs="Tahoma"/>
          <w:sz w:val="18"/>
          <w:szCs w:val="18"/>
          <w:rtl/>
        </w:rPr>
        <w:t xml:space="preserve"> </w:t>
      </w:r>
      <w:r w:rsidRPr="00107446">
        <w:rPr>
          <w:rFonts w:ascii="Tahoma" w:hAnsi="Tahoma" w:cs="Tahoma" w:hint="cs"/>
          <w:sz w:val="18"/>
          <w:szCs w:val="18"/>
          <w:rtl/>
        </w:rPr>
        <w:t>ל</w:t>
      </w:r>
      <w:r w:rsidRPr="00107446">
        <w:rPr>
          <w:rFonts w:ascii="Tahoma" w:hAnsi="Tahoma" w:cs="Tahoma"/>
          <w:sz w:val="18"/>
          <w:szCs w:val="18"/>
          <w:rtl/>
        </w:rPr>
        <w:t>חוק התכנון והבנ</w:t>
      </w:r>
      <w:r w:rsidRPr="00107446">
        <w:rPr>
          <w:rFonts w:ascii="Tahoma" w:hAnsi="Tahoma" w:cs="Tahoma" w:hint="cs"/>
          <w:sz w:val="18"/>
          <w:szCs w:val="18"/>
          <w:rtl/>
        </w:rPr>
        <w:t>י</w:t>
      </w:r>
      <w:r w:rsidRPr="00107446">
        <w:rPr>
          <w:rFonts w:ascii="Tahoma" w:hAnsi="Tahoma" w:cs="Tahoma"/>
          <w:sz w:val="18"/>
          <w:szCs w:val="18"/>
          <w:rtl/>
        </w:rPr>
        <w:t xml:space="preserve">יה, </w:t>
      </w:r>
      <w:r w:rsidRPr="00107446">
        <w:rPr>
          <w:rFonts w:ascii="Tahoma" w:hAnsi="Tahoma" w:cs="Tahoma" w:hint="cs"/>
          <w:sz w:val="18"/>
          <w:szCs w:val="18"/>
          <w:rtl/>
        </w:rPr>
        <w:t>"</w:t>
      </w:r>
      <w:r w:rsidRPr="00107446">
        <w:rPr>
          <w:rFonts w:ascii="Tahoma" w:hAnsi="Tahoma" w:cs="Tahoma"/>
          <w:sz w:val="18"/>
          <w:szCs w:val="18"/>
          <w:rtl/>
        </w:rPr>
        <w:t xml:space="preserve">לא תתחיל החברה בעבודה להספקת חשמל </w:t>
      </w:r>
      <w:r w:rsidRPr="00107446">
        <w:rPr>
          <w:rFonts w:ascii="Tahoma" w:hAnsi="Tahoma" w:cs="Tahoma"/>
          <w:sz w:val="18"/>
          <w:szCs w:val="18"/>
          <w:rtl/>
        </w:rPr>
        <w:t>לבנין</w:t>
      </w:r>
      <w:r w:rsidRPr="00107446">
        <w:rPr>
          <w:rFonts w:ascii="Tahoma" w:hAnsi="Tahoma" w:cs="Tahoma"/>
          <w:sz w:val="18"/>
          <w:szCs w:val="18"/>
          <w:rtl/>
        </w:rPr>
        <w:t xml:space="preserve"> ולא תספק חשמל לצורך עבודות בניה, אלא לאחר שמבקש החשמל המציא לה אישור מאת הרשות המאשרת או היתר בניה</w:t>
      </w:r>
      <w:r w:rsidRPr="00107446">
        <w:rPr>
          <w:rFonts w:ascii="Tahoma" w:hAnsi="Tahoma" w:cs="Tahoma" w:hint="cs"/>
          <w:sz w:val="18"/>
          <w:szCs w:val="18"/>
          <w:rtl/>
        </w:rPr>
        <w:t xml:space="preserve">" </w:t>
      </w:r>
      <w:r w:rsidRPr="00107446">
        <w:rPr>
          <w:rFonts w:ascii="Tahoma" w:hAnsi="Tahoma" w:cs="Tahoma"/>
          <w:sz w:val="18"/>
          <w:szCs w:val="18"/>
          <w:rtl/>
        </w:rPr>
        <w:t xml:space="preserve">(להלן - טופס 2); </w:t>
      </w:r>
      <w:r w:rsidRPr="00107446">
        <w:rPr>
          <w:rFonts w:ascii="Tahoma" w:hAnsi="Tahoma" w:cs="Tahoma" w:hint="cs"/>
          <w:sz w:val="18"/>
          <w:szCs w:val="18"/>
          <w:rtl/>
        </w:rPr>
        <w:t xml:space="preserve">עוד נקבע כי </w:t>
      </w:r>
      <w:r w:rsidRPr="00107446">
        <w:rPr>
          <w:rFonts w:ascii="Tahoma" w:hAnsi="Tahoma" w:cs="Tahoma"/>
          <w:sz w:val="18"/>
          <w:szCs w:val="18"/>
          <w:rtl/>
        </w:rPr>
        <w:t>"לא תספק החברה</w:t>
      </w:r>
      <w:r w:rsidRPr="00107446">
        <w:rPr>
          <w:rFonts w:ascii="Tahoma" w:hAnsi="Tahoma" w:cs="Tahoma" w:hint="cs"/>
          <w:sz w:val="18"/>
          <w:szCs w:val="18"/>
          <w:rtl/>
        </w:rPr>
        <w:t>,</w:t>
      </w:r>
      <w:r w:rsidRPr="00107446">
        <w:rPr>
          <w:rFonts w:ascii="Tahoma" w:hAnsi="Tahoma" w:cs="Tahoma"/>
          <w:sz w:val="18"/>
          <w:szCs w:val="18"/>
          <w:rtl/>
        </w:rPr>
        <w:t xml:space="preserve"> חשמל </w:t>
      </w:r>
      <w:r w:rsidRPr="00107446">
        <w:rPr>
          <w:rFonts w:ascii="Tahoma" w:hAnsi="Tahoma" w:cs="Tahoma"/>
          <w:sz w:val="18"/>
          <w:szCs w:val="18"/>
          <w:rtl/>
        </w:rPr>
        <w:t>לבנין</w:t>
      </w:r>
      <w:r w:rsidRPr="00107446">
        <w:rPr>
          <w:rFonts w:ascii="Tahoma" w:hAnsi="Tahoma" w:cs="Tahoma"/>
          <w:sz w:val="18"/>
          <w:szCs w:val="18"/>
          <w:rtl/>
        </w:rPr>
        <w:t xml:space="preserve"> אלא לאחר שמבקש החשמל המציא לה אישור מאת הרשות המאשרת"</w:t>
      </w:r>
      <w:r w:rsidRPr="00107446">
        <w:rPr>
          <w:rFonts w:ascii="Tahoma" w:hAnsi="Tahoma" w:cs="Tahoma" w:hint="cs"/>
          <w:sz w:val="18"/>
          <w:szCs w:val="18"/>
          <w:rtl/>
        </w:rPr>
        <w:t xml:space="preserve"> (להלן - טופס 4).</w:t>
      </w:r>
      <w:r w:rsidRPr="00107446">
        <w:rPr>
          <w:rFonts w:ascii="Tahoma" w:hAnsi="Tahoma" w:cs="Tahoma"/>
          <w:sz w:val="18"/>
          <w:szCs w:val="18"/>
          <w:rtl/>
        </w:rPr>
        <w:t xml:space="preserve"> בסעיף זה הגדר</w:t>
      </w:r>
      <w:r w:rsidRPr="00107446">
        <w:rPr>
          <w:rFonts w:ascii="Tahoma" w:hAnsi="Tahoma" w:cs="Tahoma" w:hint="cs"/>
          <w:sz w:val="18"/>
          <w:szCs w:val="18"/>
          <w:rtl/>
        </w:rPr>
        <w:t>ת</w:t>
      </w:r>
      <w:r w:rsidRPr="00107446">
        <w:rPr>
          <w:rFonts w:ascii="Tahoma" w:hAnsi="Tahoma" w:cs="Tahoma"/>
          <w:sz w:val="18"/>
          <w:szCs w:val="18"/>
          <w:rtl/>
        </w:rPr>
        <w:t xml:space="preserve"> </w:t>
      </w:r>
      <w:r w:rsidRPr="00107446">
        <w:rPr>
          <w:rFonts w:ascii="Tahoma" w:hAnsi="Tahoma" w:cs="Tahoma"/>
          <w:sz w:val="18"/>
          <w:szCs w:val="18"/>
          <w:rtl/>
        </w:rPr>
        <w:t>"החברה"</w:t>
      </w:r>
      <w:r w:rsidRPr="00107446">
        <w:rPr>
          <w:rFonts w:ascii="Tahoma" w:hAnsi="Tahoma" w:cs="Tahoma" w:hint="cs"/>
          <w:sz w:val="18"/>
          <w:szCs w:val="18"/>
          <w:rtl/>
        </w:rPr>
        <w:t xml:space="preserve"> - </w:t>
      </w:r>
      <w:r w:rsidRPr="00107446">
        <w:rPr>
          <w:rFonts w:ascii="Tahoma" w:hAnsi="Tahoma" w:cs="Tahoma"/>
          <w:sz w:val="18"/>
          <w:szCs w:val="18"/>
          <w:rtl/>
        </w:rPr>
        <w:t>חברת החשמל לישראל בע"מ או חברת החשמל למחוז ירושלים בע"מ, לפי העני</w:t>
      </w:r>
      <w:r w:rsidRPr="00107446">
        <w:rPr>
          <w:rFonts w:ascii="Tahoma" w:hAnsi="Tahoma" w:cs="Tahoma" w:hint="cs"/>
          <w:sz w:val="18"/>
          <w:szCs w:val="18"/>
          <w:rtl/>
        </w:rPr>
        <w:t>י</w:t>
      </w:r>
      <w:r w:rsidRPr="00107446">
        <w:rPr>
          <w:rFonts w:ascii="Tahoma" w:hAnsi="Tahoma" w:cs="Tahoma"/>
          <w:sz w:val="18"/>
          <w:szCs w:val="18"/>
          <w:rtl/>
        </w:rPr>
        <w:t xml:space="preserve">ן </w:t>
      </w:r>
      <w:r w:rsidRPr="00107446">
        <w:rPr>
          <w:rFonts w:ascii="Tahoma" w:hAnsi="Tahoma" w:cs="Tahoma" w:hint="cs"/>
          <w:sz w:val="18"/>
          <w:szCs w:val="18"/>
          <w:rtl/>
        </w:rPr>
        <w:t xml:space="preserve">והגדרת </w:t>
      </w:r>
      <w:r w:rsidRPr="00107446">
        <w:rPr>
          <w:rFonts w:ascii="Tahoma" w:hAnsi="Tahoma" w:cs="Tahoma"/>
          <w:sz w:val="18"/>
          <w:szCs w:val="18"/>
          <w:rtl/>
        </w:rPr>
        <w:t>"הרשות המאשרת"</w:t>
      </w:r>
      <w:r w:rsidRPr="00107446">
        <w:rPr>
          <w:rFonts w:ascii="Tahoma" w:hAnsi="Tahoma" w:cs="Tahoma" w:hint="cs"/>
          <w:sz w:val="18"/>
          <w:szCs w:val="18"/>
          <w:rtl/>
        </w:rPr>
        <w:t xml:space="preserve"> - </w:t>
      </w:r>
      <w:r w:rsidRPr="00107446">
        <w:rPr>
          <w:rFonts w:ascii="Tahoma" w:hAnsi="Tahoma" w:cs="Tahoma"/>
          <w:sz w:val="18"/>
          <w:szCs w:val="18"/>
          <w:rtl/>
        </w:rPr>
        <w:t>יושב ראש ועדה מקומית יחד עם מהנדס הו</w:t>
      </w:r>
      <w:r w:rsidRPr="00107446">
        <w:rPr>
          <w:rFonts w:ascii="Tahoma" w:hAnsi="Tahoma" w:cs="Tahoma" w:hint="cs"/>
          <w:sz w:val="18"/>
          <w:szCs w:val="18"/>
          <w:rtl/>
        </w:rPr>
        <w:t>ו</w:t>
      </w:r>
      <w:r w:rsidRPr="00107446">
        <w:rPr>
          <w:rFonts w:ascii="Tahoma" w:hAnsi="Tahoma" w:cs="Tahoma"/>
          <w:sz w:val="18"/>
          <w:szCs w:val="18"/>
          <w:rtl/>
        </w:rPr>
        <w:t>עדה, או יושב ראש ועדת משנה לפי סעיף 18 לחוק התכנון והבני</w:t>
      </w:r>
      <w:r w:rsidRPr="00107446">
        <w:rPr>
          <w:rFonts w:ascii="Tahoma" w:hAnsi="Tahoma" w:cs="Tahoma" w:hint="cs"/>
          <w:sz w:val="18"/>
          <w:szCs w:val="18"/>
          <w:rtl/>
        </w:rPr>
        <w:t>י</w:t>
      </w:r>
      <w:r w:rsidRPr="00107446">
        <w:rPr>
          <w:rFonts w:ascii="Tahoma" w:hAnsi="Tahoma" w:cs="Tahoma"/>
          <w:sz w:val="18"/>
          <w:szCs w:val="18"/>
          <w:rtl/>
        </w:rPr>
        <w:t>ה יחד עם מהנדס הועדה המקומית</w:t>
      </w:r>
      <w:r w:rsidRPr="00107446">
        <w:rPr>
          <w:rFonts w:ascii="Tahoma" w:hAnsi="Tahoma" w:cs="Tahoma" w:hint="cs"/>
          <w:sz w:val="18"/>
          <w:szCs w:val="18"/>
          <w:rtl/>
        </w:rPr>
        <w:t xml:space="preserve">. </w:t>
      </w:r>
      <w:r w:rsidRPr="00107446">
        <w:rPr>
          <w:rFonts w:ascii="Tahoma" w:hAnsi="Tahoma" w:cs="Tahoma"/>
          <w:sz w:val="18"/>
          <w:szCs w:val="18"/>
          <w:rtl/>
        </w:rPr>
        <w:t xml:space="preserve">מטרתו של סעיף זה </w:t>
      </w:r>
      <w:r w:rsidRPr="00107446">
        <w:rPr>
          <w:rFonts w:ascii="Tahoma" w:hAnsi="Tahoma" w:cs="Tahoma" w:hint="cs"/>
          <w:sz w:val="18"/>
          <w:szCs w:val="18"/>
          <w:rtl/>
        </w:rPr>
        <w:t xml:space="preserve">היא </w:t>
      </w:r>
      <w:r w:rsidRPr="00107446">
        <w:rPr>
          <w:rFonts w:ascii="Tahoma" w:hAnsi="Tahoma" w:cs="Tahoma"/>
          <w:sz w:val="18"/>
          <w:szCs w:val="18"/>
          <w:rtl/>
        </w:rPr>
        <w:t>למנוע ממי שבנה ללא היתר ליהנות מחשמל, ובכך לסייע באכיפת דיני התכנון והבנייה</w:t>
      </w:r>
      <w:r w:rsidRPr="00107446">
        <w:rPr>
          <w:rFonts w:ascii="Tahoma" w:hAnsi="Tahoma" w:cs="Tahoma" w:hint="cs"/>
          <w:sz w:val="18"/>
          <w:szCs w:val="18"/>
          <w:rtl/>
        </w:rPr>
        <w:t>, וכן למנוע סכנה בטיחותית עקב אספקת חשמל למבנה שאינו מותאם לכך</w:t>
      </w:r>
      <w:r w:rsidRPr="00107446">
        <w:rPr>
          <w:rFonts w:ascii="Tahoma" w:hAnsi="Tahoma" w:cs="Tahoma"/>
          <w:sz w:val="18"/>
          <w:szCs w:val="18"/>
          <w:rtl/>
        </w:rPr>
        <w:t xml:space="preserve">. </w:t>
      </w:r>
      <w:r w:rsidRPr="00107446">
        <w:rPr>
          <w:rFonts w:ascii="Tahoma" w:hAnsi="Tahoma" w:cs="Tahoma" w:hint="cs"/>
          <w:sz w:val="18"/>
          <w:szCs w:val="18"/>
          <w:rtl/>
        </w:rPr>
        <w:t>עוד נקבע בסעיף 157א</w:t>
      </w:r>
      <w:r w:rsidRPr="00107446">
        <w:rPr>
          <w:rFonts w:ascii="Tahoma" w:hAnsi="Tahoma" w:cs="Tahoma"/>
          <w:sz w:val="18"/>
          <w:szCs w:val="18"/>
          <w:rtl/>
        </w:rPr>
        <w:t>(ו)</w:t>
      </w:r>
      <w:r w:rsidRPr="00107446">
        <w:rPr>
          <w:rFonts w:ascii="Tahoma" w:hAnsi="Tahoma" w:cs="Tahoma" w:hint="cs"/>
          <w:sz w:val="18"/>
          <w:szCs w:val="18"/>
          <w:rtl/>
        </w:rPr>
        <w:t xml:space="preserve"> לחוק התכנון והבנייה כי "</w:t>
      </w:r>
      <w:r w:rsidRPr="00107446">
        <w:rPr>
          <w:rFonts w:ascii="Tahoma" w:hAnsi="Tahoma" w:cs="Tahoma"/>
          <w:sz w:val="18"/>
          <w:szCs w:val="18"/>
          <w:rtl/>
        </w:rPr>
        <w:t xml:space="preserve">ראתה הרשות המאשרת כי בנייתה של יחידת דיור, מסחר, שירותים או תעשיה היוותה </w:t>
      </w:r>
      <w:r w:rsidRPr="00107446">
        <w:rPr>
          <w:rFonts w:ascii="Tahoma" w:hAnsi="Tahoma" w:cs="Tahoma"/>
          <w:sz w:val="18"/>
          <w:szCs w:val="18"/>
          <w:rtl/>
        </w:rPr>
        <w:t>סטיה</w:t>
      </w:r>
      <w:r w:rsidRPr="00107446">
        <w:rPr>
          <w:rFonts w:ascii="Tahoma" w:hAnsi="Tahoma" w:cs="Tahoma"/>
          <w:sz w:val="18"/>
          <w:szCs w:val="18"/>
          <w:rtl/>
        </w:rPr>
        <w:t xml:space="preserve"> מהיתר, רשאית היא להורות לחברה, למנהל או לספק, למנוע או להפסיק מתן חשמל, שירותי טלפון או מים, לפי </w:t>
      </w:r>
      <w:r w:rsidRPr="00107446">
        <w:rPr>
          <w:rFonts w:ascii="Tahoma" w:hAnsi="Tahoma" w:cs="Tahoma"/>
          <w:sz w:val="18"/>
          <w:szCs w:val="18"/>
          <w:rtl/>
        </w:rPr>
        <w:t>הענין</w:t>
      </w:r>
      <w:r w:rsidRPr="00107446">
        <w:rPr>
          <w:rFonts w:ascii="Tahoma" w:hAnsi="Tahoma" w:cs="Tahoma"/>
          <w:sz w:val="18"/>
          <w:szCs w:val="18"/>
          <w:rtl/>
        </w:rPr>
        <w:t>, לאותה יחידה</w:t>
      </w:r>
      <w:r w:rsidRPr="00107446">
        <w:rPr>
          <w:rFonts w:ascii="Tahoma" w:hAnsi="Tahoma" w:cs="Tahoma" w:hint="cs"/>
          <w:sz w:val="18"/>
          <w:szCs w:val="18"/>
          <w:rtl/>
        </w:rPr>
        <w:t>"</w:t>
      </w:r>
      <w:r w:rsidRPr="00107446">
        <w:rPr>
          <w:rFonts w:ascii="Tahoma" w:hAnsi="Tahoma" w:cs="Tahoma"/>
          <w:sz w:val="18"/>
          <w:szCs w:val="18"/>
          <w:rtl/>
        </w:rPr>
        <w:t>.</w:t>
      </w:r>
      <w:r w:rsidRPr="00107446">
        <w:rPr>
          <w:rFonts w:ascii="Tahoma" w:hAnsi="Tahoma" w:cs="Tahoma" w:hint="cs"/>
          <w:sz w:val="18"/>
          <w:szCs w:val="18"/>
          <w:rtl/>
        </w:rPr>
        <w:t xml:space="preserve"> </w:t>
      </w:r>
      <w:r w:rsidRPr="00107446">
        <w:rPr>
          <w:rFonts w:ascii="Tahoma" w:hAnsi="Tahoma" w:cs="Tahoma"/>
          <w:sz w:val="18"/>
          <w:szCs w:val="18"/>
          <w:rtl/>
        </w:rPr>
        <w:t>סעיף 157א לחוק התכנון והבנ</w:t>
      </w:r>
      <w:r w:rsidRPr="00107446">
        <w:rPr>
          <w:rFonts w:ascii="Tahoma" w:hAnsi="Tahoma" w:cs="Tahoma" w:hint="cs"/>
          <w:sz w:val="18"/>
          <w:szCs w:val="18"/>
          <w:rtl/>
        </w:rPr>
        <w:t>י</w:t>
      </w:r>
      <w:r w:rsidRPr="00107446">
        <w:rPr>
          <w:rFonts w:ascii="Tahoma" w:hAnsi="Tahoma" w:cs="Tahoma"/>
          <w:sz w:val="18"/>
          <w:szCs w:val="18"/>
          <w:rtl/>
        </w:rPr>
        <w:t xml:space="preserve">יה אינו חל </w:t>
      </w:r>
      <w:r w:rsidRPr="00107446">
        <w:rPr>
          <w:rFonts w:ascii="Tahoma" w:hAnsi="Tahoma" w:cs="Tahoma" w:hint="cs"/>
          <w:sz w:val="18"/>
          <w:szCs w:val="18"/>
          <w:rtl/>
        </w:rPr>
        <w:t>על</w:t>
      </w:r>
      <w:r w:rsidRPr="00107446">
        <w:rPr>
          <w:rFonts w:ascii="Tahoma" w:hAnsi="Tahoma" w:cs="Tahoma"/>
          <w:sz w:val="18"/>
          <w:szCs w:val="18"/>
          <w:rtl/>
        </w:rPr>
        <w:t xml:space="preserve"> ספקיות חשמל דוגמת המועצות </w:t>
      </w:r>
      <w:r w:rsidRPr="00107446">
        <w:rPr>
          <w:rFonts w:ascii="Tahoma" w:hAnsi="Tahoma" w:cs="Tahoma" w:hint="cs"/>
          <w:sz w:val="18"/>
          <w:szCs w:val="18"/>
          <w:rtl/>
        </w:rPr>
        <w:t>המקומיות</w:t>
      </w:r>
      <w:r w:rsidRPr="00107446">
        <w:rPr>
          <w:rFonts w:ascii="Tahoma" w:hAnsi="Tahoma" w:cs="Tahoma"/>
          <w:sz w:val="18"/>
          <w:szCs w:val="18"/>
          <w:rtl/>
        </w:rPr>
        <w:t xml:space="preserve">, אולם מחובתן לפעול בהתאם </w:t>
      </w:r>
      <w:r w:rsidRPr="00107446">
        <w:rPr>
          <w:rFonts w:ascii="Tahoma" w:hAnsi="Tahoma" w:cs="Tahoma" w:hint="cs"/>
          <w:sz w:val="18"/>
          <w:szCs w:val="18"/>
          <w:rtl/>
        </w:rPr>
        <w:t>לאור</w:t>
      </w:r>
      <w:r w:rsidRPr="00107446">
        <w:rPr>
          <w:rFonts w:ascii="Tahoma" w:hAnsi="Tahoma" w:cs="Tahoma"/>
          <w:sz w:val="18"/>
          <w:szCs w:val="18"/>
          <w:rtl/>
        </w:rPr>
        <w:t xml:space="preserve"> אחריותן לספק חשמל בבטחה.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הביקורת העלתה כי המועצות המקומיות חיברו בתים לחשמל בלי שיוצגו להן טופס 4 או טופס 2 כמתחייב. עוד העלתה הביקורת כי המועצות המקומיות לא דרשו </w:t>
      </w:r>
      <w:r w:rsidRPr="00107446">
        <w:rPr>
          <w:rFonts w:ascii="Tahoma" w:hAnsi="Tahoma" w:cs="Tahoma" w:hint="eastAsia"/>
          <w:sz w:val="18"/>
          <w:szCs w:val="18"/>
          <w:rtl/>
        </w:rPr>
        <w:t>מבעלי</w:t>
      </w:r>
      <w:r w:rsidRPr="00107446">
        <w:rPr>
          <w:rFonts w:ascii="Tahoma" w:hAnsi="Tahoma" w:cs="Tahoma"/>
          <w:sz w:val="18"/>
          <w:szCs w:val="18"/>
          <w:rtl/>
        </w:rPr>
        <w:t xml:space="preserve"> המבנים להמציא להן </w:t>
      </w:r>
      <w:r w:rsidRPr="00107446">
        <w:rPr>
          <w:rFonts w:ascii="Tahoma" w:hAnsi="Tahoma" w:cs="Tahoma" w:hint="cs"/>
          <w:sz w:val="18"/>
          <w:szCs w:val="18"/>
          <w:rtl/>
        </w:rPr>
        <w:t xml:space="preserve">היתרי בנייה שהונפקו </w:t>
      </w:r>
      <w:r w:rsidRPr="00107446">
        <w:rPr>
          <w:rFonts w:ascii="Tahoma" w:hAnsi="Tahoma" w:cs="Tahoma" w:hint="eastAsia"/>
          <w:sz w:val="18"/>
          <w:szCs w:val="18"/>
          <w:rtl/>
        </w:rPr>
        <w:t>על</w:t>
      </w:r>
      <w:r w:rsidRPr="00107446">
        <w:rPr>
          <w:rFonts w:ascii="Tahoma" w:hAnsi="Tahoma" w:cs="Tahoma"/>
          <w:sz w:val="18"/>
          <w:szCs w:val="18"/>
          <w:rtl/>
        </w:rPr>
        <w:t xml:space="preserve"> </w:t>
      </w:r>
      <w:r w:rsidRPr="00107446">
        <w:rPr>
          <w:rFonts w:ascii="Tahoma" w:hAnsi="Tahoma" w:cs="Tahoma" w:hint="eastAsia"/>
          <w:sz w:val="18"/>
          <w:szCs w:val="18"/>
          <w:rtl/>
        </w:rPr>
        <w:t>ידי</w:t>
      </w:r>
      <w:r w:rsidRPr="00107446">
        <w:rPr>
          <w:rFonts w:ascii="Tahoma" w:hAnsi="Tahoma" w:cs="Tahoma"/>
          <w:sz w:val="18"/>
          <w:szCs w:val="18"/>
          <w:rtl/>
        </w:rPr>
        <w:t xml:space="preserve"> </w:t>
      </w:r>
      <w:r w:rsidRPr="00107446">
        <w:rPr>
          <w:rFonts w:ascii="Tahoma" w:hAnsi="Tahoma" w:cs="Tahoma" w:hint="eastAsia"/>
          <w:sz w:val="18"/>
          <w:szCs w:val="18"/>
          <w:rtl/>
        </w:rPr>
        <w:t>הוועדה</w:t>
      </w:r>
      <w:r w:rsidRPr="00107446">
        <w:rPr>
          <w:rFonts w:ascii="Tahoma" w:hAnsi="Tahoma" w:cs="Tahoma"/>
          <w:sz w:val="18"/>
          <w:szCs w:val="18"/>
          <w:rtl/>
        </w:rPr>
        <w:t xml:space="preserve"> </w:t>
      </w:r>
      <w:r w:rsidRPr="00107446">
        <w:rPr>
          <w:rFonts w:ascii="Tahoma" w:hAnsi="Tahoma" w:cs="Tahoma" w:hint="eastAsia"/>
          <w:sz w:val="18"/>
          <w:szCs w:val="18"/>
          <w:rtl/>
        </w:rPr>
        <w:t>המקומית</w:t>
      </w:r>
      <w:r w:rsidRPr="00107446">
        <w:rPr>
          <w:rFonts w:ascii="Tahoma" w:hAnsi="Tahoma" w:cs="Tahoma" w:hint="cs"/>
          <w:sz w:val="18"/>
          <w:szCs w:val="18"/>
          <w:rtl/>
        </w:rPr>
        <w:t xml:space="preserve"> לתכנון ובנייה, כדי לעמוד על מיקומם, על שטחם ועל ייעודם, ואף לא דרשו מהם להגיש תכניות של רשת החשמל במבנים.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eastAsia"/>
          <w:sz w:val="18"/>
          <w:szCs w:val="18"/>
          <w:rtl/>
        </w:rPr>
        <w:t>מבדיקת</w:t>
      </w:r>
      <w:r w:rsidRPr="00107446">
        <w:rPr>
          <w:rFonts w:ascii="Tahoma" w:hAnsi="Tahoma" w:cs="Tahoma"/>
          <w:sz w:val="18"/>
          <w:szCs w:val="18"/>
          <w:rtl/>
        </w:rPr>
        <w:t xml:space="preserve"> </w:t>
      </w:r>
      <w:r w:rsidRPr="00107446">
        <w:rPr>
          <w:rFonts w:ascii="Tahoma" w:hAnsi="Tahoma" w:cs="Tahoma" w:hint="eastAsia"/>
          <w:sz w:val="18"/>
          <w:szCs w:val="18"/>
          <w:rtl/>
        </w:rPr>
        <w:t>השלמה</w:t>
      </w:r>
      <w:r w:rsidRPr="00107446">
        <w:rPr>
          <w:rFonts w:ascii="Tahoma" w:hAnsi="Tahoma" w:cs="Tahoma" w:hint="cs"/>
          <w:sz w:val="18"/>
          <w:szCs w:val="18"/>
          <w:rtl/>
        </w:rPr>
        <w:t xml:space="preserve"> </w:t>
      </w:r>
      <w:r w:rsidRPr="00107446">
        <w:rPr>
          <w:rFonts w:ascii="Tahoma" w:hAnsi="Tahoma" w:cs="Tahoma" w:hint="eastAsia"/>
          <w:sz w:val="18"/>
          <w:szCs w:val="18"/>
          <w:rtl/>
        </w:rPr>
        <w:t>שנערכה</w:t>
      </w:r>
      <w:r w:rsidRPr="00107446">
        <w:rPr>
          <w:rFonts w:ascii="Tahoma" w:hAnsi="Tahoma" w:cs="Tahoma"/>
          <w:sz w:val="18"/>
          <w:szCs w:val="18"/>
          <w:rtl/>
        </w:rPr>
        <w:t xml:space="preserve"> </w:t>
      </w:r>
      <w:r w:rsidRPr="00107446">
        <w:rPr>
          <w:rFonts w:ascii="Tahoma" w:hAnsi="Tahoma" w:cs="Tahoma" w:hint="eastAsia"/>
          <w:sz w:val="18"/>
          <w:szCs w:val="18"/>
          <w:rtl/>
        </w:rPr>
        <w:t>ב</w:t>
      </w:r>
      <w:r w:rsidRPr="00107446">
        <w:rPr>
          <w:rFonts w:ascii="Tahoma" w:hAnsi="Tahoma" w:cs="Tahoma"/>
          <w:sz w:val="18"/>
          <w:szCs w:val="18"/>
          <w:rtl/>
        </w:rPr>
        <w:t xml:space="preserve">וועדה </w:t>
      </w:r>
      <w:r w:rsidRPr="00107446">
        <w:rPr>
          <w:rFonts w:ascii="Tahoma" w:hAnsi="Tahoma" w:cs="Tahoma" w:hint="eastAsia"/>
          <w:sz w:val="18"/>
          <w:szCs w:val="18"/>
          <w:rtl/>
        </w:rPr>
        <w:t>המקומית</w:t>
      </w:r>
      <w:r w:rsidRPr="00107446">
        <w:rPr>
          <w:rFonts w:ascii="Tahoma" w:hAnsi="Tahoma" w:cs="Tahoma"/>
          <w:sz w:val="18"/>
          <w:szCs w:val="18"/>
          <w:rtl/>
        </w:rPr>
        <w:t xml:space="preserve"> </w:t>
      </w:r>
      <w:r w:rsidRPr="00107446">
        <w:rPr>
          <w:rFonts w:ascii="Tahoma" w:hAnsi="Tahoma" w:cs="Tahoma" w:hint="cs"/>
          <w:sz w:val="18"/>
          <w:szCs w:val="18"/>
          <w:rtl/>
        </w:rPr>
        <w:t xml:space="preserve">מעלה חרמון </w:t>
      </w:r>
      <w:r w:rsidRPr="00107446">
        <w:rPr>
          <w:rFonts w:ascii="Tahoma" w:hAnsi="Tahoma" w:cs="Tahoma" w:hint="eastAsia"/>
          <w:sz w:val="18"/>
          <w:szCs w:val="18"/>
          <w:rtl/>
        </w:rPr>
        <w:t>נמצא</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היא</w:t>
      </w:r>
      <w:r w:rsidRPr="00107446">
        <w:rPr>
          <w:rFonts w:ascii="Tahoma" w:hAnsi="Tahoma" w:cs="Tahoma"/>
          <w:sz w:val="18"/>
          <w:szCs w:val="18"/>
          <w:rtl/>
        </w:rPr>
        <w:t xml:space="preserve"> </w:t>
      </w:r>
      <w:r w:rsidRPr="00107446">
        <w:rPr>
          <w:rFonts w:ascii="Tahoma" w:hAnsi="Tahoma" w:cs="Tahoma" w:hint="eastAsia"/>
          <w:sz w:val="18"/>
          <w:szCs w:val="18"/>
          <w:rtl/>
        </w:rPr>
        <w:t>לא</w:t>
      </w:r>
      <w:r w:rsidRPr="00107446">
        <w:rPr>
          <w:rFonts w:ascii="Tahoma" w:hAnsi="Tahoma" w:cs="Tahoma"/>
          <w:sz w:val="18"/>
          <w:szCs w:val="18"/>
          <w:rtl/>
        </w:rPr>
        <w:t xml:space="preserve"> </w:t>
      </w:r>
      <w:r w:rsidRPr="00107446">
        <w:rPr>
          <w:rFonts w:ascii="Tahoma" w:hAnsi="Tahoma" w:cs="Tahoma" w:hint="eastAsia"/>
          <w:sz w:val="18"/>
          <w:szCs w:val="18"/>
          <w:rtl/>
        </w:rPr>
        <w:t>הקפידה</w:t>
      </w:r>
      <w:r w:rsidRPr="00107446">
        <w:rPr>
          <w:rFonts w:ascii="Tahoma" w:hAnsi="Tahoma" w:cs="Tahoma"/>
          <w:sz w:val="18"/>
          <w:szCs w:val="18"/>
          <w:rtl/>
        </w:rPr>
        <w:t xml:space="preserve"> </w:t>
      </w:r>
      <w:r w:rsidRPr="00107446">
        <w:rPr>
          <w:rFonts w:ascii="Tahoma" w:hAnsi="Tahoma" w:cs="Tahoma" w:hint="eastAsia"/>
          <w:sz w:val="18"/>
          <w:szCs w:val="18"/>
          <w:rtl/>
        </w:rPr>
        <w:t>על</w:t>
      </w:r>
      <w:r w:rsidRPr="00107446">
        <w:rPr>
          <w:rFonts w:ascii="Tahoma" w:hAnsi="Tahoma" w:cs="Tahoma"/>
          <w:sz w:val="18"/>
          <w:szCs w:val="18"/>
          <w:rtl/>
        </w:rPr>
        <w:t xml:space="preserve"> </w:t>
      </w:r>
      <w:r w:rsidRPr="00107446">
        <w:rPr>
          <w:rFonts w:ascii="Tahoma" w:hAnsi="Tahoma" w:cs="Tahoma" w:hint="eastAsia"/>
          <w:sz w:val="18"/>
          <w:szCs w:val="18"/>
          <w:rtl/>
        </w:rPr>
        <w:t>כך</w:t>
      </w:r>
      <w:r w:rsidRPr="00107446">
        <w:rPr>
          <w:rFonts w:ascii="Tahoma" w:hAnsi="Tahoma" w:cs="Tahoma"/>
          <w:sz w:val="18"/>
          <w:szCs w:val="18"/>
          <w:rtl/>
        </w:rPr>
        <w:t xml:space="preserve"> </w:t>
      </w:r>
      <w:r w:rsidRPr="00107446">
        <w:rPr>
          <w:rFonts w:ascii="Tahoma" w:hAnsi="Tahoma" w:cs="Tahoma" w:hint="eastAsia"/>
          <w:sz w:val="18"/>
          <w:szCs w:val="18"/>
          <w:rtl/>
        </w:rPr>
        <w:t>ש</w:t>
      </w:r>
      <w:r w:rsidRPr="00107446">
        <w:rPr>
          <w:rFonts w:ascii="Tahoma" w:hAnsi="Tahoma" w:cs="Tahoma"/>
          <w:sz w:val="18"/>
          <w:szCs w:val="18"/>
          <w:rtl/>
        </w:rPr>
        <w:t xml:space="preserve">המועצות המקומיות האמורות </w:t>
      </w:r>
      <w:r w:rsidRPr="00107446">
        <w:rPr>
          <w:rFonts w:ascii="Tahoma" w:hAnsi="Tahoma" w:cs="Tahoma" w:hint="cs"/>
          <w:sz w:val="18"/>
          <w:szCs w:val="18"/>
          <w:rtl/>
        </w:rPr>
        <w:t xml:space="preserve">לא </w:t>
      </w:r>
      <w:r w:rsidRPr="00107446">
        <w:rPr>
          <w:rFonts w:ascii="Tahoma" w:hAnsi="Tahoma" w:cs="Tahoma" w:hint="eastAsia"/>
          <w:sz w:val="18"/>
          <w:szCs w:val="18"/>
          <w:rtl/>
        </w:rPr>
        <w:t>יחברו</w:t>
      </w:r>
      <w:r w:rsidRPr="00107446">
        <w:rPr>
          <w:rFonts w:ascii="Tahoma" w:hAnsi="Tahoma" w:cs="Tahoma"/>
          <w:sz w:val="18"/>
          <w:szCs w:val="18"/>
          <w:rtl/>
        </w:rPr>
        <w:t xml:space="preserve"> את הבתים לחשמל ללא קבלת אישורה (טופס</w:t>
      </w:r>
      <w:r w:rsidRPr="00107446">
        <w:rPr>
          <w:rFonts w:ascii="Tahoma" w:hAnsi="Tahoma" w:cs="Tahoma" w:hint="cs"/>
          <w:sz w:val="18"/>
          <w:szCs w:val="18"/>
          <w:rtl/>
        </w:rPr>
        <w:t xml:space="preserve"> 2</w:t>
      </w:r>
      <w:r w:rsidRPr="00107446">
        <w:rPr>
          <w:rFonts w:ascii="Tahoma" w:hAnsi="Tahoma" w:cs="Tahoma"/>
          <w:sz w:val="18"/>
          <w:szCs w:val="18"/>
          <w:rtl/>
        </w:rPr>
        <w:t xml:space="preserve"> </w:t>
      </w:r>
      <w:r w:rsidRPr="00107446">
        <w:rPr>
          <w:rFonts w:ascii="Tahoma" w:hAnsi="Tahoma" w:cs="Tahoma" w:hint="eastAsia"/>
          <w:sz w:val="18"/>
          <w:szCs w:val="18"/>
          <w:rtl/>
        </w:rPr>
        <w:t>וטופס</w:t>
      </w:r>
      <w:r w:rsidRPr="00107446">
        <w:rPr>
          <w:rFonts w:ascii="Tahoma" w:hAnsi="Tahoma" w:cs="Tahoma"/>
          <w:sz w:val="18"/>
          <w:szCs w:val="18"/>
          <w:rtl/>
        </w:rPr>
        <w:t xml:space="preserve"> 4)</w:t>
      </w:r>
      <w:r w:rsidRPr="00107446">
        <w:rPr>
          <w:rFonts w:ascii="Tahoma" w:hAnsi="Tahoma" w:cs="Tahoma" w:hint="cs"/>
          <w:sz w:val="18"/>
          <w:szCs w:val="18"/>
          <w:rtl/>
        </w:rPr>
        <w:t>.</w: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hint="eastAsia"/>
          <w:sz w:val="18"/>
          <w:szCs w:val="18"/>
          <w:rtl/>
        </w:rPr>
        <w:t>משרד</w:t>
      </w:r>
      <w:r w:rsidRPr="00107446">
        <w:rPr>
          <w:rFonts w:ascii="Tahoma" w:hAnsi="Tahoma" w:cs="Tahoma"/>
          <w:sz w:val="18"/>
          <w:szCs w:val="18"/>
          <w:rtl/>
        </w:rPr>
        <w:t xml:space="preserve"> </w:t>
      </w:r>
      <w:r w:rsidRPr="00107446">
        <w:rPr>
          <w:rFonts w:ascii="Tahoma" w:hAnsi="Tahoma" w:cs="Tahoma" w:hint="eastAsia"/>
          <w:sz w:val="18"/>
          <w:szCs w:val="18"/>
          <w:rtl/>
        </w:rPr>
        <w:t>מבקר</w:t>
      </w:r>
      <w:r w:rsidRPr="00107446">
        <w:rPr>
          <w:rFonts w:ascii="Tahoma" w:hAnsi="Tahoma" w:cs="Tahoma"/>
          <w:sz w:val="18"/>
          <w:szCs w:val="18"/>
          <w:rtl/>
        </w:rPr>
        <w:t xml:space="preserve"> </w:t>
      </w:r>
      <w:r w:rsidRPr="00107446">
        <w:rPr>
          <w:rFonts w:ascii="Tahoma" w:hAnsi="Tahoma" w:cs="Tahoma" w:hint="eastAsia"/>
          <w:sz w:val="18"/>
          <w:szCs w:val="18"/>
          <w:rtl/>
        </w:rPr>
        <w:t>המדינה</w:t>
      </w:r>
      <w:r w:rsidRPr="00107446">
        <w:rPr>
          <w:rFonts w:ascii="Tahoma" w:hAnsi="Tahoma" w:cs="Tahoma"/>
          <w:sz w:val="18"/>
          <w:szCs w:val="18"/>
          <w:rtl/>
        </w:rPr>
        <w:t xml:space="preserve"> </w:t>
      </w:r>
      <w:r w:rsidRPr="00107446">
        <w:rPr>
          <w:rFonts w:ascii="Tahoma" w:hAnsi="Tahoma" w:cs="Tahoma" w:hint="eastAsia"/>
          <w:sz w:val="18"/>
          <w:szCs w:val="18"/>
          <w:rtl/>
        </w:rPr>
        <w:t>כבר</w:t>
      </w:r>
      <w:r w:rsidRPr="00107446">
        <w:rPr>
          <w:rFonts w:ascii="Tahoma" w:hAnsi="Tahoma" w:cs="Tahoma"/>
          <w:sz w:val="18"/>
          <w:szCs w:val="18"/>
          <w:rtl/>
        </w:rPr>
        <w:t xml:space="preserve"> </w:t>
      </w:r>
      <w:r w:rsidRPr="00107446">
        <w:rPr>
          <w:rFonts w:ascii="Tahoma" w:hAnsi="Tahoma" w:cs="Tahoma" w:hint="eastAsia"/>
          <w:sz w:val="18"/>
          <w:szCs w:val="18"/>
          <w:rtl/>
        </w:rPr>
        <w:t>העיר</w:t>
      </w:r>
      <w:r w:rsidRPr="00107446">
        <w:rPr>
          <w:rFonts w:ascii="Tahoma" w:hAnsi="Tahoma" w:cs="Tahoma"/>
          <w:sz w:val="18"/>
          <w:szCs w:val="18"/>
          <w:rtl/>
        </w:rPr>
        <w:t xml:space="preserve"> </w:t>
      </w:r>
      <w:r w:rsidRPr="00107446">
        <w:rPr>
          <w:rFonts w:ascii="Tahoma" w:hAnsi="Tahoma" w:cs="Tahoma" w:hint="eastAsia"/>
          <w:sz w:val="18"/>
          <w:szCs w:val="18"/>
          <w:rtl/>
        </w:rPr>
        <w:t>בעבר</w:t>
      </w:r>
      <w:r>
        <w:rPr>
          <w:rFonts w:ascii="Tahoma" w:hAnsi="Tahoma" w:cs="Tahoma"/>
          <w:sz w:val="18"/>
          <w:szCs w:val="18"/>
          <w:vertAlign w:val="superscript"/>
          <w:rtl/>
        </w:rPr>
        <w:footnoteReference w:id="31"/>
      </w:r>
      <w:r w:rsidRPr="00107446">
        <w:rPr>
          <w:rFonts w:ascii="Tahoma" w:hAnsi="Tahoma" w:cs="Tahoma"/>
          <w:sz w:val="18"/>
          <w:szCs w:val="18"/>
          <w:rtl/>
        </w:rPr>
        <w:t xml:space="preserve"> על כך </w:t>
      </w:r>
      <w:r w:rsidRPr="00107446">
        <w:rPr>
          <w:rFonts w:ascii="Tahoma" w:hAnsi="Tahoma" w:cs="Tahoma" w:hint="cs"/>
          <w:sz w:val="18"/>
          <w:szCs w:val="18"/>
          <w:rtl/>
        </w:rPr>
        <w:t>ש</w:t>
      </w:r>
      <w:r w:rsidRPr="00107446">
        <w:rPr>
          <w:rFonts w:ascii="Tahoma" w:hAnsi="Tahoma" w:cs="Tahoma"/>
          <w:sz w:val="18"/>
          <w:szCs w:val="18"/>
          <w:rtl/>
        </w:rPr>
        <w:t xml:space="preserve">המועצות המקומיות מספקות לתושביהן חשמל בלי להתנות את חיבור </w:t>
      </w:r>
      <w:r w:rsidRPr="00107446">
        <w:rPr>
          <w:rFonts w:ascii="Tahoma" w:hAnsi="Tahoma" w:cs="Tahoma" w:hint="cs"/>
          <w:sz w:val="18"/>
          <w:szCs w:val="18"/>
          <w:rtl/>
        </w:rPr>
        <w:t>ב</w:t>
      </w:r>
      <w:r w:rsidRPr="00107446">
        <w:rPr>
          <w:rFonts w:ascii="Tahoma" w:hAnsi="Tahoma" w:cs="Tahoma"/>
          <w:sz w:val="18"/>
          <w:szCs w:val="18"/>
          <w:rtl/>
        </w:rPr>
        <w:t>חשמל לבתי התושבים בהמצאת האישורים האמורים שנקבעו בחוק. הוועדה ציינה בתשובתה</w:t>
      </w:r>
      <w:r w:rsidRPr="00107446">
        <w:rPr>
          <w:rFonts w:ascii="Tahoma" w:hAnsi="Tahoma" w:cs="Tahoma" w:hint="cs"/>
          <w:sz w:val="18"/>
          <w:szCs w:val="18"/>
          <w:rtl/>
        </w:rPr>
        <w:t xml:space="preserve"> משנת 2009</w:t>
      </w:r>
      <w:r w:rsidRPr="00107446">
        <w:rPr>
          <w:rFonts w:ascii="Tahoma" w:hAnsi="Tahoma" w:cs="Tahoma"/>
          <w:sz w:val="18"/>
          <w:szCs w:val="18"/>
          <w:rtl/>
        </w:rPr>
        <w:t xml:space="preserve"> כי דרשה כמה פעמים מהמועצות המקומיות האמורות להפסיק את חיבור הבתים לחשמל ללא קבלת אישורה (טופס 4), והיא פנתה בנושא זה גם למשרד הפנים כדי להסדיר את העניין</w:t>
      </w:r>
      <w:r>
        <w:rPr>
          <w:rFonts w:ascii="Tahoma" w:hAnsi="Tahoma" w:cs="Tahoma"/>
          <w:sz w:val="18"/>
          <w:szCs w:val="18"/>
          <w:vertAlign w:val="superscript"/>
          <w:rtl/>
        </w:rPr>
        <w:footnoteReference w:id="32"/>
      </w:r>
      <w:r w:rsidRPr="00107446">
        <w:rPr>
          <w:rFonts w:ascii="Tahoma" w:hAnsi="Tahoma" w:cs="Tahoma"/>
          <w:sz w:val="18"/>
          <w:szCs w:val="18"/>
          <w:rtl/>
        </w:rPr>
        <w:t>, אולם מאמציה בעניין לא נשאו פרי.</w:t>
      </w:r>
    </w:p>
    <w:p w:rsidR="00D74892" w:rsidRPr="00107446" w:rsidP="00B41EA3">
      <w:pPr>
        <w:pStyle w:val="RESHET"/>
        <w:rPr>
          <w:rtl/>
        </w:rPr>
      </w:pPr>
      <w:r w:rsidRPr="00107446">
        <w:rPr>
          <w:rFonts w:hint="cs"/>
          <w:rtl/>
        </w:rPr>
        <w:t xml:space="preserve">לדעת משרד מבקר המדינה על משרד הפנים, </w:t>
      </w:r>
      <w:r w:rsidRPr="00107446">
        <w:rPr>
          <w:rFonts w:hint="cs"/>
          <w:rtl/>
        </w:rPr>
        <w:t>מינהל</w:t>
      </w:r>
      <w:r w:rsidRPr="00107446">
        <w:rPr>
          <w:rFonts w:hint="cs"/>
          <w:rtl/>
        </w:rPr>
        <w:t xml:space="preserve"> התכנון במשרד האוצר, הוועדה המקומית והמועצות המקומיות לתת את דעתם לאפשרות של </w:t>
      </w:r>
      <w:r w:rsidRPr="00107446">
        <w:rPr>
          <w:rtl/>
        </w:rPr>
        <w:t>הסדרת הבנייה</w:t>
      </w:r>
      <w:r w:rsidRPr="00107446">
        <w:rPr>
          <w:rFonts w:hint="cs"/>
          <w:rtl/>
        </w:rPr>
        <w:t xml:space="preserve"> העומדת בדרישות החוק</w:t>
      </w:r>
      <w:r w:rsidRPr="00107446">
        <w:rPr>
          <w:rtl/>
        </w:rPr>
        <w:t xml:space="preserve"> ו</w:t>
      </w:r>
      <w:r w:rsidRPr="00107446">
        <w:rPr>
          <w:rFonts w:hint="cs"/>
          <w:rtl/>
        </w:rPr>
        <w:t xml:space="preserve">מנגד </w:t>
      </w:r>
      <w:r w:rsidRPr="00107446">
        <w:rPr>
          <w:rtl/>
        </w:rPr>
        <w:t xml:space="preserve">נקיטת אמצעי אכיפה בגין הבנייה </w:t>
      </w:r>
      <w:r w:rsidRPr="00107446">
        <w:rPr>
          <w:rFonts w:hint="cs"/>
          <w:rtl/>
        </w:rPr>
        <w:t>שאי-אפשר</w:t>
      </w:r>
      <w:r w:rsidRPr="00107446">
        <w:rPr>
          <w:rtl/>
        </w:rPr>
        <w:t xml:space="preserve"> להכשיר בדיעבד</w:t>
      </w:r>
      <w:r w:rsidRPr="00107446">
        <w:rPr>
          <w:rFonts w:hint="cs"/>
          <w:rtl/>
        </w:rPr>
        <w:t xml:space="preserve"> </w:t>
      </w:r>
      <w:r w:rsidRPr="00107446">
        <w:rPr>
          <w:rtl/>
        </w:rPr>
        <w:t xml:space="preserve">כדי </w:t>
      </w:r>
      <w:r w:rsidRPr="00107446">
        <w:rPr>
          <w:rFonts w:hint="cs"/>
          <w:rtl/>
        </w:rPr>
        <w:t>לשמור על קיום החוק ו</w:t>
      </w:r>
      <w:r w:rsidRPr="00107446">
        <w:rPr>
          <w:rtl/>
        </w:rPr>
        <w:t>לאפשר מתן טופסי 4</w:t>
      </w:r>
      <w:r w:rsidRPr="00107446">
        <w:rPr>
          <w:rFonts w:hint="cs"/>
          <w:rtl/>
        </w:rPr>
        <w:t>.</w:t>
      </w: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5"/>
        <w:rPr>
          <w:rtl/>
        </w:rPr>
      </w:pPr>
      <w:r>
        <w:rPr>
          <w:rFonts w:hint="cs"/>
          <w:rtl/>
        </w:rPr>
        <w:t>אי בחינת פתרונות לדרישת חברת החשמל לטופס 4</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סעיף 157א(ח) לחוק התכנון והבני</w:t>
      </w:r>
      <w:r w:rsidRPr="00107446">
        <w:rPr>
          <w:rFonts w:ascii="Tahoma" w:hAnsi="Tahoma" w:cs="Tahoma" w:hint="cs"/>
          <w:sz w:val="18"/>
          <w:szCs w:val="18"/>
          <w:rtl/>
        </w:rPr>
        <w:t>י</w:t>
      </w:r>
      <w:r w:rsidRPr="00107446">
        <w:rPr>
          <w:rFonts w:ascii="Tahoma" w:hAnsi="Tahoma" w:cs="Tahoma"/>
          <w:sz w:val="18"/>
          <w:szCs w:val="18"/>
          <w:rtl/>
        </w:rPr>
        <w:t>ה קובע כי שר האוצר רשאי לקבוע בצו, לאחר התייעצות עם הו</w:t>
      </w:r>
      <w:r w:rsidRPr="00107446">
        <w:rPr>
          <w:rFonts w:ascii="Tahoma" w:hAnsi="Tahoma" w:cs="Tahoma" w:hint="cs"/>
          <w:sz w:val="18"/>
          <w:szCs w:val="18"/>
          <w:rtl/>
        </w:rPr>
        <w:t>ו</w:t>
      </w:r>
      <w:r w:rsidRPr="00107446">
        <w:rPr>
          <w:rFonts w:ascii="Tahoma" w:hAnsi="Tahoma" w:cs="Tahoma"/>
          <w:sz w:val="18"/>
          <w:szCs w:val="18"/>
          <w:rtl/>
        </w:rPr>
        <w:t xml:space="preserve">עדה המחוזית הנוגעת בדבר, כי הוראות סעיף 157א לא יחולו בשטח פלוני, אם </w:t>
      </w:r>
      <w:r w:rsidRPr="00107446">
        <w:rPr>
          <w:rFonts w:ascii="Tahoma" w:hAnsi="Tahoma" w:cs="Tahoma" w:hint="cs"/>
          <w:sz w:val="18"/>
          <w:szCs w:val="18"/>
          <w:rtl/>
        </w:rPr>
        <w:t>ה</w:t>
      </w:r>
      <w:r w:rsidRPr="00107446">
        <w:rPr>
          <w:rFonts w:ascii="Tahoma" w:hAnsi="Tahoma" w:cs="Tahoma"/>
          <w:sz w:val="18"/>
          <w:szCs w:val="18"/>
          <w:rtl/>
        </w:rPr>
        <w:t>תקיימו שנ</w:t>
      </w:r>
      <w:r w:rsidRPr="00107446">
        <w:rPr>
          <w:rFonts w:ascii="Tahoma" w:hAnsi="Tahoma" w:cs="Tahoma" w:hint="cs"/>
          <w:sz w:val="18"/>
          <w:szCs w:val="18"/>
          <w:rtl/>
        </w:rPr>
        <w:t>י התנאים</w:t>
      </w:r>
      <w:r w:rsidRPr="00107446">
        <w:rPr>
          <w:rFonts w:ascii="Tahoma" w:hAnsi="Tahoma" w:cs="Tahoma"/>
          <w:sz w:val="18"/>
          <w:szCs w:val="18"/>
          <w:rtl/>
        </w:rPr>
        <w:t xml:space="preserve"> </w:t>
      </w:r>
      <w:r w:rsidRPr="00107446">
        <w:rPr>
          <w:rFonts w:ascii="Tahoma" w:hAnsi="Tahoma" w:cs="Tahoma" w:hint="cs"/>
          <w:sz w:val="18"/>
          <w:szCs w:val="18"/>
          <w:rtl/>
        </w:rPr>
        <w:t>ה</w:t>
      </w:r>
      <w:r w:rsidRPr="00107446">
        <w:rPr>
          <w:rFonts w:ascii="Tahoma" w:hAnsi="Tahoma" w:cs="Tahoma"/>
          <w:sz w:val="18"/>
          <w:szCs w:val="18"/>
          <w:rtl/>
        </w:rPr>
        <w:t>אלה:</w:t>
      </w:r>
      <w:r w:rsidR="00B41EA3">
        <w:rPr>
          <w:rFonts w:ascii="Tahoma" w:hAnsi="Tahoma" w:cs="Tahoma" w:hint="cs"/>
          <w:sz w:val="18"/>
          <w:szCs w:val="18"/>
          <w:rtl/>
        </w:rPr>
        <w:t xml:space="preserve"> </w:t>
      </w:r>
      <w:r w:rsidRPr="00107446">
        <w:rPr>
          <w:rFonts w:ascii="Tahoma" w:hAnsi="Tahoma" w:cs="Tahoma"/>
          <w:sz w:val="18"/>
          <w:szCs w:val="18"/>
          <w:rtl/>
        </w:rPr>
        <w:t xml:space="preserve"> (א) השטח האמור כלול בתוכנית שהופקדה המתירה בני</w:t>
      </w:r>
      <w:r w:rsidRPr="00107446">
        <w:rPr>
          <w:rFonts w:ascii="Tahoma" w:hAnsi="Tahoma" w:cs="Tahoma" w:hint="cs"/>
          <w:sz w:val="18"/>
          <w:szCs w:val="18"/>
          <w:rtl/>
        </w:rPr>
        <w:t>י</w:t>
      </w:r>
      <w:r w:rsidRPr="00107446">
        <w:rPr>
          <w:rFonts w:ascii="Tahoma" w:hAnsi="Tahoma" w:cs="Tahoma"/>
          <w:sz w:val="18"/>
          <w:szCs w:val="18"/>
          <w:rtl/>
        </w:rPr>
        <w:t xml:space="preserve">ה בו; </w:t>
      </w:r>
      <w:r w:rsidR="00B41EA3">
        <w:rPr>
          <w:rFonts w:ascii="Tahoma" w:hAnsi="Tahoma" w:cs="Tahoma" w:hint="cs"/>
          <w:sz w:val="18"/>
          <w:szCs w:val="18"/>
          <w:rtl/>
        </w:rPr>
        <w:t xml:space="preserve"> </w:t>
      </w:r>
      <w:r w:rsidRPr="00107446">
        <w:rPr>
          <w:rFonts w:ascii="Tahoma" w:hAnsi="Tahoma" w:cs="Tahoma"/>
          <w:sz w:val="18"/>
          <w:szCs w:val="18"/>
          <w:rtl/>
        </w:rPr>
        <w:t xml:space="preserve">(ב) הרשות המאשרת חיוותה </w:t>
      </w:r>
      <w:r w:rsidRPr="00107446">
        <w:rPr>
          <w:rFonts w:ascii="Tahoma" w:hAnsi="Tahoma" w:cs="Tahoma" w:hint="cs"/>
          <w:sz w:val="18"/>
          <w:szCs w:val="18"/>
          <w:rtl/>
        </w:rPr>
        <w:t xml:space="preserve">את </w:t>
      </w:r>
      <w:r w:rsidRPr="00107446">
        <w:rPr>
          <w:rFonts w:ascii="Tahoma" w:hAnsi="Tahoma" w:cs="Tahoma"/>
          <w:sz w:val="18"/>
          <w:szCs w:val="18"/>
          <w:rtl/>
        </w:rPr>
        <w:t>דעתה כי לאחר אישור התוכנית לא תהיה מניעה לקבלת היתר בני</w:t>
      </w:r>
      <w:r w:rsidRPr="00107446">
        <w:rPr>
          <w:rFonts w:ascii="Tahoma" w:hAnsi="Tahoma" w:cs="Tahoma" w:hint="cs"/>
          <w:sz w:val="18"/>
          <w:szCs w:val="18"/>
          <w:rtl/>
        </w:rPr>
        <w:t>י</w:t>
      </w:r>
      <w:r w:rsidRPr="00107446">
        <w:rPr>
          <w:rFonts w:ascii="Tahoma" w:hAnsi="Tahoma" w:cs="Tahoma"/>
          <w:sz w:val="18"/>
          <w:szCs w:val="18"/>
          <w:rtl/>
        </w:rPr>
        <w:t>ה בשטח האמור.</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בסעיף 2 ל</w:t>
      </w:r>
      <w:r w:rsidRPr="00107446">
        <w:rPr>
          <w:rFonts w:ascii="Tahoma" w:hAnsi="Tahoma" w:cs="Tahoma"/>
          <w:sz w:val="18"/>
          <w:szCs w:val="18"/>
          <w:rtl/>
        </w:rPr>
        <w:t xml:space="preserve">חוק הספקת החשמל (הוראת שעה), </w:t>
      </w:r>
      <w:r w:rsidRPr="00107446">
        <w:rPr>
          <w:rFonts w:ascii="Tahoma" w:hAnsi="Tahoma" w:cs="Tahoma" w:hint="cs"/>
          <w:sz w:val="18"/>
          <w:szCs w:val="18"/>
          <w:rtl/>
        </w:rPr>
        <w:t>ה</w:t>
      </w:r>
      <w:r w:rsidRPr="00107446">
        <w:rPr>
          <w:rFonts w:ascii="Tahoma" w:hAnsi="Tahoma" w:cs="Tahoma"/>
          <w:sz w:val="18"/>
          <w:szCs w:val="18"/>
          <w:rtl/>
        </w:rPr>
        <w:t>תשנ"ו-1996</w:t>
      </w:r>
      <w:r w:rsidRPr="00107446">
        <w:rPr>
          <w:rFonts w:ascii="Tahoma" w:hAnsi="Tahoma" w:cs="Tahoma" w:hint="cs"/>
          <w:sz w:val="18"/>
          <w:szCs w:val="18"/>
          <w:rtl/>
        </w:rPr>
        <w:t xml:space="preserve"> (להלן - הוראת שעה להספקת חשמל או הוראת השעה), נקבע כי </w:t>
      </w:r>
      <w:r w:rsidRPr="00107446">
        <w:rPr>
          <w:rFonts w:ascii="Tahoma" w:hAnsi="Tahoma" w:cs="Tahoma"/>
          <w:sz w:val="18"/>
          <w:szCs w:val="18"/>
          <w:rtl/>
        </w:rPr>
        <w:t>על אף הוראות סעיף 157א לחוק התכנון והבנ</w:t>
      </w:r>
      <w:r w:rsidRPr="00107446">
        <w:rPr>
          <w:rFonts w:ascii="Tahoma" w:hAnsi="Tahoma" w:cs="Tahoma" w:hint="cs"/>
          <w:sz w:val="18"/>
          <w:szCs w:val="18"/>
          <w:rtl/>
        </w:rPr>
        <w:t>י</w:t>
      </w:r>
      <w:r w:rsidRPr="00107446">
        <w:rPr>
          <w:rFonts w:ascii="Tahoma" w:hAnsi="Tahoma" w:cs="Tahoma"/>
          <w:sz w:val="18"/>
          <w:szCs w:val="18"/>
          <w:rtl/>
        </w:rPr>
        <w:t>יה,</w:t>
      </w:r>
      <w:r w:rsidRPr="00107446">
        <w:rPr>
          <w:rFonts w:ascii="Tahoma" w:hAnsi="Tahoma" w:cs="Tahoma" w:hint="cs"/>
          <w:sz w:val="18"/>
          <w:szCs w:val="18"/>
          <w:rtl/>
        </w:rPr>
        <w:t xml:space="preserve"> </w:t>
      </w:r>
      <w:r w:rsidRPr="00107446">
        <w:rPr>
          <w:rFonts w:ascii="Tahoma" w:hAnsi="Tahoma" w:cs="Tahoma"/>
          <w:sz w:val="18"/>
          <w:szCs w:val="18"/>
          <w:rtl/>
        </w:rPr>
        <w:t>הספקת חשמל למבנה תיעשה על</w:t>
      </w:r>
      <w:r w:rsidRPr="00107446">
        <w:rPr>
          <w:rFonts w:ascii="Tahoma" w:hAnsi="Tahoma" w:cs="Tahoma" w:hint="cs"/>
          <w:sz w:val="18"/>
          <w:szCs w:val="18"/>
          <w:rtl/>
        </w:rPr>
        <w:t xml:space="preserve"> </w:t>
      </w:r>
      <w:r w:rsidRPr="00107446">
        <w:rPr>
          <w:rFonts w:ascii="Tahoma" w:hAnsi="Tahoma" w:cs="Tahoma"/>
          <w:sz w:val="18"/>
          <w:szCs w:val="18"/>
          <w:rtl/>
        </w:rPr>
        <w:t>פי הוראות חוק זה.</w:t>
      </w:r>
      <w:r w:rsidRPr="00107446">
        <w:rPr>
          <w:rFonts w:ascii="Tahoma" w:hAnsi="Tahoma" w:cs="Tahoma" w:hint="cs"/>
          <w:sz w:val="18"/>
          <w:szCs w:val="18"/>
          <w:rtl/>
        </w:rPr>
        <w:t xml:space="preserve"> בדברי ההסבר להוראת השעה נאמר כי מטרתה לתת מענה לבעייתם של דיירים המתגוררים במבנים שנבנ</w:t>
      </w:r>
      <w:r w:rsidRPr="00107446">
        <w:rPr>
          <w:rFonts w:ascii="Tahoma" w:hAnsi="Tahoma" w:cs="Tahoma" w:hint="eastAsia"/>
          <w:sz w:val="18"/>
          <w:szCs w:val="18"/>
          <w:rtl/>
        </w:rPr>
        <w:t>ו</w:t>
      </w:r>
      <w:r w:rsidRPr="00107446">
        <w:rPr>
          <w:rFonts w:ascii="Tahoma" w:hAnsi="Tahoma" w:cs="Tahoma" w:hint="cs"/>
          <w:sz w:val="18"/>
          <w:szCs w:val="18"/>
          <w:rtl/>
        </w:rPr>
        <w:t xml:space="preserve"> לפני 1981 וללא היתרי בנייה, ובתיהם לא היו </w:t>
      </w:r>
      <w:r w:rsidRPr="00B41EA3">
        <w:rPr>
          <w:rFonts w:ascii="Tahoma" w:hAnsi="Tahoma" w:cs="Tahoma" w:hint="cs"/>
          <w:spacing w:val="-4"/>
          <w:sz w:val="18"/>
          <w:szCs w:val="18"/>
          <w:rtl/>
        </w:rPr>
        <w:t>מחוברים לרשת החשמל</w:t>
      </w:r>
      <w:r>
        <w:rPr>
          <w:rFonts w:ascii="Tahoma" w:hAnsi="Tahoma" w:cs="Tahoma"/>
          <w:spacing w:val="-4"/>
          <w:sz w:val="18"/>
          <w:szCs w:val="18"/>
          <w:vertAlign w:val="superscript"/>
          <w:rtl/>
        </w:rPr>
        <w:footnoteReference w:id="33"/>
      </w:r>
      <w:r w:rsidRPr="00B41EA3">
        <w:rPr>
          <w:rFonts w:ascii="Tahoma" w:hAnsi="Tahoma" w:cs="Tahoma" w:hint="cs"/>
          <w:spacing w:val="-4"/>
          <w:sz w:val="18"/>
          <w:szCs w:val="18"/>
          <w:rtl/>
        </w:rPr>
        <w:t xml:space="preserve">. הוראת השעה </w:t>
      </w:r>
      <w:r w:rsidRPr="00B41EA3">
        <w:rPr>
          <w:rFonts w:ascii="Tahoma" w:hAnsi="Tahoma" w:cs="Tahoma" w:hint="cs"/>
          <w:spacing w:val="-4"/>
          <w:sz w:val="18"/>
          <w:szCs w:val="18"/>
          <w:rtl/>
        </w:rPr>
        <w:t>איפשרה</w:t>
      </w:r>
      <w:r w:rsidRPr="00B41EA3">
        <w:rPr>
          <w:rFonts w:ascii="Tahoma" w:hAnsi="Tahoma" w:cs="Tahoma" w:hint="cs"/>
          <w:spacing w:val="-4"/>
          <w:sz w:val="18"/>
          <w:szCs w:val="18"/>
          <w:rtl/>
        </w:rPr>
        <w:t xml:space="preserve"> לחבר מבנים, שאינם מיועדים</w:t>
      </w:r>
      <w:r w:rsidRPr="00107446">
        <w:rPr>
          <w:rFonts w:ascii="Tahoma" w:hAnsi="Tahoma" w:cs="Tahoma" w:hint="cs"/>
          <w:sz w:val="18"/>
          <w:szCs w:val="18"/>
          <w:rtl/>
        </w:rPr>
        <w:t xml:space="preserve"> </w:t>
      </w:r>
      <w:r w:rsidRPr="00B41EA3">
        <w:rPr>
          <w:rFonts w:ascii="Tahoma" w:hAnsi="Tahoma" w:cs="Tahoma" w:hint="cs"/>
          <w:spacing w:val="-4"/>
          <w:sz w:val="18"/>
          <w:szCs w:val="18"/>
          <w:rtl/>
        </w:rPr>
        <w:t>להריסה, לרשת החשמל</w:t>
      </w:r>
      <w:r>
        <w:rPr>
          <w:rFonts w:ascii="Tahoma" w:hAnsi="Tahoma" w:cs="Tahoma"/>
          <w:spacing w:val="-4"/>
          <w:sz w:val="18"/>
          <w:szCs w:val="18"/>
          <w:vertAlign w:val="superscript"/>
          <w:rtl/>
        </w:rPr>
        <w:footnoteReference w:id="34"/>
      </w:r>
      <w:r w:rsidRPr="00B41EA3">
        <w:rPr>
          <w:rFonts w:ascii="Tahoma" w:hAnsi="Tahoma" w:cs="Tahoma" w:hint="cs"/>
          <w:spacing w:val="-4"/>
          <w:sz w:val="18"/>
          <w:szCs w:val="18"/>
          <w:rtl/>
        </w:rPr>
        <w:t>. הוראת השעה הוארכה בשנת 1998 בשנה אחת אחרי</w:t>
      </w:r>
      <w:r w:rsidRPr="00107446">
        <w:rPr>
          <w:rFonts w:ascii="Tahoma" w:hAnsi="Tahoma" w:cs="Tahoma" w:hint="cs"/>
          <w:sz w:val="18"/>
          <w:szCs w:val="18"/>
          <w:rtl/>
        </w:rPr>
        <w:t xml:space="preserve"> שפג תוקפה. בשנת 2001 הוארכה בשנית בשלוש שנים נוספות, וכן בשנת 2004 הוארך תוקפה עד סוף מאי 2007</w:t>
      </w:r>
      <w:r>
        <w:rPr>
          <w:rFonts w:ascii="Tahoma" w:hAnsi="Tahoma" w:cs="Tahoma"/>
          <w:sz w:val="18"/>
          <w:szCs w:val="18"/>
          <w:vertAlign w:val="superscript"/>
          <w:rtl/>
        </w:rPr>
        <w:footnoteReference w:id="35"/>
      </w:r>
      <w:r w:rsidRPr="00107446">
        <w:rPr>
          <w:rFonts w:ascii="Tahoma" w:hAnsi="Tahoma" w:cs="Tahoma" w:hint="cs"/>
          <w:sz w:val="18"/>
          <w:szCs w:val="18"/>
          <w:rtl/>
        </w:rPr>
        <w:t>. מאז אותו מועד לא הוארך תוקפה של הוראת השעה להספקת חשמל.</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בפגישה שהתקיימה בנובמבר 2013, ובה השתתפו נציגי חברת החשמל, המועצות המקומיות מג'דל שמס ומסעדה ויו"ר הוועדה המקומית דאז, סוכם שכדי להקל את המעבר של רשת החשמל תעביר הוועדה המקומית מכתב המציין כי היא אינה מתנגדת להעברת הרשת לאחריות חברת החשמל. חברת החשמל ציינה בפני ה</w:t>
      </w:r>
      <w:r w:rsidRPr="00107446">
        <w:rPr>
          <w:rFonts w:ascii="Tahoma" w:hAnsi="Tahoma" w:cs="Tahoma"/>
          <w:sz w:val="18"/>
          <w:szCs w:val="18"/>
          <w:rtl/>
        </w:rPr>
        <w:t xml:space="preserve">מועצות </w:t>
      </w:r>
      <w:r w:rsidRPr="00107446">
        <w:rPr>
          <w:rFonts w:ascii="Tahoma" w:hAnsi="Tahoma" w:cs="Tahoma" w:hint="cs"/>
          <w:sz w:val="18"/>
          <w:szCs w:val="18"/>
          <w:rtl/>
        </w:rPr>
        <w:t xml:space="preserve">המקומיות כי מאחר שאין להן </w:t>
      </w:r>
      <w:r w:rsidRPr="00107446">
        <w:rPr>
          <w:rFonts w:ascii="Tahoma" w:hAnsi="Tahoma" w:cs="Tahoma"/>
          <w:sz w:val="18"/>
          <w:szCs w:val="18"/>
          <w:rtl/>
        </w:rPr>
        <w:t>תוכניות</w:t>
      </w:r>
      <w:r w:rsidRPr="00107446">
        <w:rPr>
          <w:rFonts w:ascii="Tahoma" w:hAnsi="Tahoma" w:cs="Tahoma"/>
          <w:sz w:val="18"/>
          <w:szCs w:val="18"/>
          <w:rtl/>
        </w:rPr>
        <w:t xml:space="preserve"> </w:t>
      </w:r>
      <w:r w:rsidRPr="00107446">
        <w:rPr>
          <w:rFonts w:ascii="Tahoma" w:hAnsi="Tahoma" w:cs="Tahoma" w:hint="cs"/>
          <w:sz w:val="18"/>
          <w:szCs w:val="18"/>
          <w:rtl/>
        </w:rPr>
        <w:t xml:space="preserve">מתאר </w:t>
      </w:r>
      <w:r w:rsidRPr="00107446">
        <w:rPr>
          <w:rFonts w:ascii="Tahoma" w:hAnsi="Tahoma" w:cs="Tahoma"/>
          <w:sz w:val="18"/>
          <w:szCs w:val="18"/>
          <w:rtl/>
        </w:rPr>
        <w:t>מאושר</w:t>
      </w:r>
      <w:r w:rsidRPr="00107446">
        <w:rPr>
          <w:rFonts w:ascii="Tahoma" w:hAnsi="Tahoma" w:cs="Tahoma" w:hint="cs"/>
          <w:sz w:val="18"/>
          <w:szCs w:val="18"/>
          <w:rtl/>
        </w:rPr>
        <w:t>ו</w:t>
      </w:r>
      <w:r w:rsidRPr="00107446">
        <w:rPr>
          <w:rFonts w:ascii="Tahoma" w:hAnsi="Tahoma" w:cs="Tahoma"/>
          <w:sz w:val="18"/>
          <w:szCs w:val="18"/>
          <w:rtl/>
        </w:rPr>
        <w:t>ת</w:t>
      </w:r>
      <w:r w:rsidRPr="00107446">
        <w:rPr>
          <w:rFonts w:ascii="Tahoma" w:hAnsi="Tahoma" w:cs="Tahoma" w:hint="cs"/>
          <w:sz w:val="18"/>
          <w:szCs w:val="18"/>
          <w:rtl/>
        </w:rPr>
        <w:t xml:space="preserve"> עדכניות, </w:t>
      </w:r>
      <w:r w:rsidRPr="00107446">
        <w:rPr>
          <w:rFonts w:ascii="Tahoma" w:hAnsi="Tahoma" w:cs="Tahoma"/>
          <w:sz w:val="18"/>
          <w:szCs w:val="18"/>
          <w:rtl/>
        </w:rPr>
        <w:t>אין באפשרותה</w:t>
      </w:r>
      <w:r w:rsidRPr="00107446">
        <w:rPr>
          <w:rFonts w:ascii="Tahoma" w:hAnsi="Tahoma" w:cs="Tahoma" w:hint="cs"/>
          <w:sz w:val="18"/>
          <w:szCs w:val="18"/>
          <w:rtl/>
        </w:rPr>
        <w:t xml:space="preserve"> </w:t>
      </w:r>
      <w:r w:rsidRPr="00107446">
        <w:rPr>
          <w:rFonts w:ascii="Tahoma" w:hAnsi="Tahoma" w:cs="Tahoma"/>
          <w:sz w:val="18"/>
          <w:szCs w:val="18"/>
          <w:rtl/>
        </w:rPr>
        <w:t>לאכוף את דרישות החוק לגבי אספקת החשמל למבנים הקיימים ולמבנים חדשים בעתיד על פי היתר בני</w:t>
      </w:r>
      <w:r w:rsidRPr="00107446">
        <w:rPr>
          <w:rFonts w:ascii="Tahoma" w:hAnsi="Tahoma" w:cs="Tahoma" w:hint="cs"/>
          <w:sz w:val="18"/>
          <w:szCs w:val="18"/>
          <w:rtl/>
        </w:rPr>
        <w:t>י</w:t>
      </w:r>
      <w:r w:rsidRPr="00107446">
        <w:rPr>
          <w:rFonts w:ascii="Tahoma" w:hAnsi="Tahoma" w:cs="Tahoma"/>
          <w:sz w:val="18"/>
          <w:szCs w:val="18"/>
          <w:rtl/>
        </w:rPr>
        <w:t>ה וט</w:t>
      </w:r>
      <w:r w:rsidRPr="00107446">
        <w:rPr>
          <w:rFonts w:ascii="Tahoma" w:hAnsi="Tahoma" w:cs="Tahoma" w:hint="cs"/>
          <w:sz w:val="18"/>
          <w:szCs w:val="18"/>
          <w:rtl/>
        </w:rPr>
        <w:t>ו</w:t>
      </w:r>
      <w:r w:rsidRPr="00107446">
        <w:rPr>
          <w:rFonts w:ascii="Tahoma" w:hAnsi="Tahoma" w:cs="Tahoma"/>
          <w:sz w:val="18"/>
          <w:szCs w:val="18"/>
          <w:rtl/>
        </w:rPr>
        <w:t>פס 4</w:t>
      </w:r>
      <w:r w:rsidRPr="00107446">
        <w:rPr>
          <w:rFonts w:ascii="Tahoma" w:hAnsi="Tahoma" w:cs="Tahoma" w:hint="cs"/>
          <w:sz w:val="18"/>
          <w:szCs w:val="18"/>
          <w:rtl/>
        </w:rPr>
        <w:t xml:space="preserve">. בהתאם לסיכום האמור העבירה הוועדה המקומית מעלה החרמון בדצמבר 2013 מכתב לחברת החשמל שבו הבהירה שהיא אינה מתנגדת להעברת הרשת לחברה, והדגישה כי חיבור כל מבנה יותנה בהמצאת היתר בנייה וטופס 4 כדין. עוד הדגישה כי להבדיל ממקומות אחרים ברחבי המדינה, המקרקעין במועצות המקומיות אינם מוסדרים, ולכן יש קושי </w:t>
      </w:r>
      <w:r w:rsidRPr="00107446">
        <w:rPr>
          <w:rFonts w:ascii="Tahoma" w:hAnsi="Tahoma" w:cs="Tahoma" w:hint="cs"/>
          <w:sz w:val="18"/>
          <w:szCs w:val="18"/>
          <w:rtl/>
        </w:rPr>
        <w:t>אמיתי</w:t>
      </w:r>
      <w:r w:rsidRPr="00107446">
        <w:rPr>
          <w:rFonts w:ascii="Tahoma" w:hAnsi="Tahoma" w:cs="Tahoma" w:hint="cs"/>
          <w:sz w:val="18"/>
          <w:szCs w:val="18"/>
          <w:rtl/>
        </w:rPr>
        <w:t xml:space="preserve"> לזהותם. לפיכך תכלול הוועדה באישור לחיבור לתשתיות (טופס 4) נקודת ציון (נ"צ)</w:t>
      </w:r>
      <w:r>
        <w:rPr>
          <w:rFonts w:ascii="Tahoma" w:hAnsi="Tahoma" w:cs="Tahoma"/>
          <w:sz w:val="18"/>
          <w:szCs w:val="18"/>
          <w:vertAlign w:val="superscript"/>
          <w:rtl/>
        </w:rPr>
        <w:footnoteReference w:id="36"/>
      </w:r>
      <w:r w:rsidRPr="00107446">
        <w:rPr>
          <w:rFonts w:ascii="Tahoma" w:hAnsi="Tahoma" w:cs="Tahoma" w:hint="cs"/>
          <w:sz w:val="18"/>
          <w:szCs w:val="18"/>
          <w:rtl/>
        </w:rPr>
        <w:t xml:space="preserve"> של כל מבנה.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הועלה כי הוועדה המקומית והמועצות המקומיות לא הביאו בהמשך לכך לבחינת הגורמים המוסמכים, לרבות מנהל התכנון ומשרד הפנים, את הצורך בפתרונות לדרישת חברת החשמל להמצאת טופסי 4 בזמן שידוע של</w:t>
      </w:r>
      <w:r w:rsidRPr="00107446">
        <w:rPr>
          <w:rFonts w:ascii="Tahoma" w:hAnsi="Tahoma" w:cs="Tahoma"/>
          <w:sz w:val="18"/>
          <w:szCs w:val="18"/>
          <w:rtl/>
        </w:rPr>
        <w:t xml:space="preserve">רוב הבתים בתחום הוועדה </w:t>
      </w:r>
      <w:r w:rsidRPr="00107446">
        <w:rPr>
          <w:rFonts w:ascii="Tahoma" w:hAnsi="Tahoma" w:cs="Tahoma" w:hint="cs"/>
          <w:sz w:val="18"/>
          <w:szCs w:val="18"/>
          <w:rtl/>
        </w:rPr>
        <w:t>אין</w:t>
      </w:r>
      <w:r w:rsidRPr="00107446">
        <w:rPr>
          <w:rFonts w:ascii="Tahoma" w:hAnsi="Tahoma" w:cs="Tahoma"/>
          <w:sz w:val="18"/>
          <w:szCs w:val="18"/>
          <w:rtl/>
        </w:rPr>
        <w:t xml:space="preserve"> אישור לטופס 4.</w:t>
      </w:r>
      <w:r w:rsidRPr="00107446">
        <w:rPr>
          <w:rFonts w:ascii="Tahoma" w:hAnsi="Tahoma" w:cs="Tahoma" w:hint="cs"/>
          <w:sz w:val="18"/>
          <w:szCs w:val="18"/>
          <w:rtl/>
        </w:rPr>
        <w:t xml:space="preserve">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הוועדה המקומית מסרה בתשובתה למשרד מבקר המדינה ממרץ 2019 כי נוכח הנסיבות המיוחדות המאפיינות את המרחב התכנוני והצורך בהסדרתם של אלפי מבנים חסרי טופס 4, נדרשת לשם כך התערבות ממשלתית, שתיקח בחשבון המציאות המורכבת ותבחן מודל הסדרה מיוחד שיית</w:t>
      </w:r>
      <w:r w:rsidRPr="00107446">
        <w:rPr>
          <w:rFonts w:ascii="Tahoma" w:hAnsi="Tahoma" w:cs="Tahoma" w:hint="eastAsia"/>
          <w:sz w:val="18"/>
          <w:szCs w:val="18"/>
          <w:rtl/>
        </w:rPr>
        <w:t>ן</w:t>
      </w:r>
      <w:r w:rsidRPr="00107446">
        <w:rPr>
          <w:rFonts w:ascii="Tahoma" w:hAnsi="Tahoma" w:cs="Tahoma" w:hint="cs"/>
          <w:sz w:val="18"/>
          <w:szCs w:val="18"/>
          <w:rtl/>
        </w:rPr>
        <w:t xml:space="preserve"> מענה לנסיבות המיוחדות. </w:t>
      </w:r>
    </w:p>
    <w:p w:rsidR="00D74892" w:rsidRPr="00107446" w:rsidP="00B41EA3">
      <w:pPr>
        <w:spacing w:line="240" w:lineRule="exact"/>
        <w:ind w:right="2268"/>
        <w:jc w:val="both"/>
        <w:rPr>
          <w:rFonts w:ascii="Tahoma" w:hAnsi="Tahoma" w:cs="Tahoma"/>
          <w:sz w:val="18"/>
          <w:szCs w:val="18"/>
        </w:rPr>
      </w:pPr>
      <w:r w:rsidRPr="00107446">
        <w:rPr>
          <w:rFonts w:ascii="Tahoma" w:hAnsi="Tahoma" w:cs="Tahoma" w:hint="cs"/>
          <w:sz w:val="18"/>
          <w:szCs w:val="18"/>
          <w:rtl/>
        </w:rPr>
        <w:t xml:space="preserve">בתשובתו למשרד מבקר המדינה ממרץ 2019 ציין </w:t>
      </w:r>
      <w:r w:rsidRPr="00107446">
        <w:rPr>
          <w:rFonts w:ascii="Tahoma" w:hAnsi="Tahoma" w:cs="Tahoma" w:hint="cs"/>
          <w:sz w:val="18"/>
          <w:szCs w:val="18"/>
          <w:rtl/>
        </w:rPr>
        <w:t>מינהל</w:t>
      </w:r>
      <w:r w:rsidRPr="00107446">
        <w:rPr>
          <w:rFonts w:ascii="Tahoma" w:hAnsi="Tahoma" w:cs="Tahoma" w:hint="cs"/>
          <w:sz w:val="18"/>
          <w:szCs w:val="18"/>
          <w:rtl/>
        </w:rPr>
        <w:t xml:space="preserve"> התכנון במשרד האוצר כי לארבע המועצות המקומיות יש תכניות מתאר מאושרות, החלות על רוב השטחים הבנויים בכל יישוב וכוללות הוראות מפורטות שמכוחן ניתן להוציא היתרי בנייה. כמו כן, חלק מהתוכניות עודכנו בינתיים, והאחרות בהליכי עדכון. כאמור, לעין </w:t>
      </w:r>
      <w:r w:rsidRPr="00107446">
        <w:rPr>
          <w:rFonts w:ascii="Tahoma" w:hAnsi="Tahoma" w:cs="Tahoma" w:hint="cs"/>
          <w:sz w:val="18"/>
          <w:szCs w:val="18"/>
          <w:rtl/>
        </w:rPr>
        <w:t>קיניא</w:t>
      </w:r>
      <w:r w:rsidRPr="00107446">
        <w:rPr>
          <w:rFonts w:ascii="Tahoma" w:hAnsi="Tahoma" w:cs="Tahoma" w:hint="cs"/>
          <w:sz w:val="18"/>
          <w:szCs w:val="18"/>
          <w:rtl/>
        </w:rPr>
        <w:t xml:space="preserve"> אושרה </w:t>
      </w:r>
      <w:r w:rsidRPr="00107446">
        <w:rPr>
          <w:rFonts w:ascii="Tahoma" w:hAnsi="Tahoma" w:cs="Tahoma" w:hint="cs"/>
          <w:sz w:val="18"/>
          <w:szCs w:val="18"/>
          <w:rtl/>
        </w:rPr>
        <w:t>תוכנית</w:t>
      </w:r>
      <w:r w:rsidRPr="00107446">
        <w:rPr>
          <w:rFonts w:ascii="Tahoma" w:hAnsi="Tahoma" w:cs="Tahoma" w:hint="cs"/>
          <w:sz w:val="18"/>
          <w:szCs w:val="18"/>
          <w:rtl/>
        </w:rPr>
        <w:t xml:space="preserve"> בשנת 2014, ולמסעדה אושרה </w:t>
      </w:r>
      <w:r w:rsidRPr="00107446">
        <w:rPr>
          <w:rFonts w:ascii="Tahoma" w:hAnsi="Tahoma" w:cs="Tahoma" w:hint="cs"/>
          <w:sz w:val="18"/>
          <w:szCs w:val="18"/>
          <w:rtl/>
        </w:rPr>
        <w:t>תוכנית</w:t>
      </w:r>
      <w:r w:rsidRPr="00107446">
        <w:rPr>
          <w:rFonts w:ascii="Tahoma" w:hAnsi="Tahoma" w:cs="Tahoma" w:hint="cs"/>
          <w:sz w:val="18"/>
          <w:szCs w:val="18"/>
          <w:rtl/>
        </w:rPr>
        <w:t xml:space="preserve"> בשנת 2015. בעת הזו נמצאת בהכנה </w:t>
      </w:r>
      <w:r w:rsidRPr="00107446">
        <w:rPr>
          <w:rFonts w:ascii="Tahoma" w:hAnsi="Tahoma" w:cs="Tahoma" w:hint="cs"/>
          <w:sz w:val="18"/>
          <w:szCs w:val="18"/>
          <w:rtl/>
        </w:rPr>
        <w:t>תוכנית</w:t>
      </w:r>
      <w:r w:rsidRPr="00107446">
        <w:rPr>
          <w:rFonts w:ascii="Tahoma" w:hAnsi="Tahoma" w:cs="Tahoma" w:hint="cs"/>
          <w:sz w:val="18"/>
          <w:szCs w:val="18"/>
          <w:rtl/>
        </w:rPr>
        <w:t xml:space="preserve"> מתאר כוללנית עדכנית למג'דל שמס, ובשלב הפקדה </w:t>
      </w:r>
      <w:r w:rsidRPr="00107446">
        <w:rPr>
          <w:rFonts w:ascii="Tahoma" w:hAnsi="Tahoma" w:cs="Tahoma" w:hint="cs"/>
          <w:sz w:val="18"/>
          <w:szCs w:val="18"/>
          <w:rtl/>
        </w:rPr>
        <w:t>תוכנית</w:t>
      </w:r>
      <w:r w:rsidRPr="00107446">
        <w:rPr>
          <w:rFonts w:ascii="Tahoma" w:hAnsi="Tahoma" w:cs="Tahoma" w:hint="cs"/>
          <w:sz w:val="18"/>
          <w:szCs w:val="18"/>
          <w:rtl/>
        </w:rPr>
        <w:t xml:space="preserve"> מתאר כוללנית עדכנית </w:t>
      </w:r>
      <w:r w:rsidRPr="00107446">
        <w:rPr>
          <w:rFonts w:ascii="Tahoma" w:hAnsi="Tahoma" w:cs="Tahoma" w:hint="cs"/>
          <w:sz w:val="18"/>
          <w:szCs w:val="18"/>
          <w:rtl/>
        </w:rPr>
        <w:t>לבוקעאתה</w:t>
      </w:r>
      <w:r w:rsidRPr="00107446">
        <w:rPr>
          <w:rFonts w:ascii="Tahoma" w:hAnsi="Tahoma" w:cs="Tahoma" w:hint="cs"/>
          <w:sz w:val="18"/>
          <w:szCs w:val="18"/>
          <w:rtl/>
        </w:rPr>
        <w:t xml:space="preserve">. </w: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hint="cs"/>
          <w:sz w:val="18"/>
          <w:szCs w:val="18"/>
          <w:rtl/>
        </w:rPr>
        <w:t>בתשובתה ציינה חברת החשמל כי הודיעה לנציגי המועצות המקומיות כי ניתן להמציא אישור כללי ממוסדות התכנון לכל המבנים בתחומי היישובים, והדבר יהווה תחליף לאישורים לפי סעיף 157א לחוק התכנון והבנייה, בדומה למה שנעשה בקיבוצים שעברו לאספקה פרטנית מחברת חשמל.</w:t>
      </w:r>
    </w:p>
    <w:p w:rsidR="00D74892" w:rsidRPr="00107446" w:rsidP="00DA51A0">
      <w:pPr>
        <w:pStyle w:val="RESHET"/>
        <w:rPr>
          <w:rtl/>
        </w:rPr>
      </w:pPr>
      <w:r w:rsidRPr="00107446">
        <w:rPr>
          <w:rFonts w:hint="cs"/>
          <w:rtl/>
        </w:rPr>
        <w:t xml:space="preserve">על </w:t>
      </w:r>
      <w:r w:rsidRPr="00107446">
        <w:rPr>
          <w:rFonts w:hint="cs"/>
          <w:rtl/>
        </w:rPr>
        <w:t>מינהל</w:t>
      </w:r>
      <w:r w:rsidRPr="00107446">
        <w:rPr>
          <w:rFonts w:hint="cs"/>
          <w:rtl/>
        </w:rPr>
        <w:t xml:space="preserve"> התכנון במשרד האוצר, משרדי הפנים והאנרגיה, </w:t>
      </w:r>
      <w:r w:rsidRPr="00107446">
        <w:rPr>
          <w:rFonts w:hint="eastAsia"/>
          <w:rtl/>
        </w:rPr>
        <w:t>המועצות</w:t>
      </w:r>
      <w:r w:rsidRPr="00107446">
        <w:rPr>
          <w:rtl/>
        </w:rPr>
        <w:t xml:space="preserve"> המקומיות והוועדה המקומית לפעול בשיתוף פעולה, </w:t>
      </w:r>
      <w:r w:rsidRPr="00107446">
        <w:rPr>
          <w:rFonts w:hint="eastAsia"/>
          <w:rtl/>
        </w:rPr>
        <w:t>ובה</w:t>
      </w:r>
      <w:r w:rsidRPr="00107446">
        <w:rPr>
          <w:rFonts w:hint="cs"/>
          <w:rtl/>
        </w:rPr>
        <w:t xml:space="preserve">תאם לאחריותם ולסמכותם לבחינת החסמים המונעים את </w:t>
      </w:r>
      <w:r w:rsidRPr="00107446">
        <w:rPr>
          <w:rFonts w:hint="eastAsia"/>
          <w:rtl/>
        </w:rPr>
        <w:t>הסדרת</w:t>
      </w:r>
      <w:r w:rsidRPr="00107446">
        <w:rPr>
          <w:rFonts w:hint="cs"/>
          <w:rtl/>
        </w:rPr>
        <w:t xml:space="preserve"> הטיפול ברשת החשמל לארבע המועצות המקומיות. במסגרת זו עליהם לתת את הדעת </w:t>
      </w:r>
      <w:r w:rsidRPr="00107446">
        <w:rPr>
          <w:rtl/>
        </w:rPr>
        <w:t>ל</w:t>
      </w:r>
      <w:r w:rsidRPr="00107446">
        <w:rPr>
          <w:rFonts w:hint="eastAsia"/>
          <w:rtl/>
        </w:rPr>
        <w:t>פתרונות</w:t>
      </w:r>
      <w:r w:rsidRPr="00107446">
        <w:rPr>
          <w:rtl/>
        </w:rPr>
        <w:t xml:space="preserve"> </w:t>
      </w:r>
      <w:r w:rsidRPr="00107446">
        <w:rPr>
          <w:rFonts w:hint="eastAsia"/>
          <w:rtl/>
        </w:rPr>
        <w:t>שיאפשרו</w:t>
      </w:r>
      <w:r w:rsidRPr="00107446">
        <w:rPr>
          <w:rtl/>
        </w:rPr>
        <w:t xml:space="preserve"> </w:t>
      </w:r>
      <w:r w:rsidRPr="00107446">
        <w:rPr>
          <w:rFonts w:hint="eastAsia"/>
          <w:rtl/>
        </w:rPr>
        <w:t>עמידה</w:t>
      </w:r>
      <w:r w:rsidRPr="00107446">
        <w:rPr>
          <w:rtl/>
        </w:rPr>
        <w:t xml:space="preserve"> </w:t>
      </w:r>
      <w:r w:rsidRPr="00107446">
        <w:rPr>
          <w:rFonts w:hint="eastAsia"/>
          <w:rtl/>
        </w:rPr>
        <w:t>בדרישות</w:t>
      </w:r>
      <w:r w:rsidRPr="00107446">
        <w:rPr>
          <w:rtl/>
        </w:rPr>
        <w:t xml:space="preserve"> </w:t>
      </w:r>
      <w:r w:rsidRPr="00107446">
        <w:rPr>
          <w:rFonts w:hint="eastAsia"/>
          <w:rtl/>
        </w:rPr>
        <w:t>החוק</w:t>
      </w:r>
      <w:r w:rsidRPr="00107446">
        <w:rPr>
          <w:rtl/>
        </w:rPr>
        <w:t xml:space="preserve"> </w:t>
      </w:r>
      <w:r w:rsidRPr="00107446">
        <w:rPr>
          <w:rFonts w:hint="eastAsia"/>
          <w:rtl/>
        </w:rPr>
        <w:t>בנוגע</w:t>
      </w:r>
      <w:r w:rsidRPr="00107446">
        <w:rPr>
          <w:rtl/>
        </w:rPr>
        <w:t xml:space="preserve"> </w:t>
      </w:r>
      <w:r w:rsidRPr="00107446">
        <w:rPr>
          <w:rFonts w:hint="eastAsia"/>
          <w:rtl/>
        </w:rPr>
        <w:t>לטופס</w:t>
      </w:r>
      <w:r w:rsidRPr="00107446">
        <w:rPr>
          <w:rtl/>
        </w:rPr>
        <w:t xml:space="preserve"> 4, </w:t>
      </w:r>
      <w:r w:rsidRPr="00107446">
        <w:rPr>
          <w:rFonts w:hint="eastAsia"/>
          <w:rtl/>
        </w:rPr>
        <w:t>ובכלל</w:t>
      </w:r>
      <w:r w:rsidRPr="00107446">
        <w:rPr>
          <w:rtl/>
        </w:rPr>
        <w:t xml:space="preserve"> </w:t>
      </w:r>
      <w:r w:rsidRPr="00107446">
        <w:rPr>
          <w:rFonts w:hint="eastAsia"/>
          <w:rtl/>
        </w:rPr>
        <w:t>זאת</w:t>
      </w:r>
      <w:r w:rsidRPr="00107446">
        <w:rPr>
          <w:rFonts w:hint="cs"/>
          <w:rtl/>
        </w:rPr>
        <w:t xml:space="preserve"> לבחון פתרונות דוגמת הפתרון</w:t>
      </w:r>
      <w:r w:rsidRPr="00107446">
        <w:rPr>
          <w:rtl/>
        </w:rPr>
        <w:t xml:space="preserve"> בסעיף 157א(ח) לחוק התכנון והבני</w:t>
      </w:r>
      <w:r w:rsidRPr="00107446">
        <w:rPr>
          <w:rFonts w:hint="cs"/>
          <w:rtl/>
        </w:rPr>
        <w:t>י</w:t>
      </w:r>
      <w:r w:rsidRPr="00107446">
        <w:rPr>
          <w:rtl/>
        </w:rPr>
        <w:t>ה</w:t>
      </w:r>
      <w:r w:rsidRPr="00107446">
        <w:rPr>
          <w:rFonts w:hint="cs"/>
          <w:rtl/>
        </w:rPr>
        <w:t xml:space="preserve"> או דוגמת הפתרון בהוראת השעה לבעיית חיבור בתים לחשמל במקרים המתאימים, בנוסף להסדרת הבנייה הבלתי חוקית בהתאם לתוכניות המעודכנות . </w:t>
      </w:r>
      <w:r w:rsidRPr="00107446">
        <w:rPr>
          <w:rFonts w:hint="eastAsia"/>
          <w:rtl/>
        </w:rPr>
        <w:t>המשך</w:t>
      </w:r>
      <w:r w:rsidRPr="00107446">
        <w:rPr>
          <w:rtl/>
        </w:rPr>
        <w:t xml:space="preserve"> </w:t>
      </w:r>
      <w:r w:rsidRPr="00107446">
        <w:rPr>
          <w:rFonts w:hint="eastAsia"/>
          <w:rtl/>
        </w:rPr>
        <w:t>התעלמותם</w:t>
      </w:r>
      <w:r w:rsidRPr="00107446">
        <w:rPr>
          <w:rtl/>
        </w:rPr>
        <w:t xml:space="preserve"> </w:t>
      </w:r>
      <w:r w:rsidRPr="00107446">
        <w:rPr>
          <w:rFonts w:hint="eastAsia"/>
          <w:rtl/>
        </w:rPr>
        <w:t>של</w:t>
      </w:r>
      <w:r w:rsidRPr="00107446">
        <w:rPr>
          <w:rtl/>
        </w:rPr>
        <w:t xml:space="preserve"> </w:t>
      </w:r>
      <w:r w:rsidRPr="00107446">
        <w:rPr>
          <w:rFonts w:hint="eastAsia"/>
          <w:rtl/>
        </w:rPr>
        <w:t>הגורמים</w:t>
      </w:r>
      <w:r w:rsidRPr="00107446">
        <w:rPr>
          <w:rtl/>
        </w:rPr>
        <w:t xml:space="preserve"> </w:t>
      </w:r>
      <w:r w:rsidRPr="00107446">
        <w:rPr>
          <w:rFonts w:hint="eastAsia"/>
          <w:rtl/>
        </w:rPr>
        <w:t>הרלוונטיים</w:t>
      </w:r>
      <w:r w:rsidRPr="00107446">
        <w:rPr>
          <w:rtl/>
        </w:rPr>
        <w:t xml:space="preserve"> </w:t>
      </w:r>
      <w:r w:rsidRPr="00107446">
        <w:rPr>
          <w:rFonts w:hint="eastAsia"/>
          <w:rtl/>
        </w:rPr>
        <w:t>בכל</w:t>
      </w:r>
      <w:r w:rsidRPr="00107446">
        <w:rPr>
          <w:rtl/>
        </w:rPr>
        <w:t xml:space="preserve"> </w:t>
      </w:r>
      <w:r w:rsidRPr="00107446">
        <w:rPr>
          <w:rFonts w:hint="eastAsia"/>
          <w:rtl/>
        </w:rPr>
        <w:t>הקשור</w:t>
      </w:r>
      <w:r w:rsidRPr="00107446">
        <w:rPr>
          <w:rtl/>
        </w:rPr>
        <w:t xml:space="preserve"> </w:t>
      </w:r>
      <w:r w:rsidRPr="00107446">
        <w:rPr>
          <w:rFonts w:hint="cs"/>
          <w:rtl/>
        </w:rPr>
        <w:t xml:space="preserve">לעמידה בתנאים לטופס 4 או לקבלת פטור מטופס 4 </w:t>
      </w:r>
      <w:r w:rsidRPr="00107446">
        <w:rPr>
          <w:rFonts w:hint="eastAsia"/>
          <w:rtl/>
        </w:rPr>
        <w:t>עלול</w:t>
      </w:r>
      <w:r w:rsidRPr="00107446">
        <w:rPr>
          <w:rFonts w:hint="cs"/>
          <w:rtl/>
        </w:rPr>
        <w:t>ה</w:t>
      </w:r>
      <w:r w:rsidRPr="00107446">
        <w:rPr>
          <w:rtl/>
        </w:rPr>
        <w:t xml:space="preserve"> </w:t>
      </w:r>
      <w:r w:rsidRPr="00107446">
        <w:rPr>
          <w:rFonts w:hint="eastAsia"/>
          <w:rtl/>
        </w:rPr>
        <w:t>להחמיר</w:t>
      </w:r>
      <w:r w:rsidRPr="00107446">
        <w:rPr>
          <w:rtl/>
        </w:rPr>
        <w:t xml:space="preserve"> </w:t>
      </w:r>
      <w:r w:rsidRPr="00107446">
        <w:rPr>
          <w:rFonts w:hint="eastAsia"/>
          <w:rtl/>
        </w:rPr>
        <w:t>את</w:t>
      </w:r>
      <w:r w:rsidRPr="00107446">
        <w:rPr>
          <w:rtl/>
        </w:rPr>
        <w:t xml:space="preserve"> </w:t>
      </w:r>
      <w:r w:rsidRPr="00107446">
        <w:rPr>
          <w:rFonts w:hint="eastAsia"/>
          <w:rtl/>
        </w:rPr>
        <w:t>המצב</w:t>
      </w:r>
      <w:r w:rsidRPr="00107446">
        <w:rPr>
          <w:rtl/>
        </w:rPr>
        <w:t xml:space="preserve"> </w:t>
      </w:r>
      <w:r w:rsidRPr="00107446">
        <w:rPr>
          <w:rFonts w:hint="eastAsia"/>
          <w:rtl/>
        </w:rPr>
        <w:t>בעתיד</w:t>
      </w:r>
      <w:r w:rsidRPr="00107446">
        <w:rPr>
          <w:rtl/>
        </w:rPr>
        <w:t xml:space="preserve"> </w:t>
      </w:r>
      <w:r w:rsidRPr="00107446">
        <w:rPr>
          <w:rFonts w:hint="cs"/>
          <w:rtl/>
        </w:rPr>
        <w:t>ויש בה כדי לסכן</w:t>
      </w:r>
      <w:r w:rsidRPr="00107446">
        <w:rPr>
          <w:rtl/>
        </w:rPr>
        <w:t xml:space="preserve"> </w:t>
      </w:r>
      <w:r w:rsidRPr="00107446">
        <w:rPr>
          <w:rFonts w:hint="eastAsia"/>
          <w:rtl/>
        </w:rPr>
        <w:t>את</w:t>
      </w:r>
      <w:r w:rsidRPr="00107446">
        <w:rPr>
          <w:rtl/>
        </w:rPr>
        <w:t xml:space="preserve"> </w:t>
      </w:r>
      <w:r w:rsidRPr="00107446">
        <w:rPr>
          <w:rFonts w:hint="eastAsia"/>
          <w:rtl/>
        </w:rPr>
        <w:t>שלומם</w:t>
      </w:r>
      <w:r w:rsidRPr="00107446">
        <w:rPr>
          <w:rtl/>
        </w:rPr>
        <w:t xml:space="preserve"> </w:t>
      </w:r>
      <w:r w:rsidRPr="00107446">
        <w:rPr>
          <w:rFonts w:hint="eastAsia"/>
          <w:rtl/>
        </w:rPr>
        <w:t>ו</w:t>
      </w:r>
      <w:r w:rsidRPr="00107446">
        <w:rPr>
          <w:rFonts w:hint="cs"/>
          <w:rtl/>
        </w:rPr>
        <w:t xml:space="preserve">את </w:t>
      </w:r>
      <w:r w:rsidRPr="00107446">
        <w:rPr>
          <w:rFonts w:hint="eastAsia"/>
          <w:rtl/>
        </w:rPr>
        <w:t>ביטחונם</w:t>
      </w:r>
      <w:r w:rsidRPr="00107446">
        <w:rPr>
          <w:rtl/>
        </w:rPr>
        <w:t xml:space="preserve"> של צרכני החשמל בארבע ה</w:t>
      </w:r>
      <w:r w:rsidRPr="00107446">
        <w:rPr>
          <w:rFonts w:hint="cs"/>
          <w:rtl/>
        </w:rPr>
        <w:t>מועצות</w:t>
      </w:r>
      <w:r w:rsidRPr="00107446">
        <w:rPr>
          <w:rtl/>
        </w:rPr>
        <w:t xml:space="preserve"> ו</w:t>
      </w:r>
      <w:r w:rsidRPr="00107446">
        <w:rPr>
          <w:rFonts w:hint="cs"/>
          <w:rtl/>
        </w:rPr>
        <w:t xml:space="preserve">בקרב </w:t>
      </w:r>
      <w:r w:rsidRPr="00107446">
        <w:rPr>
          <w:rtl/>
        </w:rPr>
        <w:t>הציבור</w:t>
      </w:r>
      <w:r w:rsidRPr="00107446">
        <w:rPr>
          <w:rFonts w:hint="cs"/>
          <w:rtl/>
        </w:rPr>
        <w:t xml:space="preserve"> כולו</w:t>
      </w:r>
      <w:r w:rsidRPr="00107446">
        <w:rPr>
          <w:rtl/>
        </w:rPr>
        <w:t>.</w:t>
      </w:r>
      <w:r w:rsidRPr="00C540E8" w:rsidR="00C540E8">
        <w:rPr>
          <w:noProof/>
          <w:szCs w:val="17"/>
          <w:rtl/>
        </w:rPr>
        <w:t xml:space="preserve"> </w:t>
      </w:r>
      <w:r w:rsidRPr="0012789B" w:rsidR="00C540E8">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04969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479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יש</w:t>
                            </w:r>
                            <w:r w:rsidRPr="00DA51A0">
                              <w:rPr>
                                <w:rFonts w:cs="Tahoma"/>
                                <w:color w:val="0B5294"/>
                                <w:spacing w:val="-4"/>
                                <w:sz w:val="24"/>
                                <w:szCs w:val="24"/>
                                <w:rtl/>
                              </w:rPr>
                              <w:t xml:space="preserve"> </w:t>
                            </w:r>
                            <w:r w:rsidRPr="00DA51A0">
                              <w:rPr>
                                <w:rFonts w:cs="Tahoma" w:hint="eastAsia"/>
                                <w:color w:val="0B5294"/>
                                <w:spacing w:val="-4"/>
                                <w:sz w:val="24"/>
                                <w:szCs w:val="24"/>
                                <w:rtl/>
                              </w:rPr>
                              <w:t>לתת</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הדעת</w:t>
                            </w:r>
                            <w:r w:rsidRPr="00DA51A0">
                              <w:rPr>
                                <w:rFonts w:cs="Tahoma"/>
                                <w:color w:val="0B5294"/>
                                <w:spacing w:val="-4"/>
                                <w:sz w:val="24"/>
                                <w:szCs w:val="24"/>
                                <w:rtl/>
                              </w:rPr>
                              <w:t xml:space="preserve"> </w:t>
                            </w:r>
                            <w:r w:rsidRPr="00DA51A0">
                              <w:rPr>
                                <w:rFonts w:cs="Tahoma" w:hint="eastAsia"/>
                                <w:color w:val="0B5294"/>
                                <w:spacing w:val="-4"/>
                                <w:sz w:val="24"/>
                                <w:szCs w:val="24"/>
                                <w:rtl/>
                              </w:rPr>
                              <w:t>על</w:t>
                            </w:r>
                            <w:r w:rsidRPr="00DA51A0">
                              <w:rPr>
                                <w:rFonts w:cs="Tahoma"/>
                                <w:color w:val="0B5294"/>
                                <w:spacing w:val="-4"/>
                                <w:sz w:val="24"/>
                                <w:szCs w:val="24"/>
                                <w:rtl/>
                              </w:rPr>
                              <w:t xml:space="preserve"> </w:t>
                            </w:r>
                            <w:r w:rsidRPr="00DA51A0">
                              <w:rPr>
                                <w:rFonts w:cs="Tahoma" w:hint="eastAsia"/>
                                <w:color w:val="0B5294"/>
                                <w:spacing w:val="-4"/>
                                <w:sz w:val="24"/>
                                <w:szCs w:val="24"/>
                                <w:rtl/>
                              </w:rPr>
                              <w:t>הצורך</w:t>
                            </w:r>
                            <w:r w:rsidRPr="00DA51A0">
                              <w:rPr>
                                <w:rFonts w:cs="Tahoma"/>
                                <w:color w:val="0B5294"/>
                                <w:spacing w:val="-4"/>
                                <w:sz w:val="24"/>
                                <w:szCs w:val="24"/>
                                <w:rtl/>
                              </w:rPr>
                              <w:t xml:space="preserve"> </w:t>
                            </w:r>
                            <w:r w:rsidRPr="00DA51A0">
                              <w:rPr>
                                <w:rFonts w:cs="Tahoma" w:hint="eastAsia"/>
                                <w:color w:val="0B5294"/>
                                <w:spacing w:val="-4"/>
                                <w:sz w:val="24"/>
                                <w:szCs w:val="24"/>
                                <w:rtl/>
                              </w:rPr>
                              <w:t>בפתרונות</w:t>
                            </w:r>
                            <w:r w:rsidRPr="00DA51A0">
                              <w:rPr>
                                <w:rFonts w:cs="Tahoma"/>
                                <w:color w:val="0B5294"/>
                                <w:spacing w:val="-4"/>
                                <w:sz w:val="24"/>
                                <w:szCs w:val="24"/>
                                <w:rtl/>
                              </w:rPr>
                              <w:t xml:space="preserve"> </w:t>
                            </w:r>
                            <w:r w:rsidRPr="00DA51A0">
                              <w:rPr>
                                <w:rFonts w:cs="Tahoma" w:hint="eastAsia"/>
                                <w:color w:val="0B5294"/>
                                <w:spacing w:val="-4"/>
                                <w:sz w:val="24"/>
                                <w:szCs w:val="24"/>
                                <w:rtl/>
                              </w:rPr>
                              <w:t>שיאפשרו</w:t>
                            </w:r>
                            <w:r w:rsidRPr="00DA51A0">
                              <w:rPr>
                                <w:rFonts w:cs="Tahoma"/>
                                <w:color w:val="0B5294"/>
                                <w:spacing w:val="-4"/>
                                <w:sz w:val="24"/>
                                <w:szCs w:val="24"/>
                                <w:rtl/>
                              </w:rPr>
                              <w:t xml:space="preserve"> </w:t>
                            </w:r>
                            <w:r w:rsidRPr="00DA51A0">
                              <w:rPr>
                                <w:rFonts w:cs="Tahoma" w:hint="eastAsia"/>
                                <w:color w:val="0B5294"/>
                                <w:spacing w:val="-4"/>
                                <w:sz w:val="24"/>
                                <w:szCs w:val="24"/>
                                <w:rtl/>
                              </w:rPr>
                              <w:t>עמידה</w:t>
                            </w:r>
                            <w:r w:rsidRPr="00DA51A0">
                              <w:rPr>
                                <w:rFonts w:cs="Tahoma"/>
                                <w:color w:val="0B5294"/>
                                <w:spacing w:val="-4"/>
                                <w:sz w:val="24"/>
                                <w:szCs w:val="24"/>
                                <w:rtl/>
                              </w:rPr>
                              <w:t xml:space="preserve"> </w:t>
                            </w:r>
                            <w:r w:rsidRPr="00DA51A0">
                              <w:rPr>
                                <w:rFonts w:cs="Tahoma" w:hint="eastAsia"/>
                                <w:color w:val="0B5294"/>
                                <w:spacing w:val="-4"/>
                                <w:sz w:val="24"/>
                                <w:szCs w:val="24"/>
                                <w:rtl/>
                              </w:rPr>
                              <w:t>בדרישות</w:t>
                            </w:r>
                            <w:r w:rsidRPr="00DA51A0">
                              <w:rPr>
                                <w:rFonts w:cs="Tahoma"/>
                                <w:color w:val="0B5294"/>
                                <w:spacing w:val="-4"/>
                                <w:sz w:val="24"/>
                                <w:szCs w:val="24"/>
                                <w:rtl/>
                              </w:rPr>
                              <w:t xml:space="preserve"> </w:t>
                            </w:r>
                            <w:r w:rsidRPr="00DA51A0">
                              <w:rPr>
                                <w:rFonts w:cs="Tahoma" w:hint="eastAsia"/>
                                <w:color w:val="0B5294"/>
                                <w:spacing w:val="-4"/>
                                <w:sz w:val="24"/>
                                <w:szCs w:val="24"/>
                                <w:rtl/>
                              </w:rPr>
                              <w:t>החוק</w:t>
                            </w:r>
                            <w:r w:rsidRPr="00DA51A0">
                              <w:rPr>
                                <w:rFonts w:cs="Tahoma"/>
                                <w:color w:val="0B5294"/>
                                <w:spacing w:val="-4"/>
                                <w:sz w:val="24"/>
                                <w:szCs w:val="24"/>
                                <w:rtl/>
                              </w:rPr>
                              <w:t xml:space="preserve"> </w:t>
                            </w:r>
                            <w:r w:rsidRPr="00DA51A0">
                              <w:rPr>
                                <w:rFonts w:cs="Tahoma" w:hint="eastAsia"/>
                                <w:color w:val="0B5294"/>
                                <w:spacing w:val="-4"/>
                                <w:sz w:val="24"/>
                                <w:szCs w:val="24"/>
                                <w:rtl/>
                              </w:rPr>
                              <w:t>בנוגע</w:t>
                            </w:r>
                            <w:r w:rsidRPr="00DA51A0">
                              <w:rPr>
                                <w:rFonts w:cs="Tahoma"/>
                                <w:color w:val="0B5294"/>
                                <w:spacing w:val="-4"/>
                                <w:sz w:val="24"/>
                                <w:szCs w:val="24"/>
                                <w:rtl/>
                              </w:rPr>
                              <w:t xml:space="preserve"> </w:t>
                            </w:r>
                            <w:r w:rsidRPr="00DA51A0">
                              <w:rPr>
                                <w:rFonts w:cs="Tahoma" w:hint="eastAsia"/>
                                <w:color w:val="0B5294"/>
                                <w:spacing w:val="-4"/>
                                <w:sz w:val="24"/>
                                <w:szCs w:val="24"/>
                                <w:rtl/>
                              </w:rPr>
                              <w:t>לטופס</w:t>
                            </w:r>
                            <w:r w:rsidRPr="00DA51A0">
                              <w:rPr>
                                <w:rFonts w:cs="Tahoma"/>
                                <w:color w:val="0B5294"/>
                                <w:spacing w:val="-4"/>
                                <w:sz w:val="24"/>
                                <w:szCs w:val="24"/>
                                <w:rtl/>
                              </w:rPr>
                              <w:t xml:space="preserve"> 4. </w:t>
                            </w:r>
                            <w:r w:rsidRPr="00DA51A0">
                              <w:rPr>
                                <w:rFonts w:cs="Tahoma" w:hint="eastAsia"/>
                                <w:color w:val="0B5294"/>
                                <w:spacing w:val="-4"/>
                                <w:sz w:val="24"/>
                                <w:szCs w:val="24"/>
                                <w:rtl/>
                              </w:rPr>
                              <w:t>בכלל</w:t>
                            </w:r>
                            <w:r w:rsidRPr="00DA51A0">
                              <w:rPr>
                                <w:rFonts w:cs="Tahoma"/>
                                <w:color w:val="0B5294"/>
                                <w:spacing w:val="-4"/>
                                <w:sz w:val="24"/>
                                <w:szCs w:val="24"/>
                                <w:rtl/>
                              </w:rPr>
                              <w:t xml:space="preserve"> </w:t>
                            </w:r>
                            <w:r w:rsidRPr="00DA51A0">
                              <w:rPr>
                                <w:rFonts w:cs="Tahoma" w:hint="eastAsia"/>
                                <w:color w:val="0B5294"/>
                                <w:spacing w:val="-4"/>
                                <w:sz w:val="24"/>
                                <w:szCs w:val="24"/>
                                <w:rtl/>
                              </w:rPr>
                              <w:t>זה</w:t>
                            </w:r>
                            <w:r w:rsidRPr="00DA51A0">
                              <w:rPr>
                                <w:rFonts w:cs="Tahoma"/>
                                <w:color w:val="0B5294"/>
                                <w:spacing w:val="-4"/>
                                <w:sz w:val="24"/>
                                <w:szCs w:val="24"/>
                                <w:rtl/>
                              </w:rPr>
                              <w:t xml:space="preserve"> </w:t>
                            </w:r>
                            <w:r w:rsidRPr="00DA51A0">
                              <w:rPr>
                                <w:rFonts w:cs="Tahoma" w:hint="eastAsia"/>
                                <w:color w:val="0B5294"/>
                                <w:spacing w:val="-4"/>
                                <w:sz w:val="24"/>
                                <w:szCs w:val="24"/>
                                <w:rtl/>
                              </w:rPr>
                              <w:t>יש</w:t>
                            </w:r>
                            <w:r w:rsidRPr="00DA51A0">
                              <w:rPr>
                                <w:rFonts w:cs="Tahoma"/>
                                <w:color w:val="0B5294"/>
                                <w:spacing w:val="-4"/>
                                <w:sz w:val="24"/>
                                <w:szCs w:val="24"/>
                                <w:rtl/>
                              </w:rPr>
                              <w:t xml:space="preserve"> </w:t>
                            </w:r>
                            <w:r w:rsidRPr="00DA51A0">
                              <w:rPr>
                                <w:rFonts w:cs="Tahoma" w:hint="eastAsia"/>
                                <w:color w:val="0B5294"/>
                                <w:spacing w:val="-4"/>
                                <w:sz w:val="24"/>
                                <w:szCs w:val="24"/>
                                <w:rtl/>
                              </w:rPr>
                              <w:t>לבחון</w:t>
                            </w:r>
                            <w:r w:rsidRPr="00DA51A0">
                              <w:rPr>
                                <w:rFonts w:cs="Tahoma"/>
                                <w:color w:val="0B5294"/>
                                <w:spacing w:val="-4"/>
                                <w:sz w:val="24"/>
                                <w:szCs w:val="24"/>
                                <w:rtl/>
                              </w:rPr>
                              <w:t xml:space="preserve"> </w:t>
                            </w:r>
                            <w:r w:rsidRPr="00DA51A0">
                              <w:rPr>
                                <w:rFonts w:cs="Tahoma" w:hint="eastAsia"/>
                                <w:color w:val="0B5294"/>
                                <w:spacing w:val="-4"/>
                                <w:sz w:val="24"/>
                                <w:szCs w:val="24"/>
                                <w:rtl/>
                              </w:rPr>
                              <w:t>פתרונות</w:t>
                            </w:r>
                            <w:r w:rsidRPr="00DA51A0">
                              <w:rPr>
                                <w:rFonts w:cs="Tahoma"/>
                                <w:color w:val="0B5294"/>
                                <w:spacing w:val="-4"/>
                                <w:sz w:val="24"/>
                                <w:szCs w:val="24"/>
                                <w:rtl/>
                              </w:rPr>
                              <w:t xml:space="preserve"> </w:t>
                            </w:r>
                            <w:r w:rsidRPr="00DA51A0">
                              <w:rPr>
                                <w:rFonts w:cs="Tahoma" w:hint="eastAsia"/>
                                <w:color w:val="0B5294"/>
                                <w:spacing w:val="-4"/>
                                <w:sz w:val="24"/>
                                <w:szCs w:val="24"/>
                                <w:rtl/>
                              </w:rPr>
                              <w:t>נוסף</w:t>
                            </w:r>
                            <w:r w:rsidRPr="00DA51A0">
                              <w:rPr>
                                <w:rFonts w:cs="Tahoma"/>
                                <w:color w:val="0B5294"/>
                                <w:spacing w:val="-4"/>
                                <w:sz w:val="24"/>
                                <w:szCs w:val="24"/>
                                <w:rtl/>
                              </w:rPr>
                              <w:t xml:space="preserve"> </w:t>
                            </w:r>
                            <w:r w:rsidRPr="00DA51A0">
                              <w:rPr>
                                <w:rFonts w:cs="Tahoma" w:hint="eastAsia"/>
                                <w:color w:val="0B5294"/>
                                <w:spacing w:val="-4"/>
                                <w:sz w:val="24"/>
                                <w:szCs w:val="24"/>
                                <w:rtl/>
                              </w:rPr>
                              <w:t>על</w:t>
                            </w:r>
                            <w:r w:rsidRPr="00DA51A0">
                              <w:rPr>
                                <w:rFonts w:cs="Tahoma"/>
                                <w:color w:val="0B5294"/>
                                <w:spacing w:val="-4"/>
                                <w:sz w:val="24"/>
                                <w:szCs w:val="24"/>
                                <w:rtl/>
                              </w:rPr>
                              <w:t xml:space="preserve"> </w:t>
                            </w:r>
                            <w:r w:rsidRPr="00DA51A0">
                              <w:rPr>
                                <w:rFonts w:cs="Tahoma" w:hint="eastAsia"/>
                                <w:color w:val="0B5294"/>
                                <w:spacing w:val="-4"/>
                                <w:sz w:val="24"/>
                                <w:szCs w:val="24"/>
                                <w:rtl/>
                              </w:rPr>
                              <w:t>הסדרת</w:t>
                            </w:r>
                            <w:r w:rsidRPr="00DA51A0">
                              <w:rPr>
                                <w:rFonts w:cs="Tahoma"/>
                                <w:color w:val="0B5294"/>
                                <w:spacing w:val="-4"/>
                                <w:sz w:val="24"/>
                                <w:szCs w:val="24"/>
                                <w:rtl/>
                              </w:rPr>
                              <w:t xml:space="preserve"> </w:t>
                            </w:r>
                            <w:r w:rsidRPr="00DA51A0">
                              <w:rPr>
                                <w:rFonts w:cs="Tahoma" w:hint="eastAsia"/>
                                <w:color w:val="0B5294"/>
                                <w:spacing w:val="-4"/>
                                <w:sz w:val="24"/>
                                <w:szCs w:val="24"/>
                                <w:rtl/>
                              </w:rPr>
                              <w:t>הבנייה</w:t>
                            </w:r>
                            <w:r w:rsidRPr="00DA51A0">
                              <w:rPr>
                                <w:rFonts w:cs="Tahoma"/>
                                <w:color w:val="0B5294"/>
                                <w:spacing w:val="-4"/>
                                <w:sz w:val="24"/>
                                <w:szCs w:val="24"/>
                                <w:rtl/>
                              </w:rPr>
                              <w:t xml:space="preserve"> </w:t>
                            </w:r>
                            <w:r w:rsidRPr="00DA51A0">
                              <w:rPr>
                                <w:rFonts w:cs="Tahoma" w:hint="eastAsia"/>
                                <w:color w:val="0B5294"/>
                                <w:spacing w:val="-4"/>
                                <w:sz w:val="24"/>
                                <w:szCs w:val="24"/>
                                <w:rtl/>
                              </w:rPr>
                              <w:t>הבלתי</w:t>
                            </w:r>
                            <w:r w:rsidRPr="00DA51A0">
                              <w:rPr>
                                <w:rFonts w:cs="Tahoma"/>
                                <w:color w:val="0B5294"/>
                                <w:spacing w:val="-4"/>
                                <w:sz w:val="24"/>
                                <w:szCs w:val="24"/>
                                <w:rtl/>
                              </w:rPr>
                              <w:t xml:space="preserve"> </w:t>
                            </w:r>
                            <w:r w:rsidRPr="00DA51A0">
                              <w:rPr>
                                <w:rFonts w:cs="Tahoma" w:hint="eastAsia"/>
                                <w:color w:val="0B5294"/>
                                <w:spacing w:val="-4"/>
                                <w:sz w:val="24"/>
                                <w:szCs w:val="24"/>
                                <w:rtl/>
                              </w:rPr>
                              <w:t>חוקית</w:t>
                            </w:r>
                            <w:r w:rsidRPr="00DA51A0">
                              <w:rPr>
                                <w:rFonts w:cs="Tahoma"/>
                                <w:color w:val="0B5294"/>
                                <w:spacing w:val="-4"/>
                                <w:sz w:val="24"/>
                                <w:szCs w:val="24"/>
                                <w:rtl/>
                              </w:rPr>
                              <w:t xml:space="preserve"> </w:t>
                            </w:r>
                            <w:r w:rsidRPr="00DA51A0">
                              <w:rPr>
                                <w:rFonts w:cs="Tahoma" w:hint="eastAsia"/>
                                <w:color w:val="0B5294"/>
                                <w:spacing w:val="-4"/>
                                <w:sz w:val="24"/>
                                <w:szCs w:val="24"/>
                                <w:rtl/>
                              </w:rPr>
                              <w:t>בהתאם</w:t>
                            </w:r>
                            <w:r w:rsidRPr="00DA51A0">
                              <w:rPr>
                                <w:rFonts w:cs="Tahoma"/>
                                <w:color w:val="0B5294"/>
                                <w:spacing w:val="-4"/>
                                <w:sz w:val="24"/>
                                <w:szCs w:val="24"/>
                                <w:rtl/>
                              </w:rPr>
                              <w:t xml:space="preserve"> </w:t>
                            </w:r>
                            <w:r w:rsidRPr="00DA51A0">
                              <w:rPr>
                                <w:rFonts w:cs="Tahoma" w:hint="eastAsia"/>
                                <w:color w:val="0B5294"/>
                                <w:spacing w:val="-4"/>
                                <w:sz w:val="24"/>
                                <w:szCs w:val="24"/>
                                <w:rtl/>
                              </w:rPr>
                              <w:t>לתוכניות</w:t>
                            </w:r>
                            <w:r w:rsidRPr="00DA51A0">
                              <w:rPr>
                                <w:rFonts w:cs="Tahoma"/>
                                <w:color w:val="0B5294"/>
                                <w:spacing w:val="-4"/>
                                <w:sz w:val="24"/>
                                <w:szCs w:val="24"/>
                                <w:rtl/>
                              </w:rPr>
                              <w:t xml:space="preserve"> </w:t>
                            </w:r>
                            <w:r w:rsidRPr="00DA51A0">
                              <w:rPr>
                                <w:rFonts w:cs="Tahoma" w:hint="eastAsia"/>
                                <w:color w:val="0B5294"/>
                                <w:spacing w:val="-4"/>
                                <w:sz w:val="24"/>
                                <w:szCs w:val="24"/>
                                <w:rtl/>
                              </w:rPr>
                              <w:t>המעודכנות</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1606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3204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06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יש</w:t>
                      </w:r>
                      <w:r w:rsidRPr="00DA51A0">
                        <w:rPr>
                          <w:rFonts w:cs="Tahoma"/>
                          <w:color w:val="0B5294"/>
                          <w:spacing w:val="-4"/>
                          <w:sz w:val="24"/>
                          <w:szCs w:val="24"/>
                          <w:rtl/>
                        </w:rPr>
                        <w:t xml:space="preserve"> </w:t>
                      </w:r>
                      <w:r w:rsidRPr="00DA51A0">
                        <w:rPr>
                          <w:rFonts w:cs="Tahoma" w:hint="eastAsia"/>
                          <w:color w:val="0B5294"/>
                          <w:spacing w:val="-4"/>
                          <w:sz w:val="24"/>
                          <w:szCs w:val="24"/>
                          <w:rtl/>
                        </w:rPr>
                        <w:t>לתת</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הדעת</w:t>
                      </w:r>
                      <w:r w:rsidRPr="00DA51A0">
                        <w:rPr>
                          <w:rFonts w:cs="Tahoma"/>
                          <w:color w:val="0B5294"/>
                          <w:spacing w:val="-4"/>
                          <w:sz w:val="24"/>
                          <w:szCs w:val="24"/>
                          <w:rtl/>
                        </w:rPr>
                        <w:t xml:space="preserve"> </w:t>
                      </w:r>
                      <w:r w:rsidRPr="00DA51A0">
                        <w:rPr>
                          <w:rFonts w:cs="Tahoma" w:hint="eastAsia"/>
                          <w:color w:val="0B5294"/>
                          <w:spacing w:val="-4"/>
                          <w:sz w:val="24"/>
                          <w:szCs w:val="24"/>
                          <w:rtl/>
                        </w:rPr>
                        <w:t>על</w:t>
                      </w:r>
                      <w:r w:rsidRPr="00DA51A0">
                        <w:rPr>
                          <w:rFonts w:cs="Tahoma"/>
                          <w:color w:val="0B5294"/>
                          <w:spacing w:val="-4"/>
                          <w:sz w:val="24"/>
                          <w:szCs w:val="24"/>
                          <w:rtl/>
                        </w:rPr>
                        <w:t xml:space="preserve"> </w:t>
                      </w:r>
                      <w:r w:rsidRPr="00DA51A0">
                        <w:rPr>
                          <w:rFonts w:cs="Tahoma" w:hint="eastAsia"/>
                          <w:color w:val="0B5294"/>
                          <w:spacing w:val="-4"/>
                          <w:sz w:val="24"/>
                          <w:szCs w:val="24"/>
                          <w:rtl/>
                        </w:rPr>
                        <w:t>הצורך</w:t>
                      </w:r>
                      <w:r w:rsidRPr="00DA51A0">
                        <w:rPr>
                          <w:rFonts w:cs="Tahoma"/>
                          <w:color w:val="0B5294"/>
                          <w:spacing w:val="-4"/>
                          <w:sz w:val="24"/>
                          <w:szCs w:val="24"/>
                          <w:rtl/>
                        </w:rPr>
                        <w:t xml:space="preserve"> </w:t>
                      </w:r>
                      <w:r w:rsidRPr="00DA51A0">
                        <w:rPr>
                          <w:rFonts w:cs="Tahoma" w:hint="eastAsia"/>
                          <w:color w:val="0B5294"/>
                          <w:spacing w:val="-4"/>
                          <w:sz w:val="24"/>
                          <w:szCs w:val="24"/>
                          <w:rtl/>
                        </w:rPr>
                        <w:t>בפתרונות</w:t>
                      </w:r>
                      <w:r w:rsidRPr="00DA51A0">
                        <w:rPr>
                          <w:rFonts w:cs="Tahoma"/>
                          <w:color w:val="0B5294"/>
                          <w:spacing w:val="-4"/>
                          <w:sz w:val="24"/>
                          <w:szCs w:val="24"/>
                          <w:rtl/>
                        </w:rPr>
                        <w:t xml:space="preserve"> </w:t>
                      </w:r>
                      <w:r w:rsidRPr="00DA51A0">
                        <w:rPr>
                          <w:rFonts w:cs="Tahoma" w:hint="eastAsia"/>
                          <w:color w:val="0B5294"/>
                          <w:spacing w:val="-4"/>
                          <w:sz w:val="24"/>
                          <w:szCs w:val="24"/>
                          <w:rtl/>
                        </w:rPr>
                        <w:t>שיאפשרו</w:t>
                      </w:r>
                      <w:r w:rsidRPr="00DA51A0">
                        <w:rPr>
                          <w:rFonts w:cs="Tahoma"/>
                          <w:color w:val="0B5294"/>
                          <w:spacing w:val="-4"/>
                          <w:sz w:val="24"/>
                          <w:szCs w:val="24"/>
                          <w:rtl/>
                        </w:rPr>
                        <w:t xml:space="preserve"> </w:t>
                      </w:r>
                      <w:r w:rsidRPr="00DA51A0">
                        <w:rPr>
                          <w:rFonts w:cs="Tahoma" w:hint="eastAsia"/>
                          <w:color w:val="0B5294"/>
                          <w:spacing w:val="-4"/>
                          <w:sz w:val="24"/>
                          <w:szCs w:val="24"/>
                          <w:rtl/>
                        </w:rPr>
                        <w:t>עמידה</w:t>
                      </w:r>
                      <w:r w:rsidRPr="00DA51A0">
                        <w:rPr>
                          <w:rFonts w:cs="Tahoma"/>
                          <w:color w:val="0B5294"/>
                          <w:spacing w:val="-4"/>
                          <w:sz w:val="24"/>
                          <w:szCs w:val="24"/>
                          <w:rtl/>
                        </w:rPr>
                        <w:t xml:space="preserve"> </w:t>
                      </w:r>
                      <w:r w:rsidRPr="00DA51A0">
                        <w:rPr>
                          <w:rFonts w:cs="Tahoma" w:hint="eastAsia"/>
                          <w:color w:val="0B5294"/>
                          <w:spacing w:val="-4"/>
                          <w:sz w:val="24"/>
                          <w:szCs w:val="24"/>
                          <w:rtl/>
                        </w:rPr>
                        <w:t>בדרישות</w:t>
                      </w:r>
                      <w:r w:rsidRPr="00DA51A0">
                        <w:rPr>
                          <w:rFonts w:cs="Tahoma"/>
                          <w:color w:val="0B5294"/>
                          <w:spacing w:val="-4"/>
                          <w:sz w:val="24"/>
                          <w:szCs w:val="24"/>
                          <w:rtl/>
                        </w:rPr>
                        <w:t xml:space="preserve"> </w:t>
                      </w:r>
                      <w:r w:rsidRPr="00DA51A0">
                        <w:rPr>
                          <w:rFonts w:cs="Tahoma" w:hint="eastAsia"/>
                          <w:color w:val="0B5294"/>
                          <w:spacing w:val="-4"/>
                          <w:sz w:val="24"/>
                          <w:szCs w:val="24"/>
                          <w:rtl/>
                        </w:rPr>
                        <w:t>החוק</w:t>
                      </w:r>
                      <w:r w:rsidRPr="00DA51A0">
                        <w:rPr>
                          <w:rFonts w:cs="Tahoma"/>
                          <w:color w:val="0B5294"/>
                          <w:spacing w:val="-4"/>
                          <w:sz w:val="24"/>
                          <w:szCs w:val="24"/>
                          <w:rtl/>
                        </w:rPr>
                        <w:t xml:space="preserve"> </w:t>
                      </w:r>
                      <w:r w:rsidRPr="00DA51A0">
                        <w:rPr>
                          <w:rFonts w:cs="Tahoma" w:hint="eastAsia"/>
                          <w:color w:val="0B5294"/>
                          <w:spacing w:val="-4"/>
                          <w:sz w:val="24"/>
                          <w:szCs w:val="24"/>
                          <w:rtl/>
                        </w:rPr>
                        <w:t>בנוגע</w:t>
                      </w:r>
                      <w:r w:rsidRPr="00DA51A0">
                        <w:rPr>
                          <w:rFonts w:cs="Tahoma"/>
                          <w:color w:val="0B5294"/>
                          <w:spacing w:val="-4"/>
                          <w:sz w:val="24"/>
                          <w:szCs w:val="24"/>
                          <w:rtl/>
                        </w:rPr>
                        <w:t xml:space="preserve"> </w:t>
                      </w:r>
                      <w:r w:rsidRPr="00DA51A0">
                        <w:rPr>
                          <w:rFonts w:cs="Tahoma" w:hint="eastAsia"/>
                          <w:color w:val="0B5294"/>
                          <w:spacing w:val="-4"/>
                          <w:sz w:val="24"/>
                          <w:szCs w:val="24"/>
                          <w:rtl/>
                        </w:rPr>
                        <w:t>לטופס</w:t>
                      </w:r>
                      <w:r w:rsidRPr="00DA51A0">
                        <w:rPr>
                          <w:rFonts w:cs="Tahoma"/>
                          <w:color w:val="0B5294"/>
                          <w:spacing w:val="-4"/>
                          <w:sz w:val="24"/>
                          <w:szCs w:val="24"/>
                          <w:rtl/>
                        </w:rPr>
                        <w:t xml:space="preserve"> 4. </w:t>
                      </w:r>
                      <w:r w:rsidRPr="00DA51A0">
                        <w:rPr>
                          <w:rFonts w:cs="Tahoma" w:hint="eastAsia"/>
                          <w:color w:val="0B5294"/>
                          <w:spacing w:val="-4"/>
                          <w:sz w:val="24"/>
                          <w:szCs w:val="24"/>
                          <w:rtl/>
                        </w:rPr>
                        <w:t>בכלל</w:t>
                      </w:r>
                      <w:r w:rsidRPr="00DA51A0">
                        <w:rPr>
                          <w:rFonts w:cs="Tahoma"/>
                          <w:color w:val="0B5294"/>
                          <w:spacing w:val="-4"/>
                          <w:sz w:val="24"/>
                          <w:szCs w:val="24"/>
                          <w:rtl/>
                        </w:rPr>
                        <w:t xml:space="preserve"> </w:t>
                      </w:r>
                      <w:r w:rsidRPr="00DA51A0">
                        <w:rPr>
                          <w:rFonts w:cs="Tahoma" w:hint="eastAsia"/>
                          <w:color w:val="0B5294"/>
                          <w:spacing w:val="-4"/>
                          <w:sz w:val="24"/>
                          <w:szCs w:val="24"/>
                          <w:rtl/>
                        </w:rPr>
                        <w:t>זה</w:t>
                      </w:r>
                      <w:r w:rsidRPr="00DA51A0">
                        <w:rPr>
                          <w:rFonts w:cs="Tahoma"/>
                          <w:color w:val="0B5294"/>
                          <w:spacing w:val="-4"/>
                          <w:sz w:val="24"/>
                          <w:szCs w:val="24"/>
                          <w:rtl/>
                        </w:rPr>
                        <w:t xml:space="preserve"> </w:t>
                      </w:r>
                      <w:r w:rsidRPr="00DA51A0">
                        <w:rPr>
                          <w:rFonts w:cs="Tahoma" w:hint="eastAsia"/>
                          <w:color w:val="0B5294"/>
                          <w:spacing w:val="-4"/>
                          <w:sz w:val="24"/>
                          <w:szCs w:val="24"/>
                          <w:rtl/>
                        </w:rPr>
                        <w:t>יש</w:t>
                      </w:r>
                      <w:r w:rsidRPr="00DA51A0">
                        <w:rPr>
                          <w:rFonts w:cs="Tahoma"/>
                          <w:color w:val="0B5294"/>
                          <w:spacing w:val="-4"/>
                          <w:sz w:val="24"/>
                          <w:szCs w:val="24"/>
                          <w:rtl/>
                        </w:rPr>
                        <w:t xml:space="preserve"> </w:t>
                      </w:r>
                      <w:r w:rsidRPr="00DA51A0">
                        <w:rPr>
                          <w:rFonts w:cs="Tahoma" w:hint="eastAsia"/>
                          <w:color w:val="0B5294"/>
                          <w:spacing w:val="-4"/>
                          <w:sz w:val="24"/>
                          <w:szCs w:val="24"/>
                          <w:rtl/>
                        </w:rPr>
                        <w:t>לבחון</w:t>
                      </w:r>
                      <w:r w:rsidRPr="00DA51A0">
                        <w:rPr>
                          <w:rFonts w:cs="Tahoma"/>
                          <w:color w:val="0B5294"/>
                          <w:spacing w:val="-4"/>
                          <w:sz w:val="24"/>
                          <w:szCs w:val="24"/>
                          <w:rtl/>
                        </w:rPr>
                        <w:t xml:space="preserve"> </w:t>
                      </w:r>
                      <w:r w:rsidRPr="00DA51A0">
                        <w:rPr>
                          <w:rFonts w:cs="Tahoma" w:hint="eastAsia"/>
                          <w:color w:val="0B5294"/>
                          <w:spacing w:val="-4"/>
                          <w:sz w:val="24"/>
                          <w:szCs w:val="24"/>
                          <w:rtl/>
                        </w:rPr>
                        <w:t>פתרונות</w:t>
                      </w:r>
                      <w:r w:rsidRPr="00DA51A0">
                        <w:rPr>
                          <w:rFonts w:cs="Tahoma"/>
                          <w:color w:val="0B5294"/>
                          <w:spacing w:val="-4"/>
                          <w:sz w:val="24"/>
                          <w:szCs w:val="24"/>
                          <w:rtl/>
                        </w:rPr>
                        <w:t xml:space="preserve"> </w:t>
                      </w:r>
                      <w:r w:rsidRPr="00DA51A0">
                        <w:rPr>
                          <w:rFonts w:cs="Tahoma" w:hint="eastAsia"/>
                          <w:color w:val="0B5294"/>
                          <w:spacing w:val="-4"/>
                          <w:sz w:val="24"/>
                          <w:szCs w:val="24"/>
                          <w:rtl/>
                        </w:rPr>
                        <w:t>נוסף</w:t>
                      </w:r>
                      <w:r w:rsidRPr="00DA51A0">
                        <w:rPr>
                          <w:rFonts w:cs="Tahoma"/>
                          <w:color w:val="0B5294"/>
                          <w:spacing w:val="-4"/>
                          <w:sz w:val="24"/>
                          <w:szCs w:val="24"/>
                          <w:rtl/>
                        </w:rPr>
                        <w:t xml:space="preserve"> </w:t>
                      </w:r>
                      <w:r w:rsidRPr="00DA51A0">
                        <w:rPr>
                          <w:rFonts w:cs="Tahoma" w:hint="eastAsia"/>
                          <w:color w:val="0B5294"/>
                          <w:spacing w:val="-4"/>
                          <w:sz w:val="24"/>
                          <w:szCs w:val="24"/>
                          <w:rtl/>
                        </w:rPr>
                        <w:t>על</w:t>
                      </w:r>
                      <w:r w:rsidRPr="00DA51A0">
                        <w:rPr>
                          <w:rFonts w:cs="Tahoma"/>
                          <w:color w:val="0B5294"/>
                          <w:spacing w:val="-4"/>
                          <w:sz w:val="24"/>
                          <w:szCs w:val="24"/>
                          <w:rtl/>
                        </w:rPr>
                        <w:t xml:space="preserve"> </w:t>
                      </w:r>
                      <w:r w:rsidRPr="00DA51A0">
                        <w:rPr>
                          <w:rFonts w:cs="Tahoma" w:hint="eastAsia"/>
                          <w:color w:val="0B5294"/>
                          <w:spacing w:val="-4"/>
                          <w:sz w:val="24"/>
                          <w:szCs w:val="24"/>
                          <w:rtl/>
                        </w:rPr>
                        <w:t>הסדרת</w:t>
                      </w:r>
                      <w:r w:rsidRPr="00DA51A0">
                        <w:rPr>
                          <w:rFonts w:cs="Tahoma"/>
                          <w:color w:val="0B5294"/>
                          <w:spacing w:val="-4"/>
                          <w:sz w:val="24"/>
                          <w:szCs w:val="24"/>
                          <w:rtl/>
                        </w:rPr>
                        <w:t xml:space="preserve"> </w:t>
                      </w:r>
                      <w:r w:rsidRPr="00DA51A0">
                        <w:rPr>
                          <w:rFonts w:cs="Tahoma" w:hint="eastAsia"/>
                          <w:color w:val="0B5294"/>
                          <w:spacing w:val="-4"/>
                          <w:sz w:val="24"/>
                          <w:szCs w:val="24"/>
                          <w:rtl/>
                        </w:rPr>
                        <w:t>הבנייה</w:t>
                      </w:r>
                      <w:r w:rsidRPr="00DA51A0">
                        <w:rPr>
                          <w:rFonts w:cs="Tahoma"/>
                          <w:color w:val="0B5294"/>
                          <w:spacing w:val="-4"/>
                          <w:sz w:val="24"/>
                          <w:szCs w:val="24"/>
                          <w:rtl/>
                        </w:rPr>
                        <w:t xml:space="preserve"> </w:t>
                      </w:r>
                      <w:r w:rsidRPr="00DA51A0">
                        <w:rPr>
                          <w:rFonts w:cs="Tahoma" w:hint="eastAsia"/>
                          <w:color w:val="0B5294"/>
                          <w:spacing w:val="-4"/>
                          <w:sz w:val="24"/>
                          <w:szCs w:val="24"/>
                          <w:rtl/>
                        </w:rPr>
                        <w:t>הבלתי</w:t>
                      </w:r>
                      <w:r w:rsidRPr="00DA51A0">
                        <w:rPr>
                          <w:rFonts w:cs="Tahoma"/>
                          <w:color w:val="0B5294"/>
                          <w:spacing w:val="-4"/>
                          <w:sz w:val="24"/>
                          <w:szCs w:val="24"/>
                          <w:rtl/>
                        </w:rPr>
                        <w:t xml:space="preserve"> </w:t>
                      </w:r>
                      <w:r w:rsidRPr="00DA51A0">
                        <w:rPr>
                          <w:rFonts w:cs="Tahoma" w:hint="eastAsia"/>
                          <w:color w:val="0B5294"/>
                          <w:spacing w:val="-4"/>
                          <w:sz w:val="24"/>
                          <w:szCs w:val="24"/>
                          <w:rtl/>
                        </w:rPr>
                        <w:t>חוקית</w:t>
                      </w:r>
                      <w:r w:rsidRPr="00DA51A0">
                        <w:rPr>
                          <w:rFonts w:cs="Tahoma"/>
                          <w:color w:val="0B5294"/>
                          <w:spacing w:val="-4"/>
                          <w:sz w:val="24"/>
                          <w:szCs w:val="24"/>
                          <w:rtl/>
                        </w:rPr>
                        <w:t xml:space="preserve"> </w:t>
                      </w:r>
                      <w:r w:rsidRPr="00DA51A0">
                        <w:rPr>
                          <w:rFonts w:cs="Tahoma" w:hint="eastAsia"/>
                          <w:color w:val="0B5294"/>
                          <w:spacing w:val="-4"/>
                          <w:sz w:val="24"/>
                          <w:szCs w:val="24"/>
                          <w:rtl/>
                        </w:rPr>
                        <w:t>בהתאם</w:t>
                      </w:r>
                      <w:r w:rsidRPr="00DA51A0">
                        <w:rPr>
                          <w:rFonts w:cs="Tahoma"/>
                          <w:color w:val="0B5294"/>
                          <w:spacing w:val="-4"/>
                          <w:sz w:val="24"/>
                          <w:szCs w:val="24"/>
                          <w:rtl/>
                        </w:rPr>
                        <w:t xml:space="preserve"> </w:t>
                      </w:r>
                      <w:r w:rsidRPr="00DA51A0">
                        <w:rPr>
                          <w:rFonts w:cs="Tahoma" w:hint="eastAsia"/>
                          <w:color w:val="0B5294"/>
                          <w:spacing w:val="-4"/>
                          <w:sz w:val="24"/>
                          <w:szCs w:val="24"/>
                          <w:rtl/>
                        </w:rPr>
                        <w:t>לתוכניות</w:t>
                      </w:r>
                      <w:r w:rsidRPr="00DA51A0">
                        <w:rPr>
                          <w:rFonts w:cs="Tahoma"/>
                          <w:color w:val="0B5294"/>
                          <w:spacing w:val="-4"/>
                          <w:sz w:val="24"/>
                          <w:szCs w:val="24"/>
                          <w:rtl/>
                        </w:rPr>
                        <w:t xml:space="preserve"> </w:t>
                      </w:r>
                      <w:r w:rsidRPr="00DA51A0">
                        <w:rPr>
                          <w:rFonts w:cs="Tahoma" w:hint="eastAsia"/>
                          <w:color w:val="0B5294"/>
                          <w:spacing w:val="-4"/>
                          <w:sz w:val="24"/>
                          <w:szCs w:val="24"/>
                          <w:rtl/>
                        </w:rPr>
                        <w:t>המעודכנות</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671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RPr="00565B34" w:rsidP="00B41EA3">
      <w:pPr>
        <w:pStyle w:val="KOT4"/>
        <w:rPr>
          <w:rtl/>
        </w:rPr>
      </w:pPr>
      <w:r w:rsidRPr="00FF454E">
        <w:rPr>
          <w:rtl/>
        </w:rPr>
        <w:t>עלות רשת החשמל</w:t>
      </w:r>
      <w:r w:rsidRPr="00FF454E">
        <w:rPr>
          <w:rFonts w:hint="cs"/>
          <w:rtl/>
        </w:rPr>
        <w:t xml:space="preserve"> והמחלוקת</w:t>
      </w:r>
      <w:r w:rsidRPr="00565B34">
        <w:rPr>
          <w:rFonts w:hint="cs"/>
          <w:rtl/>
        </w:rPr>
        <w:t xml:space="preserve"> על הערכת </w:t>
      </w:r>
      <w:r w:rsidRPr="00FF454E">
        <w:rPr>
          <w:rFonts w:hint="cs"/>
          <w:rtl/>
        </w:rPr>
        <w:t xml:space="preserve">שוויה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בסקירה שהכינה חברת החשמל במהלך 2016 היא </w:t>
      </w:r>
      <w:r w:rsidRPr="00107446">
        <w:rPr>
          <w:rFonts w:ascii="Tahoma" w:hAnsi="Tahoma" w:cs="Tahoma" w:hint="eastAsia"/>
          <w:sz w:val="18"/>
          <w:szCs w:val="18"/>
          <w:rtl/>
        </w:rPr>
        <w:t>טענה</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אם</w:t>
      </w:r>
      <w:r w:rsidRPr="00107446">
        <w:rPr>
          <w:rFonts w:ascii="Tahoma" w:hAnsi="Tahoma" w:cs="Tahoma"/>
          <w:sz w:val="18"/>
          <w:szCs w:val="18"/>
          <w:rtl/>
        </w:rPr>
        <w:t xml:space="preserve"> </w:t>
      </w:r>
      <w:r w:rsidRPr="00107446">
        <w:rPr>
          <w:rFonts w:ascii="Tahoma" w:hAnsi="Tahoma" w:cs="Tahoma" w:hint="eastAsia"/>
          <w:sz w:val="18"/>
          <w:szCs w:val="18"/>
          <w:rtl/>
        </w:rPr>
        <w:t>תקבל</w:t>
      </w:r>
      <w:r w:rsidRPr="00107446">
        <w:rPr>
          <w:rFonts w:ascii="Tahoma" w:hAnsi="Tahoma" w:cs="Tahoma"/>
          <w:sz w:val="18"/>
          <w:szCs w:val="18"/>
          <w:rtl/>
        </w:rPr>
        <w:t xml:space="preserve"> את</w:t>
      </w:r>
      <w:r w:rsidRPr="00107446">
        <w:rPr>
          <w:rFonts w:ascii="Tahoma" w:hAnsi="Tahoma" w:cs="Tahoma" w:hint="cs"/>
          <w:sz w:val="18"/>
          <w:szCs w:val="18"/>
          <w:rtl/>
        </w:rPr>
        <w:t xml:space="preserve"> </w:t>
      </w:r>
      <w:r w:rsidRPr="00107446">
        <w:rPr>
          <w:rFonts w:ascii="Tahoma" w:hAnsi="Tahoma" w:cs="Tahoma" w:hint="eastAsia"/>
          <w:sz w:val="18"/>
          <w:szCs w:val="18"/>
          <w:rtl/>
        </w:rPr>
        <w:t>האחריות</w:t>
      </w:r>
      <w:r w:rsidRPr="00107446">
        <w:rPr>
          <w:rFonts w:ascii="Tahoma" w:hAnsi="Tahoma" w:cs="Tahoma"/>
          <w:sz w:val="18"/>
          <w:szCs w:val="18"/>
          <w:rtl/>
        </w:rPr>
        <w:t xml:space="preserve"> </w:t>
      </w:r>
      <w:r w:rsidRPr="00107446">
        <w:rPr>
          <w:rFonts w:ascii="Tahoma" w:hAnsi="Tahoma" w:cs="Tahoma" w:hint="cs"/>
          <w:sz w:val="18"/>
          <w:szCs w:val="18"/>
          <w:rtl/>
        </w:rPr>
        <w:t>ל</w:t>
      </w:r>
      <w:r w:rsidRPr="00107446">
        <w:rPr>
          <w:rFonts w:ascii="Tahoma" w:hAnsi="Tahoma" w:cs="Tahoma" w:hint="eastAsia"/>
          <w:sz w:val="18"/>
          <w:szCs w:val="18"/>
          <w:rtl/>
        </w:rPr>
        <w:t>אספקת</w:t>
      </w:r>
      <w:r w:rsidRPr="00107446">
        <w:rPr>
          <w:rFonts w:ascii="Tahoma" w:hAnsi="Tahoma" w:cs="Tahoma"/>
          <w:sz w:val="18"/>
          <w:szCs w:val="18"/>
          <w:rtl/>
        </w:rPr>
        <w:t xml:space="preserve"> </w:t>
      </w:r>
      <w:r w:rsidRPr="00107446">
        <w:rPr>
          <w:rFonts w:ascii="Tahoma" w:hAnsi="Tahoma" w:cs="Tahoma" w:hint="eastAsia"/>
          <w:sz w:val="18"/>
          <w:szCs w:val="18"/>
          <w:rtl/>
        </w:rPr>
        <w:t>החשמל</w:t>
      </w:r>
      <w:r w:rsidRPr="00107446">
        <w:rPr>
          <w:rFonts w:ascii="Tahoma" w:hAnsi="Tahoma" w:cs="Tahoma"/>
          <w:sz w:val="18"/>
          <w:szCs w:val="18"/>
          <w:rtl/>
        </w:rPr>
        <w:t xml:space="preserve"> </w:t>
      </w:r>
      <w:r w:rsidRPr="00107446">
        <w:rPr>
          <w:rFonts w:ascii="Tahoma" w:hAnsi="Tahoma" w:cs="Tahoma" w:hint="eastAsia"/>
          <w:sz w:val="18"/>
          <w:szCs w:val="18"/>
          <w:rtl/>
        </w:rPr>
        <w:t>לתושבי</w:t>
      </w:r>
      <w:r w:rsidRPr="00107446">
        <w:rPr>
          <w:rFonts w:ascii="Tahoma" w:hAnsi="Tahoma" w:cs="Tahoma"/>
          <w:sz w:val="18"/>
          <w:szCs w:val="18"/>
          <w:rtl/>
        </w:rPr>
        <w:t xml:space="preserve"> </w:t>
      </w:r>
      <w:r w:rsidRPr="00107446">
        <w:rPr>
          <w:rFonts w:ascii="Tahoma" w:hAnsi="Tahoma" w:cs="Tahoma" w:hint="cs"/>
          <w:sz w:val="18"/>
          <w:szCs w:val="18"/>
          <w:rtl/>
        </w:rPr>
        <w:t xml:space="preserve">ארבע </w:t>
      </w:r>
      <w:r w:rsidRPr="00107446">
        <w:rPr>
          <w:rFonts w:ascii="Tahoma" w:hAnsi="Tahoma" w:cs="Tahoma" w:hint="eastAsia"/>
          <w:sz w:val="18"/>
          <w:szCs w:val="18"/>
          <w:rtl/>
        </w:rPr>
        <w:t>המועצות</w:t>
      </w:r>
      <w:r w:rsidRPr="00107446">
        <w:rPr>
          <w:rFonts w:ascii="Tahoma" w:hAnsi="Tahoma" w:cs="Tahoma"/>
          <w:sz w:val="18"/>
          <w:szCs w:val="18"/>
          <w:rtl/>
        </w:rPr>
        <w:t xml:space="preserve"> </w:t>
      </w:r>
      <w:r w:rsidRPr="00107446">
        <w:rPr>
          <w:rFonts w:ascii="Tahoma" w:hAnsi="Tahoma" w:cs="Tahoma" w:hint="eastAsia"/>
          <w:sz w:val="18"/>
          <w:szCs w:val="18"/>
          <w:rtl/>
        </w:rPr>
        <w:t>המקומיות</w:t>
      </w:r>
      <w:r w:rsidRPr="00107446">
        <w:rPr>
          <w:rFonts w:ascii="Tahoma" w:hAnsi="Tahoma" w:cs="Tahoma"/>
          <w:sz w:val="18"/>
          <w:szCs w:val="18"/>
          <w:rtl/>
        </w:rPr>
        <w:t xml:space="preserve"> </w:t>
      </w:r>
      <w:r w:rsidRPr="00107446">
        <w:rPr>
          <w:rFonts w:ascii="Tahoma" w:hAnsi="Tahoma" w:cs="Tahoma" w:hint="cs"/>
          <w:sz w:val="18"/>
          <w:szCs w:val="18"/>
          <w:rtl/>
        </w:rPr>
        <w:t xml:space="preserve">יושתו </w:t>
      </w:r>
      <w:r w:rsidRPr="00107446">
        <w:rPr>
          <w:rFonts w:ascii="Tahoma" w:hAnsi="Tahoma" w:cs="Tahoma" w:hint="eastAsia"/>
          <w:sz w:val="18"/>
          <w:szCs w:val="18"/>
          <w:rtl/>
        </w:rPr>
        <w:t>עליה</w:t>
      </w:r>
      <w:r w:rsidRPr="00107446">
        <w:rPr>
          <w:rFonts w:ascii="Tahoma" w:hAnsi="Tahoma" w:cs="Tahoma"/>
          <w:sz w:val="18"/>
          <w:szCs w:val="18"/>
          <w:rtl/>
        </w:rPr>
        <w:t xml:space="preserve"> </w:t>
      </w:r>
      <w:r w:rsidRPr="00107446">
        <w:rPr>
          <w:rFonts w:ascii="Tahoma" w:hAnsi="Tahoma" w:cs="Tahoma" w:hint="eastAsia"/>
          <w:sz w:val="18"/>
          <w:szCs w:val="18"/>
          <w:rtl/>
        </w:rPr>
        <w:t>עלויות</w:t>
      </w:r>
      <w:r w:rsidRPr="00107446">
        <w:rPr>
          <w:rFonts w:ascii="Tahoma" w:hAnsi="Tahoma" w:cs="Tahoma"/>
          <w:sz w:val="18"/>
          <w:szCs w:val="18"/>
          <w:rtl/>
        </w:rPr>
        <w:t xml:space="preserve"> </w:t>
      </w:r>
      <w:r w:rsidRPr="00107446">
        <w:rPr>
          <w:rFonts w:ascii="Tahoma" w:hAnsi="Tahoma" w:cs="Tahoma" w:hint="eastAsia"/>
          <w:sz w:val="18"/>
          <w:szCs w:val="18"/>
          <w:rtl/>
        </w:rPr>
        <w:t>כבדות</w:t>
      </w:r>
      <w:r w:rsidRPr="00107446">
        <w:rPr>
          <w:rFonts w:ascii="Tahoma" w:hAnsi="Tahoma" w:cs="Tahoma"/>
          <w:sz w:val="18"/>
          <w:szCs w:val="18"/>
          <w:rtl/>
        </w:rPr>
        <w:t>.</w:t>
      </w:r>
      <w:r w:rsidRPr="00107446">
        <w:rPr>
          <w:rFonts w:ascii="Tahoma" w:hAnsi="Tahoma" w:cs="Tahoma" w:hint="cs"/>
          <w:sz w:val="18"/>
          <w:szCs w:val="18"/>
          <w:rtl/>
        </w:rPr>
        <w:t xml:space="preserve"> בטענתה</w:t>
      </w:r>
      <w:r w:rsidRPr="00107446">
        <w:rPr>
          <w:rFonts w:ascii="Tahoma" w:hAnsi="Tahoma" w:cs="Tahoma"/>
          <w:sz w:val="18"/>
          <w:szCs w:val="18"/>
          <w:rtl/>
        </w:rPr>
        <w:t xml:space="preserve"> התבססה </w:t>
      </w:r>
      <w:r w:rsidRPr="00107446">
        <w:rPr>
          <w:rFonts w:ascii="Tahoma" w:hAnsi="Tahoma" w:cs="Tahoma" w:hint="cs"/>
          <w:sz w:val="18"/>
          <w:szCs w:val="18"/>
          <w:rtl/>
        </w:rPr>
        <w:t xml:space="preserve">חברת חשמל </w:t>
      </w:r>
      <w:r w:rsidRPr="00107446">
        <w:rPr>
          <w:rFonts w:ascii="Tahoma" w:hAnsi="Tahoma" w:cs="Tahoma" w:hint="eastAsia"/>
          <w:sz w:val="18"/>
          <w:szCs w:val="18"/>
          <w:rtl/>
        </w:rPr>
        <w:t>על</w:t>
      </w:r>
      <w:r w:rsidRPr="00107446">
        <w:rPr>
          <w:rFonts w:ascii="Tahoma" w:hAnsi="Tahoma" w:cs="Tahoma"/>
          <w:sz w:val="18"/>
          <w:szCs w:val="18"/>
          <w:rtl/>
        </w:rPr>
        <w:t xml:space="preserve"> בדיקה מדגמית שערכה </w:t>
      </w:r>
      <w:r w:rsidRPr="00107446">
        <w:rPr>
          <w:rFonts w:ascii="Tahoma" w:hAnsi="Tahoma" w:cs="Tahoma" w:hint="eastAsia"/>
          <w:sz w:val="18"/>
          <w:szCs w:val="18"/>
          <w:rtl/>
        </w:rPr>
        <w:t>במועצה</w:t>
      </w:r>
      <w:r w:rsidRPr="00107446">
        <w:rPr>
          <w:rFonts w:ascii="Tahoma" w:hAnsi="Tahoma" w:cs="Tahoma"/>
          <w:sz w:val="18"/>
          <w:szCs w:val="18"/>
          <w:rtl/>
        </w:rPr>
        <w:t xml:space="preserve"> </w:t>
      </w:r>
      <w:r w:rsidRPr="00107446">
        <w:rPr>
          <w:rFonts w:ascii="Tahoma" w:hAnsi="Tahoma" w:cs="Tahoma" w:hint="eastAsia"/>
          <w:sz w:val="18"/>
          <w:szCs w:val="18"/>
          <w:rtl/>
        </w:rPr>
        <w:t>המקומית</w:t>
      </w:r>
      <w:r w:rsidRPr="00107446">
        <w:rPr>
          <w:rFonts w:ascii="Tahoma" w:hAnsi="Tahoma" w:cs="Tahoma"/>
          <w:sz w:val="18"/>
          <w:szCs w:val="18"/>
          <w:rtl/>
        </w:rPr>
        <w:t xml:space="preserve"> </w:t>
      </w:r>
      <w:r w:rsidRPr="00107446">
        <w:rPr>
          <w:rFonts w:ascii="Tahoma" w:hAnsi="Tahoma" w:cs="Tahoma" w:hint="eastAsia"/>
          <w:sz w:val="18"/>
          <w:szCs w:val="18"/>
          <w:rtl/>
        </w:rPr>
        <w:t>מג</w:t>
      </w:r>
      <w:r w:rsidRPr="00107446">
        <w:rPr>
          <w:rFonts w:ascii="Tahoma" w:hAnsi="Tahoma" w:cs="Tahoma"/>
          <w:sz w:val="18"/>
          <w:szCs w:val="18"/>
          <w:rtl/>
        </w:rPr>
        <w:t xml:space="preserve">'דל </w:t>
      </w:r>
      <w:r w:rsidRPr="00107446">
        <w:rPr>
          <w:rFonts w:ascii="Tahoma" w:hAnsi="Tahoma" w:cs="Tahoma" w:hint="eastAsia"/>
          <w:sz w:val="18"/>
          <w:szCs w:val="18"/>
          <w:rtl/>
        </w:rPr>
        <w:t>שמס</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שמטרתה להיערך</w:t>
      </w:r>
      <w:r w:rsidRPr="00107446">
        <w:rPr>
          <w:rFonts w:ascii="Tahoma" w:hAnsi="Tahoma" w:cs="Tahoma"/>
          <w:sz w:val="18"/>
          <w:szCs w:val="18"/>
          <w:rtl/>
        </w:rPr>
        <w:t xml:space="preserve"> </w:t>
      </w:r>
      <w:r w:rsidRPr="00107446">
        <w:rPr>
          <w:rFonts w:ascii="Tahoma" w:hAnsi="Tahoma" w:cs="Tahoma" w:hint="eastAsia"/>
          <w:sz w:val="18"/>
          <w:szCs w:val="18"/>
          <w:rtl/>
        </w:rPr>
        <w:t>לאספקת</w:t>
      </w:r>
      <w:r w:rsidRPr="00107446">
        <w:rPr>
          <w:rFonts w:ascii="Tahoma" w:hAnsi="Tahoma" w:cs="Tahoma"/>
          <w:sz w:val="18"/>
          <w:szCs w:val="18"/>
          <w:rtl/>
        </w:rPr>
        <w:t xml:space="preserve"> </w:t>
      </w:r>
      <w:r w:rsidRPr="00107446">
        <w:rPr>
          <w:rFonts w:ascii="Tahoma" w:hAnsi="Tahoma" w:cs="Tahoma" w:hint="eastAsia"/>
          <w:sz w:val="18"/>
          <w:szCs w:val="18"/>
          <w:rtl/>
        </w:rPr>
        <w:t>חשמל</w:t>
      </w:r>
      <w:r w:rsidRPr="00107446">
        <w:rPr>
          <w:rFonts w:ascii="Tahoma" w:hAnsi="Tahoma" w:cs="Tahoma"/>
          <w:sz w:val="18"/>
          <w:szCs w:val="18"/>
          <w:rtl/>
        </w:rPr>
        <w:t xml:space="preserve"> </w:t>
      </w:r>
      <w:r w:rsidRPr="00107446">
        <w:rPr>
          <w:rFonts w:ascii="Tahoma" w:hAnsi="Tahoma" w:cs="Tahoma" w:hint="eastAsia"/>
          <w:sz w:val="18"/>
          <w:szCs w:val="18"/>
          <w:rtl/>
        </w:rPr>
        <w:t>במנייה</w:t>
      </w:r>
      <w:r w:rsidRPr="00107446">
        <w:rPr>
          <w:rFonts w:ascii="Tahoma" w:hAnsi="Tahoma" w:cs="Tahoma"/>
          <w:sz w:val="18"/>
          <w:szCs w:val="18"/>
          <w:rtl/>
        </w:rPr>
        <w:t xml:space="preserve"> </w:t>
      </w:r>
      <w:r w:rsidRPr="00107446">
        <w:rPr>
          <w:rFonts w:ascii="Tahoma" w:hAnsi="Tahoma" w:cs="Tahoma" w:hint="eastAsia"/>
          <w:sz w:val="18"/>
          <w:szCs w:val="18"/>
          <w:rtl/>
        </w:rPr>
        <w:t>פרטנית</w:t>
      </w:r>
      <w:r w:rsidRPr="00107446">
        <w:rPr>
          <w:rFonts w:ascii="Tahoma" w:hAnsi="Tahoma" w:cs="Tahoma"/>
          <w:sz w:val="18"/>
          <w:szCs w:val="18"/>
          <w:rtl/>
        </w:rPr>
        <w:t xml:space="preserve"> </w:t>
      </w:r>
      <w:r w:rsidRPr="00107446">
        <w:rPr>
          <w:rFonts w:ascii="Tahoma" w:hAnsi="Tahoma" w:cs="Tahoma" w:hint="eastAsia"/>
          <w:sz w:val="18"/>
          <w:szCs w:val="18"/>
          <w:rtl/>
        </w:rPr>
        <w:t>לכל</w:t>
      </w:r>
      <w:r w:rsidRPr="00107446">
        <w:rPr>
          <w:rFonts w:ascii="Tahoma" w:hAnsi="Tahoma" w:cs="Tahoma"/>
          <w:sz w:val="18"/>
          <w:szCs w:val="18"/>
          <w:rtl/>
        </w:rPr>
        <w:t xml:space="preserve"> </w:t>
      </w:r>
      <w:r w:rsidRPr="00107446">
        <w:rPr>
          <w:rFonts w:ascii="Tahoma" w:hAnsi="Tahoma" w:cs="Tahoma" w:hint="eastAsia"/>
          <w:sz w:val="18"/>
          <w:szCs w:val="18"/>
          <w:rtl/>
        </w:rPr>
        <w:t>התושבים</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הסקירה העלתה</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חלק</w:t>
      </w:r>
      <w:r w:rsidRPr="00107446">
        <w:rPr>
          <w:rFonts w:ascii="Tahoma" w:hAnsi="Tahoma" w:cs="Tahoma"/>
          <w:sz w:val="18"/>
          <w:szCs w:val="18"/>
          <w:rtl/>
        </w:rPr>
        <w:t xml:space="preserve"> ניכר ממערכת אספקת החשמל הקיימת במועצה המקומית מג'דל שמס והמבנים המחוברים אליה אינם עומדים בסטנדרטים של רשות החשמל</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כדי להתאים את הרשת ל</w:t>
      </w:r>
      <w:r w:rsidRPr="00107446">
        <w:rPr>
          <w:rFonts w:ascii="Tahoma" w:hAnsi="Tahoma" w:cs="Tahoma"/>
          <w:sz w:val="18"/>
          <w:szCs w:val="18"/>
          <w:rtl/>
        </w:rPr>
        <w:t xml:space="preserve">סטנדרטים </w:t>
      </w:r>
      <w:r w:rsidRPr="00107446">
        <w:rPr>
          <w:rFonts w:ascii="Tahoma" w:hAnsi="Tahoma" w:cs="Tahoma"/>
          <w:sz w:val="18"/>
          <w:szCs w:val="18"/>
          <w:rtl/>
        </w:rPr>
        <w:t xml:space="preserve">של רשות החשמל, </w:t>
      </w:r>
      <w:r w:rsidRPr="00107446">
        <w:rPr>
          <w:rFonts w:ascii="Tahoma" w:hAnsi="Tahoma" w:cs="Tahoma" w:hint="eastAsia"/>
          <w:sz w:val="18"/>
          <w:szCs w:val="18"/>
          <w:rtl/>
        </w:rPr>
        <w:t>יהיה</w:t>
      </w:r>
      <w:r w:rsidRPr="00107446">
        <w:rPr>
          <w:rFonts w:ascii="Tahoma" w:hAnsi="Tahoma" w:cs="Tahoma"/>
          <w:sz w:val="18"/>
          <w:szCs w:val="18"/>
          <w:rtl/>
        </w:rPr>
        <w:t xml:space="preserve"> </w:t>
      </w:r>
      <w:r w:rsidRPr="00107446">
        <w:rPr>
          <w:rFonts w:ascii="Tahoma" w:hAnsi="Tahoma" w:cs="Tahoma" w:hint="eastAsia"/>
          <w:sz w:val="18"/>
          <w:szCs w:val="18"/>
          <w:rtl/>
        </w:rPr>
        <w:t>צורך</w:t>
      </w:r>
      <w:r w:rsidRPr="00107446">
        <w:rPr>
          <w:rFonts w:ascii="Tahoma" w:hAnsi="Tahoma" w:cs="Tahoma" w:hint="cs"/>
          <w:sz w:val="18"/>
          <w:szCs w:val="18"/>
          <w:rtl/>
        </w:rPr>
        <w:t xml:space="preserve"> להשקיע מעל 100 מיליון ש"ח בהחלפת התשתיות בכל רחבי היישוב מג'דל שמס.</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מנגד טענו המועצות המקומיות במהלך הביקורת, ובראשן המועצה המקומית מג'דל שמס, כי חברת החשמל מנסה בכל דרך לקבל את הרשת לידיה חינם אין כסף. המועצה המקומית מג'דל שמס טענה מנגד כי בהתאם לסקר שערכה מוערך שווי הרשת ב-24 מיליון ש"ח, והיא השקיעה בשנים האחרונות מעל 7 מיליון ש"ח. לפיכך הבהירה המועצה כי לא תסכים להעברת הרשת ללא קבלת תמורה.</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eastAsia"/>
          <w:sz w:val="18"/>
          <w:szCs w:val="18"/>
          <w:rtl/>
        </w:rPr>
        <w:t>בתשובתה</w:t>
      </w:r>
      <w:r w:rsidRPr="00107446">
        <w:rPr>
          <w:rFonts w:ascii="Tahoma" w:hAnsi="Tahoma" w:cs="Tahoma"/>
          <w:sz w:val="18"/>
          <w:szCs w:val="18"/>
          <w:rtl/>
        </w:rPr>
        <w:t xml:space="preserve"> מסרה חברת החשמל </w:t>
      </w:r>
      <w:r w:rsidRPr="00107446">
        <w:rPr>
          <w:rFonts w:ascii="Tahoma" w:hAnsi="Tahoma" w:cs="Tahoma" w:hint="eastAsia"/>
          <w:sz w:val="18"/>
          <w:szCs w:val="18"/>
          <w:rtl/>
        </w:rPr>
        <w:t>כי</w:t>
      </w:r>
      <w:r w:rsidRPr="00107446">
        <w:rPr>
          <w:rFonts w:ascii="Tahoma" w:hAnsi="Tahoma" w:cs="Tahoma"/>
          <w:sz w:val="18"/>
          <w:szCs w:val="18"/>
          <w:rtl/>
        </w:rPr>
        <w:t xml:space="preserve"> טענותיה של </w:t>
      </w:r>
      <w:r w:rsidRPr="00107446">
        <w:rPr>
          <w:rFonts w:ascii="Tahoma" w:hAnsi="Tahoma" w:cs="Tahoma" w:hint="eastAsia"/>
          <w:sz w:val="18"/>
          <w:szCs w:val="18"/>
          <w:rtl/>
        </w:rPr>
        <w:t>המועצה</w:t>
      </w:r>
      <w:r w:rsidRPr="00107446">
        <w:rPr>
          <w:rFonts w:ascii="Tahoma" w:hAnsi="Tahoma" w:cs="Tahoma"/>
          <w:sz w:val="18"/>
          <w:szCs w:val="18"/>
          <w:rtl/>
        </w:rPr>
        <w:t xml:space="preserve"> </w:t>
      </w:r>
      <w:r w:rsidRPr="00107446">
        <w:rPr>
          <w:rFonts w:ascii="Tahoma" w:hAnsi="Tahoma" w:cs="Tahoma" w:hint="eastAsia"/>
          <w:sz w:val="18"/>
          <w:szCs w:val="18"/>
          <w:rtl/>
        </w:rPr>
        <w:t>המקומית</w:t>
      </w:r>
      <w:r w:rsidRPr="00107446">
        <w:rPr>
          <w:rFonts w:ascii="Tahoma" w:hAnsi="Tahoma" w:cs="Tahoma"/>
          <w:sz w:val="18"/>
          <w:szCs w:val="18"/>
          <w:rtl/>
        </w:rPr>
        <w:t xml:space="preserve"> </w:t>
      </w:r>
      <w:r w:rsidRPr="00107446">
        <w:rPr>
          <w:rFonts w:ascii="Tahoma" w:hAnsi="Tahoma" w:cs="Tahoma" w:hint="eastAsia"/>
          <w:sz w:val="18"/>
          <w:szCs w:val="18"/>
          <w:rtl/>
        </w:rPr>
        <w:t>מג</w:t>
      </w:r>
      <w:r w:rsidRPr="00107446">
        <w:rPr>
          <w:rFonts w:ascii="Tahoma" w:hAnsi="Tahoma" w:cs="Tahoma"/>
          <w:sz w:val="18"/>
          <w:szCs w:val="18"/>
          <w:rtl/>
        </w:rPr>
        <w:t xml:space="preserve">'דל שמס </w:t>
      </w:r>
      <w:r w:rsidRPr="00107446">
        <w:rPr>
          <w:rFonts w:ascii="Tahoma" w:hAnsi="Tahoma" w:cs="Tahoma" w:hint="eastAsia"/>
          <w:sz w:val="18"/>
          <w:szCs w:val="18"/>
          <w:rtl/>
        </w:rPr>
        <w:t>בעניין</w:t>
      </w:r>
      <w:r w:rsidRPr="00107446">
        <w:rPr>
          <w:rFonts w:ascii="Tahoma" w:hAnsi="Tahoma" w:cs="Tahoma"/>
          <w:sz w:val="18"/>
          <w:szCs w:val="18"/>
          <w:rtl/>
        </w:rPr>
        <w:t xml:space="preserve"> </w:t>
      </w:r>
      <w:r w:rsidRPr="00107446">
        <w:rPr>
          <w:rFonts w:ascii="Tahoma" w:hAnsi="Tahoma" w:cs="Tahoma" w:hint="eastAsia"/>
          <w:sz w:val="18"/>
          <w:szCs w:val="18"/>
          <w:rtl/>
        </w:rPr>
        <w:t>השווי</w:t>
      </w:r>
      <w:r w:rsidRPr="00107446">
        <w:rPr>
          <w:rFonts w:ascii="Tahoma" w:hAnsi="Tahoma" w:cs="Tahoma"/>
          <w:sz w:val="18"/>
          <w:szCs w:val="18"/>
          <w:rtl/>
        </w:rPr>
        <w:t xml:space="preserve"> </w:t>
      </w:r>
      <w:r w:rsidRPr="00107446">
        <w:rPr>
          <w:rFonts w:ascii="Tahoma" w:hAnsi="Tahoma" w:cs="Tahoma" w:hint="cs"/>
          <w:sz w:val="18"/>
          <w:szCs w:val="18"/>
          <w:rtl/>
        </w:rPr>
        <w:t>אינן</w:t>
      </w:r>
      <w:r w:rsidRPr="00107446">
        <w:rPr>
          <w:rFonts w:ascii="Tahoma" w:hAnsi="Tahoma" w:cs="Tahoma"/>
          <w:sz w:val="18"/>
          <w:szCs w:val="18"/>
          <w:rtl/>
        </w:rPr>
        <w:t xml:space="preserve"> </w:t>
      </w:r>
      <w:r w:rsidRPr="00107446">
        <w:rPr>
          <w:rFonts w:ascii="Tahoma" w:hAnsi="Tahoma" w:cs="Tahoma" w:hint="eastAsia"/>
          <w:sz w:val="18"/>
          <w:szCs w:val="18"/>
          <w:rtl/>
        </w:rPr>
        <w:t>נכונות</w:t>
      </w:r>
      <w:r w:rsidRPr="00107446">
        <w:rPr>
          <w:rFonts w:ascii="Tahoma" w:hAnsi="Tahoma" w:cs="Tahoma"/>
          <w:sz w:val="18"/>
          <w:szCs w:val="18"/>
          <w:rtl/>
        </w:rPr>
        <w:t xml:space="preserve">. </w:t>
      </w:r>
      <w:r w:rsidRPr="00107446">
        <w:rPr>
          <w:rFonts w:ascii="Tahoma" w:hAnsi="Tahoma" w:cs="Tahoma" w:hint="eastAsia"/>
          <w:sz w:val="18"/>
          <w:szCs w:val="18"/>
          <w:rtl/>
        </w:rPr>
        <w:t>חברת</w:t>
      </w:r>
      <w:r w:rsidRPr="00107446">
        <w:rPr>
          <w:rFonts w:ascii="Tahoma" w:hAnsi="Tahoma" w:cs="Tahoma"/>
          <w:sz w:val="18"/>
          <w:szCs w:val="18"/>
          <w:rtl/>
        </w:rPr>
        <w:t xml:space="preserve"> החשמל </w:t>
      </w:r>
      <w:r w:rsidRPr="00107446">
        <w:rPr>
          <w:rFonts w:ascii="Tahoma" w:hAnsi="Tahoma" w:cs="Tahoma" w:hint="eastAsia"/>
          <w:sz w:val="18"/>
          <w:szCs w:val="18"/>
          <w:rtl/>
        </w:rPr>
        <w:t>ציינה</w:t>
      </w:r>
      <w:r w:rsidRPr="00107446">
        <w:rPr>
          <w:rFonts w:ascii="Tahoma" w:hAnsi="Tahoma" w:cs="Tahoma"/>
          <w:sz w:val="18"/>
          <w:szCs w:val="18"/>
          <w:rtl/>
        </w:rPr>
        <w:t xml:space="preserve"> כי </w:t>
      </w:r>
      <w:r w:rsidRPr="00107446">
        <w:rPr>
          <w:rFonts w:ascii="Tahoma" w:hAnsi="Tahoma" w:cs="Tahoma" w:hint="eastAsia"/>
          <w:sz w:val="18"/>
          <w:szCs w:val="18"/>
          <w:rtl/>
        </w:rPr>
        <w:t>הבהירה</w:t>
      </w:r>
      <w:r w:rsidRPr="00107446">
        <w:rPr>
          <w:rFonts w:ascii="Tahoma" w:hAnsi="Tahoma" w:cs="Tahoma"/>
          <w:sz w:val="18"/>
          <w:szCs w:val="18"/>
          <w:rtl/>
        </w:rPr>
        <w:t xml:space="preserve"> </w:t>
      </w:r>
      <w:r w:rsidRPr="00107446">
        <w:rPr>
          <w:rFonts w:ascii="Tahoma" w:hAnsi="Tahoma" w:cs="Tahoma" w:hint="eastAsia"/>
          <w:sz w:val="18"/>
          <w:szCs w:val="18"/>
          <w:rtl/>
        </w:rPr>
        <w:t>למועצה</w:t>
      </w:r>
      <w:r w:rsidRPr="00107446">
        <w:rPr>
          <w:rFonts w:ascii="Tahoma" w:hAnsi="Tahoma" w:cs="Tahoma"/>
          <w:sz w:val="18"/>
          <w:szCs w:val="18"/>
          <w:rtl/>
        </w:rPr>
        <w:t xml:space="preserve"> </w:t>
      </w:r>
      <w:r w:rsidRPr="00107446">
        <w:rPr>
          <w:rFonts w:ascii="Tahoma" w:hAnsi="Tahoma" w:cs="Tahoma" w:hint="eastAsia"/>
          <w:sz w:val="18"/>
          <w:szCs w:val="18"/>
          <w:rtl/>
        </w:rPr>
        <w:t>המקומית</w:t>
      </w:r>
      <w:r w:rsidRPr="00107446">
        <w:rPr>
          <w:rFonts w:ascii="Tahoma" w:hAnsi="Tahoma" w:cs="Tahoma"/>
          <w:sz w:val="18"/>
          <w:szCs w:val="18"/>
          <w:rtl/>
        </w:rPr>
        <w:t xml:space="preserve"> </w:t>
      </w:r>
      <w:r w:rsidRPr="00107446">
        <w:rPr>
          <w:rFonts w:ascii="Tahoma" w:hAnsi="Tahoma" w:cs="Tahoma" w:hint="eastAsia"/>
          <w:sz w:val="18"/>
          <w:szCs w:val="18"/>
          <w:rtl/>
        </w:rPr>
        <w:t>מג</w:t>
      </w:r>
      <w:r w:rsidRPr="00107446">
        <w:rPr>
          <w:rFonts w:ascii="Tahoma" w:hAnsi="Tahoma" w:cs="Tahoma"/>
          <w:sz w:val="18"/>
          <w:szCs w:val="18"/>
          <w:rtl/>
        </w:rPr>
        <w:t xml:space="preserve">'דל </w:t>
      </w:r>
      <w:r w:rsidRPr="00107446">
        <w:rPr>
          <w:rFonts w:ascii="Tahoma" w:hAnsi="Tahoma" w:cs="Tahoma" w:hint="eastAsia"/>
          <w:sz w:val="18"/>
          <w:szCs w:val="18"/>
          <w:rtl/>
        </w:rPr>
        <w:t>שמס</w:t>
      </w:r>
      <w:r w:rsidRPr="00107446">
        <w:rPr>
          <w:rFonts w:ascii="Tahoma" w:hAnsi="Tahoma" w:cs="Tahoma" w:hint="cs"/>
          <w:sz w:val="18"/>
          <w:szCs w:val="18"/>
          <w:rtl/>
        </w:rPr>
        <w:t xml:space="preserve"> במהלך פגישות העבודה שלה</w:t>
      </w:r>
      <w:r w:rsidRPr="00107446">
        <w:rPr>
          <w:rFonts w:ascii="Tahoma" w:hAnsi="Tahoma" w:cs="Tahoma"/>
          <w:sz w:val="18"/>
          <w:szCs w:val="18"/>
          <w:rtl/>
        </w:rPr>
        <w:t xml:space="preserve"> </w:t>
      </w:r>
      <w:r w:rsidRPr="00107446">
        <w:rPr>
          <w:rFonts w:ascii="Tahoma" w:hAnsi="Tahoma" w:cs="Tahoma" w:hint="cs"/>
          <w:sz w:val="18"/>
          <w:szCs w:val="18"/>
          <w:rtl/>
        </w:rPr>
        <w:t xml:space="preserve">שביכולתה להעריך את שווי הרשת רק בעקבות סקר שיעלה ממצאים לגבי מצב הרשת, אך הדבר לא נעשה.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על פי המתווה שקבעה רשות החשמל, תשלומים עבור החיבור לבתים יועברו לידי המחלק הדומיננטי על ידי כל צרכן בנפרד ומראש, בהתאם לאמות המידה וללוחות התעריפים שקבעה רשות החשמל לספק שירות חיוני, ולא במסגרת הסכם העברת רשת החשמל. סכום החיבור לכל צרכן ישולם על ידי הצרכנים ואין לקזזו מהעסקה המבוצעת בין המועצה המקומית לבין חברת החשמל. עוד נקבע במתווה כי כל מחלוקת בנוגע לשווי הרשת והכדאיות הכלכלית של הסכם העברת הרשת, תוכרע על ידי ראש אגף כלכלה ברשות החשמל.</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חברת החשמל העריכה כי כל בית במועצה המקומית מג'דל שמס יצטרך להשקיע בממוצע כ-5,000 ש"ח עד 10,000 ש"ח בעבור התאמת רשת החשמל הביתית, נוסף על התשלומים הנדרשים לחברת החשמל בגין חיבור הבתים לרשת המוערכים ב-4,000 ש"ח עד 10,000 ש"ח, לפי גודל החיבור.</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בתשובתה מסרה חברת החשמל כי המועצה המקומית מג'דל שמס לא העבירה נתונים על אודות רשת החשמל שבתחומה, ולכן לא יכולה להיות</w:t>
      </w:r>
      <w:r w:rsidRPr="00107446">
        <w:rPr>
          <w:rFonts w:ascii="Tahoma" w:hAnsi="Tahoma" w:cs="Tahoma"/>
          <w:sz w:val="18"/>
          <w:szCs w:val="18"/>
          <w:rtl/>
        </w:rPr>
        <w:t xml:space="preserve"> </w:t>
      </w:r>
      <w:r w:rsidRPr="00107446">
        <w:rPr>
          <w:rFonts w:ascii="Tahoma" w:hAnsi="Tahoma" w:cs="Tahoma" w:hint="eastAsia"/>
          <w:sz w:val="18"/>
          <w:szCs w:val="18"/>
          <w:rtl/>
        </w:rPr>
        <w:t>מחלוקת</w:t>
      </w:r>
      <w:r w:rsidRPr="00107446">
        <w:rPr>
          <w:rFonts w:ascii="Tahoma" w:hAnsi="Tahoma" w:cs="Tahoma"/>
          <w:sz w:val="18"/>
          <w:szCs w:val="18"/>
          <w:rtl/>
        </w:rPr>
        <w:t xml:space="preserve"> </w:t>
      </w:r>
      <w:r w:rsidRPr="00107446">
        <w:rPr>
          <w:rFonts w:ascii="Tahoma" w:hAnsi="Tahoma" w:cs="Tahoma" w:hint="eastAsia"/>
          <w:sz w:val="18"/>
          <w:szCs w:val="18"/>
          <w:rtl/>
        </w:rPr>
        <w:t>לגבי</w:t>
      </w:r>
      <w:r w:rsidRPr="00107446">
        <w:rPr>
          <w:rFonts w:ascii="Tahoma" w:hAnsi="Tahoma" w:cs="Tahoma"/>
          <w:sz w:val="18"/>
          <w:szCs w:val="18"/>
          <w:rtl/>
        </w:rPr>
        <w:t xml:space="preserve"> </w:t>
      </w:r>
      <w:r w:rsidRPr="00107446">
        <w:rPr>
          <w:rFonts w:ascii="Tahoma" w:hAnsi="Tahoma" w:cs="Tahoma" w:hint="eastAsia"/>
          <w:sz w:val="18"/>
          <w:szCs w:val="18"/>
          <w:rtl/>
        </w:rPr>
        <w:t>שווי</w:t>
      </w:r>
      <w:r w:rsidRPr="00107446">
        <w:rPr>
          <w:rFonts w:ascii="Tahoma" w:hAnsi="Tahoma" w:cs="Tahoma"/>
          <w:sz w:val="18"/>
          <w:szCs w:val="18"/>
          <w:rtl/>
        </w:rPr>
        <w:t xml:space="preserve"> </w:t>
      </w:r>
      <w:r w:rsidRPr="00107446">
        <w:rPr>
          <w:rFonts w:ascii="Tahoma" w:hAnsi="Tahoma" w:cs="Tahoma" w:hint="eastAsia"/>
          <w:sz w:val="18"/>
          <w:szCs w:val="18"/>
          <w:rtl/>
        </w:rPr>
        <w:t>הרשת</w:t>
      </w:r>
      <w:r w:rsidRPr="00107446">
        <w:rPr>
          <w:rFonts w:ascii="Tahoma" w:hAnsi="Tahoma" w:cs="Tahoma" w:hint="cs"/>
          <w:sz w:val="18"/>
          <w:szCs w:val="18"/>
          <w:rtl/>
        </w:rPr>
        <w:t>. עוד הוסיפה חברת החשמל כי אם תחליט המועצה לקדם את העברת הרשת לידי חברת החשמל ותפעל בהתאם למתווה, חברת החשמל תוכל לקדם את הנושא מול הרשויות. אם יתגלעו מחלוקות בנושא הן יועברו לפתחה של רשות החשמל מכוח הסמכויות הנתונות לה על פי דין.</w: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sz w:val="18"/>
          <w:szCs w:val="18"/>
          <w:rtl/>
        </w:rPr>
        <w:t xml:space="preserve">בתשובתה מסרה רשות החשמל כי </w:t>
      </w:r>
      <w:r w:rsidRPr="00107446">
        <w:rPr>
          <w:rFonts w:ascii="Tahoma" w:hAnsi="Tahoma" w:cs="Tahoma" w:hint="cs"/>
          <w:sz w:val="18"/>
          <w:szCs w:val="18"/>
          <w:rtl/>
        </w:rPr>
        <w:t xml:space="preserve">גובש </w:t>
      </w:r>
      <w:r w:rsidRPr="00107446">
        <w:rPr>
          <w:rFonts w:ascii="Tahoma" w:hAnsi="Tahoma" w:cs="Tahoma"/>
          <w:sz w:val="18"/>
          <w:szCs w:val="18"/>
          <w:rtl/>
        </w:rPr>
        <w:t>מנגנון להעברת התשתית למחלק אחר. מנגנון זה קבע</w:t>
      </w:r>
      <w:r w:rsidRPr="00107446">
        <w:rPr>
          <w:rFonts w:ascii="Tahoma" w:hAnsi="Tahoma" w:cs="Tahoma" w:hint="cs"/>
          <w:sz w:val="18"/>
          <w:szCs w:val="18"/>
          <w:rtl/>
        </w:rPr>
        <w:t>,</w:t>
      </w:r>
      <w:r w:rsidRPr="00107446">
        <w:rPr>
          <w:rFonts w:ascii="Tahoma" w:hAnsi="Tahoma" w:cs="Tahoma"/>
          <w:sz w:val="18"/>
          <w:szCs w:val="18"/>
          <w:rtl/>
        </w:rPr>
        <w:t xml:space="preserve"> בין היתר</w:t>
      </w:r>
      <w:r w:rsidRPr="00107446">
        <w:rPr>
          <w:rFonts w:ascii="Tahoma" w:hAnsi="Tahoma" w:cs="Tahoma" w:hint="cs"/>
          <w:sz w:val="18"/>
          <w:szCs w:val="18"/>
          <w:rtl/>
        </w:rPr>
        <w:t>,</w:t>
      </w:r>
      <w:r w:rsidRPr="00107446">
        <w:rPr>
          <w:rFonts w:ascii="Tahoma" w:hAnsi="Tahoma" w:cs="Tahoma"/>
          <w:sz w:val="18"/>
          <w:szCs w:val="18"/>
          <w:rtl/>
        </w:rPr>
        <w:t xml:space="preserve"> הליך סדור להכרע</w:t>
      </w:r>
      <w:r w:rsidRPr="00107446">
        <w:rPr>
          <w:rFonts w:ascii="Tahoma" w:hAnsi="Tahoma" w:cs="Tahoma" w:hint="cs"/>
          <w:sz w:val="18"/>
          <w:szCs w:val="18"/>
          <w:rtl/>
        </w:rPr>
        <w:t>ת</w:t>
      </w:r>
      <w:r w:rsidRPr="00107446">
        <w:rPr>
          <w:rFonts w:ascii="Tahoma" w:hAnsi="Tahoma" w:cs="Tahoma"/>
          <w:sz w:val="18"/>
          <w:szCs w:val="18"/>
          <w:rtl/>
        </w:rPr>
        <w:t xml:space="preserve"> המחלוקות </w:t>
      </w:r>
      <w:r w:rsidRPr="00107446">
        <w:rPr>
          <w:rFonts w:ascii="Tahoma" w:hAnsi="Tahoma" w:cs="Tahoma" w:hint="cs"/>
          <w:sz w:val="18"/>
          <w:szCs w:val="18"/>
          <w:rtl/>
        </w:rPr>
        <w:t>ה</w:t>
      </w:r>
      <w:r w:rsidRPr="00107446">
        <w:rPr>
          <w:rFonts w:ascii="Tahoma" w:hAnsi="Tahoma" w:cs="Tahoma"/>
          <w:sz w:val="18"/>
          <w:szCs w:val="18"/>
          <w:rtl/>
        </w:rPr>
        <w:t xml:space="preserve">כספיות </w:t>
      </w:r>
      <w:r w:rsidRPr="00107446">
        <w:rPr>
          <w:rFonts w:ascii="Tahoma" w:hAnsi="Tahoma" w:cs="Tahoma" w:hint="cs"/>
          <w:sz w:val="18"/>
          <w:szCs w:val="18"/>
          <w:rtl/>
        </w:rPr>
        <w:t>על ידי</w:t>
      </w:r>
      <w:r w:rsidRPr="00107446">
        <w:rPr>
          <w:rFonts w:ascii="Tahoma" w:hAnsi="Tahoma" w:cs="Tahoma"/>
          <w:sz w:val="18"/>
          <w:szCs w:val="18"/>
          <w:rtl/>
        </w:rPr>
        <w:t xml:space="preserve"> ראש אגף כלכלה ברשות. </w:t>
      </w:r>
      <w:r w:rsidRPr="00107446">
        <w:rPr>
          <w:rFonts w:ascii="Tahoma" w:hAnsi="Tahoma" w:cs="Tahoma" w:hint="cs"/>
          <w:sz w:val="18"/>
          <w:szCs w:val="18"/>
          <w:rtl/>
        </w:rPr>
        <w:t>ל</w:t>
      </w:r>
      <w:r w:rsidRPr="00107446">
        <w:rPr>
          <w:rFonts w:ascii="Tahoma" w:hAnsi="Tahoma" w:cs="Tahoma"/>
          <w:sz w:val="18"/>
          <w:szCs w:val="18"/>
          <w:rtl/>
        </w:rPr>
        <w:t>רשות החשמל לא הגיע</w:t>
      </w:r>
      <w:r w:rsidRPr="00107446">
        <w:rPr>
          <w:rFonts w:ascii="Tahoma" w:hAnsi="Tahoma" w:cs="Tahoma" w:hint="cs"/>
          <w:sz w:val="18"/>
          <w:szCs w:val="18"/>
          <w:rtl/>
        </w:rPr>
        <w:t>ה</w:t>
      </w:r>
      <w:r w:rsidRPr="00107446">
        <w:rPr>
          <w:rFonts w:ascii="Tahoma" w:hAnsi="Tahoma" w:cs="Tahoma"/>
          <w:sz w:val="18"/>
          <w:szCs w:val="18"/>
          <w:rtl/>
        </w:rPr>
        <w:t xml:space="preserve"> פני</w:t>
      </w:r>
      <w:r w:rsidRPr="00107446">
        <w:rPr>
          <w:rFonts w:ascii="Tahoma" w:hAnsi="Tahoma" w:cs="Tahoma" w:hint="cs"/>
          <w:sz w:val="18"/>
          <w:szCs w:val="18"/>
          <w:rtl/>
        </w:rPr>
        <w:t>י</w:t>
      </w:r>
      <w:r w:rsidRPr="00107446">
        <w:rPr>
          <w:rFonts w:ascii="Tahoma" w:hAnsi="Tahoma" w:cs="Tahoma"/>
          <w:sz w:val="18"/>
          <w:szCs w:val="18"/>
          <w:rtl/>
        </w:rPr>
        <w:t xml:space="preserve">ה רשמית </w:t>
      </w:r>
      <w:r w:rsidRPr="00107446">
        <w:rPr>
          <w:rFonts w:ascii="Tahoma" w:hAnsi="Tahoma" w:cs="Tahoma" w:hint="cs"/>
          <w:sz w:val="18"/>
          <w:szCs w:val="18"/>
          <w:rtl/>
        </w:rPr>
        <w:t>מצד</w:t>
      </w:r>
      <w:r w:rsidRPr="00107446">
        <w:rPr>
          <w:rFonts w:ascii="Tahoma" w:hAnsi="Tahoma" w:cs="Tahoma"/>
          <w:sz w:val="18"/>
          <w:szCs w:val="18"/>
          <w:rtl/>
        </w:rPr>
        <w:t xml:space="preserve"> א</w:t>
      </w:r>
      <w:r w:rsidRPr="00107446">
        <w:rPr>
          <w:rFonts w:ascii="Tahoma" w:hAnsi="Tahoma" w:cs="Tahoma" w:hint="cs"/>
          <w:sz w:val="18"/>
          <w:szCs w:val="18"/>
          <w:rtl/>
        </w:rPr>
        <w:t xml:space="preserve">ף לא אחת מן </w:t>
      </w:r>
      <w:r w:rsidRPr="00107446">
        <w:rPr>
          <w:rFonts w:ascii="Tahoma" w:hAnsi="Tahoma" w:cs="Tahoma"/>
          <w:sz w:val="18"/>
          <w:szCs w:val="18"/>
          <w:rtl/>
        </w:rPr>
        <w:t xml:space="preserve">המועצות </w:t>
      </w:r>
      <w:r w:rsidRPr="00107446">
        <w:rPr>
          <w:rFonts w:ascii="Tahoma" w:hAnsi="Tahoma" w:cs="Tahoma" w:hint="cs"/>
          <w:sz w:val="18"/>
          <w:szCs w:val="18"/>
          <w:rtl/>
        </w:rPr>
        <w:t>להצטרף</w:t>
      </w:r>
      <w:r w:rsidRPr="00107446">
        <w:rPr>
          <w:rFonts w:ascii="Tahoma" w:hAnsi="Tahoma" w:cs="Tahoma"/>
          <w:sz w:val="18"/>
          <w:szCs w:val="18"/>
          <w:rtl/>
        </w:rPr>
        <w:t xml:space="preserve"> למנגנון ההתחשבנות</w:t>
      </w:r>
      <w:r w:rsidRPr="00107446">
        <w:rPr>
          <w:rFonts w:ascii="Tahoma" w:hAnsi="Tahoma" w:cs="Tahoma" w:hint="cs"/>
          <w:sz w:val="18"/>
          <w:szCs w:val="18"/>
          <w:rtl/>
        </w:rPr>
        <w:t xml:space="preserve"> </w:t>
      </w:r>
      <w:r w:rsidRPr="00107446">
        <w:rPr>
          <w:rFonts w:ascii="Tahoma" w:hAnsi="Tahoma" w:cs="Tahoma"/>
          <w:sz w:val="18"/>
          <w:szCs w:val="18"/>
          <w:rtl/>
        </w:rPr>
        <w:t>ו</w:t>
      </w:r>
      <w:r w:rsidRPr="00107446">
        <w:rPr>
          <w:rFonts w:ascii="Tahoma" w:hAnsi="Tahoma" w:cs="Tahoma" w:hint="cs"/>
          <w:sz w:val="18"/>
          <w:szCs w:val="18"/>
          <w:rtl/>
        </w:rPr>
        <w:t>ל</w:t>
      </w:r>
      <w:r w:rsidRPr="00107446">
        <w:rPr>
          <w:rFonts w:ascii="Tahoma" w:hAnsi="Tahoma" w:cs="Tahoma"/>
          <w:sz w:val="18"/>
          <w:szCs w:val="18"/>
          <w:rtl/>
        </w:rPr>
        <w:t xml:space="preserve">העברת הרשת </w:t>
      </w:r>
      <w:r w:rsidRPr="00107446">
        <w:rPr>
          <w:rFonts w:ascii="Tahoma" w:hAnsi="Tahoma" w:cs="Tahoma" w:hint="cs"/>
          <w:sz w:val="18"/>
          <w:szCs w:val="18"/>
          <w:rtl/>
        </w:rPr>
        <w:t>לחברת החשמל.</w:t>
      </w:r>
    </w:p>
    <w:p w:rsidR="00D74892" w:rsidRPr="00107446" w:rsidP="00B41EA3">
      <w:pPr>
        <w:pStyle w:val="RESHET"/>
        <w:rPr>
          <w:rFonts w:eastAsiaTheme="majorEastAsia"/>
          <w:rtl/>
        </w:rPr>
      </w:pPr>
      <w:r w:rsidRPr="00107446">
        <w:rPr>
          <w:rFonts w:hint="cs"/>
          <w:rtl/>
        </w:rPr>
        <w:t>משרד מבקר המדינה מעיר לרשות החשמל כי היה עליה לפעול, מול כל הגורמים הנוגעים בדבר, למציאת פתרון הולם לסוגיית רשת החשמל בארבע המועצות. על משרדי הפנים והאנרגיה, בשיתוף המועצות המקומיות, רשות החשמל וחברת החשמל, לפעול למציאת פתרון מוסכם על כל הצדדים בנושא שווי הרשת ומציאת מקורות מימון להסדרת מצב רשת החשמל בתחום המועצות. על הצדדים לפעול בהתאם למתווה</w:t>
      </w:r>
      <w:r w:rsidRPr="00107446">
        <w:rPr>
          <w:rtl/>
        </w:rPr>
        <w:t xml:space="preserve"> ולהעביר</w:t>
      </w:r>
      <w:r w:rsidRPr="00107446">
        <w:rPr>
          <w:rFonts w:hint="cs"/>
          <w:rtl/>
        </w:rPr>
        <w:t xml:space="preserve"> את ההכרעה במחלוקת הכספית בנוגע לשווי הרשת לראש אגף כלכלה ברשו</w:t>
      </w:r>
      <w:r w:rsidRPr="00107446">
        <w:rPr>
          <w:rFonts w:hint="eastAsia"/>
          <w:rtl/>
        </w:rPr>
        <w:t>ת</w:t>
      </w:r>
      <w:r w:rsidRPr="00107446">
        <w:rPr>
          <w:rFonts w:hint="cs"/>
          <w:rtl/>
        </w:rPr>
        <w:t xml:space="preserve"> החשמל.</w:t>
      </w:r>
    </w:p>
    <w:p w:rsidR="00D74892" w:rsidRPr="00107446" w:rsidP="00B41EA3">
      <w:pPr>
        <w:spacing w:line="240" w:lineRule="exact"/>
        <w:ind w:right="2268"/>
        <w:jc w:val="both"/>
        <w:rPr>
          <w:rFonts w:ascii="Tahoma" w:hAnsi="Tahoma" w:cs="Tahoma"/>
          <w:sz w:val="18"/>
          <w:szCs w:val="18"/>
          <w:rtl/>
        </w:rPr>
      </w:pPr>
    </w:p>
    <w:p w:rsidR="00D74892" w:rsidRPr="00571493" w:rsidP="00B41EA3">
      <w:pPr>
        <w:pStyle w:val="KOT2"/>
        <w:rPr>
          <w:rtl/>
        </w:rPr>
      </w:pPr>
      <w:r w:rsidRPr="00FF454E">
        <w:rPr>
          <w:rFonts w:hint="eastAsia"/>
          <w:rtl/>
        </w:rPr>
        <w:t>עמדת</w:t>
      </w:r>
      <w:r w:rsidRPr="00FF454E">
        <w:rPr>
          <w:rtl/>
        </w:rPr>
        <w:t xml:space="preserve"> משרד הפנים </w:t>
      </w:r>
      <w:r w:rsidRPr="00FF454E">
        <w:rPr>
          <w:rFonts w:hint="cs"/>
          <w:rtl/>
        </w:rPr>
        <w:t>בדבר הסדרת</w:t>
      </w:r>
      <w:r w:rsidRPr="00FF454E">
        <w:rPr>
          <w:rtl/>
        </w:rPr>
        <w:t xml:space="preserve"> משק החשמל במועצות</w:t>
      </w:r>
      <w:r>
        <w:rPr>
          <w:rFonts w:hint="cs"/>
          <w:rtl/>
        </w:rPr>
        <w:t xml:space="preserve"> המקומיות</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כאמור, במכתב ששלח מנכ"ל משרד הפנים במרץ 2018 לרשות החשמל בתיאום עם ראשי המועצות המקומיות הוא ציין, בין היתר, כי לאחר בחינת הנושא ומכיוון שאספקת חשמל אינה בגדר חובה מחובותיה של רשות מקומית, </w:t>
      </w:r>
      <w:r w:rsidRPr="00107446">
        <w:rPr>
          <w:rFonts w:ascii="Tahoma" w:hAnsi="Tahoma" w:cs="Tahoma" w:hint="eastAsia"/>
          <w:sz w:val="18"/>
          <w:szCs w:val="18"/>
          <w:rtl/>
        </w:rPr>
        <w:t>עמדתו</w:t>
      </w:r>
      <w:r w:rsidRPr="00107446">
        <w:rPr>
          <w:rFonts w:ascii="Tahoma" w:hAnsi="Tahoma" w:cs="Tahoma"/>
          <w:sz w:val="18"/>
          <w:szCs w:val="18"/>
          <w:rtl/>
        </w:rPr>
        <w:t xml:space="preserve"> היא כי </w:t>
      </w:r>
      <w:r w:rsidRPr="00107446">
        <w:rPr>
          <w:rFonts w:ascii="Tahoma" w:hAnsi="Tahoma" w:cs="Tahoma" w:hint="eastAsia"/>
          <w:sz w:val="18"/>
          <w:szCs w:val="18"/>
          <w:rtl/>
        </w:rPr>
        <w:t>אין</w:t>
      </w:r>
      <w:r w:rsidRPr="00107446">
        <w:rPr>
          <w:rFonts w:ascii="Tahoma" w:hAnsi="Tahoma" w:cs="Tahoma"/>
          <w:sz w:val="18"/>
          <w:szCs w:val="18"/>
          <w:rtl/>
        </w:rPr>
        <w:t xml:space="preserve"> </w:t>
      </w:r>
      <w:r w:rsidRPr="00107446">
        <w:rPr>
          <w:rFonts w:ascii="Tahoma" w:hAnsi="Tahoma" w:cs="Tahoma" w:hint="eastAsia"/>
          <w:sz w:val="18"/>
          <w:szCs w:val="18"/>
          <w:rtl/>
        </w:rPr>
        <w:t>במועצות</w:t>
      </w:r>
      <w:r w:rsidRPr="00107446">
        <w:rPr>
          <w:rFonts w:ascii="Tahoma" w:hAnsi="Tahoma" w:cs="Tahoma"/>
          <w:sz w:val="18"/>
          <w:szCs w:val="18"/>
          <w:rtl/>
        </w:rPr>
        <w:t xml:space="preserve"> המקומיות האל</w:t>
      </w:r>
      <w:r w:rsidRPr="00107446">
        <w:rPr>
          <w:rFonts w:ascii="Tahoma" w:hAnsi="Tahoma" w:cs="Tahoma" w:hint="cs"/>
          <w:sz w:val="18"/>
          <w:szCs w:val="18"/>
          <w:rtl/>
        </w:rPr>
        <w:t>ה</w:t>
      </w:r>
      <w:r w:rsidRPr="00107446">
        <w:rPr>
          <w:rFonts w:ascii="Tahoma" w:hAnsi="Tahoma" w:cs="Tahoma"/>
          <w:sz w:val="18"/>
          <w:szCs w:val="18"/>
          <w:rtl/>
        </w:rPr>
        <w:t xml:space="preserve"> הידע והמקצועיות ברמה ובהיקף הנדרש</w:t>
      </w:r>
      <w:r w:rsidRPr="00107446">
        <w:rPr>
          <w:rFonts w:ascii="Tahoma" w:hAnsi="Tahoma" w:cs="Tahoma" w:hint="cs"/>
          <w:sz w:val="18"/>
          <w:szCs w:val="18"/>
          <w:rtl/>
        </w:rPr>
        <w:t>ים</w:t>
      </w:r>
      <w:r w:rsidRPr="00107446">
        <w:rPr>
          <w:rFonts w:ascii="Tahoma" w:hAnsi="Tahoma" w:cs="Tahoma"/>
          <w:sz w:val="18"/>
          <w:szCs w:val="18"/>
          <w:rtl/>
        </w:rPr>
        <w:t>. משרד הפנים החליט על סמך מדיניות זו כי אין מקום לאשר הקמת תאגיד חשמל אזורי, כיוון שמדובר במועצות</w:t>
      </w:r>
      <w:r w:rsidRPr="00107446">
        <w:rPr>
          <w:rFonts w:ascii="Tahoma" w:hAnsi="Tahoma" w:cs="Tahoma" w:hint="cs"/>
          <w:sz w:val="18"/>
          <w:szCs w:val="18"/>
          <w:rtl/>
        </w:rPr>
        <w:t xml:space="preserve"> </w:t>
      </w:r>
      <w:r w:rsidRPr="00107446">
        <w:rPr>
          <w:rFonts w:ascii="Tahoma" w:hAnsi="Tahoma" w:cs="Tahoma"/>
          <w:sz w:val="18"/>
          <w:szCs w:val="18"/>
          <w:rtl/>
        </w:rPr>
        <w:t>קטנות בגודלן ו</w:t>
      </w:r>
      <w:r w:rsidRPr="00107446">
        <w:rPr>
          <w:rFonts w:ascii="Tahoma" w:hAnsi="Tahoma" w:cs="Tahoma" w:hint="cs"/>
          <w:sz w:val="18"/>
          <w:szCs w:val="18"/>
          <w:rtl/>
        </w:rPr>
        <w:t>ב</w:t>
      </w:r>
      <w:r w:rsidRPr="00107446">
        <w:rPr>
          <w:rFonts w:ascii="Tahoma" w:hAnsi="Tahoma" w:cs="Tahoma"/>
          <w:sz w:val="18"/>
          <w:szCs w:val="18"/>
          <w:rtl/>
        </w:rPr>
        <w:t xml:space="preserve">מספר תושביהן, </w:t>
      </w:r>
      <w:r w:rsidRPr="00107446">
        <w:rPr>
          <w:rFonts w:ascii="Tahoma" w:hAnsi="Tahoma" w:cs="Tahoma" w:hint="cs"/>
          <w:sz w:val="18"/>
          <w:szCs w:val="18"/>
          <w:rtl/>
        </w:rPr>
        <w:t xml:space="preserve">הממוקמות בפריפריה ומדורגות </w:t>
      </w:r>
      <w:r w:rsidRPr="00107446">
        <w:rPr>
          <w:rFonts w:ascii="Tahoma" w:hAnsi="Tahoma" w:cs="Tahoma"/>
          <w:sz w:val="18"/>
          <w:szCs w:val="18"/>
          <w:rtl/>
        </w:rPr>
        <w:t>ברמה חברתית-כלכלית נמוכה</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 xml:space="preserve">להערכתו </w:t>
      </w:r>
      <w:r w:rsidRPr="00107446">
        <w:rPr>
          <w:rFonts w:ascii="Tahoma" w:hAnsi="Tahoma" w:cs="Tahoma"/>
          <w:sz w:val="18"/>
          <w:szCs w:val="18"/>
          <w:rtl/>
        </w:rPr>
        <w:t xml:space="preserve">הקמת תאגיד לא </w:t>
      </w:r>
      <w:r w:rsidRPr="00107446">
        <w:rPr>
          <w:rFonts w:ascii="Tahoma" w:hAnsi="Tahoma" w:cs="Tahoma" w:hint="cs"/>
          <w:sz w:val="18"/>
          <w:szCs w:val="18"/>
          <w:rtl/>
        </w:rPr>
        <w:t>תבטיח</w:t>
      </w:r>
      <w:r w:rsidRPr="00107446">
        <w:rPr>
          <w:rFonts w:ascii="Tahoma" w:hAnsi="Tahoma" w:cs="Tahoma"/>
          <w:sz w:val="18"/>
          <w:szCs w:val="18"/>
          <w:rtl/>
        </w:rPr>
        <w:t xml:space="preserve"> </w:t>
      </w:r>
      <w:r w:rsidRPr="00107446">
        <w:rPr>
          <w:rFonts w:ascii="Tahoma" w:hAnsi="Tahoma" w:cs="Tahoma" w:hint="cs"/>
          <w:sz w:val="18"/>
          <w:szCs w:val="18"/>
          <w:rtl/>
        </w:rPr>
        <w:t>מתן שירותים לתושבי מועצות מקומיות אלו, באיכות ובהיקף המתחייבים על פי עקרון השוויון, בהשוואה ליתר תושבי מדינת ישראל. נוסף על כך דרש משרד הפנים מרשות החשמל לחייב את חברת החשמל לנקוט את כל הפעולות הנדרשות כדי להעביר לתחום אחריותה ולטיפולה את אספקת שירותי החשמל לתושבי ארבע המועצות.</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במכתב תגובה ממאי 2018 ציינה רשות החשמל כי עמדתו זו של משרד הפנים נוגדת את עמדת המדינה כפי שהוגשה לבית המשפט העליון בפסק דין </w:t>
      </w:r>
      <w:r w:rsidRPr="00107446">
        <w:rPr>
          <w:rFonts w:ascii="Tahoma" w:hAnsi="Tahoma" w:cs="Tahoma" w:hint="cs"/>
          <w:sz w:val="18"/>
          <w:szCs w:val="18"/>
          <w:rtl/>
        </w:rPr>
        <w:t>קדמאני</w:t>
      </w:r>
      <w:r w:rsidRPr="00107446">
        <w:rPr>
          <w:rFonts w:ascii="Tahoma" w:hAnsi="Tahoma" w:cs="Tahoma" w:hint="cs"/>
          <w:sz w:val="18"/>
          <w:szCs w:val="18"/>
          <w:rtl/>
        </w:rPr>
        <w:t>. העמדה גובשה בתיאום מלא עם משרד הפנים ולפיה אף גובש מתווה המחלקים ההיסטוריים. עוד ציינה רשות החשמל כי יש לבחון את סמכותם של ראשי המועצות הממונים לזמן קצוב לקבל החלטות כבדות משקל על התנהלותן של המועצות למשך שנים רבות. רשות החשמל ציינה כי היא תפנה לקבלת חוות דעת משפטית בנושא זה מהיועץ המשפטי לממשלה.</w:t>
      </w:r>
    </w:p>
    <w:p w:rsidR="00D74892" w:rsidRPr="00107446" w:rsidP="00B41EA3">
      <w:pPr>
        <w:spacing w:after="240" w:line="240" w:lineRule="exact"/>
        <w:ind w:right="2268"/>
        <w:jc w:val="both"/>
        <w:rPr>
          <w:rFonts w:ascii="Tahoma" w:hAnsi="Tahoma" w:cs="Tahoma"/>
          <w:sz w:val="18"/>
          <w:szCs w:val="18"/>
          <w:rtl/>
        </w:rPr>
      </w:pPr>
      <w:r w:rsidRPr="00107446">
        <w:rPr>
          <w:rFonts w:ascii="Tahoma" w:hAnsi="Tahoma" w:cs="Tahoma" w:hint="cs"/>
          <w:sz w:val="18"/>
          <w:szCs w:val="18"/>
          <w:rtl/>
        </w:rPr>
        <w:t xml:space="preserve">בתשובתו למשרד מבקר המדינה ממרץ 2019 מסר משרד הפנים כי הוא סבור שהמועצות המקומיות אינן מוסמכות לטפל בנושא משק החשמל, הכולל היבטים של אחזקה ובטיחות, ולכן הממונה על המחוז פועל להעברת הטיפול לחברת החשמל, אולם מדובר בתהליך מורכב. </w:t>
      </w:r>
    </w:p>
    <w:p w:rsidR="00D74892" w:rsidRPr="00107446" w:rsidP="00B41EA3">
      <w:pPr>
        <w:pStyle w:val="RESHET"/>
      </w:pPr>
      <w:r w:rsidRPr="00107446">
        <w:rPr>
          <w:rFonts w:hint="cs"/>
          <w:rtl/>
        </w:rPr>
        <w:t xml:space="preserve">משרד מבקר המדינה מעיר למשרד הפנים כי אף על פי שהוא מודע היטב למצבה הירוד של רשת החשמל ביישובים הדרוזיים ברמת הגולן, והיה שותף לגיבוש המתווה משנת 2009, שהציע בין היתר הקמת תאגיד חשמל משותף לארבע המועצות, הוא המתין עשר שנים בקירוב כדי לסגת ממנו מסיבות שהיו ידועות לו מלכתחילה. תשובתו בעניין זה מעידה על גרירת רגליים ועל התנערותו מאחריותו כמאסדר. </w:t>
      </w:r>
    </w:p>
    <w:p w:rsidR="00D74892" w:rsidRPr="00107446" w:rsidP="00B41EA3">
      <w:pPr>
        <w:spacing w:before="180" w:line="240" w:lineRule="exact"/>
        <w:ind w:left="-1" w:right="2268"/>
        <w:jc w:val="both"/>
        <w:rPr>
          <w:rFonts w:ascii="Tahoma" w:hAnsi="Tahoma" w:cs="Tahoma"/>
          <w:b/>
          <w:bCs/>
          <w:sz w:val="18"/>
          <w:szCs w:val="18"/>
          <w:rtl/>
        </w:rPr>
      </w:pPr>
      <w:r w:rsidRPr="00107446">
        <w:rPr>
          <w:rFonts w:ascii="Tahoma" w:hAnsi="Tahoma" w:cs="Tahoma" w:hint="cs"/>
          <w:sz w:val="18"/>
          <w:szCs w:val="18"/>
          <w:rtl/>
        </w:rPr>
        <w:t xml:space="preserve">בתשובתה מסרה רשות החשמל כי </w:t>
      </w:r>
      <w:r w:rsidRPr="00107446">
        <w:rPr>
          <w:rFonts w:ascii="Tahoma" w:hAnsi="Tahoma" w:cs="Tahoma"/>
          <w:sz w:val="18"/>
          <w:szCs w:val="18"/>
          <w:rtl/>
        </w:rPr>
        <w:t>עניין</w:t>
      </w:r>
      <w:r w:rsidRPr="00107446">
        <w:rPr>
          <w:rFonts w:ascii="Tahoma" w:hAnsi="Tahoma" w:cs="Tahoma" w:hint="cs"/>
          <w:sz w:val="18"/>
          <w:szCs w:val="18"/>
          <w:rtl/>
        </w:rPr>
        <w:t xml:space="preserve"> הקמת תאגיד חשמל</w:t>
      </w:r>
      <w:r w:rsidRPr="00107446">
        <w:rPr>
          <w:rFonts w:ascii="Tahoma" w:hAnsi="Tahoma" w:cs="Tahoma"/>
          <w:sz w:val="18"/>
          <w:szCs w:val="18"/>
          <w:rtl/>
        </w:rPr>
        <w:t xml:space="preserve"> מוסדר במתווה</w:t>
      </w:r>
      <w:r w:rsidRPr="00107446">
        <w:rPr>
          <w:rFonts w:ascii="Tahoma" w:hAnsi="Tahoma" w:cs="Tahoma" w:hint="cs"/>
          <w:sz w:val="18"/>
          <w:szCs w:val="18"/>
          <w:rtl/>
        </w:rPr>
        <w:t xml:space="preserve"> וכי משרד הפנים היה שותף לכתיבתו. </w:t>
      </w:r>
      <w:r w:rsidRPr="00107446">
        <w:rPr>
          <w:rFonts w:ascii="Tahoma" w:hAnsi="Tahoma" w:cs="Tahoma"/>
          <w:sz w:val="18"/>
          <w:szCs w:val="18"/>
          <w:rtl/>
        </w:rPr>
        <w:t>המועצות בחנו הקמת תאגיד חשמל</w:t>
      </w:r>
      <w:r w:rsidRPr="00107446">
        <w:rPr>
          <w:rFonts w:ascii="Tahoma" w:hAnsi="Tahoma" w:cs="Tahoma" w:hint="cs"/>
          <w:sz w:val="18"/>
          <w:szCs w:val="18"/>
          <w:rtl/>
        </w:rPr>
        <w:t xml:space="preserve">, </w:t>
      </w:r>
      <w:r w:rsidRPr="00107446">
        <w:rPr>
          <w:rFonts w:ascii="Tahoma" w:hAnsi="Tahoma" w:cs="Tahoma"/>
          <w:sz w:val="18"/>
          <w:szCs w:val="18"/>
          <w:rtl/>
        </w:rPr>
        <w:t xml:space="preserve">אולם משרד הפנים </w:t>
      </w:r>
      <w:r w:rsidRPr="00107446">
        <w:rPr>
          <w:rFonts w:ascii="Tahoma" w:hAnsi="Tahoma" w:cs="Tahoma" w:hint="cs"/>
          <w:sz w:val="18"/>
          <w:szCs w:val="18"/>
          <w:rtl/>
        </w:rPr>
        <w:t>סירב</w:t>
      </w:r>
      <w:r w:rsidRPr="00107446">
        <w:rPr>
          <w:rFonts w:ascii="Tahoma" w:hAnsi="Tahoma" w:cs="Tahoma"/>
          <w:sz w:val="18"/>
          <w:szCs w:val="18"/>
          <w:rtl/>
        </w:rPr>
        <w:t xml:space="preserve"> </w:t>
      </w:r>
      <w:r w:rsidRPr="00107446">
        <w:rPr>
          <w:rFonts w:ascii="Tahoma" w:hAnsi="Tahoma" w:cs="Tahoma" w:hint="cs"/>
          <w:sz w:val="18"/>
          <w:szCs w:val="18"/>
          <w:rtl/>
        </w:rPr>
        <w:t xml:space="preserve">בשנת 2018 </w:t>
      </w:r>
      <w:r w:rsidRPr="00107446">
        <w:rPr>
          <w:rFonts w:ascii="Tahoma" w:hAnsi="Tahoma" w:cs="Tahoma"/>
          <w:sz w:val="18"/>
          <w:szCs w:val="18"/>
          <w:rtl/>
        </w:rPr>
        <w:t>לאשר הקמת תאגיד</w:t>
      </w:r>
      <w:r w:rsidRPr="00107446">
        <w:rPr>
          <w:rFonts w:ascii="Tahoma" w:hAnsi="Tahoma" w:cs="Tahoma" w:hint="cs"/>
          <w:sz w:val="18"/>
          <w:szCs w:val="18"/>
          <w:rtl/>
        </w:rPr>
        <w:t xml:space="preserve">. עוד מסרה רשות החשמל כי </w:t>
      </w:r>
      <w:r w:rsidRPr="00107446">
        <w:rPr>
          <w:rFonts w:ascii="Tahoma" w:hAnsi="Tahoma" w:cs="Tahoma"/>
          <w:sz w:val="18"/>
          <w:szCs w:val="18"/>
          <w:rtl/>
        </w:rPr>
        <w:t>החסמים העיקריים שהקשו על המועצות</w:t>
      </w:r>
      <w:r w:rsidRPr="00107446">
        <w:rPr>
          <w:rFonts w:ascii="Tahoma" w:hAnsi="Tahoma" w:cs="Tahoma" w:hint="cs"/>
          <w:sz w:val="18"/>
          <w:szCs w:val="18"/>
          <w:rtl/>
        </w:rPr>
        <w:t xml:space="preserve"> המקומיות</w:t>
      </w:r>
      <w:r w:rsidRPr="00107446">
        <w:rPr>
          <w:rFonts w:ascii="Tahoma" w:hAnsi="Tahoma" w:cs="Tahoma"/>
          <w:sz w:val="18"/>
          <w:szCs w:val="18"/>
          <w:rtl/>
        </w:rPr>
        <w:t xml:space="preserve"> </w:t>
      </w:r>
      <w:r w:rsidRPr="00107446">
        <w:rPr>
          <w:rFonts w:ascii="Tahoma" w:hAnsi="Tahoma" w:cs="Tahoma" w:hint="cs"/>
          <w:sz w:val="18"/>
          <w:szCs w:val="18"/>
          <w:rtl/>
        </w:rPr>
        <w:t xml:space="preserve">להצטרף </w:t>
      </w:r>
      <w:r w:rsidRPr="00107446">
        <w:rPr>
          <w:rFonts w:ascii="Tahoma" w:hAnsi="Tahoma" w:cs="Tahoma"/>
          <w:sz w:val="18"/>
          <w:szCs w:val="18"/>
          <w:rtl/>
        </w:rPr>
        <w:t>למתווה</w:t>
      </w:r>
      <w:r w:rsidRPr="00107446">
        <w:rPr>
          <w:rFonts w:ascii="Tahoma" w:hAnsi="Tahoma" w:cs="Tahoma" w:hint="cs"/>
          <w:sz w:val="18"/>
          <w:szCs w:val="18"/>
          <w:rtl/>
        </w:rPr>
        <w:t xml:space="preserve"> היו, בין היתר</w:t>
      </w:r>
      <w:r w:rsidRPr="00107446">
        <w:rPr>
          <w:rFonts w:ascii="Tahoma" w:hAnsi="Tahoma" w:cs="Tahoma"/>
          <w:sz w:val="18"/>
          <w:szCs w:val="18"/>
          <w:rtl/>
        </w:rPr>
        <w:t xml:space="preserve">: </w:t>
      </w:r>
      <w:r w:rsidRPr="00107446">
        <w:rPr>
          <w:rFonts w:ascii="Tahoma" w:hAnsi="Tahoma" w:cs="Tahoma" w:hint="cs"/>
          <w:sz w:val="18"/>
          <w:szCs w:val="18"/>
          <w:rtl/>
        </w:rPr>
        <w:t xml:space="preserve">היעדר מקצועיות של </w:t>
      </w:r>
      <w:r w:rsidRPr="00107446">
        <w:rPr>
          <w:rFonts w:ascii="Tahoma" w:hAnsi="Tahoma" w:cs="Tahoma" w:hint="eastAsia"/>
          <w:sz w:val="18"/>
          <w:szCs w:val="18"/>
          <w:rtl/>
        </w:rPr>
        <w:t>המועצות</w:t>
      </w:r>
      <w:r w:rsidRPr="00107446">
        <w:rPr>
          <w:rFonts w:ascii="Tahoma" w:hAnsi="Tahoma" w:cs="Tahoma"/>
          <w:sz w:val="18"/>
          <w:szCs w:val="18"/>
          <w:rtl/>
        </w:rPr>
        <w:t xml:space="preserve"> המקומיות</w:t>
      </w:r>
      <w:r w:rsidRPr="00107446">
        <w:rPr>
          <w:rFonts w:ascii="Tahoma" w:hAnsi="Tahoma" w:cs="Tahoma" w:hint="cs"/>
          <w:sz w:val="18"/>
          <w:szCs w:val="18"/>
          <w:rtl/>
        </w:rPr>
        <w:t xml:space="preserve"> וניהול לוקה </w:t>
      </w:r>
      <w:r w:rsidRPr="00107446">
        <w:rPr>
          <w:rFonts w:ascii="Tahoma" w:hAnsi="Tahoma" w:cs="Tahoma" w:hint="cs"/>
          <w:sz w:val="18"/>
          <w:szCs w:val="18"/>
          <w:rtl/>
        </w:rPr>
        <w:t>בחסר שלהן; חוסר עקביות לגבי הצטרפותן למתווה</w:t>
      </w:r>
      <w:r w:rsidRPr="00107446">
        <w:rPr>
          <w:rFonts w:ascii="Tahoma" w:hAnsi="Tahoma" w:cs="Tahoma"/>
          <w:sz w:val="18"/>
          <w:szCs w:val="18"/>
          <w:rtl/>
        </w:rPr>
        <w:t xml:space="preserve"> </w:t>
      </w:r>
      <w:r w:rsidRPr="00107446">
        <w:rPr>
          <w:rFonts w:ascii="Tahoma" w:hAnsi="Tahoma" w:cs="Tahoma" w:hint="cs"/>
          <w:sz w:val="18"/>
          <w:szCs w:val="18"/>
          <w:rtl/>
        </w:rPr>
        <w:t>ולעמידה בתנאים שעלו במשא ומתן</w:t>
      </w:r>
      <w:r w:rsidRPr="00107446">
        <w:rPr>
          <w:rFonts w:ascii="Tahoma" w:hAnsi="Tahoma" w:cs="Tahoma"/>
          <w:sz w:val="18"/>
          <w:szCs w:val="18"/>
          <w:rtl/>
        </w:rPr>
        <w:t xml:space="preserve"> עם חברת החשמל להעברת התשתית</w:t>
      </w:r>
      <w:r w:rsidRPr="00107446">
        <w:rPr>
          <w:rFonts w:ascii="Tahoma" w:hAnsi="Tahoma" w:cs="Tahoma" w:hint="cs"/>
          <w:sz w:val="18"/>
          <w:szCs w:val="18"/>
          <w:rtl/>
        </w:rPr>
        <w:t xml:space="preserve"> לחברת החשמל; </w:t>
      </w:r>
      <w:r w:rsidRPr="00107446">
        <w:rPr>
          <w:rFonts w:ascii="Tahoma" w:hAnsi="Tahoma" w:cs="Tahoma"/>
          <w:sz w:val="18"/>
          <w:szCs w:val="18"/>
          <w:rtl/>
        </w:rPr>
        <w:t xml:space="preserve">חלוקת השירות בין המועצות </w:t>
      </w:r>
      <w:r w:rsidRPr="00107446">
        <w:rPr>
          <w:rFonts w:ascii="Tahoma" w:hAnsi="Tahoma" w:cs="Tahoma" w:hint="cs"/>
          <w:sz w:val="18"/>
          <w:szCs w:val="18"/>
          <w:rtl/>
        </w:rPr>
        <w:t xml:space="preserve">המקומיות </w:t>
      </w:r>
      <w:r w:rsidRPr="00107446">
        <w:rPr>
          <w:rFonts w:ascii="Tahoma" w:hAnsi="Tahoma" w:cs="Tahoma"/>
          <w:sz w:val="18"/>
          <w:szCs w:val="18"/>
          <w:rtl/>
        </w:rPr>
        <w:t>לחברת</w:t>
      </w:r>
      <w:r w:rsidRPr="00107446">
        <w:rPr>
          <w:rFonts w:ascii="Tahoma" w:hAnsi="Tahoma" w:cs="Tahoma" w:hint="cs"/>
          <w:sz w:val="18"/>
          <w:szCs w:val="18"/>
          <w:rtl/>
        </w:rPr>
        <w:t xml:space="preserve"> החשמל; בעיות תכנון ובניה וקשיים בגבייה</w:t>
      </w:r>
      <w:r w:rsidRPr="00107446">
        <w:rPr>
          <w:rFonts w:ascii="Tahoma" w:hAnsi="Tahoma" w:cs="Tahoma"/>
          <w:sz w:val="18"/>
          <w:szCs w:val="18"/>
          <w:rtl/>
        </w:rPr>
        <w:t>.</w:t>
      </w:r>
    </w:p>
    <w:p w:rsidR="00B41EA3" w:rsidP="00B41EA3">
      <w:pPr>
        <w:spacing w:before="240" w:after="240" w:line="240" w:lineRule="atLeast"/>
        <w:ind w:right="2268"/>
        <w:jc w:val="center"/>
        <w:rPr>
          <w:sz w:val="32"/>
          <w:szCs w:val="32"/>
        </w:rPr>
      </w:pPr>
      <w:r w:rsidRPr="00D43E82">
        <w:rPr>
          <w:rFonts w:ascii="Wingdings 2" w:hAnsi="Wingdings 2"/>
          <w:sz w:val="32"/>
          <w:szCs w:val="32"/>
        </w:rPr>
        <w:sym w:font="Wingdings 2" w:char="F0F3"/>
      </w:r>
    </w:p>
    <w:p w:rsidR="00D74892" w:rsidRPr="00107446" w:rsidP="00DA51A0">
      <w:pPr>
        <w:pStyle w:val="RESHET"/>
        <w:rPr>
          <w:rtl/>
        </w:rPr>
      </w:pPr>
      <w:r w:rsidRPr="00107446">
        <w:rPr>
          <w:rFonts w:hint="cs"/>
          <w:rtl/>
        </w:rPr>
        <w:t xml:space="preserve">משרד מבקר המדינה רואה בהתנהלות כל הגורמים המעורבים והימשכות המצב הקיים, שבו אספקת החשמל במועצות המקומיות אינה מפוקחת על ידי שום גורם ואינה עומדת בסטנדרטים של רשות החשמל, בבחינת מחדל. </w:t>
      </w:r>
      <w:r w:rsidRPr="00107446">
        <w:rPr>
          <w:rtl/>
        </w:rPr>
        <w:t xml:space="preserve">על </w:t>
      </w:r>
      <w:r w:rsidRPr="00107446">
        <w:rPr>
          <w:rFonts w:hint="cs"/>
          <w:rtl/>
        </w:rPr>
        <w:t>הגורמים הנוגעים בדבר - משרד האנרגיה, רשות החשמל, משרד הפנים, המועצות המקומיות וחברת החשמל בהתאם לחובותיה על פי דין - לתת את דעתם לממצאים בכל הנוגע לחסמים בפני הסדרת</w:t>
      </w:r>
      <w:r w:rsidRPr="00107446">
        <w:rPr>
          <w:rtl/>
        </w:rPr>
        <w:t xml:space="preserve"> משק החשמל</w:t>
      </w:r>
      <w:r w:rsidRPr="00107446">
        <w:rPr>
          <w:rFonts w:hint="cs"/>
          <w:rtl/>
        </w:rPr>
        <w:t xml:space="preserve"> במועצות האמורות,</w:t>
      </w:r>
      <w:r w:rsidRPr="00107446">
        <w:rPr>
          <w:rtl/>
        </w:rPr>
        <w:t xml:space="preserve"> </w:t>
      </w:r>
      <w:r w:rsidRPr="00107446">
        <w:rPr>
          <w:rFonts w:hint="cs"/>
          <w:rtl/>
        </w:rPr>
        <w:t>בהיבטים הבטיחותיים, התכנוניים והכספיים, לרבות בחינת הצורך בהקצאת תקציבים ייעודים ובחינת מסגרת חוקית, ככל שתידר</w:t>
      </w:r>
      <w:r w:rsidRPr="00107446">
        <w:rPr>
          <w:rFonts w:hint="eastAsia"/>
          <w:rtl/>
        </w:rPr>
        <w:t>ש</w:t>
      </w:r>
      <w:r w:rsidRPr="00107446">
        <w:rPr>
          <w:rFonts w:hint="cs"/>
          <w:rtl/>
        </w:rPr>
        <w:t xml:space="preserve">, להסרת החסמים ולפתרון הבעיה הלכה למעשה. המשך המצב הקיים, שבו </w:t>
      </w:r>
      <w:r w:rsidRPr="00107446">
        <w:rPr>
          <w:rtl/>
        </w:rPr>
        <w:t>כל גו</w:t>
      </w:r>
      <w:r w:rsidRPr="00107446">
        <w:rPr>
          <w:rFonts w:hint="cs"/>
          <w:rtl/>
        </w:rPr>
        <w:t>רם</w:t>
      </w:r>
      <w:r w:rsidRPr="00107446">
        <w:rPr>
          <w:rtl/>
        </w:rPr>
        <w:t xml:space="preserve"> </w:t>
      </w:r>
      <w:r w:rsidRPr="00107446">
        <w:rPr>
          <w:rFonts w:hint="cs"/>
          <w:rtl/>
        </w:rPr>
        <w:t xml:space="preserve">מתבצר </w:t>
      </w:r>
      <w:r w:rsidRPr="00107446">
        <w:rPr>
          <w:rtl/>
        </w:rPr>
        <w:t xml:space="preserve">בעמדתו </w:t>
      </w:r>
      <w:r w:rsidRPr="00107446">
        <w:rPr>
          <w:rFonts w:hint="cs"/>
          <w:rtl/>
        </w:rPr>
        <w:t>אגב התעלמות</w:t>
      </w:r>
      <w:r w:rsidRPr="00107446">
        <w:rPr>
          <w:rtl/>
        </w:rPr>
        <w:t xml:space="preserve"> </w:t>
      </w:r>
      <w:r w:rsidRPr="00107446">
        <w:rPr>
          <w:rFonts w:hint="cs"/>
          <w:rtl/>
        </w:rPr>
        <w:t>מן</w:t>
      </w:r>
      <w:r w:rsidRPr="00107446">
        <w:rPr>
          <w:rtl/>
        </w:rPr>
        <w:t xml:space="preserve"> </w:t>
      </w:r>
      <w:r w:rsidRPr="00107446">
        <w:rPr>
          <w:rFonts w:hint="cs"/>
          <w:rtl/>
        </w:rPr>
        <w:t>המטרה העיקרית והיא הסדרת אספקת החשמל למועצות המקומיות האמורות, פוגע בתושבי המועצות המקומיות וחושף אותם לסכנות בטיחותיות.</w:t>
      </w:r>
      <w:r w:rsidRPr="00C540E8" w:rsidR="00C540E8">
        <w:rPr>
          <w:noProof/>
          <w:szCs w:val="17"/>
          <w:rtl/>
        </w:rPr>
        <w:t xml:space="preserve"> </w:t>
      </w:r>
      <w:r w:rsidRPr="0012789B" w:rsidR="00C540E8">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15161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64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אספקת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אינה</w:t>
                            </w:r>
                            <w:r w:rsidRPr="00DA51A0">
                              <w:rPr>
                                <w:rFonts w:cs="Tahoma"/>
                                <w:color w:val="0B5294"/>
                                <w:spacing w:val="-4"/>
                                <w:sz w:val="24"/>
                                <w:szCs w:val="24"/>
                                <w:rtl/>
                              </w:rPr>
                              <w:t xml:space="preserve"> </w:t>
                            </w:r>
                            <w:r w:rsidRPr="00DA51A0">
                              <w:rPr>
                                <w:rFonts w:cs="Tahoma" w:hint="eastAsia"/>
                                <w:color w:val="0B5294"/>
                                <w:spacing w:val="-4"/>
                                <w:sz w:val="24"/>
                                <w:szCs w:val="24"/>
                                <w:rtl/>
                              </w:rPr>
                              <w:t>מפוקחת</w:t>
                            </w:r>
                            <w:r w:rsidRPr="00DA51A0">
                              <w:rPr>
                                <w:rFonts w:cs="Tahoma"/>
                                <w:color w:val="0B5294"/>
                                <w:spacing w:val="-4"/>
                                <w:sz w:val="24"/>
                                <w:szCs w:val="24"/>
                                <w:rtl/>
                              </w:rPr>
                              <w:t xml:space="preserve"> </w:t>
                            </w:r>
                            <w:r w:rsidRPr="00DA51A0">
                              <w:rPr>
                                <w:rFonts w:cs="Tahoma" w:hint="eastAsia"/>
                                <w:color w:val="0B5294"/>
                                <w:spacing w:val="-4"/>
                                <w:sz w:val="24"/>
                                <w:szCs w:val="24"/>
                                <w:rtl/>
                              </w:rPr>
                              <w:t>על</w:t>
                            </w:r>
                            <w:r w:rsidRPr="00DA51A0">
                              <w:rPr>
                                <w:rFonts w:cs="Tahoma"/>
                                <w:color w:val="0B5294"/>
                                <w:spacing w:val="-4"/>
                                <w:sz w:val="24"/>
                                <w:szCs w:val="24"/>
                                <w:rtl/>
                              </w:rPr>
                              <w:t xml:space="preserve"> </w:t>
                            </w:r>
                            <w:r w:rsidRPr="00DA51A0">
                              <w:rPr>
                                <w:rFonts w:cs="Tahoma" w:hint="eastAsia"/>
                                <w:color w:val="0B5294"/>
                                <w:spacing w:val="-4"/>
                                <w:sz w:val="24"/>
                                <w:szCs w:val="24"/>
                                <w:rtl/>
                              </w:rPr>
                              <w:t>ידי</w:t>
                            </w:r>
                            <w:r w:rsidRPr="00DA51A0">
                              <w:rPr>
                                <w:rFonts w:cs="Tahoma"/>
                                <w:color w:val="0B5294"/>
                                <w:spacing w:val="-4"/>
                                <w:sz w:val="24"/>
                                <w:szCs w:val="24"/>
                                <w:rtl/>
                              </w:rPr>
                              <w:t xml:space="preserve"> </w:t>
                            </w:r>
                            <w:r w:rsidRPr="00DA51A0">
                              <w:rPr>
                                <w:rFonts w:cs="Tahoma" w:hint="eastAsia"/>
                                <w:color w:val="0B5294"/>
                                <w:spacing w:val="-4"/>
                                <w:sz w:val="24"/>
                                <w:szCs w:val="24"/>
                                <w:rtl/>
                              </w:rPr>
                              <w:t>שום</w:t>
                            </w:r>
                            <w:r w:rsidRPr="00DA51A0">
                              <w:rPr>
                                <w:rFonts w:cs="Tahoma"/>
                                <w:color w:val="0B5294"/>
                                <w:spacing w:val="-4"/>
                                <w:sz w:val="24"/>
                                <w:szCs w:val="24"/>
                                <w:rtl/>
                              </w:rPr>
                              <w:t xml:space="preserve"> </w:t>
                            </w:r>
                            <w:r w:rsidRPr="00DA51A0">
                              <w:rPr>
                                <w:rFonts w:cs="Tahoma" w:hint="eastAsia"/>
                                <w:color w:val="0B5294"/>
                                <w:spacing w:val="-4"/>
                                <w:sz w:val="24"/>
                                <w:szCs w:val="24"/>
                                <w:rtl/>
                              </w:rPr>
                              <w:t>גורם</w:t>
                            </w:r>
                            <w:r w:rsidRPr="00DA51A0">
                              <w:rPr>
                                <w:rFonts w:cs="Tahoma"/>
                                <w:color w:val="0B5294"/>
                                <w:spacing w:val="-4"/>
                                <w:sz w:val="24"/>
                                <w:szCs w:val="24"/>
                                <w:rtl/>
                              </w:rPr>
                              <w:t xml:space="preserve"> </w:t>
                            </w:r>
                            <w:r w:rsidRPr="00DA51A0">
                              <w:rPr>
                                <w:rFonts w:cs="Tahoma" w:hint="eastAsia"/>
                                <w:color w:val="0B5294"/>
                                <w:spacing w:val="-4"/>
                                <w:sz w:val="24"/>
                                <w:szCs w:val="24"/>
                                <w:rtl/>
                              </w:rPr>
                              <w:t>ואינה</w:t>
                            </w:r>
                            <w:r w:rsidRPr="00DA51A0">
                              <w:rPr>
                                <w:rFonts w:cs="Tahoma"/>
                                <w:color w:val="0B5294"/>
                                <w:spacing w:val="-4"/>
                                <w:sz w:val="24"/>
                                <w:szCs w:val="24"/>
                                <w:rtl/>
                              </w:rPr>
                              <w:t xml:space="preserve"> </w:t>
                            </w:r>
                            <w:r w:rsidRPr="00DA51A0">
                              <w:rPr>
                                <w:rFonts w:cs="Tahoma" w:hint="eastAsia"/>
                                <w:color w:val="0B5294"/>
                                <w:spacing w:val="-4"/>
                                <w:sz w:val="24"/>
                                <w:szCs w:val="24"/>
                                <w:rtl/>
                              </w:rPr>
                              <w:t>עומדת</w:t>
                            </w:r>
                            <w:r w:rsidRPr="00DA51A0">
                              <w:rPr>
                                <w:rFonts w:cs="Tahoma"/>
                                <w:color w:val="0B5294"/>
                                <w:spacing w:val="-4"/>
                                <w:sz w:val="24"/>
                                <w:szCs w:val="24"/>
                                <w:rtl/>
                              </w:rPr>
                              <w:t xml:space="preserve"> </w:t>
                            </w:r>
                            <w:r w:rsidRPr="00DA51A0">
                              <w:rPr>
                                <w:rFonts w:cs="Tahoma" w:hint="eastAsia"/>
                                <w:color w:val="0B5294"/>
                                <w:spacing w:val="-4"/>
                                <w:sz w:val="24"/>
                                <w:szCs w:val="24"/>
                                <w:rtl/>
                              </w:rPr>
                              <w:t>בסטנדרטים</w:t>
                            </w:r>
                            <w:r w:rsidRPr="00DA51A0">
                              <w:rPr>
                                <w:rFonts w:cs="Tahoma"/>
                                <w:color w:val="0B5294"/>
                                <w:spacing w:val="-4"/>
                                <w:sz w:val="24"/>
                                <w:szCs w:val="24"/>
                                <w:rtl/>
                              </w:rPr>
                              <w:t xml:space="preserve"> </w:t>
                            </w:r>
                            <w:r w:rsidRPr="00DA51A0">
                              <w:rPr>
                                <w:rFonts w:cs="Tahoma" w:hint="eastAsia"/>
                                <w:color w:val="0B5294"/>
                                <w:spacing w:val="-4"/>
                                <w:sz w:val="24"/>
                                <w:szCs w:val="24"/>
                                <w:rtl/>
                              </w:rPr>
                              <w:t>של</w:t>
                            </w:r>
                            <w:r w:rsidRPr="00DA51A0">
                              <w:rPr>
                                <w:rFonts w:cs="Tahoma"/>
                                <w:color w:val="0B5294"/>
                                <w:spacing w:val="-4"/>
                                <w:sz w:val="24"/>
                                <w:szCs w:val="24"/>
                                <w:rtl/>
                              </w:rPr>
                              <w:t xml:space="preserve"> </w:t>
                            </w:r>
                            <w:r w:rsidRPr="00DA51A0">
                              <w:rPr>
                                <w:rFonts w:cs="Tahoma" w:hint="eastAsia"/>
                                <w:color w:val="0B5294"/>
                                <w:spacing w:val="-4"/>
                                <w:sz w:val="24"/>
                                <w:szCs w:val="24"/>
                                <w:rtl/>
                              </w:rPr>
                              <w:t>רשות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המשך</w:t>
                            </w:r>
                            <w:r w:rsidRPr="00DA51A0">
                              <w:rPr>
                                <w:rFonts w:cs="Tahoma"/>
                                <w:color w:val="0B5294"/>
                                <w:spacing w:val="-4"/>
                                <w:sz w:val="24"/>
                                <w:szCs w:val="24"/>
                                <w:rtl/>
                              </w:rPr>
                              <w:t xml:space="preserve"> </w:t>
                            </w:r>
                            <w:r w:rsidRPr="00DA51A0">
                              <w:rPr>
                                <w:rFonts w:cs="Tahoma" w:hint="eastAsia"/>
                                <w:color w:val="0B5294"/>
                                <w:spacing w:val="-4"/>
                                <w:sz w:val="24"/>
                                <w:szCs w:val="24"/>
                                <w:rtl/>
                              </w:rPr>
                              <w:t>המצב</w:t>
                            </w:r>
                            <w:r w:rsidRPr="00DA51A0">
                              <w:rPr>
                                <w:rFonts w:cs="Tahoma"/>
                                <w:color w:val="0B5294"/>
                                <w:spacing w:val="-4"/>
                                <w:sz w:val="24"/>
                                <w:szCs w:val="24"/>
                                <w:rtl/>
                              </w:rPr>
                              <w:t xml:space="preserve"> </w:t>
                            </w:r>
                            <w:r w:rsidRPr="00DA51A0">
                              <w:rPr>
                                <w:rFonts w:cs="Tahoma" w:hint="eastAsia"/>
                                <w:color w:val="0B5294"/>
                                <w:spacing w:val="-4"/>
                                <w:sz w:val="24"/>
                                <w:szCs w:val="24"/>
                                <w:rtl/>
                              </w:rPr>
                              <w:t>הקיים</w:t>
                            </w:r>
                            <w:r w:rsidRPr="00DA51A0">
                              <w:rPr>
                                <w:rFonts w:cs="Tahoma"/>
                                <w:color w:val="0B5294"/>
                                <w:spacing w:val="-4"/>
                                <w:sz w:val="24"/>
                                <w:szCs w:val="24"/>
                                <w:rtl/>
                              </w:rPr>
                              <w:t xml:space="preserve"> </w:t>
                            </w:r>
                            <w:r w:rsidRPr="00DA51A0">
                              <w:rPr>
                                <w:rFonts w:cs="Tahoma" w:hint="eastAsia"/>
                                <w:color w:val="0B5294"/>
                                <w:spacing w:val="-4"/>
                                <w:sz w:val="24"/>
                                <w:szCs w:val="24"/>
                                <w:rtl/>
                              </w:rPr>
                              <w:t>פוגע</w:t>
                            </w:r>
                            <w:r w:rsidRPr="00DA51A0">
                              <w:rPr>
                                <w:rFonts w:cs="Tahoma"/>
                                <w:color w:val="0B5294"/>
                                <w:spacing w:val="-4"/>
                                <w:sz w:val="24"/>
                                <w:szCs w:val="24"/>
                                <w:rtl/>
                              </w:rPr>
                              <w:t xml:space="preserve"> </w:t>
                            </w:r>
                            <w:r w:rsidRPr="00DA51A0">
                              <w:rPr>
                                <w:rFonts w:cs="Tahoma" w:hint="eastAsia"/>
                                <w:color w:val="0B5294"/>
                                <w:spacing w:val="-4"/>
                                <w:sz w:val="24"/>
                                <w:szCs w:val="24"/>
                                <w:rtl/>
                              </w:rPr>
                              <w:t>בתושבי</w:t>
                            </w:r>
                            <w:r w:rsidRPr="00DA51A0">
                              <w:rPr>
                                <w:rFonts w:cs="Tahoma"/>
                                <w:color w:val="0B5294"/>
                                <w:spacing w:val="-4"/>
                                <w:sz w:val="24"/>
                                <w:szCs w:val="24"/>
                                <w:rtl/>
                              </w:rPr>
                              <w:t xml:space="preserve"> </w:t>
                            </w: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וחושף</w:t>
                            </w:r>
                            <w:r w:rsidRPr="00DA51A0">
                              <w:rPr>
                                <w:rFonts w:cs="Tahoma"/>
                                <w:color w:val="0B5294"/>
                                <w:spacing w:val="-4"/>
                                <w:sz w:val="24"/>
                                <w:szCs w:val="24"/>
                                <w:rtl/>
                              </w:rPr>
                              <w:t xml:space="preserve"> </w:t>
                            </w:r>
                            <w:r w:rsidRPr="00DA51A0">
                              <w:rPr>
                                <w:rFonts w:cs="Tahoma" w:hint="eastAsia"/>
                                <w:color w:val="0B5294"/>
                                <w:spacing w:val="-4"/>
                                <w:sz w:val="24"/>
                                <w:szCs w:val="24"/>
                                <w:rtl/>
                              </w:rPr>
                              <w:t>אותם</w:t>
                            </w:r>
                            <w:r w:rsidRPr="00DA51A0">
                              <w:rPr>
                                <w:rFonts w:cs="Tahoma"/>
                                <w:color w:val="0B5294"/>
                                <w:spacing w:val="-4"/>
                                <w:sz w:val="24"/>
                                <w:szCs w:val="24"/>
                                <w:rtl/>
                              </w:rPr>
                              <w:t xml:space="preserve"> </w:t>
                            </w:r>
                            <w:r w:rsidRPr="00DA51A0">
                              <w:rPr>
                                <w:rFonts w:cs="Tahoma" w:hint="eastAsia"/>
                                <w:color w:val="0B5294"/>
                                <w:spacing w:val="-4"/>
                                <w:sz w:val="24"/>
                                <w:szCs w:val="24"/>
                                <w:rtl/>
                              </w:rPr>
                              <w:t>לסכנות</w:t>
                            </w:r>
                            <w:r w:rsidRPr="00DA51A0">
                              <w:rPr>
                                <w:rFonts w:cs="Tahoma"/>
                                <w:color w:val="0B5294"/>
                                <w:spacing w:val="-4"/>
                                <w:sz w:val="24"/>
                                <w:szCs w:val="24"/>
                                <w:rtl/>
                              </w:rPr>
                              <w:t xml:space="preserve"> </w:t>
                            </w:r>
                            <w:r w:rsidRPr="00DA51A0">
                              <w:rPr>
                                <w:rFonts w:cs="Tahoma" w:hint="eastAsia"/>
                                <w:color w:val="0B5294"/>
                                <w:spacing w:val="-4"/>
                                <w:sz w:val="24"/>
                                <w:szCs w:val="24"/>
                                <w:rtl/>
                              </w:rPr>
                              <w:t>בטיחותיות</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51569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9233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85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אספקת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אינה</w:t>
                      </w:r>
                      <w:r w:rsidRPr="00DA51A0">
                        <w:rPr>
                          <w:rFonts w:cs="Tahoma"/>
                          <w:color w:val="0B5294"/>
                          <w:spacing w:val="-4"/>
                          <w:sz w:val="24"/>
                          <w:szCs w:val="24"/>
                          <w:rtl/>
                        </w:rPr>
                        <w:t xml:space="preserve"> </w:t>
                      </w:r>
                      <w:r w:rsidRPr="00DA51A0">
                        <w:rPr>
                          <w:rFonts w:cs="Tahoma" w:hint="eastAsia"/>
                          <w:color w:val="0B5294"/>
                          <w:spacing w:val="-4"/>
                          <w:sz w:val="24"/>
                          <w:szCs w:val="24"/>
                          <w:rtl/>
                        </w:rPr>
                        <w:t>מפוקחת</w:t>
                      </w:r>
                      <w:r w:rsidRPr="00DA51A0">
                        <w:rPr>
                          <w:rFonts w:cs="Tahoma"/>
                          <w:color w:val="0B5294"/>
                          <w:spacing w:val="-4"/>
                          <w:sz w:val="24"/>
                          <w:szCs w:val="24"/>
                          <w:rtl/>
                        </w:rPr>
                        <w:t xml:space="preserve"> </w:t>
                      </w:r>
                      <w:r w:rsidRPr="00DA51A0">
                        <w:rPr>
                          <w:rFonts w:cs="Tahoma" w:hint="eastAsia"/>
                          <w:color w:val="0B5294"/>
                          <w:spacing w:val="-4"/>
                          <w:sz w:val="24"/>
                          <w:szCs w:val="24"/>
                          <w:rtl/>
                        </w:rPr>
                        <w:t>על</w:t>
                      </w:r>
                      <w:r w:rsidRPr="00DA51A0">
                        <w:rPr>
                          <w:rFonts w:cs="Tahoma"/>
                          <w:color w:val="0B5294"/>
                          <w:spacing w:val="-4"/>
                          <w:sz w:val="24"/>
                          <w:szCs w:val="24"/>
                          <w:rtl/>
                        </w:rPr>
                        <w:t xml:space="preserve"> </w:t>
                      </w:r>
                      <w:r w:rsidRPr="00DA51A0">
                        <w:rPr>
                          <w:rFonts w:cs="Tahoma" w:hint="eastAsia"/>
                          <w:color w:val="0B5294"/>
                          <w:spacing w:val="-4"/>
                          <w:sz w:val="24"/>
                          <w:szCs w:val="24"/>
                          <w:rtl/>
                        </w:rPr>
                        <w:t>ידי</w:t>
                      </w:r>
                      <w:r w:rsidRPr="00DA51A0">
                        <w:rPr>
                          <w:rFonts w:cs="Tahoma"/>
                          <w:color w:val="0B5294"/>
                          <w:spacing w:val="-4"/>
                          <w:sz w:val="24"/>
                          <w:szCs w:val="24"/>
                          <w:rtl/>
                        </w:rPr>
                        <w:t xml:space="preserve"> </w:t>
                      </w:r>
                      <w:r w:rsidRPr="00DA51A0">
                        <w:rPr>
                          <w:rFonts w:cs="Tahoma" w:hint="eastAsia"/>
                          <w:color w:val="0B5294"/>
                          <w:spacing w:val="-4"/>
                          <w:sz w:val="24"/>
                          <w:szCs w:val="24"/>
                          <w:rtl/>
                        </w:rPr>
                        <w:t>שום</w:t>
                      </w:r>
                      <w:r w:rsidRPr="00DA51A0">
                        <w:rPr>
                          <w:rFonts w:cs="Tahoma"/>
                          <w:color w:val="0B5294"/>
                          <w:spacing w:val="-4"/>
                          <w:sz w:val="24"/>
                          <w:szCs w:val="24"/>
                          <w:rtl/>
                        </w:rPr>
                        <w:t xml:space="preserve"> </w:t>
                      </w:r>
                      <w:r w:rsidRPr="00DA51A0">
                        <w:rPr>
                          <w:rFonts w:cs="Tahoma" w:hint="eastAsia"/>
                          <w:color w:val="0B5294"/>
                          <w:spacing w:val="-4"/>
                          <w:sz w:val="24"/>
                          <w:szCs w:val="24"/>
                          <w:rtl/>
                        </w:rPr>
                        <w:t>גורם</w:t>
                      </w:r>
                      <w:r w:rsidRPr="00DA51A0">
                        <w:rPr>
                          <w:rFonts w:cs="Tahoma"/>
                          <w:color w:val="0B5294"/>
                          <w:spacing w:val="-4"/>
                          <w:sz w:val="24"/>
                          <w:szCs w:val="24"/>
                          <w:rtl/>
                        </w:rPr>
                        <w:t xml:space="preserve"> </w:t>
                      </w:r>
                      <w:r w:rsidRPr="00DA51A0">
                        <w:rPr>
                          <w:rFonts w:cs="Tahoma" w:hint="eastAsia"/>
                          <w:color w:val="0B5294"/>
                          <w:spacing w:val="-4"/>
                          <w:sz w:val="24"/>
                          <w:szCs w:val="24"/>
                          <w:rtl/>
                        </w:rPr>
                        <w:t>ואינה</w:t>
                      </w:r>
                      <w:r w:rsidRPr="00DA51A0">
                        <w:rPr>
                          <w:rFonts w:cs="Tahoma"/>
                          <w:color w:val="0B5294"/>
                          <w:spacing w:val="-4"/>
                          <w:sz w:val="24"/>
                          <w:szCs w:val="24"/>
                          <w:rtl/>
                        </w:rPr>
                        <w:t xml:space="preserve"> </w:t>
                      </w:r>
                      <w:r w:rsidRPr="00DA51A0">
                        <w:rPr>
                          <w:rFonts w:cs="Tahoma" w:hint="eastAsia"/>
                          <w:color w:val="0B5294"/>
                          <w:spacing w:val="-4"/>
                          <w:sz w:val="24"/>
                          <w:szCs w:val="24"/>
                          <w:rtl/>
                        </w:rPr>
                        <w:t>עומדת</w:t>
                      </w:r>
                      <w:r w:rsidRPr="00DA51A0">
                        <w:rPr>
                          <w:rFonts w:cs="Tahoma"/>
                          <w:color w:val="0B5294"/>
                          <w:spacing w:val="-4"/>
                          <w:sz w:val="24"/>
                          <w:szCs w:val="24"/>
                          <w:rtl/>
                        </w:rPr>
                        <w:t xml:space="preserve"> </w:t>
                      </w:r>
                      <w:r w:rsidRPr="00DA51A0">
                        <w:rPr>
                          <w:rFonts w:cs="Tahoma" w:hint="eastAsia"/>
                          <w:color w:val="0B5294"/>
                          <w:spacing w:val="-4"/>
                          <w:sz w:val="24"/>
                          <w:szCs w:val="24"/>
                          <w:rtl/>
                        </w:rPr>
                        <w:t>בסטנדרטים</w:t>
                      </w:r>
                      <w:r w:rsidRPr="00DA51A0">
                        <w:rPr>
                          <w:rFonts w:cs="Tahoma"/>
                          <w:color w:val="0B5294"/>
                          <w:spacing w:val="-4"/>
                          <w:sz w:val="24"/>
                          <w:szCs w:val="24"/>
                          <w:rtl/>
                        </w:rPr>
                        <w:t xml:space="preserve"> </w:t>
                      </w:r>
                      <w:r w:rsidRPr="00DA51A0">
                        <w:rPr>
                          <w:rFonts w:cs="Tahoma" w:hint="eastAsia"/>
                          <w:color w:val="0B5294"/>
                          <w:spacing w:val="-4"/>
                          <w:sz w:val="24"/>
                          <w:szCs w:val="24"/>
                          <w:rtl/>
                        </w:rPr>
                        <w:t>של</w:t>
                      </w:r>
                      <w:r w:rsidRPr="00DA51A0">
                        <w:rPr>
                          <w:rFonts w:cs="Tahoma"/>
                          <w:color w:val="0B5294"/>
                          <w:spacing w:val="-4"/>
                          <w:sz w:val="24"/>
                          <w:szCs w:val="24"/>
                          <w:rtl/>
                        </w:rPr>
                        <w:t xml:space="preserve"> </w:t>
                      </w:r>
                      <w:r w:rsidRPr="00DA51A0">
                        <w:rPr>
                          <w:rFonts w:cs="Tahoma" w:hint="eastAsia"/>
                          <w:color w:val="0B5294"/>
                          <w:spacing w:val="-4"/>
                          <w:sz w:val="24"/>
                          <w:szCs w:val="24"/>
                          <w:rtl/>
                        </w:rPr>
                        <w:t>רשות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המשך</w:t>
                      </w:r>
                      <w:r w:rsidRPr="00DA51A0">
                        <w:rPr>
                          <w:rFonts w:cs="Tahoma"/>
                          <w:color w:val="0B5294"/>
                          <w:spacing w:val="-4"/>
                          <w:sz w:val="24"/>
                          <w:szCs w:val="24"/>
                          <w:rtl/>
                        </w:rPr>
                        <w:t xml:space="preserve"> </w:t>
                      </w:r>
                      <w:r w:rsidRPr="00DA51A0">
                        <w:rPr>
                          <w:rFonts w:cs="Tahoma" w:hint="eastAsia"/>
                          <w:color w:val="0B5294"/>
                          <w:spacing w:val="-4"/>
                          <w:sz w:val="24"/>
                          <w:szCs w:val="24"/>
                          <w:rtl/>
                        </w:rPr>
                        <w:t>המצב</w:t>
                      </w:r>
                      <w:r w:rsidRPr="00DA51A0">
                        <w:rPr>
                          <w:rFonts w:cs="Tahoma"/>
                          <w:color w:val="0B5294"/>
                          <w:spacing w:val="-4"/>
                          <w:sz w:val="24"/>
                          <w:szCs w:val="24"/>
                          <w:rtl/>
                        </w:rPr>
                        <w:t xml:space="preserve"> </w:t>
                      </w:r>
                      <w:r w:rsidRPr="00DA51A0">
                        <w:rPr>
                          <w:rFonts w:cs="Tahoma" w:hint="eastAsia"/>
                          <w:color w:val="0B5294"/>
                          <w:spacing w:val="-4"/>
                          <w:sz w:val="24"/>
                          <w:szCs w:val="24"/>
                          <w:rtl/>
                        </w:rPr>
                        <w:t>הקיים</w:t>
                      </w:r>
                      <w:r w:rsidRPr="00DA51A0">
                        <w:rPr>
                          <w:rFonts w:cs="Tahoma"/>
                          <w:color w:val="0B5294"/>
                          <w:spacing w:val="-4"/>
                          <w:sz w:val="24"/>
                          <w:szCs w:val="24"/>
                          <w:rtl/>
                        </w:rPr>
                        <w:t xml:space="preserve"> </w:t>
                      </w:r>
                      <w:r w:rsidRPr="00DA51A0">
                        <w:rPr>
                          <w:rFonts w:cs="Tahoma" w:hint="eastAsia"/>
                          <w:color w:val="0B5294"/>
                          <w:spacing w:val="-4"/>
                          <w:sz w:val="24"/>
                          <w:szCs w:val="24"/>
                          <w:rtl/>
                        </w:rPr>
                        <w:t>פוגע</w:t>
                      </w:r>
                      <w:r w:rsidRPr="00DA51A0">
                        <w:rPr>
                          <w:rFonts w:cs="Tahoma"/>
                          <w:color w:val="0B5294"/>
                          <w:spacing w:val="-4"/>
                          <w:sz w:val="24"/>
                          <w:szCs w:val="24"/>
                          <w:rtl/>
                        </w:rPr>
                        <w:t xml:space="preserve"> </w:t>
                      </w:r>
                      <w:r w:rsidRPr="00DA51A0">
                        <w:rPr>
                          <w:rFonts w:cs="Tahoma" w:hint="eastAsia"/>
                          <w:color w:val="0B5294"/>
                          <w:spacing w:val="-4"/>
                          <w:sz w:val="24"/>
                          <w:szCs w:val="24"/>
                          <w:rtl/>
                        </w:rPr>
                        <w:t>בתושבי</w:t>
                      </w:r>
                      <w:r w:rsidRPr="00DA51A0">
                        <w:rPr>
                          <w:rFonts w:cs="Tahoma"/>
                          <w:color w:val="0B5294"/>
                          <w:spacing w:val="-4"/>
                          <w:sz w:val="24"/>
                          <w:szCs w:val="24"/>
                          <w:rtl/>
                        </w:rPr>
                        <w:t xml:space="preserve"> </w:t>
                      </w: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וחושף</w:t>
                      </w:r>
                      <w:r w:rsidRPr="00DA51A0">
                        <w:rPr>
                          <w:rFonts w:cs="Tahoma"/>
                          <w:color w:val="0B5294"/>
                          <w:spacing w:val="-4"/>
                          <w:sz w:val="24"/>
                          <w:szCs w:val="24"/>
                          <w:rtl/>
                        </w:rPr>
                        <w:t xml:space="preserve"> </w:t>
                      </w:r>
                      <w:r w:rsidRPr="00DA51A0">
                        <w:rPr>
                          <w:rFonts w:cs="Tahoma" w:hint="eastAsia"/>
                          <w:color w:val="0B5294"/>
                          <w:spacing w:val="-4"/>
                          <w:sz w:val="24"/>
                          <w:szCs w:val="24"/>
                          <w:rtl/>
                        </w:rPr>
                        <w:t>אותם</w:t>
                      </w:r>
                      <w:r w:rsidRPr="00DA51A0">
                        <w:rPr>
                          <w:rFonts w:cs="Tahoma"/>
                          <w:color w:val="0B5294"/>
                          <w:spacing w:val="-4"/>
                          <w:sz w:val="24"/>
                          <w:szCs w:val="24"/>
                          <w:rtl/>
                        </w:rPr>
                        <w:t xml:space="preserve"> </w:t>
                      </w:r>
                      <w:r w:rsidRPr="00DA51A0">
                        <w:rPr>
                          <w:rFonts w:cs="Tahoma" w:hint="eastAsia"/>
                          <w:color w:val="0B5294"/>
                          <w:spacing w:val="-4"/>
                          <w:sz w:val="24"/>
                          <w:szCs w:val="24"/>
                          <w:rtl/>
                        </w:rPr>
                        <w:t>לסכנות</w:t>
                      </w:r>
                      <w:r w:rsidRPr="00DA51A0">
                        <w:rPr>
                          <w:rFonts w:cs="Tahoma"/>
                          <w:color w:val="0B5294"/>
                          <w:spacing w:val="-4"/>
                          <w:sz w:val="24"/>
                          <w:szCs w:val="24"/>
                          <w:rtl/>
                        </w:rPr>
                        <w:t xml:space="preserve"> </w:t>
                      </w:r>
                      <w:r w:rsidRPr="00DA51A0">
                        <w:rPr>
                          <w:rFonts w:cs="Tahoma" w:hint="eastAsia"/>
                          <w:color w:val="0B5294"/>
                          <w:spacing w:val="-4"/>
                          <w:sz w:val="24"/>
                          <w:szCs w:val="24"/>
                          <w:rtl/>
                        </w:rPr>
                        <w:t>בטיחותיות</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950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2"/>
      </w:pPr>
      <w:r w:rsidRPr="00FF454E">
        <w:rPr>
          <w:rFonts w:hint="eastAsia"/>
          <w:rtl/>
        </w:rPr>
        <w:t>מצב</w:t>
      </w:r>
      <w:r w:rsidRPr="00FF454E">
        <w:rPr>
          <w:rtl/>
        </w:rPr>
        <w:t xml:space="preserve"> רשת החשמל </w:t>
      </w:r>
      <w:r>
        <w:rPr>
          <w:rFonts w:hint="cs"/>
          <w:rtl/>
        </w:rPr>
        <w:t>בארבע המועצות</w:t>
      </w:r>
    </w:p>
    <w:p w:rsidR="00D74892" w:rsidRPr="00FF454E" w:rsidP="00B41EA3">
      <w:pPr>
        <w:pStyle w:val="KOT4"/>
        <w:rPr>
          <w:rtl/>
        </w:rPr>
      </w:pPr>
      <w:r w:rsidRPr="00FF454E">
        <w:rPr>
          <w:rFonts w:hint="cs"/>
          <w:rtl/>
        </w:rPr>
        <w:t xml:space="preserve">תחזוקה לקויה של רשת </w:t>
      </w:r>
      <w:r w:rsidRPr="00FF454E">
        <w:rPr>
          <w:rFonts w:hint="eastAsia"/>
          <w:rtl/>
        </w:rPr>
        <w:t>החשמל</w:t>
      </w:r>
      <w:r w:rsidRPr="00FF454E">
        <w:rPr>
          <w:rtl/>
        </w:rPr>
        <w:t xml:space="preserve"> </w:t>
      </w:r>
      <w:r w:rsidRPr="00FF454E">
        <w:rPr>
          <w:rFonts w:hint="eastAsia"/>
          <w:rtl/>
        </w:rPr>
        <w:t>במועצות</w:t>
      </w:r>
      <w:r w:rsidRPr="00FF454E">
        <w:rPr>
          <w:rtl/>
        </w:rPr>
        <w:t xml:space="preserve"> </w:t>
      </w:r>
      <w:r w:rsidRPr="00FF454E">
        <w:rPr>
          <w:rFonts w:hint="eastAsia"/>
          <w:rtl/>
        </w:rPr>
        <w:t>המקומיות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מטרתו של </w:t>
      </w:r>
      <w:r w:rsidRPr="00107446">
        <w:rPr>
          <w:rFonts w:ascii="Tahoma" w:hAnsi="Tahoma" w:cs="Tahoma"/>
          <w:sz w:val="18"/>
          <w:szCs w:val="18"/>
          <w:rtl/>
        </w:rPr>
        <w:t>חוק החשמל, התשי"ד</w:t>
      </w:r>
      <w:r w:rsidRPr="00107446">
        <w:rPr>
          <w:rFonts w:ascii="Tahoma" w:hAnsi="Tahoma" w:cs="Tahoma" w:hint="cs"/>
          <w:sz w:val="18"/>
          <w:szCs w:val="18"/>
          <w:rtl/>
        </w:rPr>
        <w:t>-</w:t>
      </w:r>
      <w:r w:rsidRPr="00107446">
        <w:rPr>
          <w:rFonts w:ascii="Tahoma" w:hAnsi="Tahoma" w:cs="Tahoma"/>
          <w:sz w:val="18"/>
          <w:szCs w:val="18"/>
          <w:rtl/>
        </w:rPr>
        <w:t xml:space="preserve">1954 </w:t>
      </w:r>
      <w:r w:rsidRPr="00107446">
        <w:rPr>
          <w:rFonts w:ascii="Tahoma" w:hAnsi="Tahoma" w:cs="Tahoma" w:hint="cs"/>
          <w:sz w:val="18"/>
          <w:szCs w:val="18"/>
          <w:rtl/>
        </w:rPr>
        <w:t>(להלן - חוק החשמל) היא</w:t>
      </w:r>
      <w:r w:rsidRPr="00107446">
        <w:rPr>
          <w:rFonts w:ascii="Tahoma" w:hAnsi="Tahoma" w:cs="Tahoma"/>
          <w:sz w:val="18"/>
          <w:szCs w:val="18"/>
          <w:rtl/>
        </w:rPr>
        <w:t xml:space="preserve"> הסדרת הפעילות בתחום החשמל, ומכוחו הוצאו תקנות הקובעות כללים לביצוע עבודות חשמל, לרבות בדיקת רשתות</w:t>
      </w:r>
      <w:r w:rsidRPr="00107446">
        <w:rPr>
          <w:rFonts w:ascii="Tahoma" w:hAnsi="Tahoma" w:cs="Tahoma" w:hint="cs"/>
          <w:sz w:val="18"/>
          <w:szCs w:val="18"/>
          <w:rtl/>
        </w:rPr>
        <w:t xml:space="preserve"> חשמל</w:t>
      </w:r>
      <w:r w:rsidRPr="00107446">
        <w:rPr>
          <w:rFonts w:ascii="Tahoma" w:hAnsi="Tahoma" w:cs="Tahoma"/>
          <w:sz w:val="18"/>
          <w:szCs w:val="18"/>
          <w:rtl/>
        </w:rPr>
        <w:t xml:space="preserve"> ומתקני </w:t>
      </w:r>
      <w:r w:rsidRPr="00107446">
        <w:rPr>
          <w:rFonts w:ascii="Tahoma" w:hAnsi="Tahoma" w:cs="Tahoma" w:hint="cs"/>
          <w:sz w:val="18"/>
          <w:szCs w:val="18"/>
          <w:rtl/>
        </w:rPr>
        <w:t>ה</w:t>
      </w:r>
      <w:r w:rsidRPr="00107446">
        <w:rPr>
          <w:rFonts w:ascii="Tahoma" w:hAnsi="Tahoma" w:cs="Tahoma"/>
          <w:sz w:val="18"/>
          <w:szCs w:val="18"/>
          <w:rtl/>
        </w:rPr>
        <w:t>חשמל. עבודות החשמל והבדיקות הנדרשות</w:t>
      </w:r>
      <w:r w:rsidRPr="00107446">
        <w:rPr>
          <w:rFonts w:ascii="Tahoma" w:hAnsi="Tahoma" w:cs="Tahoma" w:hint="cs"/>
          <w:sz w:val="18"/>
          <w:szCs w:val="18"/>
          <w:rtl/>
        </w:rPr>
        <w:t xml:space="preserve"> </w:t>
      </w:r>
      <w:r w:rsidRPr="00107446">
        <w:rPr>
          <w:rFonts w:ascii="Tahoma" w:hAnsi="Tahoma" w:cs="Tahoma"/>
          <w:sz w:val="18"/>
          <w:szCs w:val="18"/>
          <w:rtl/>
        </w:rPr>
        <w:t>על ידי אנשי המקצוע</w:t>
      </w:r>
      <w:r w:rsidRPr="00107446">
        <w:rPr>
          <w:rFonts w:ascii="Tahoma" w:hAnsi="Tahoma" w:cs="Tahoma" w:hint="cs"/>
          <w:sz w:val="18"/>
          <w:szCs w:val="18"/>
          <w:rtl/>
        </w:rPr>
        <w:t xml:space="preserve"> </w:t>
      </w:r>
      <w:r w:rsidRPr="00107446">
        <w:rPr>
          <w:rFonts w:ascii="Tahoma" w:hAnsi="Tahoma" w:cs="Tahoma"/>
          <w:sz w:val="18"/>
          <w:szCs w:val="18"/>
          <w:rtl/>
        </w:rPr>
        <w:t>ה</w:t>
      </w:r>
      <w:r w:rsidRPr="00107446">
        <w:rPr>
          <w:rFonts w:ascii="Tahoma" w:hAnsi="Tahoma" w:cs="Tahoma" w:hint="cs"/>
          <w:sz w:val="18"/>
          <w:szCs w:val="18"/>
          <w:rtl/>
        </w:rPr>
        <w:t>ן בגדר</w:t>
      </w:r>
      <w:r w:rsidRPr="00107446">
        <w:rPr>
          <w:rFonts w:ascii="Tahoma" w:hAnsi="Tahoma" w:cs="Tahoma"/>
          <w:sz w:val="18"/>
          <w:szCs w:val="18"/>
          <w:rtl/>
        </w:rPr>
        <w:t xml:space="preserve"> חובה שמבטיחה את בטיחותו, </w:t>
      </w:r>
      <w:r w:rsidRPr="00107446">
        <w:rPr>
          <w:rFonts w:ascii="Tahoma" w:hAnsi="Tahoma" w:cs="Tahoma" w:hint="cs"/>
          <w:sz w:val="18"/>
          <w:szCs w:val="18"/>
          <w:rtl/>
        </w:rPr>
        <w:t xml:space="preserve">את </w:t>
      </w:r>
      <w:r w:rsidRPr="00107446">
        <w:rPr>
          <w:rFonts w:ascii="Tahoma" w:hAnsi="Tahoma" w:cs="Tahoma"/>
          <w:sz w:val="18"/>
          <w:szCs w:val="18"/>
          <w:rtl/>
        </w:rPr>
        <w:t>אמינותו ו</w:t>
      </w:r>
      <w:r w:rsidRPr="00107446">
        <w:rPr>
          <w:rFonts w:ascii="Tahoma" w:hAnsi="Tahoma" w:cs="Tahoma" w:hint="cs"/>
          <w:sz w:val="18"/>
          <w:szCs w:val="18"/>
          <w:rtl/>
        </w:rPr>
        <w:t xml:space="preserve">את </w:t>
      </w:r>
      <w:r w:rsidRPr="00107446">
        <w:rPr>
          <w:rFonts w:ascii="Tahoma" w:hAnsi="Tahoma" w:cs="Tahoma"/>
          <w:sz w:val="18"/>
          <w:szCs w:val="18"/>
          <w:rtl/>
        </w:rPr>
        <w:t xml:space="preserve">תקינותו של מתקן החשמל.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לרוב, </w:t>
      </w:r>
      <w:r w:rsidRPr="00107446">
        <w:rPr>
          <w:rFonts w:ascii="Tahoma" w:hAnsi="Tahoma" w:cs="Tahoma" w:hint="eastAsia"/>
          <w:sz w:val="18"/>
          <w:szCs w:val="18"/>
          <w:rtl/>
        </w:rPr>
        <w:t>תחזוקת</w:t>
      </w:r>
      <w:r w:rsidRPr="00107446">
        <w:rPr>
          <w:rFonts w:ascii="Tahoma" w:hAnsi="Tahoma" w:cs="Tahoma"/>
          <w:sz w:val="18"/>
          <w:szCs w:val="18"/>
          <w:rtl/>
        </w:rPr>
        <w:t xml:space="preserve"> רשת </w:t>
      </w:r>
      <w:r w:rsidRPr="00107446">
        <w:rPr>
          <w:rFonts w:ascii="Tahoma" w:hAnsi="Tahoma" w:cs="Tahoma" w:hint="cs"/>
          <w:sz w:val="18"/>
          <w:szCs w:val="18"/>
          <w:rtl/>
        </w:rPr>
        <w:t>החשמל בארבע המועצות מ</w:t>
      </w:r>
      <w:r w:rsidRPr="00107446">
        <w:rPr>
          <w:rFonts w:ascii="Tahoma" w:hAnsi="Tahoma" w:cs="Tahoma"/>
          <w:sz w:val="18"/>
          <w:szCs w:val="18"/>
          <w:rtl/>
        </w:rPr>
        <w:t>תבצע</w:t>
      </w:r>
      <w:r w:rsidRPr="00107446">
        <w:rPr>
          <w:rFonts w:ascii="Tahoma" w:hAnsi="Tahoma" w:cs="Tahoma" w:hint="cs"/>
          <w:sz w:val="18"/>
          <w:szCs w:val="18"/>
          <w:rtl/>
        </w:rPr>
        <w:t xml:space="preserve">ת </w:t>
      </w:r>
      <w:r w:rsidRPr="00107446">
        <w:rPr>
          <w:rFonts w:ascii="Tahoma" w:hAnsi="Tahoma" w:cs="Tahoma"/>
          <w:sz w:val="18"/>
          <w:szCs w:val="18"/>
          <w:rtl/>
        </w:rPr>
        <w:t xml:space="preserve">על ידי </w:t>
      </w:r>
      <w:r w:rsidRPr="00107446">
        <w:rPr>
          <w:rFonts w:ascii="Tahoma" w:hAnsi="Tahoma" w:cs="Tahoma" w:hint="cs"/>
          <w:sz w:val="18"/>
          <w:szCs w:val="18"/>
          <w:rtl/>
        </w:rPr>
        <w:t xml:space="preserve">עובדי המועצות נוסף על </w:t>
      </w:r>
      <w:r w:rsidRPr="00107446">
        <w:rPr>
          <w:rFonts w:ascii="Tahoma" w:hAnsi="Tahoma" w:cs="Tahoma"/>
          <w:sz w:val="18"/>
          <w:szCs w:val="18"/>
          <w:rtl/>
        </w:rPr>
        <w:t>חשמלאים</w:t>
      </w:r>
      <w:r w:rsidRPr="00107446">
        <w:rPr>
          <w:rFonts w:ascii="Tahoma" w:hAnsi="Tahoma" w:cs="Tahoma" w:hint="cs"/>
          <w:sz w:val="18"/>
          <w:szCs w:val="18"/>
          <w:rtl/>
        </w:rPr>
        <w:t xml:space="preserve"> שהם קבלנים </w:t>
      </w:r>
      <w:r w:rsidRPr="00107446">
        <w:rPr>
          <w:rFonts w:ascii="Tahoma" w:hAnsi="Tahoma" w:cs="Tahoma"/>
          <w:sz w:val="18"/>
          <w:szCs w:val="18"/>
          <w:rtl/>
        </w:rPr>
        <w:t>חיצוניים</w:t>
      </w:r>
      <w:r w:rsidRPr="00107446">
        <w:rPr>
          <w:rFonts w:ascii="Tahoma" w:hAnsi="Tahoma" w:cs="Tahoma" w:hint="cs"/>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המועצה המקומית עין </w:t>
      </w:r>
      <w:r w:rsidRPr="00107446">
        <w:rPr>
          <w:rFonts w:ascii="Tahoma" w:hAnsi="Tahoma" w:cs="Tahoma" w:hint="cs"/>
          <w:sz w:val="18"/>
          <w:szCs w:val="18"/>
          <w:rtl/>
        </w:rPr>
        <w:t>קיניא</w:t>
      </w:r>
      <w:r w:rsidRPr="00107446">
        <w:rPr>
          <w:rFonts w:ascii="Tahoma" w:hAnsi="Tahoma" w:cs="Tahoma" w:hint="cs"/>
          <w:sz w:val="18"/>
          <w:szCs w:val="18"/>
          <w:rtl/>
        </w:rPr>
        <w:t xml:space="preserve"> אינה מעסיקה עובדים לתחזוקת רשת החשמל והיא התקשרה עם קבלן חיצוני שמספק שירותי </w:t>
      </w:r>
      <w:r w:rsidRPr="00107446">
        <w:rPr>
          <w:rFonts w:ascii="Tahoma" w:hAnsi="Tahoma" w:cs="Tahoma" w:hint="eastAsia"/>
          <w:sz w:val="18"/>
          <w:szCs w:val="18"/>
          <w:rtl/>
        </w:rPr>
        <w:t>תחזוקה</w:t>
      </w:r>
      <w:r w:rsidRPr="00107446">
        <w:rPr>
          <w:rFonts w:ascii="Tahoma" w:hAnsi="Tahoma" w:cs="Tahoma" w:hint="cs"/>
          <w:sz w:val="18"/>
          <w:szCs w:val="18"/>
          <w:rtl/>
        </w:rPr>
        <w:t xml:space="preserve"> ופיתוח </w:t>
      </w:r>
      <w:r w:rsidRPr="00107446">
        <w:rPr>
          <w:rFonts w:ascii="Tahoma" w:hAnsi="Tahoma" w:cs="Tahoma"/>
          <w:sz w:val="18"/>
          <w:szCs w:val="18"/>
          <w:rtl/>
        </w:rPr>
        <w:t>של רשת החשמל</w:t>
      </w:r>
      <w:r w:rsidRPr="00107446">
        <w:rPr>
          <w:rFonts w:ascii="Tahoma" w:hAnsi="Tahoma" w:cs="Tahoma" w:hint="cs"/>
          <w:sz w:val="18"/>
          <w:szCs w:val="18"/>
          <w:rtl/>
        </w:rPr>
        <w:t xml:space="preserve"> בתחומה</w:t>
      </w:r>
      <w:r w:rsidRPr="00107446">
        <w:rPr>
          <w:rFonts w:ascii="Tahoma" w:hAnsi="Tahoma" w:cs="Tahoma"/>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במחלקות החשמל במועצה המקומית מסעדה מועסקים שני עובדי מועצה. במאי 2018 פרסמה המועצה מכרז חדש לקבלת שירותי תחזוקת רשת החשמל בתחומה. במחלקת החשמל במועצה המקומית מג'דל שמס מועסקים שני עובדים בעיקר בקריאת מונים.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במחלקת החשמל במועצה המקומית </w:t>
      </w:r>
      <w:r w:rsidRPr="00107446">
        <w:rPr>
          <w:rFonts w:ascii="Tahoma" w:hAnsi="Tahoma" w:cs="Tahoma" w:hint="cs"/>
          <w:sz w:val="18"/>
          <w:szCs w:val="18"/>
          <w:rtl/>
        </w:rPr>
        <w:t>בוקעאתה</w:t>
      </w:r>
      <w:r w:rsidRPr="00107446">
        <w:rPr>
          <w:rFonts w:ascii="Tahoma" w:hAnsi="Tahoma" w:cs="Tahoma" w:hint="cs"/>
          <w:sz w:val="18"/>
          <w:szCs w:val="18"/>
          <w:rtl/>
        </w:rPr>
        <w:t xml:space="preserve"> הועסקו עד לאחרונה שני עובדים. החל בפברואר 2018 סגרה המועצה את מחלקת החשמל והעבירה את פעילותה לאחריות קבלן חיצוני.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בביקורת עלה כי עובדי מחלקות החשמל של המועצות המקומיות אינם בעלי הכשרה מתאימה, ואף לפעמים אין בידיהם הכלים והציוד המתאימים לביצוע עבודות התחזוקה והטיפול ברשת החשמל, כגון מנופים לעבודה בגובה וחבלים לתפיסת תיל אווירי מבודד (</w:t>
      </w:r>
      <w:r w:rsidRPr="00107446">
        <w:rPr>
          <w:rFonts w:ascii="Tahoma" w:hAnsi="Tahoma" w:cs="Tahoma" w:hint="cs"/>
          <w:sz w:val="18"/>
          <w:szCs w:val="18"/>
          <w:rtl/>
        </w:rPr>
        <w:t>תא"ם</w:t>
      </w:r>
      <w:r w:rsidRPr="00107446">
        <w:rPr>
          <w:rFonts w:ascii="Tahoma" w:hAnsi="Tahoma" w:cs="Tahoma" w:hint="cs"/>
          <w:sz w:val="18"/>
          <w:szCs w:val="18"/>
          <w:rtl/>
        </w:rPr>
        <w:t xml:space="preserve">). זאת ועוד, ראשי המועצות המקומיות של מג'דל שמס, </w:t>
      </w:r>
      <w:r w:rsidRPr="00107446">
        <w:rPr>
          <w:rFonts w:ascii="Tahoma" w:hAnsi="Tahoma" w:cs="Tahoma" w:hint="cs"/>
          <w:sz w:val="18"/>
          <w:szCs w:val="18"/>
          <w:rtl/>
        </w:rPr>
        <w:t>בוקעאתה</w:t>
      </w:r>
      <w:r w:rsidRPr="00107446">
        <w:rPr>
          <w:rFonts w:ascii="Tahoma" w:hAnsi="Tahoma" w:cs="Tahoma" w:hint="cs"/>
          <w:sz w:val="18"/>
          <w:szCs w:val="18"/>
          <w:rtl/>
        </w:rPr>
        <w:t xml:space="preserve"> ומסעדה הצביעו על חוסר</w:t>
      </w:r>
      <w:r w:rsidRPr="00107446">
        <w:rPr>
          <w:rFonts w:ascii="Tahoma" w:hAnsi="Tahoma" w:cs="Tahoma"/>
          <w:sz w:val="18"/>
          <w:szCs w:val="18"/>
          <w:rtl/>
        </w:rPr>
        <w:t xml:space="preserve"> מיומנות של עובדי מחלקת החשמל שהעסיקו</w:t>
      </w:r>
      <w:r w:rsidRPr="00107446">
        <w:rPr>
          <w:rFonts w:ascii="Tahoma" w:hAnsi="Tahoma" w:cs="Tahoma" w:hint="cs"/>
          <w:sz w:val="18"/>
          <w:szCs w:val="18"/>
          <w:rtl/>
        </w:rPr>
        <w:t xml:space="preserve"> וטענו שלחלקם אין</w:t>
      </w:r>
      <w:r w:rsidRPr="00107446">
        <w:rPr>
          <w:rFonts w:ascii="Tahoma" w:hAnsi="Tahoma" w:cs="Tahoma"/>
          <w:sz w:val="18"/>
          <w:szCs w:val="18"/>
          <w:rtl/>
        </w:rPr>
        <w:t xml:space="preserve"> הכשרה </w:t>
      </w:r>
      <w:r w:rsidRPr="00107446">
        <w:rPr>
          <w:rFonts w:ascii="Tahoma" w:hAnsi="Tahoma" w:cs="Tahoma" w:hint="cs"/>
          <w:sz w:val="18"/>
          <w:szCs w:val="18"/>
          <w:rtl/>
        </w:rPr>
        <w:t>ה</w:t>
      </w:r>
      <w:r w:rsidRPr="00107446">
        <w:rPr>
          <w:rFonts w:ascii="Tahoma" w:hAnsi="Tahoma" w:cs="Tahoma"/>
          <w:sz w:val="18"/>
          <w:szCs w:val="18"/>
          <w:rtl/>
        </w:rPr>
        <w:t>מתאימה לב</w:t>
      </w:r>
      <w:r w:rsidRPr="00107446">
        <w:rPr>
          <w:rFonts w:ascii="Tahoma" w:hAnsi="Tahoma" w:cs="Tahoma" w:hint="cs"/>
          <w:sz w:val="18"/>
          <w:szCs w:val="18"/>
          <w:rtl/>
        </w:rPr>
        <w:t>י</w:t>
      </w:r>
      <w:r w:rsidRPr="00107446">
        <w:rPr>
          <w:rFonts w:ascii="Tahoma" w:hAnsi="Tahoma" w:cs="Tahoma"/>
          <w:sz w:val="18"/>
          <w:szCs w:val="18"/>
          <w:rtl/>
        </w:rPr>
        <w:t>צ</w:t>
      </w:r>
      <w:r w:rsidRPr="00107446">
        <w:rPr>
          <w:rFonts w:ascii="Tahoma" w:hAnsi="Tahoma" w:cs="Tahoma" w:hint="cs"/>
          <w:sz w:val="18"/>
          <w:szCs w:val="18"/>
          <w:rtl/>
        </w:rPr>
        <w:t>ו</w:t>
      </w:r>
      <w:r w:rsidRPr="00107446">
        <w:rPr>
          <w:rFonts w:ascii="Tahoma" w:hAnsi="Tahoma" w:cs="Tahoma"/>
          <w:sz w:val="18"/>
          <w:szCs w:val="18"/>
          <w:rtl/>
        </w:rPr>
        <w:t>ע עבודת החיבורים בעצמם</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 xml:space="preserve">ולכן הם </w:t>
      </w:r>
      <w:r w:rsidRPr="00107446">
        <w:rPr>
          <w:rFonts w:ascii="Tahoma" w:hAnsi="Tahoma" w:cs="Tahoma"/>
          <w:sz w:val="18"/>
          <w:szCs w:val="18"/>
          <w:rtl/>
        </w:rPr>
        <w:t xml:space="preserve">נעזרים בקבלנים </w:t>
      </w:r>
      <w:r w:rsidRPr="00107446">
        <w:rPr>
          <w:rFonts w:ascii="Tahoma" w:hAnsi="Tahoma" w:cs="Tahoma" w:hint="cs"/>
          <w:sz w:val="18"/>
          <w:szCs w:val="18"/>
          <w:rtl/>
        </w:rPr>
        <w:t>חיצוניים.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בפועל המועצות המקומיות נסמכות על קבלנים חיצוניים שהן התקשרו איתם ל</w:t>
      </w:r>
      <w:r w:rsidRPr="00107446">
        <w:rPr>
          <w:rFonts w:ascii="Tahoma" w:hAnsi="Tahoma" w:cs="Tahoma" w:hint="eastAsia"/>
          <w:sz w:val="18"/>
          <w:szCs w:val="18"/>
          <w:rtl/>
        </w:rPr>
        <w:t>הרחבת</w:t>
      </w:r>
      <w:r w:rsidRPr="00107446">
        <w:rPr>
          <w:rFonts w:ascii="Tahoma" w:hAnsi="Tahoma" w:cs="Tahoma" w:hint="cs"/>
          <w:sz w:val="18"/>
          <w:szCs w:val="18"/>
          <w:rtl/>
        </w:rPr>
        <w:t xml:space="preserve"> רשת החשמל ולתחזוקתה. בהיעדר עובדים מקצועיים ובעלי הכשרה מתאימה בתחום החשמל אין גורם מקצועי במועצה שביכולתו לפקח על טיב עבודות התשתית ועל תחזוקת הרשת כנדרש. </w:t>
      </w:r>
    </w:p>
    <w:p w:rsidR="00D74892" w:rsidRPr="00107446" w:rsidP="00100D34">
      <w:pPr>
        <w:spacing w:after="240" w:line="240" w:lineRule="exact"/>
        <w:ind w:right="2268"/>
        <w:jc w:val="both"/>
        <w:rPr>
          <w:rFonts w:ascii="Tahoma" w:hAnsi="Tahoma" w:cs="Tahoma"/>
          <w:sz w:val="18"/>
          <w:szCs w:val="18"/>
          <w:rtl/>
        </w:rPr>
      </w:pPr>
      <w:r w:rsidRPr="00107446">
        <w:rPr>
          <w:rFonts w:ascii="Tahoma" w:hAnsi="Tahoma" w:cs="Tahoma"/>
          <w:sz w:val="18"/>
          <w:szCs w:val="18"/>
          <w:rtl/>
        </w:rPr>
        <w:t xml:space="preserve">בתשובתה מסרה המועצה המקומית מג'דל שמס כי </w:t>
      </w:r>
      <w:r w:rsidRPr="00107446">
        <w:rPr>
          <w:rFonts w:ascii="Tahoma" w:hAnsi="Tahoma" w:cs="Tahoma" w:hint="cs"/>
          <w:sz w:val="18"/>
          <w:szCs w:val="18"/>
          <w:rtl/>
        </w:rPr>
        <w:t xml:space="preserve">אומנם </w:t>
      </w:r>
      <w:r w:rsidRPr="00107446">
        <w:rPr>
          <w:rFonts w:ascii="Tahoma" w:hAnsi="Tahoma" w:cs="Tahoma"/>
          <w:sz w:val="18"/>
          <w:szCs w:val="18"/>
          <w:rtl/>
        </w:rPr>
        <w:t xml:space="preserve">אין במועצה כוח אדם מספיק שיש </w:t>
      </w:r>
      <w:r w:rsidRPr="00107446">
        <w:rPr>
          <w:rFonts w:ascii="Tahoma" w:hAnsi="Tahoma" w:cs="Tahoma" w:hint="cs"/>
          <w:sz w:val="18"/>
          <w:szCs w:val="18"/>
          <w:rtl/>
        </w:rPr>
        <w:t>בידיו</w:t>
      </w:r>
      <w:r w:rsidRPr="00107446">
        <w:rPr>
          <w:rFonts w:ascii="Tahoma" w:hAnsi="Tahoma" w:cs="Tahoma"/>
          <w:sz w:val="18"/>
          <w:szCs w:val="18"/>
          <w:rtl/>
        </w:rPr>
        <w:t xml:space="preserve"> הידע והמקצועיות הנדרש</w:t>
      </w:r>
      <w:r w:rsidRPr="00107446">
        <w:rPr>
          <w:rFonts w:ascii="Tahoma" w:hAnsi="Tahoma" w:cs="Tahoma" w:hint="cs"/>
          <w:sz w:val="18"/>
          <w:szCs w:val="18"/>
          <w:rtl/>
        </w:rPr>
        <w:t>ים</w:t>
      </w:r>
      <w:r w:rsidRPr="00107446">
        <w:rPr>
          <w:rFonts w:ascii="Tahoma" w:hAnsi="Tahoma" w:cs="Tahoma"/>
          <w:sz w:val="18"/>
          <w:szCs w:val="18"/>
          <w:rtl/>
        </w:rPr>
        <w:t xml:space="preserve"> ל</w:t>
      </w:r>
      <w:r w:rsidRPr="00107446">
        <w:rPr>
          <w:rFonts w:ascii="Tahoma" w:hAnsi="Tahoma" w:cs="Tahoma" w:hint="cs"/>
          <w:sz w:val="18"/>
          <w:szCs w:val="18"/>
          <w:rtl/>
        </w:rPr>
        <w:t>צורך</w:t>
      </w:r>
      <w:r w:rsidRPr="00107446">
        <w:rPr>
          <w:rFonts w:ascii="Tahoma" w:hAnsi="Tahoma" w:cs="Tahoma"/>
          <w:sz w:val="18"/>
          <w:szCs w:val="18"/>
          <w:rtl/>
        </w:rPr>
        <w:t xml:space="preserve"> אספקת</w:t>
      </w:r>
      <w:r w:rsidRPr="00107446">
        <w:rPr>
          <w:rFonts w:ascii="Tahoma" w:hAnsi="Tahoma" w:cs="Tahoma" w:hint="cs"/>
          <w:sz w:val="18"/>
          <w:szCs w:val="18"/>
          <w:rtl/>
        </w:rPr>
        <w:t xml:space="preserve"> חשמל</w:t>
      </w:r>
      <w:r w:rsidRPr="00107446">
        <w:rPr>
          <w:rFonts w:ascii="Tahoma" w:hAnsi="Tahoma" w:cs="Tahoma"/>
          <w:sz w:val="18"/>
          <w:szCs w:val="18"/>
          <w:rtl/>
        </w:rPr>
        <w:t xml:space="preserve"> ותחזוקת משק החשמל, אך המועצה עושה את </w:t>
      </w:r>
      <w:r w:rsidRPr="00107446">
        <w:rPr>
          <w:rFonts w:ascii="Tahoma" w:hAnsi="Tahoma" w:cs="Tahoma" w:hint="cs"/>
          <w:sz w:val="18"/>
          <w:szCs w:val="18"/>
          <w:rtl/>
        </w:rPr>
        <w:t>ככל יכולתה</w:t>
      </w:r>
      <w:r w:rsidRPr="00107446">
        <w:rPr>
          <w:rFonts w:ascii="Tahoma" w:hAnsi="Tahoma" w:cs="Tahoma"/>
          <w:sz w:val="18"/>
          <w:szCs w:val="18"/>
          <w:rtl/>
        </w:rPr>
        <w:t xml:space="preserve"> לתחזק ולנהל את משק החשמל בצורה תקינה</w:t>
      </w:r>
      <w:r w:rsidRPr="00107446">
        <w:rPr>
          <w:rFonts w:ascii="Tahoma" w:hAnsi="Tahoma" w:cs="Tahoma" w:hint="cs"/>
          <w:sz w:val="18"/>
          <w:szCs w:val="18"/>
          <w:rtl/>
        </w:rPr>
        <w:t>, על אף</w:t>
      </w:r>
      <w:r w:rsidRPr="00107446">
        <w:rPr>
          <w:rFonts w:ascii="Tahoma" w:hAnsi="Tahoma" w:cs="Tahoma"/>
          <w:sz w:val="18"/>
          <w:szCs w:val="18"/>
          <w:rtl/>
        </w:rPr>
        <w:t xml:space="preserve"> הקושי והמורכבות </w:t>
      </w:r>
      <w:r w:rsidRPr="00107446">
        <w:rPr>
          <w:rFonts w:ascii="Tahoma" w:hAnsi="Tahoma" w:cs="Tahoma" w:hint="cs"/>
          <w:sz w:val="18"/>
          <w:szCs w:val="18"/>
          <w:rtl/>
        </w:rPr>
        <w:t xml:space="preserve">הכרוכים בכך. כך </w:t>
      </w:r>
      <w:r w:rsidRPr="00107446">
        <w:rPr>
          <w:rFonts w:ascii="Tahoma" w:hAnsi="Tahoma" w:cs="Tahoma" w:hint="cs"/>
          <w:sz w:val="18"/>
          <w:szCs w:val="18"/>
          <w:rtl/>
        </w:rPr>
        <w:t xml:space="preserve">למשל התקשרה המועצה עם מהנדס חשמל חיצוני אשר מפקח על טיב עבודות החשמל. </w:t>
      </w:r>
    </w:p>
    <w:p w:rsidR="00D74892" w:rsidRPr="00107446" w:rsidP="00100D34">
      <w:pPr>
        <w:pStyle w:val="RESHET"/>
        <w:rPr>
          <w:rtl/>
        </w:rPr>
      </w:pPr>
      <w:r w:rsidRPr="00107446">
        <w:rPr>
          <w:rFonts w:hint="eastAsia"/>
          <w:rtl/>
        </w:rPr>
        <w:t>משרד</w:t>
      </w:r>
      <w:r w:rsidRPr="00107446">
        <w:rPr>
          <w:rtl/>
        </w:rPr>
        <w:t xml:space="preserve"> מבקר </w:t>
      </w:r>
      <w:r w:rsidRPr="00107446">
        <w:rPr>
          <w:rFonts w:hint="eastAsia"/>
          <w:rtl/>
        </w:rPr>
        <w:t>המדינה</w:t>
      </w:r>
      <w:r w:rsidRPr="00107446">
        <w:rPr>
          <w:rFonts w:hint="cs"/>
          <w:rtl/>
        </w:rPr>
        <w:t xml:space="preserve"> מעיר למועצות המקומיות כי ביצוע עבודות חשמל ללא גורם מקצועי שיפקח באופן שוטף על טיב העבודה, בייחוד בתחום פריסת התשתיות ועבודות החשמל, עלול להסב להן נזק כספי ואף לסכן את העובדים ואת שלום הציבור.</w: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4"/>
        <w:rPr>
          <w:rtl/>
        </w:rPr>
      </w:pPr>
      <w:r w:rsidRPr="00FF454E">
        <w:rPr>
          <w:rFonts w:hint="cs"/>
          <w:rtl/>
        </w:rPr>
        <w:t>בדיקות שבוצעו למצב הרשת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 xml:space="preserve">רשות </w:t>
      </w:r>
      <w:r w:rsidRPr="00107446">
        <w:rPr>
          <w:rFonts w:ascii="Tahoma" w:hAnsi="Tahoma" w:cs="Tahoma" w:hint="eastAsia"/>
          <w:sz w:val="18"/>
          <w:szCs w:val="18"/>
          <w:rtl/>
        </w:rPr>
        <w:t>החשמל</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eastAsia"/>
          <w:sz w:val="18"/>
          <w:szCs w:val="18"/>
          <w:rtl/>
        </w:rPr>
        <w:t>חברת</w:t>
      </w:r>
      <w:r w:rsidRPr="00107446">
        <w:rPr>
          <w:rFonts w:ascii="Tahoma" w:hAnsi="Tahoma" w:cs="Tahoma"/>
          <w:sz w:val="18"/>
          <w:szCs w:val="18"/>
          <w:rtl/>
        </w:rPr>
        <w:t xml:space="preserve"> </w:t>
      </w:r>
      <w:r w:rsidRPr="00107446">
        <w:rPr>
          <w:rFonts w:ascii="Tahoma" w:hAnsi="Tahoma" w:cs="Tahoma" w:hint="eastAsia"/>
          <w:sz w:val="18"/>
          <w:szCs w:val="18"/>
          <w:rtl/>
        </w:rPr>
        <w:t>החשמל</w:t>
      </w:r>
      <w:r w:rsidRPr="00107446">
        <w:rPr>
          <w:rFonts w:ascii="Tahoma" w:hAnsi="Tahoma" w:cs="Tahoma" w:hint="cs"/>
          <w:sz w:val="18"/>
          <w:szCs w:val="18"/>
          <w:rtl/>
        </w:rPr>
        <w:t xml:space="preserve"> והמועצות המקומיות בדקו את מצב הרשת, ומבדיקותיהן עולה</w:t>
      </w:r>
      <w:r w:rsidRPr="00107446">
        <w:rPr>
          <w:rFonts w:ascii="Tahoma" w:hAnsi="Tahoma" w:cs="Tahoma"/>
          <w:sz w:val="18"/>
          <w:szCs w:val="18"/>
          <w:rtl/>
        </w:rPr>
        <w:t xml:space="preserve"> </w:t>
      </w:r>
      <w:r w:rsidRPr="00107446">
        <w:rPr>
          <w:rFonts w:ascii="Tahoma" w:hAnsi="Tahoma" w:cs="Tahoma" w:hint="cs"/>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רמת</w:t>
      </w:r>
      <w:r w:rsidRPr="00107446">
        <w:rPr>
          <w:rFonts w:ascii="Tahoma" w:hAnsi="Tahoma" w:cs="Tahoma"/>
          <w:sz w:val="18"/>
          <w:szCs w:val="18"/>
          <w:rtl/>
        </w:rPr>
        <w:t xml:space="preserve"> </w:t>
      </w:r>
      <w:r w:rsidRPr="00107446">
        <w:rPr>
          <w:rFonts w:ascii="Tahoma" w:hAnsi="Tahoma" w:cs="Tahoma" w:hint="eastAsia"/>
          <w:sz w:val="18"/>
          <w:szCs w:val="18"/>
          <w:rtl/>
        </w:rPr>
        <w:t>התחזוקה</w:t>
      </w:r>
      <w:r w:rsidRPr="00107446">
        <w:rPr>
          <w:rFonts w:ascii="Tahoma" w:hAnsi="Tahoma" w:cs="Tahoma"/>
          <w:sz w:val="18"/>
          <w:szCs w:val="18"/>
          <w:rtl/>
        </w:rPr>
        <w:t xml:space="preserve"> </w:t>
      </w:r>
      <w:r w:rsidRPr="00107446">
        <w:rPr>
          <w:rFonts w:ascii="Tahoma" w:hAnsi="Tahoma" w:cs="Tahoma" w:hint="eastAsia"/>
          <w:sz w:val="18"/>
          <w:szCs w:val="18"/>
          <w:rtl/>
        </w:rPr>
        <w:t>של</w:t>
      </w:r>
      <w:r w:rsidRPr="00107446">
        <w:rPr>
          <w:rFonts w:ascii="Tahoma" w:hAnsi="Tahoma" w:cs="Tahoma"/>
          <w:sz w:val="18"/>
          <w:szCs w:val="18"/>
          <w:rtl/>
        </w:rPr>
        <w:t xml:space="preserve"> </w:t>
      </w:r>
      <w:r w:rsidRPr="00107446">
        <w:rPr>
          <w:rFonts w:ascii="Tahoma" w:hAnsi="Tahoma" w:cs="Tahoma" w:hint="eastAsia"/>
          <w:sz w:val="18"/>
          <w:szCs w:val="18"/>
          <w:rtl/>
        </w:rPr>
        <w:t>רשת</w:t>
      </w:r>
      <w:r w:rsidRPr="00107446">
        <w:rPr>
          <w:rFonts w:ascii="Tahoma" w:hAnsi="Tahoma" w:cs="Tahoma"/>
          <w:sz w:val="18"/>
          <w:szCs w:val="18"/>
          <w:rtl/>
        </w:rPr>
        <w:t xml:space="preserve"> </w:t>
      </w:r>
      <w:r w:rsidRPr="00107446">
        <w:rPr>
          <w:rFonts w:ascii="Tahoma" w:hAnsi="Tahoma" w:cs="Tahoma" w:hint="eastAsia"/>
          <w:sz w:val="18"/>
          <w:szCs w:val="18"/>
          <w:rtl/>
        </w:rPr>
        <w:t>החשמל</w:t>
      </w:r>
      <w:r w:rsidRPr="00107446">
        <w:rPr>
          <w:rFonts w:ascii="Tahoma" w:hAnsi="Tahoma" w:cs="Tahoma"/>
          <w:sz w:val="18"/>
          <w:szCs w:val="18"/>
          <w:rtl/>
        </w:rPr>
        <w:t xml:space="preserve"> </w:t>
      </w:r>
      <w:r w:rsidRPr="00107446">
        <w:rPr>
          <w:rFonts w:ascii="Tahoma" w:hAnsi="Tahoma" w:cs="Tahoma" w:hint="eastAsia"/>
          <w:sz w:val="18"/>
          <w:szCs w:val="18"/>
          <w:rtl/>
        </w:rPr>
        <w:t>אינה</w:t>
      </w:r>
      <w:r w:rsidRPr="00107446">
        <w:rPr>
          <w:rFonts w:ascii="Tahoma" w:hAnsi="Tahoma" w:cs="Tahoma"/>
          <w:sz w:val="18"/>
          <w:szCs w:val="18"/>
          <w:rtl/>
        </w:rPr>
        <w:t xml:space="preserve"> </w:t>
      </w:r>
      <w:r w:rsidRPr="00107446">
        <w:rPr>
          <w:rFonts w:ascii="Tahoma" w:hAnsi="Tahoma" w:cs="Tahoma" w:hint="cs"/>
          <w:sz w:val="18"/>
          <w:szCs w:val="18"/>
          <w:rtl/>
        </w:rPr>
        <w:t>תואמת את ה</w:t>
      </w:r>
      <w:r w:rsidRPr="00107446">
        <w:rPr>
          <w:rFonts w:ascii="Tahoma" w:hAnsi="Tahoma" w:cs="Tahoma" w:hint="eastAsia"/>
          <w:sz w:val="18"/>
          <w:szCs w:val="18"/>
          <w:rtl/>
        </w:rPr>
        <w:t>תקן</w:t>
      </w:r>
      <w:r w:rsidRPr="00107446">
        <w:rPr>
          <w:rFonts w:ascii="Tahoma" w:hAnsi="Tahoma" w:cs="Tahoma"/>
          <w:sz w:val="18"/>
          <w:szCs w:val="18"/>
          <w:rtl/>
        </w:rPr>
        <w:t xml:space="preserve"> </w:t>
      </w:r>
      <w:r w:rsidRPr="00107446">
        <w:rPr>
          <w:rFonts w:ascii="Tahoma" w:hAnsi="Tahoma" w:cs="Tahoma" w:hint="eastAsia"/>
          <w:sz w:val="18"/>
          <w:szCs w:val="18"/>
          <w:rtl/>
        </w:rPr>
        <w:t>ולוקה</w:t>
      </w:r>
      <w:r w:rsidRPr="00107446">
        <w:rPr>
          <w:rFonts w:ascii="Tahoma" w:hAnsi="Tahoma" w:cs="Tahoma"/>
          <w:sz w:val="18"/>
          <w:szCs w:val="18"/>
          <w:rtl/>
        </w:rPr>
        <w:t xml:space="preserve"> </w:t>
      </w:r>
      <w:r w:rsidRPr="00107446">
        <w:rPr>
          <w:rFonts w:ascii="Tahoma" w:hAnsi="Tahoma" w:cs="Tahoma" w:hint="eastAsia"/>
          <w:sz w:val="18"/>
          <w:szCs w:val="18"/>
          <w:rtl/>
        </w:rPr>
        <w:t>בחסר</w:t>
      </w:r>
      <w:r w:rsidRPr="00107446">
        <w:rPr>
          <w:rFonts w:ascii="Tahoma" w:hAnsi="Tahoma" w:cs="Tahoma" w:hint="cs"/>
          <w:sz w:val="18"/>
          <w:szCs w:val="18"/>
          <w:rtl/>
        </w:rPr>
        <w:t>, וכי</w:t>
      </w:r>
      <w:r w:rsidRPr="00107446">
        <w:rPr>
          <w:rFonts w:ascii="Tahoma" w:hAnsi="Tahoma" w:cs="Tahoma" w:hint="cs"/>
          <w:b/>
          <w:bCs/>
          <w:sz w:val="18"/>
          <w:szCs w:val="18"/>
          <w:rtl/>
        </w:rPr>
        <w:t xml:space="preserve"> </w:t>
      </w:r>
      <w:r w:rsidRPr="00107446">
        <w:rPr>
          <w:rFonts w:ascii="Tahoma" w:hAnsi="Tahoma" w:cs="Tahoma"/>
          <w:sz w:val="18"/>
          <w:szCs w:val="18"/>
          <w:rtl/>
        </w:rPr>
        <w:t xml:space="preserve">מצב הרשת ירוד ביותר </w:t>
      </w:r>
      <w:r w:rsidRPr="00107446">
        <w:rPr>
          <w:rFonts w:ascii="Tahoma" w:hAnsi="Tahoma" w:cs="Tahoma" w:hint="cs"/>
          <w:sz w:val="18"/>
          <w:szCs w:val="18"/>
          <w:rtl/>
        </w:rPr>
        <w:t xml:space="preserve">ומסכן את </w:t>
      </w:r>
      <w:r w:rsidRPr="00107446">
        <w:rPr>
          <w:rFonts w:ascii="Tahoma" w:hAnsi="Tahoma" w:cs="Tahoma"/>
          <w:sz w:val="18"/>
          <w:szCs w:val="18"/>
          <w:rtl/>
        </w:rPr>
        <w:t>בטיחות התושבים</w:t>
      </w:r>
      <w:r w:rsidRPr="00107446">
        <w:rPr>
          <w:rFonts w:ascii="Tahoma" w:hAnsi="Tahoma" w:cs="Tahoma" w:hint="cs"/>
          <w:sz w:val="18"/>
          <w:szCs w:val="18"/>
          <w:rtl/>
        </w:rPr>
        <w:t>. להלן הפרטים:</w: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hint="cs"/>
          <w:sz w:val="18"/>
          <w:szCs w:val="18"/>
          <w:rtl/>
        </w:rPr>
        <w:t xml:space="preserve">רשות החשמל בדקה עוד בשנת 2008 את מצב רשת החשמל במועצות המקומיות מג'דל שמס ומסעדה ומצאה, בין היתר, כי </w:t>
      </w:r>
      <w:r w:rsidRPr="00107446">
        <w:rPr>
          <w:rFonts w:ascii="Tahoma" w:hAnsi="Tahoma" w:cs="Tahoma"/>
          <w:sz w:val="18"/>
          <w:szCs w:val="18"/>
          <w:rtl/>
        </w:rPr>
        <w:t xml:space="preserve">מצב רשתות החשמל משתנה </w:t>
      </w:r>
      <w:r w:rsidRPr="00107446">
        <w:rPr>
          <w:rFonts w:ascii="Tahoma" w:hAnsi="Tahoma" w:cs="Tahoma" w:hint="cs"/>
          <w:sz w:val="18"/>
          <w:szCs w:val="18"/>
          <w:rtl/>
        </w:rPr>
        <w:t>בין מקטעים שונים במ</w:t>
      </w:r>
      <w:r w:rsidRPr="00107446">
        <w:rPr>
          <w:rFonts w:ascii="Tahoma" w:hAnsi="Tahoma" w:cs="Tahoma"/>
          <w:sz w:val="18"/>
          <w:szCs w:val="18"/>
          <w:rtl/>
        </w:rPr>
        <w:t>ועצות המקומיות</w:t>
      </w:r>
      <w:r w:rsidRPr="00107446">
        <w:rPr>
          <w:rFonts w:ascii="Tahoma" w:hAnsi="Tahoma" w:cs="Tahoma" w:hint="cs"/>
          <w:sz w:val="18"/>
          <w:szCs w:val="18"/>
          <w:rtl/>
        </w:rPr>
        <w:t>, ו</w:t>
      </w:r>
      <w:r w:rsidRPr="00107446">
        <w:rPr>
          <w:rFonts w:ascii="Tahoma" w:hAnsi="Tahoma" w:cs="Tahoma"/>
          <w:sz w:val="18"/>
          <w:szCs w:val="18"/>
          <w:rtl/>
        </w:rPr>
        <w:t>בחלק</w:t>
      </w:r>
      <w:r w:rsidRPr="00107446">
        <w:rPr>
          <w:rFonts w:ascii="Tahoma" w:hAnsi="Tahoma" w:cs="Tahoma" w:hint="cs"/>
          <w:sz w:val="18"/>
          <w:szCs w:val="18"/>
          <w:rtl/>
        </w:rPr>
        <w:t>ם</w:t>
      </w:r>
      <w:r w:rsidRPr="00107446">
        <w:rPr>
          <w:rFonts w:ascii="Tahoma" w:hAnsi="Tahoma" w:cs="Tahoma"/>
          <w:sz w:val="18"/>
          <w:szCs w:val="18"/>
          <w:rtl/>
        </w:rPr>
        <w:t xml:space="preserve"> מצב הרשת ירוד ביותר ו</w:t>
      </w:r>
      <w:r w:rsidRPr="00107446">
        <w:rPr>
          <w:rFonts w:ascii="Tahoma" w:hAnsi="Tahoma" w:cs="Tahoma" w:hint="cs"/>
          <w:sz w:val="18"/>
          <w:szCs w:val="18"/>
          <w:rtl/>
        </w:rPr>
        <w:t>מסכן</w:t>
      </w:r>
      <w:r w:rsidRPr="00107446">
        <w:rPr>
          <w:rFonts w:ascii="Tahoma" w:hAnsi="Tahoma" w:cs="Tahoma"/>
          <w:sz w:val="18"/>
          <w:szCs w:val="18"/>
          <w:rtl/>
        </w:rPr>
        <w:t xml:space="preserve"> </w:t>
      </w:r>
      <w:r w:rsidRPr="00107446">
        <w:rPr>
          <w:rFonts w:ascii="Tahoma" w:hAnsi="Tahoma" w:cs="Tahoma" w:hint="cs"/>
          <w:sz w:val="18"/>
          <w:szCs w:val="18"/>
          <w:rtl/>
        </w:rPr>
        <w:t xml:space="preserve">את </w:t>
      </w:r>
      <w:r w:rsidRPr="00107446">
        <w:rPr>
          <w:rFonts w:ascii="Tahoma" w:hAnsi="Tahoma" w:cs="Tahoma"/>
          <w:sz w:val="18"/>
          <w:szCs w:val="18"/>
          <w:rtl/>
        </w:rPr>
        <w:t>בטיחות</w:t>
      </w:r>
      <w:r w:rsidRPr="00107446">
        <w:rPr>
          <w:rFonts w:ascii="Tahoma" w:hAnsi="Tahoma" w:cs="Tahoma" w:hint="cs"/>
          <w:sz w:val="18"/>
          <w:szCs w:val="18"/>
          <w:rtl/>
        </w:rPr>
        <w:t xml:space="preserve"> </w:t>
      </w:r>
      <w:r w:rsidRPr="00107446">
        <w:rPr>
          <w:rFonts w:ascii="Tahoma" w:hAnsi="Tahoma" w:cs="Tahoma"/>
          <w:sz w:val="18"/>
          <w:szCs w:val="18"/>
          <w:rtl/>
        </w:rPr>
        <w:t>התושבים</w:t>
      </w:r>
      <w:r w:rsidRPr="00107446">
        <w:rPr>
          <w:rFonts w:ascii="Tahoma" w:hAnsi="Tahoma" w:cs="Tahoma" w:hint="cs"/>
          <w:sz w:val="18"/>
          <w:szCs w:val="18"/>
          <w:rtl/>
        </w:rPr>
        <w:t>. אחדים מן הליקויים הם: הרשת הקיימת קרובה למבנים מעבר לתקן הקבוע בחוק החשמל והתקנות; עמודי עץ רקובים; כבלי רשת מתח נמוך עילית חשופים</w:t>
      </w:r>
      <w:r>
        <w:rPr>
          <w:rStyle w:val="FootnoteReference0"/>
          <w:rFonts w:ascii="Tahoma" w:hAnsi="Tahoma" w:cs="Tahoma"/>
          <w:sz w:val="18"/>
          <w:szCs w:val="18"/>
          <w:rtl/>
        </w:rPr>
        <w:footnoteReference w:id="37"/>
      </w:r>
      <w:r w:rsidRPr="00107446">
        <w:rPr>
          <w:rFonts w:ascii="Tahoma" w:hAnsi="Tahoma" w:cs="Tahoma" w:hint="cs"/>
          <w:sz w:val="18"/>
          <w:szCs w:val="18"/>
          <w:rtl/>
        </w:rPr>
        <w:t>; ותשתיות תקשורת וחשמל מותקנות על אותם עמודי חשמל.</w: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sz w:val="18"/>
          <w:szCs w:val="18"/>
          <w:rtl/>
        </w:rPr>
        <w:t xml:space="preserve">גם חברת </w:t>
      </w:r>
      <w:r w:rsidRPr="00107446">
        <w:rPr>
          <w:rFonts w:ascii="Tahoma" w:hAnsi="Tahoma" w:cs="Tahoma" w:hint="cs"/>
          <w:sz w:val="18"/>
          <w:szCs w:val="18"/>
          <w:rtl/>
        </w:rPr>
        <w:t>ה</w:t>
      </w:r>
      <w:r w:rsidRPr="00107446">
        <w:rPr>
          <w:rFonts w:ascii="Tahoma" w:hAnsi="Tahoma" w:cs="Tahoma"/>
          <w:sz w:val="18"/>
          <w:szCs w:val="18"/>
          <w:rtl/>
        </w:rPr>
        <w:t xml:space="preserve">חשמל </w:t>
      </w:r>
      <w:r w:rsidRPr="00107446">
        <w:rPr>
          <w:rFonts w:ascii="Tahoma" w:hAnsi="Tahoma" w:cs="Tahoma" w:hint="cs"/>
          <w:sz w:val="18"/>
          <w:szCs w:val="18"/>
          <w:rtl/>
        </w:rPr>
        <w:t xml:space="preserve">בדקה את מצב הרשת במג'דל שמס ביולי 2016 והכינה סקירה על רשת החשמל </w:t>
      </w:r>
      <w:r w:rsidRPr="00107446">
        <w:rPr>
          <w:rFonts w:ascii="Tahoma" w:hAnsi="Tahoma" w:cs="Tahoma"/>
          <w:sz w:val="18"/>
          <w:szCs w:val="18"/>
          <w:rtl/>
        </w:rPr>
        <w:t>במועצ</w:t>
      </w:r>
      <w:r w:rsidRPr="00107446">
        <w:rPr>
          <w:rFonts w:ascii="Tahoma" w:hAnsi="Tahoma" w:cs="Tahoma" w:hint="cs"/>
          <w:sz w:val="18"/>
          <w:szCs w:val="18"/>
          <w:rtl/>
        </w:rPr>
        <w:t xml:space="preserve">ה. מן הסקירה עולה, בין היתר, כי עומק הטמנת הכבלים הקיימים אינו עומד בדרישות חוק החשמל; המרחק בין רשתות החשמל הקיימות לבין מבנים ותשתיות אחרות כגון רשתות תקשורת אינו עומד בדרישות </w:t>
      </w:r>
      <w:r w:rsidRPr="00107446">
        <w:rPr>
          <w:rFonts w:ascii="Tahoma" w:hAnsi="Tahoma" w:cs="Tahoma"/>
          <w:sz w:val="18"/>
          <w:szCs w:val="18"/>
          <w:rtl/>
        </w:rPr>
        <w:t>חוק החשמל</w:t>
      </w:r>
      <w:r w:rsidRPr="00107446">
        <w:rPr>
          <w:rFonts w:ascii="Tahoma" w:hAnsi="Tahoma" w:cs="Tahoma" w:hint="cs"/>
          <w:sz w:val="18"/>
          <w:szCs w:val="18"/>
          <w:rtl/>
        </w:rPr>
        <w:t>, ועלול לסכן את התושבים; הציוד החשמלי כגון מוליכים וכבלים אינו מתאים לדרישות החוק והתקנים הישראליים החלים על פריטים דומים במערכות מקבילות בארץ.</w:t>
      </w:r>
    </w:p>
    <w:p w:rsidR="00D74892" w:rsidRPr="00107446" w:rsidP="00100D34">
      <w:pPr>
        <w:spacing w:after="240" w:line="240" w:lineRule="exact"/>
        <w:ind w:right="2268"/>
        <w:jc w:val="both"/>
        <w:rPr>
          <w:rFonts w:ascii="Tahoma" w:hAnsi="Tahoma" w:cs="Tahoma"/>
          <w:sz w:val="18"/>
          <w:szCs w:val="18"/>
        </w:rPr>
      </w:pPr>
      <w:r w:rsidRPr="00100D34">
        <w:rPr>
          <w:rStyle w:val="Heading7Char"/>
          <w:rFonts w:ascii="Tahoma" w:hAnsi="Tahoma" w:cs="Tahoma"/>
          <w:sz w:val="18"/>
          <w:szCs w:val="18"/>
          <w:rtl/>
        </w:rPr>
        <w:t>המועצה המקומית מג'דל שמס:</w:t>
      </w:r>
      <w:r w:rsidRPr="00C42C2A">
        <w:rPr>
          <w:rStyle w:val="Heading7Char"/>
          <w:bCs w:val="0"/>
          <w:rtl/>
        </w:rPr>
        <w:t xml:space="preserve"> </w:t>
      </w:r>
      <w:r w:rsidRPr="00107446">
        <w:rPr>
          <w:rFonts w:ascii="Tahoma" w:hAnsi="Tahoma" w:cs="Tahoma" w:hint="eastAsia"/>
          <w:sz w:val="18"/>
          <w:szCs w:val="18"/>
          <w:rtl/>
        </w:rPr>
        <w:t>במכתב</w:t>
      </w:r>
      <w:r w:rsidRPr="00107446">
        <w:rPr>
          <w:rFonts w:ascii="Tahoma" w:hAnsi="Tahoma" w:cs="Tahoma"/>
          <w:sz w:val="18"/>
          <w:szCs w:val="18"/>
          <w:rtl/>
        </w:rPr>
        <w:t xml:space="preserve"> </w:t>
      </w:r>
      <w:r w:rsidRPr="00107446">
        <w:rPr>
          <w:rFonts w:ascii="Tahoma" w:hAnsi="Tahoma" w:cs="Tahoma" w:hint="eastAsia"/>
          <w:sz w:val="18"/>
          <w:szCs w:val="18"/>
          <w:rtl/>
        </w:rPr>
        <w:t>ששלח</w:t>
      </w:r>
      <w:r w:rsidRPr="00107446">
        <w:rPr>
          <w:rFonts w:ascii="Tahoma" w:hAnsi="Tahoma" w:cs="Tahoma"/>
          <w:sz w:val="18"/>
          <w:szCs w:val="18"/>
          <w:rtl/>
        </w:rPr>
        <w:t xml:space="preserve"> </w:t>
      </w:r>
      <w:r w:rsidRPr="00107446">
        <w:rPr>
          <w:rFonts w:ascii="Tahoma" w:hAnsi="Tahoma" w:cs="Tahoma" w:hint="eastAsia"/>
          <w:sz w:val="18"/>
          <w:szCs w:val="18"/>
          <w:rtl/>
        </w:rPr>
        <w:t>בדצמבר</w:t>
      </w:r>
      <w:r w:rsidRPr="00107446">
        <w:rPr>
          <w:rFonts w:ascii="Tahoma" w:hAnsi="Tahoma" w:cs="Tahoma"/>
          <w:sz w:val="18"/>
          <w:szCs w:val="18"/>
          <w:rtl/>
        </w:rPr>
        <w:t xml:space="preserve"> 2010 </w:t>
      </w:r>
      <w:r w:rsidRPr="00107446">
        <w:rPr>
          <w:rFonts w:ascii="Tahoma" w:hAnsi="Tahoma" w:cs="Tahoma" w:hint="eastAsia"/>
          <w:sz w:val="18"/>
          <w:szCs w:val="18"/>
          <w:rtl/>
        </w:rPr>
        <w:t>ראש</w:t>
      </w:r>
      <w:r w:rsidRPr="00107446">
        <w:rPr>
          <w:rFonts w:ascii="Tahoma" w:hAnsi="Tahoma" w:cs="Tahoma"/>
          <w:sz w:val="18"/>
          <w:szCs w:val="18"/>
          <w:rtl/>
        </w:rPr>
        <w:t xml:space="preserve"> </w:t>
      </w:r>
      <w:r w:rsidRPr="00107446">
        <w:rPr>
          <w:rFonts w:ascii="Tahoma" w:hAnsi="Tahoma" w:cs="Tahoma" w:hint="eastAsia"/>
          <w:sz w:val="18"/>
          <w:szCs w:val="18"/>
          <w:rtl/>
        </w:rPr>
        <w:t>המועצה</w:t>
      </w:r>
      <w:r w:rsidRPr="00107446">
        <w:rPr>
          <w:rFonts w:ascii="Tahoma" w:hAnsi="Tahoma" w:cs="Tahoma"/>
          <w:sz w:val="18"/>
          <w:szCs w:val="18"/>
          <w:rtl/>
        </w:rPr>
        <w:t xml:space="preserve"> </w:t>
      </w:r>
      <w:r w:rsidRPr="00107446">
        <w:rPr>
          <w:rFonts w:ascii="Tahoma" w:hAnsi="Tahoma" w:cs="Tahoma" w:hint="eastAsia"/>
          <w:sz w:val="18"/>
          <w:szCs w:val="18"/>
          <w:rtl/>
        </w:rPr>
        <w:t>המקומית</w:t>
      </w:r>
      <w:r w:rsidRPr="00107446">
        <w:rPr>
          <w:rFonts w:ascii="Tahoma" w:hAnsi="Tahoma" w:cs="Tahoma"/>
          <w:sz w:val="18"/>
          <w:szCs w:val="18"/>
          <w:rtl/>
        </w:rPr>
        <w:t xml:space="preserve"> </w:t>
      </w:r>
      <w:r w:rsidRPr="00107446">
        <w:rPr>
          <w:rFonts w:ascii="Tahoma" w:hAnsi="Tahoma" w:cs="Tahoma" w:hint="eastAsia"/>
          <w:sz w:val="18"/>
          <w:szCs w:val="18"/>
          <w:rtl/>
        </w:rPr>
        <w:t>מג</w:t>
      </w:r>
      <w:r w:rsidRPr="00107446">
        <w:rPr>
          <w:rFonts w:ascii="Tahoma" w:hAnsi="Tahoma" w:cs="Tahoma"/>
          <w:sz w:val="18"/>
          <w:szCs w:val="18"/>
          <w:rtl/>
        </w:rPr>
        <w:t xml:space="preserve">'דל </w:t>
      </w:r>
      <w:r w:rsidRPr="00107446">
        <w:rPr>
          <w:rFonts w:ascii="Tahoma" w:hAnsi="Tahoma" w:cs="Tahoma" w:hint="eastAsia"/>
          <w:sz w:val="18"/>
          <w:szCs w:val="18"/>
          <w:rtl/>
        </w:rPr>
        <w:t>שמס</w:t>
      </w:r>
      <w:r w:rsidRPr="00107446">
        <w:rPr>
          <w:rFonts w:ascii="Tahoma" w:hAnsi="Tahoma" w:cs="Tahoma"/>
          <w:sz w:val="18"/>
          <w:szCs w:val="18"/>
          <w:rtl/>
        </w:rPr>
        <w:t xml:space="preserve"> </w:t>
      </w:r>
      <w:r w:rsidRPr="00107446">
        <w:rPr>
          <w:rFonts w:ascii="Tahoma" w:hAnsi="Tahoma" w:cs="Tahoma" w:hint="eastAsia"/>
          <w:sz w:val="18"/>
          <w:szCs w:val="18"/>
          <w:rtl/>
        </w:rPr>
        <w:t>לשר</w:t>
      </w:r>
      <w:r w:rsidRPr="00107446">
        <w:rPr>
          <w:rFonts w:ascii="Tahoma" w:hAnsi="Tahoma" w:cs="Tahoma"/>
          <w:sz w:val="18"/>
          <w:szCs w:val="18"/>
          <w:rtl/>
        </w:rPr>
        <w:t xml:space="preserve"> </w:t>
      </w:r>
      <w:r w:rsidRPr="00107446">
        <w:rPr>
          <w:rFonts w:ascii="Tahoma" w:hAnsi="Tahoma" w:cs="Tahoma" w:hint="eastAsia"/>
          <w:sz w:val="18"/>
          <w:szCs w:val="18"/>
          <w:rtl/>
        </w:rPr>
        <w:t>האנרגיה</w:t>
      </w:r>
      <w:r w:rsidRPr="00107446">
        <w:rPr>
          <w:rFonts w:ascii="Tahoma" w:hAnsi="Tahoma" w:cs="Tahoma"/>
          <w:sz w:val="18"/>
          <w:szCs w:val="18"/>
          <w:rtl/>
        </w:rPr>
        <w:t xml:space="preserve"> </w:t>
      </w:r>
      <w:r w:rsidRPr="00107446">
        <w:rPr>
          <w:rFonts w:ascii="Tahoma" w:hAnsi="Tahoma" w:cs="Tahoma" w:hint="eastAsia"/>
          <w:sz w:val="18"/>
          <w:szCs w:val="18"/>
          <w:rtl/>
        </w:rPr>
        <w:t>דאז</w:t>
      </w:r>
      <w:r w:rsidRPr="00107446">
        <w:rPr>
          <w:rFonts w:ascii="Tahoma" w:hAnsi="Tahoma" w:cs="Tahoma"/>
          <w:sz w:val="18"/>
          <w:szCs w:val="18"/>
          <w:rtl/>
        </w:rPr>
        <w:t>, לאחר פגישה שהתקיימה בלשכת השר</w:t>
      </w:r>
      <w:r>
        <w:rPr>
          <w:rFonts w:ascii="Tahoma" w:hAnsi="Tahoma" w:cs="Tahoma"/>
          <w:sz w:val="18"/>
          <w:szCs w:val="18"/>
          <w:vertAlign w:val="superscript"/>
          <w:rtl/>
        </w:rPr>
        <w:footnoteReference w:id="38"/>
      </w:r>
      <w:r w:rsidRPr="00107446">
        <w:rPr>
          <w:rFonts w:ascii="Tahoma" w:hAnsi="Tahoma" w:cs="Tahoma"/>
          <w:sz w:val="18"/>
          <w:szCs w:val="18"/>
          <w:rtl/>
        </w:rPr>
        <w:t xml:space="preserve">, </w:t>
      </w:r>
      <w:r w:rsidRPr="00107446">
        <w:rPr>
          <w:rFonts w:ascii="Tahoma" w:hAnsi="Tahoma" w:cs="Tahoma" w:hint="eastAsia"/>
          <w:sz w:val="18"/>
          <w:szCs w:val="18"/>
          <w:rtl/>
        </w:rPr>
        <w:t>הוא</w:t>
      </w:r>
      <w:r w:rsidRPr="00107446">
        <w:rPr>
          <w:rFonts w:ascii="Tahoma" w:hAnsi="Tahoma" w:cs="Tahoma"/>
          <w:sz w:val="18"/>
          <w:szCs w:val="18"/>
          <w:rtl/>
        </w:rPr>
        <w:t xml:space="preserve"> </w:t>
      </w:r>
      <w:r w:rsidRPr="00107446">
        <w:rPr>
          <w:rFonts w:ascii="Tahoma" w:hAnsi="Tahoma" w:cs="Tahoma" w:hint="eastAsia"/>
          <w:sz w:val="18"/>
          <w:szCs w:val="18"/>
          <w:rtl/>
        </w:rPr>
        <w:t>ציין</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eastAsia"/>
          <w:sz w:val="18"/>
          <w:szCs w:val="18"/>
          <w:rtl/>
        </w:rPr>
        <w:t>בין</w:t>
      </w:r>
      <w:r w:rsidRPr="00107446">
        <w:rPr>
          <w:rFonts w:ascii="Tahoma" w:hAnsi="Tahoma" w:cs="Tahoma"/>
          <w:sz w:val="18"/>
          <w:szCs w:val="18"/>
          <w:rtl/>
        </w:rPr>
        <w:t xml:space="preserve"> </w:t>
      </w:r>
      <w:r w:rsidRPr="00107446">
        <w:rPr>
          <w:rFonts w:ascii="Tahoma" w:hAnsi="Tahoma" w:cs="Tahoma" w:hint="eastAsia"/>
          <w:sz w:val="18"/>
          <w:szCs w:val="18"/>
          <w:rtl/>
        </w:rPr>
        <w:t>היתר</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יסודות</w:t>
      </w:r>
      <w:r w:rsidRPr="00107446">
        <w:rPr>
          <w:rFonts w:ascii="Tahoma" w:hAnsi="Tahoma" w:cs="Tahoma"/>
          <w:sz w:val="18"/>
          <w:szCs w:val="18"/>
          <w:rtl/>
        </w:rPr>
        <w:t xml:space="preserve"> הרשת הונחו בשנות הששים המוקדמות וחלקים רבים ממנה מחייבים החלפה מידית, רוב הרשת עילית חוצה את השכונות הצפופות של הכפר כאשר חלקים רבים עלולים לגרום לתוצאות שאנו מתפללים מדי יום ביומו כי לא יתאמתו עד אשר יימצא פתרון שאנו מקווים </w:t>
      </w:r>
      <w:r w:rsidRPr="00107446">
        <w:rPr>
          <w:rFonts w:ascii="Tahoma" w:hAnsi="Tahoma" w:cs="Tahoma"/>
          <w:sz w:val="18"/>
          <w:szCs w:val="18"/>
          <w:rtl/>
        </w:rPr>
        <w:t>כי הוא יבוא בהקדם... ואנו חיים תחת איום בלתי פוסק שמ</w:t>
      </w:r>
      <w:r w:rsidRPr="00107446">
        <w:rPr>
          <w:rFonts w:ascii="Tahoma" w:hAnsi="Tahoma" w:cs="Tahoma" w:hint="cs"/>
          <w:sz w:val="18"/>
          <w:szCs w:val="18"/>
          <w:rtl/>
        </w:rPr>
        <w:t>א</w:t>
      </w:r>
      <w:r w:rsidRPr="00107446">
        <w:rPr>
          <w:rFonts w:ascii="Tahoma" w:hAnsi="Tahoma" w:cs="Tahoma"/>
          <w:sz w:val="18"/>
          <w:szCs w:val="18"/>
          <w:rtl/>
        </w:rPr>
        <w:t xml:space="preserve"> יקרה הגרוע מכול</w:t>
      </w:r>
      <w:r w:rsidRPr="00107446">
        <w:rPr>
          <w:rFonts w:ascii="Tahoma" w:hAnsi="Tahoma" w:cs="Tahoma" w:hint="cs"/>
          <w:sz w:val="18"/>
          <w:szCs w:val="18"/>
          <w:rtl/>
        </w:rPr>
        <w:t>,</w:t>
      </w:r>
      <w:r w:rsidRPr="00107446">
        <w:rPr>
          <w:rFonts w:ascii="Tahoma" w:hAnsi="Tahoma" w:cs="Tahoma"/>
          <w:sz w:val="18"/>
          <w:szCs w:val="18"/>
          <w:rtl/>
        </w:rPr>
        <w:t xml:space="preserve"> חס וחלילה".</w:t>
      </w:r>
    </w:p>
    <w:p w:rsidR="00D74892" w:rsidRPr="00107446" w:rsidP="00100D34">
      <w:pPr>
        <w:pStyle w:val="RESHET"/>
        <w:rPr>
          <w:rtl/>
        </w:rPr>
      </w:pPr>
      <w:r w:rsidRPr="00107446">
        <w:rPr>
          <w:rFonts w:hint="cs"/>
          <w:rtl/>
        </w:rPr>
        <w:t xml:space="preserve">ממכתבו של ראש המועצה המקומית מג'דל שמס משנת 2010 עולה כי מצבה של רשת החשמל במועצה הוא רעוע </w:t>
      </w:r>
      <w:r w:rsidRPr="00107446">
        <w:rPr>
          <w:rFonts w:hint="eastAsia"/>
          <w:rtl/>
        </w:rPr>
        <w:t>ומעיד</w:t>
      </w:r>
      <w:r w:rsidRPr="00107446">
        <w:rPr>
          <w:rtl/>
        </w:rPr>
        <w:t xml:space="preserve"> </w:t>
      </w:r>
      <w:r w:rsidRPr="00107446">
        <w:rPr>
          <w:rFonts w:hint="eastAsia"/>
          <w:rtl/>
        </w:rPr>
        <w:t>על</w:t>
      </w:r>
      <w:r w:rsidRPr="00107446">
        <w:rPr>
          <w:rtl/>
        </w:rPr>
        <w:t xml:space="preserve"> </w:t>
      </w:r>
      <w:r w:rsidRPr="00107446">
        <w:rPr>
          <w:rFonts w:hint="eastAsia"/>
          <w:rtl/>
        </w:rPr>
        <w:t>סכנה</w:t>
      </w:r>
      <w:r w:rsidRPr="00107446">
        <w:rPr>
          <w:rtl/>
        </w:rPr>
        <w:t xml:space="preserve"> </w:t>
      </w:r>
      <w:r w:rsidRPr="00107446">
        <w:rPr>
          <w:rFonts w:hint="eastAsia"/>
          <w:rtl/>
        </w:rPr>
        <w:t>בטיחותית</w:t>
      </w:r>
      <w:r w:rsidRPr="00107446">
        <w:rPr>
          <w:rtl/>
        </w:rPr>
        <w:t xml:space="preserve"> </w:t>
      </w:r>
      <w:r w:rsidRPr="00107446">
        <w:rPr>
          <w:rFonts w:hint="eastAsia"/>
          <w:rtl/>
        </w:rPr>
        <w:t>חמורה</w:t>
      </w:r>
      <w:r w:rsidRPr="00107446">
        <w:rPr>
          <w:rtl/>
        </w:rPr>
        <w:t xml:space="preserve"> </w:t>
      </w:r>
      <w:r w:rsidRPr="00107446">
        <w:rPr>
          <w:rFonts w:hint="eastAsia"/>
          <w:rtl/>
        </w:rPr>
        <w:t>הנשקפת</w:t>
      </w:r>
      <w:r w:rsidRPr="00107446">
        <w:rPr>
          <w:rtl/>
        </w:rPr>
        <w:t xml:space="preserve"> </w:t>
      </w:r>
      <w:r w:rsidRPr="00107446">
        <w:rPr>
          <w:rFonts w:hint="eastAsia"/>
          <w:rtl/>
        </w:rPr>
        <w:t>ממנה</w:t>
      </w:r>
      <w:r w:rsidRPr="00107446">
        <w:rPr>
          <w:rtl/>
        </w:rPr>
        <w:t xml:space="preserve"> </w:t>
      </w:r>
      <w:r w:rsidRPr="00107446">
        <w:rPr>
          <w:rFonts w:hint="eastAsia"/>
          <w:rtl/>
        </w:rPr>
        <w:t>לשלום</w:t>
      </w:r>
      <w:r w:rsidRPr="00107446">
        <w:rPr>
          <w:rtl/>
        </w:rPr>
        <w:t xml:space="preserve"> </w:t>
      </w:r>
      <w:r w:rsidRPr="00107446">
        <w:rPr>
          <w:rFonts w:hint="eastAsia"/>
          <w:rtl/>
        </w:rPr>
        <w:t>הציבור</w:t>
      </w:r>
      <w:r w:rsidRPr="00107446">
        <w:rPr>
          <w:rFonts w:hint="cs"/>
          <w:rtl/>
        </w:rPr>
        <w:t xml:space="preserve">, עובדה </w:t>
      </w:r>
      <w:r w:rsidRPr="00107446">
        <w:rPr>
          <w:rtl/>
        </w:rPr>
        <w:t>ה</w:t>
      </w:r>
      <w:r w:rsidRPr="00107446">
        <w:rPr>
          <w:rFonts w:hint="eastAsia"/>
          <w:rtl/>
        </w:rPr>
        <w:t>מחייב</w:t>
      </w:r>
      <w:r w:rsidRPr="00107446">
        <w:rPr>
          <w:rFonts w:hint="cs"/>
          <w:rtl/>
        </w:rPr>
        <w:t>ת את כלל הגורמים</w:t>
      </w:r>
      <w:r w:rsidRPr="00107446">
        <w:rPr>
          <w:rtl/>
        </w:rPr>
        <w:t xml:space="preserve"> </w:t>
      </w:r>
      <w:r w:rsidRPr="00107446">
        <w:rPr>
          <w:rFonts w:hint="cs"/>
          <w:rtl/>
        </w:rPr>
        <w:t>ל</w:t>
      </w:r>
      <w:r w:rsidRPr="00107446">
        <w:rPr>
          <w:rFonts w:hint="eastAsia"/>
          <w:rtl/>
        </w:rPr>
        <w:t>התערבות</w:t>
      </w:r>
      <w:r w:rsidRPr="00107446">
        <w:rPr>
          <w:rtl/>
        </w:rPr>
        <w:t xml:space="preserve"> </w:t>
      </w:r>
      <w:r w:rsidRPr="00107446">
        <w:rPr>
          <w:rFonts w:hint="eastAsia"/>
          <w:rtl/>
        </w:rPr>
        <w:t>בהקדם</w:t>
      </w:r>
      <w:r w:rsidRPr="00107446">
        <w:rPr>
          <w:rtl/>
        </w:rPr>
        <w:t xml:space="preserve"> </w:t>
      </w:r>
      <w:r w:rsidRPr="00107446">
        <w:rPr>
          <w:rFonts w:hint="eastAsia"/>
          <w:rtl/>
        </w:rPr>
        <w:t>לשיפורה</w:t>
      </w:r>
      <w:r w:rsidRPr="00107446">
        <w:rPr>
          <w:rtl/>
        </w:rPr>
        <w:t>.</w:t>
      </w:r>
    </w:p>
    <w:p w:rsidR="00D74892" w:rsidRPr="00107446" w:rsidP="00100D34">
      <w:pPr>
        <w:spacing w:before="180"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ראש המועצה הדגיש במכתבו כי בפגישתו עם שר האנרגיה דאז הובהר לו כי נושא אספקת חשמל למועצות המקומיות אינו מתוקצב על ידי משרד האנרגיה, וכי על ראש המועצה לפנות למשרד ראש הממשלה כדי שידאג לתקצוב.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eastAsia"/>
          <w:sz w:val="18"/>
          <w:szCs w:val="18"/>
          <w:rtl/>
        </w:rPr>
        <w:t>מבדיקת</w:t>
      </w:r>
      <w:r w:rsidRPr="00107446">
        <w:rPr>
          <w:rFonts w:ascii="Tahoma" w:hAnsi="Tahoma" w:cs="Tahoma"/>
          <w:sz w:val="18"/>
          <w:szCs w:val="18"/>
          <w:rtl/>
        </w:rPr>
        <w:t xml:space="preserve"> </w:t>
      </w:r>
      <w:r w:rsidRPr="00107446">
        <w:rPr>
          <w:rFonts w:ascii="Tahoma" w:hAnsi="Tahoma" w:cs="Tahoma" w:hint="cs"/>
          <w:sz w:val="18"/>
          <w:szCs w:val="18"/>
          <w:rtl/>
        </w:rPr>
        <w:t>המסמכים</w:t>
      </w:r>
      <w:r w:rsidRPr="00107446">
        <w:rPr>
          <w:rFonts w:ascii="Tahoma" w:hAnsi="Tahoma" w:cs="Tahoma"/>
          <w:sz w:val="18"/>
          <w:szCs w:val="18"/>
          <w:rtl/>
        </w:rPr>
        <w:t xml:space="preserve"> </w:t>
      </w:r>
      <w:r w:rsidRPr="00107446">
        <w:rPr>
          <w:rFonts w:ascii="Tahoma" w:hAnsi="Tahoma" w:cs="Tahoma" w:hint="eastAsia"/>
          <w:sz w:val="18"/>
          <w:szCs w:val="18"/>
          <w:rtl/>
        </w:rPr>
        <w:t>עולה</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במועצה</w:t>
      </w:r>
      <w:r w:rsidRPr="00107446">
        <w:rPr>
          <w:rFonts w:ascii="Tahoma" w:hAnsi="Tahoma" w:cs="Tahoma"/>
          <w:sz w:val="18"/>
          <w:szCs w:val="18"/>
          <w:rtl/>
        </w:rPr>
        <w:t xml:space="preserve"> </w:t>
      </w:r>
      <w:r w:rsidRPr="00107446">
        <w:rPr>
          <w:rFonts w:ascii="Tahoma" w:hAnsi="Tahoma" w:cs="Tahoma" w:hint="eastAsia"/>
          <w:sz w:val="18"/>
          <w:szCs w:val="18"/>
          <w:rtl/>
        </w:rPr>
        <w:t>לא</w:t>
      </w:r>
      <w:r w:rsidRPr="00107446">
        <w:rPr>
          <w:rFonts w:ascii="Tahoma" w:hAnsi="Tahoma" w:cs="Tahoma"/>
          <w:sz w:val="18"/>
          <w:szCs w:val="18"/>
          <w:rtl/>
        </w:rPr>
        <w:t xml:space="preserve"> </w:t>
      </w:r>
      <w:r w:rsidRPr="00107446">
        <w:rPr>
          <w:rFonts w:ascii="Tahoma" w:hAnsi="Tahoma" w:cs="Tahoma" w:hint="eastAsia"/>
          <w:sz w:val="18"/>
          <w:szCs w:val="18"/>
          <w:rtl/>
        </w:rPr>
        <w:t>התקבלה</w:t>
      </w:r>
      <w:r w:rsidRPr="00107446">
        <w:rPr>
          <w:rFonts w:ascii="Tahoma" w:hAnsi="Tahoma" w:cs="Tahoma"/>
          <w:sz w:val="18"/>
          <w:szCs w:val="18"/>
          <w:rtl/>
        </w:rPr>
        <w:t xml:space="preserve"> </w:t>
      </w:r>
      <w:r w:rsidRPr="00107446">
        <w:rPr>
          <w:rFonts w:ascii="Tahoma" w:hAnsi="Tahoma" w:cs="Tahoma" w:hint="eastAsia"/>
          <w:sz w:val="18"/>
          <w:szCs w:val="18"/>
          <w:rtl/>
        </w:rPr>
        <w:t>תשובתו</w:t>
      </w:r>
      <w:r w:rsidRPr="00107446">
        <w:rPr>
          <w:rFonts w:ascii="Tahoma" w:hAnsi="Tahoma" w:cs="Tahoma"/>
          <w:sz w:val="18"/>
          <w:szCs w:val="18"/>
          <w:rtl/>
        </w:rPr>
        <w:t xml:space="preserve"> </w:t>
      </w:r>
      <w:r w:rsidRPr="00107446">
        <w:rPr>
          <w:rFonts w:ascii="Tahoma" w:hAnsi="Tahoma" w:cs="Tahoma" w:hint="eastAsia"/>
          <w:sz w:val="18"/>
          <w:szCs w:val="18"/>
          <w:rtl/>
        </w:rPr>
        <w:t>של</w:t>
      </w:r>
      <w:r w:rsidRPr="00107446">
        <w:rPr>
          <w:rFonts w:ascii="Tahoma" w:hAnsi="Tahoma" w:cs="Tahoma"/>
          <w:sz w:val="18"/>
          <w:szCs w:val="18"/>
          <w:rtl/>
        </w:rPr>
        <w:t xml:space="preserve"> </w:t>
      </w:r>
      <w:r w:rsidRPr="00107446">
        <w:rPr>
          <w:rFonts w:ascii="Tahoma" w:hAnsi="Tahoma" w:cs="Tahoma" w:hint="eastAsia"/>
          <w:sz w:val="18"/>
          <w:szCs w:val="18"/>
          <w:rtl/>
        </w:rPr>
        <w:t>השר</w:t>
      </w:r>
      <w:r w:rsidRPr="00107446">
        <w:rPr>
          <w:rFonts w:ascii="Tahoma" w:hAnsi="Tahoma" w:cs="Tahoma"/>
          <w:sz w:val="18"/>
          <w:szCs w:val="18"/>
          <w:rtl/>
        </w:rPr>
        <w:t xml:space="preserve"> </w:t>
      </w:r>
      <w:r w:rsidRPr="00107446">
        <w:rPr>
          <w:rFonts w:ascii="Tahoma" w:hAnsi="Tahoma" w:cs="Tahoma" w:hint="eastAsia"/>
          <w:sz w:val="18"/>
          <w:szCs w:val="18"/>
          <w:rtl/>
        </w:rPr>
        <w:t>למכתבו</w:t>
      </w:r>
      <w:r w:rsidRPr="00107446">
        <w:rPr>
          <w:rFonts w:ascii="Tahoma" w:hAnsi="Tahoma" w:cs="Tahoma"/>
          <w:sz w:val="18"/>
          <w:szCs w:val="18"/>
          <w:rtl/>
        </w:rPr>
        <w:t xml:space="preserve"> </w:t>
      </w:r>
      <w:r w:rsidRPr="00107446">
        <w:rPr>
          <w:rFonts w:ascii="Tahoma" w:hAnsi="Tahoma" w:cs="Tahoma" w:hint="eastAsia"/>
          <w:sz w:val="18"/>
          <w:szCs w:val="18"/>
          <w:rtl/>
        </w:rPr>
        <w:t>של</w:t>
      </w:r>
      <w:r w:rsidRPr="00107446">
        <w:rPr>
          <w:rFonts w:ascii="Tahoma" w:hAnsi="Tahoma" w:cs="Tahoma"/>
          <w:sz w:val="18"/>
          <w:szCs w:val="18"/>
          <w:rtl/>
        </w:rPr>
        <w:t xml:space="preserve"> </w:t>
      </w:r>
      <w:r w:rsidRPr="00107446">
        <w:rPr>
          <w:rFonts w:ascii="Tahoma" w:hAnsi="Tahoma" w:cs="Tahoma" w:hint="eastAsia"/>
          <w:sz w:val="18"/>
          <w:szCs w:val="18"/>
          <w:rtl/>
        </w:rPr>
        <w:t>ראש</w:t>
      </w:r>
      <w:r w:rsidRPr="00107446">
        <w:rPr>
          <w:rFonts w:ascii="Tahoma" w:hAnsi="Tahoma" w:cs="Tahoma"/>
          <w:sz w:val="18"/>
          <w:szCs w:val="18"/>
          <w:rtl/>
        </w:rPr>
        <w:t xml:space="preserve"> </w:t>
      </w:r>
      <w:r w:rsidRPr="00107446">
        <w:rPr>
          <w:rFonts w:ascii="Tahoma" w:hAnsi="Tahoma" w:cs="Tahoma" w:hint="eastAsia"/>
          <w:sz w:val="18"/>
          <w:szCs w:val="18"/>
          <w:rtl/>
        </w:rPr>
        <w:t>המועצה</w:t>
      </w:r>
      <w:r w:rsidRPr="00107446">
        <w:rPr>
          <w:rFonts w:ascii="Tahoma" w:hAnsi="Tahoma" w:cs="Tahoma"/>
          <w:sz w:val="18"/>
          <w:szCs w:val="18"/>
          <w:rtl/>
        </w:rPr>
        <w:t>.</w:t>
      </w:r>
    </w:p>
    <w:p w:rsidR="00D74892" w:rsidRPr="00107446" w:rsidP="00B41EA3">
      <w:pPr>
        <w:tabs>
          <w:tab w:val="left" w:pos="283"/>
        </w:tabs>
        <w:spacing w:line="240" w:lineRule="exact"/>
        <w:ind w:right="2268"/>
        <w:jc w:val="both"/>
        <w:rPr>
          <w:rFonts w:ascii="Tahoma" w:hAnsi="Tahoma" w:cs="Tahoma"/>
          <w:sz w:val="18"/>
          <w:szCs w:val="18"/>
          <w:rtl/>
        </w:rPr>
      </w:pPr>
      <w:r w:rsidRPr="00100D34">
        <w:rPr>
          <w:rStyle w:val="Heading7Char"/>
          <w:rFonts w:ascii="Tahoma" w:hAnsi="Tahoma" w:cs="Tahoma" w:hint="eastAsia"/>
          <w:sz w:val="18"/>
          <w:szCs w:val="18"/>
          <w:rtl/>
        </w:rPr>
        <w:t>המועצה</w:t>
      </w:r>
      <w:r w:rsidRPr="00100D34">
        <w:rPr>
          <w:rStyle w:val="Heading7Char"/>
          <w:rFonts w:ascii="Tahoma" w:hAnsi="Tahoma" w:cs="Tahoma"/>
          <w:sz w:val="18"/>
          <w:szCs w:val="18"/>
          <w:rtl/>
        </w:rPr>
        <w:t xml:space="preserve"> </w:t>
      </w:r>
      <w:r w:rsidRPr="00100D34">
        <w:rPr>
          <w:rStyle w:val="Heading7Char"/>
          <w:rFonts w:ascii="Tahoma" w:hAnsi="Tahoma" w:cs="Tahoma" w:hint="eastAsia"/>
          <w:sz w:val="18"/>
          <w:szCs w:val="18"/>
          <w:rtl/>
        </w:rPr>
        <w:t>המקומית</w:t>
      </w:r>
      <w:r w:rsidRPr="00100D34">
        <w:rPr>
          <w:rStyle w:val="Heading7Char"/>
          <w:rFonts w:ascii="Tahoma" w:hAnsi="Tahoma" w:cs="Tahoma"/>
          <w:sz w:val="18"/>
          <w:szCs w:val="18"/>
          <w:rtl/>
        </w:rPr>
        <w:t xml:space="preserve"> </w:t>
      </w:r>
      <w:r w:rsidRPr="00100D34">
        <w:rPr>
          <w:rStyle w:val="Heading7Char"/>
          <w:rFonts w:ascii="Tahoma" w:hAnsi="Tahoma" w:cs="Tahoma" w:hint="eastAsia"/>
          <w:sz w:val="18"/>
          <w:szCs w:val="18"/>
          <w:rtl/>
        </w:rPr>
        <w:t>מסעדה</w:t>
      </w:r>
      <w:r w:rsidRPr="00100D34">
        <w:rPr>
          <w:rStyle w:val="Heading7Char"/>
          <w:rFonts w:ascii="Tahoma" w:hAnsi="Tahoma" w:cs="Tahoma" w:hint="cs"/>
          <w:b w:val="0"/>
          <w:bCs w:val="0"/>
          <w:sz w:val="18"/>
          <w:szCs w:val="18"/>
          <w:rtl/>
        </w:rPr>
        <w:t>:</w:t>
      </w:r>
      <w:r w:rsidRPr="00107446">
        <w:rPr>
          <w:rFonts w:ascii="Tahoma" w:hAnsi="Tahoma" w:cs="Tahoma" w:hint="cs"/>
          <w:sz w:val="18"/>
          <w:szCs w:val="18"/>
          <w:rtl/>
        </w:rPr>
        <w:t xml:space="preserve"> המועצה המקומית ערכה בשנת 2015 סקירה במטרה לבחון את האפשרות להעביר את משק החשמל לאחריות חברת החשמל. במסקנותיה ציינה המועצה בין היתר את חוסר יכולתה של מחלקת החשמל לעמוד בהרחבה המהירה של התשתית עקב הרחבת הבנייה והתרחבות היישוב. כמו כן ציינה את מזג האוויר הקשה בחורף שגורם לתקלות רבות שתיקונן כרוך בעלויות גבוהות מאוד. </w:t>
      </w:r>
    </w:p>
    <w:p w:rsidR="00D74892" w:rsidRPr="00107446" w:rsidP="00B41EA3">
      <w:pPr>
        <w:spacing w:line="240" w:lineRule="exact"/>
        <w:ind w:right="2268"/>
        <w:jc w:val="both"/>
        <w:rPr>
          <w:rFonts w:ascii="Tahoma" w:hAnsi="Tahoma" w:cs="Tahoma"/>
          <w:sz w:val="18"/>
          <w:szCs w:val="18"/>
          <w:rtl/>
        </w:rPr>
      </w:pPr>
      <w:r w:rsidRPr="00100D34">
        <w:rPr>
          <w:rStyle w:val="Heading7Char"/>
          <w:rFonts w:ascii="Tahoma" w:hAnsi="Tahoma" w:cs="Tahoma" w:hint="cs"/>
          <w:sz w:val="18"/>
          <w:szCs w:val="18"/>
          <w:rtl/>
        </w:rPr>
        <w:t>ה</w:t>
      </w:r>
      <w:r w:rsidRPr="00100D34">
        <w:rPr>
          <w:rStyle w:val="Heading7Char"/>
          <w:rFonts w:ascii="Tahoma" w:hAnsi="Tahoma" w:cs="Tahoma" w:hint="eastAsia"/>
          <w:sz w:val="18"/>
          <w:szCs w:val="18"/>
          <w:rtl/>
        </w:rPr>
        <w:t>מועצה</w:t>
      </w:r>
      <w:r w:rsidRPr="00100D34">
        <w:rPr>
          <w:rStyle w:val="Heading7Char"/>
          <w:rFonts w:ascii="Tahoma" w:hAnsi="Tahoma" w:cs="Tahoma"/>
          <w:sz w:val="18"/>
          <w:szCs w:val="18"/>
          <w:rtl/>
        </w:rPr>
        <w:t xml:space="preserve"> </w:t>
      </w:r>
      <w:r w:rsidRPr="00100D34">
        <w:rPr>
          <w:rStyle w:val="Heading7Char"/>
          <w:rFonts w:ascii="Tahoma" w:hAnsi="Tahoma" w:cs="Tahoma" w:hint="cs"/>
          <w:sz w:val="18"/>
          <w:szCs w:val="18"/>
          <w:rtl/>
        </w:rPr>
        <w:t>ה</w:t>
      </w:r>
      <w:r w:rsidRPr="00100D34">
        <w:rPr>
          <w:rStyle w:val="Heading7Char"/>
          <w:rFonts w:ascii="Tahoma" w:hAnsi="Tahoma" w:cs="Tahoma"/>
          <w:sz w:val="18"/>
          <w:szCs w:val="18"/>
          <w:rtl/>
        </w:rPr>
        <w:t xml:space="preserve">מקומית </w:t>
      </w:r>
      <w:r w:rsidRPr="00100D34">
        <w:rPr>
          <w:rStyle w:val="Heading7Char"/>
          <w:rFonts w:ascii="Tahoma" w:hAnsi="Tahoma" w:cs="Tahoma" w:hint="eastAsia"/>
          <w:sz w:val="18"/>
          <w:szCs w:val="18"/>
          <w:rtl/>
        </w:rPr>
        <w:t>עין</w:t>
      </w:r>
      <w:r w:rsidRPr="00100D34">
        <w:rPr>
          <w:rStyle w:val="Heading7Char"/>
          <w:rFonts w:ascii="Tahoma" w:hAnsi="Tahoma" w:cs="Tahoma"/>
          <w:sz w:val="18"/>
          <w:szCs w:val="18"/>
          <w:rtl/>
        </w:rPr>
        <w:t xml:space="preserve"> </w:t>
      </w:r>
      <w:r w:rsidRPr="00100D34">
        <w:rPr>
          <w:rStyle w:val="Heading7Char"/>
          <w:rFonts w:ascii="Tahoma" w:hAnsi="Tahoma" w:cs="Tahoma" w:hint="eastAsia"/>
          <w:sz w:val="18"/>
          <w:szCs w:val="18"/>
          <w:rtl/>
        </w:rPr>
        <w:t>קיניא</w:t>
      </w:r>
      <w:r w:rsidRPr="00100D34">
        <w:rPr>
          <w:rStyle w:val="Heading7Char"/>
          <w:rFonts w:ascii="Tahoma" w:hAnsi="Tahoma" w:cs="Tahoma"/>
          <w:sz w:val="18"/>
          <w:szCs w:val="18"/>
          <w:rtl/>
        </w:rPr>
        <w:t xml:space="preserve"> :</w:t>
      </w:r>
      <w:r w:rsidRPr="00C42C2A">
        <w:rPr>
          <w:rStyle w:val="Heading7Char"/>
          <w:rtl/>
        </w:rPr>
        <w:t xml:space="preserve"> </w:t>
      </w:r>
      <w:r w:rsidRPr="00107446">
        <w:rPr>
          <w:rFonts w:ascii="Tahoma" w:hAnsi="Tahoma" w:cs="Tahoma" w:hint="cs"/>
          <w:sz w:val="18"/>
          <w:szCs w:val="18"/>
          <w:rtl/>
        </w:rPr>
        <w:t xml:space="preserve">בספטמבר 2013 הכינה חברה חיצונית דוח בדיקת תשתיות החשמל במועצה המקומית עין </w:t>
      </w:r>
      <w:r w:rsidRPr="00107446">
        <w:rPr>
          <w:rFonts w:ascii="Tahoma" w:hAnsi="Tahoma" w:cs="Tahoma" w:hint="cs"/>
          <w:sz w:val="18"/>
          <w:szCs w:val="18"/>
          <w:rtl/>
        </w:rPr>
        <w:t>קיניא</w:t>
      </w:r>
      <w:r w:rsidRPr="00107446">
        <w:rPr>
          <w:rFonts w:ascii="Tahoma" w:hAnsi="Tahoma" w:cs="Tahoma" w:hint="cs"/>
          <w:sz w:val="18"/>
          <w:szCs w:val="18"/>
          <w:rtl/>
        </w:rPr>
        <w:t xml:space="preserve"> שממנו עלה, בין היתר, כי </w:t>
      </w:r>
      <w:r w:rsidRPr="00107446">
        <w:rPr>
          <w:rFonts w:ascii="Tahoma" w:hAnsi="Tahoma" w:cs="Tahoma"/>
          <w:sz w:val="18"/>
          <w:szCs w:val="18"/>
          <w:rtl/>
        </w:rPr>
        <w:t>המועצה מחברת</w:t>
      </w:r>
      <w:r w:rsidRPr="00107446">
        <w:rPr>
          <w:rFonts w:ascii="Tahoma" w:hAnsi="Tahoma" w:cs="Tahoma" w:hint="cs"/>
          <w:sz w:val="18"/>
          <w:szCs w:val="18"/>
          <w:rtl/>
        </w:rPr>
        <w:t xml:space="preserve"> בתים לרשת החשמל בלי בדיקת תקינות מערכת החשמל לפני החיבור. צמחייה מכסה חלק מעמודי החשמל ומגיעה עד השנאי; חלק מעמודי החשמל העשויים עץ נטויים ורקובים; קיימת תליית קווי תקשורת (טלוויזיה בכבלים) על עמודי החשמל; יש עמודי חשמל עם כבלים ללא הגנה; אין אמצעי הגנה מפני התחשמלות ברשת תת-קרקעית מתח גבוה</w:t>
      </w:r>
      <w:r>
        <w:rPr>
          <w:rStyle w:val="FootnoteReference0"/>
          <w:rFonts w:ascii="Tahoma" w:hAnsi="Tahoma" w:cs="Tahoma"/>
          <w:sz w:val="18"/>
          <w:szCs w:val="18"/>
          <w:rtl/>
        </w:rPr>
        <w:footnoteReference w:id="39"/>
      </w:r>
      <w:r w:rsidRPr="00107446">
        <w:rPr>
          <w:rFonts w:ascii="Tahoma" w:hAnsi="Tahoma" w:cs="Tahoma" w:hint="cs"/>
          <w:sz w:val="18"/>
          <w:szCs w:val="18"/>
          <w:rtl/>
        </w:rPr>
        <w:t>; אין תחזוקה שוטפת של רשת החשמל בכפר.</w:t>
      </w:r>
      <w:r w:rsidRPr="00107446">
        <w:rPr>
          <w:rFonts w:ascii="Tahoma" w:hAnsi="Tahoma" w:cs="Tahoma"/>
          <w:sz w:val="18"/>
          <w:szCs w:val="18"/>
          <w:rtl/>
        </w:rPr>
        <w:t xml:space="preserve"> ל</w:t>
      </w:r>
      <w:r w:rsidRPr="00107446">
        <w:rPr>
          <w:rFonts w:ascii="Tahoma" w:hAnsi="Tahoma" w:cs="Tahoma" w:hint="cs"/>
          <w:sz w:val="18"/>
          <w:szCs w:val="18"/>
          <w:rtl/>
        </w:rPr>
        <w:t xml:space="preserve">פיכך </w:t>
      </w:r>
      <w:r w:rsidRPr="00107446">
        <w:rPr>
          <w:rFonts w:ascii="Tahoma" w:hAnsi="Tahoma" w:cs="Tahoma"/>
          <w:sz w:val="18"/>
          <w:szCs w:val="18"/>
          <w:rtl/>
        </w:rPr>
        <w:t>סוכם</w:t>
      </w:r>
      <w:r w:rsidRPr="00107446">
        <w:rPr>
          <w:rFonts w:ascii="Tahoma" w:hAnsi="Tahoma" w:cs="Tahoma" w:hint="cs"/>
          <w:sz w:val="18"/>
          <w:szCs w:val="18"/>
          <w:rtl/>
        </w:rPr>
        <w:t xml:space="preserve"> בדוח</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רשת החשמל ב</w:t>
      </w:r>
      <w:r w:rsidRPr="00107446">
        <w:rPr>
          <w:rFonts w:ascii="Tahoma" w:hAnsi="Tahoma" w:cs="Tahoma" w:hint="cs"/>
          <w:sz w:val="18"/>
          <w:szCs w:val="18"/>
          <w:rtl/>
        </w:rPr>
        <w:t>י</w:t>
      </w:r>
      <w:r w:rsidRPr="00107446">
        <w:rPr>
          <w:rFonts w:ascii="Tahoma" w:hAnsi="Tahoma" w:cs="Tahoma"/>
          <w:sz w:val="18"/>
          <w:szCs w:val="18"/>
          <w:rtl/>
        </w:rPr>
        <w:t xml:space="preserve">ישוב דורשת שיפור </w:t>
      </w:r>
      <w:r w:rsidRPr="00107446">
        <w:rPr>
          <w:rFonts w:ascii="Tahoma" w:hAnsi="Tahoma" w:cs="Tahoma"/>
          <w:sz w:val="18"/>
          <w:szCs w:val="18"/>
          <w:rtl/>
        </w:rPr>
        <w:t>מי</w:t>
      </w:r>
      <w:r w:rsidRPr="00107446">
        <w:rPr>
          <w:rFonts w:ascii="Tahoma" w:hAnsi="Tahoma" w:cs="Tahoma" w:hint="cs"/>
          <w:sz w:val="18"/>
          <w:szCs w:val="18"/>
          <w:rtl/>
        </w:rPr>
        <w:t>י</w:t>
      </w:r>
      <w:r w:rsidRPr="00107446">
        <w:rPr>
          <w:rFonts w:ascii="Tahoma" w:hAnsi="Tahoma" w:cs="Tahoma"/>
          <w:sz w:val="18"/>
          <w:szCs w:val="18"/>
          <w:rtl/>
        </w:rPr>
        <w:t>די</w:t>
      </w:r>
      <w:r w:rsidRPr="00107446">
        <w:rPr>
          <w:rFonts w:ascii="Tahoma" w:hAnsi="Tahoma" w:cs="Tahoma"/>
          <w:sz w:val="18"/>
          <w:szCs w:val="18"/>
          <w:rtl/>
        </w:rPr>
        <w:t xml:space="preserve"> הכולל</w:t>
      </w:r>
      <w:r w:rsidRPr="00107446">
        <w:rPr>
          <w:rFonts w:ascii="Tahoma" w:hAnsi="Tahoma" w:cs="Tahoma" w:hint="cs"/>
          <w:sz w:val="18"/>
          <w:szCs w:val="18"/>
          <w:rtl/>
        </w:rPr>
        <w:t>,</w:t>
      </w:r>
      <w:r w:rsidRPr="00107446">
        <w:rPr>
          <w:rFonts w:ascii="Tahoma" w:hAnsi="Tahoma" w:cs="Tahoma"/>
          <w:sz w:val="18"/>
          <w:szCs w:val="18"/>
          <w:rtl/>
        </w:rPr>
        <w:t xml:space="preserve"> בין היתר</w:t>
      </w:r>
      <w:r w:rsidRPr="00107446">
        <w:rPr>
          <w:rFonts w:ascii="Tahoma" w:hAnsi="Tahoma" w:cs="Tahoma" w:hint="cs"/>
          <w:sz w:val="18"/>
          <w:szCs w:val="18"/>
          <w:rtl/>
        </w:rPr>
        <w:t>,</w:t>
      </w:r>
      <w:r w:rsidRPr="00107446">
        <w:rPr>
          <w:rFonts w:ascii="Tahoma" w:hAnsi="Tahoma" w:cs="Tahoma"/>
          <w:sz w:val="18"/>
          <w:szCs w:val="18"/>
          <w:rtl/>
        </w:rPr>
        <w:t xml:space="preserve"> החלפת חלק מהעמודים </w:t>
      </w:r>
      <w:r w:rsidRPr="00107446">
        <w:rPr>
          <w:rFonts w:ascii="Tahoma" w:hAnsi="Tahoma" w:cs="Tahoma" w:hint="cs"/>
          <w:sz w:val="18"/>
          <w:szCs w:val="18"/>
          <w:rtl/>
        </w:rPr>
        <w:t>ו</w:t>
      </w:r>
      <w:r w:rsidRPr="00107446">
        <w:rPr>
          <w:rFonts w:ascii="Tahoma" w:hAnsi="Tahoma" w:cs="Tahoma"/>
          <w:sz w:val="18"/>
          <w:szCs w:val="18"/>
          <w:rtl/>
        </w:rPr>
        <w:t xml:space="preserve">שיפוץ </w:t>
      </w:r>
      <w:r w:rsidRPr="00107446">
        <w:rPr>
          <w:rFonts w:ascii="Tahoma" w:hAnsi="Tahoma" w:cs="Tahoma"/>
          <w:sz w:val="18"/>
          <w:szCs w:val="18"/>
          <w:rtl/>
        </w:rPr>
        <w:t>הפילרים</w:t>
      </w:r>
      <w:r w:rsidRPr="00107446">
        <w:rPr>
          <w:rFonts w:ascii="Tahoma" w:hAnsi="Tahoma" w:cs="Tahoma"/>
          <w:sz w:val="18"/>
          <w:szCs w:val="18"/>
          <w:rtl/>
        </w:rPr>
        <w:t>.</w:t>
      </w:r>
    </w:p>
    <w:p w:rsidR="00D74892" w:rsidRPr="00107446" w:rsidP="00100D34">
      <w:pPr>
        <w:spacing w:after="240" w:line="240" w:lineRule="exact"/>
        <w:ind w:right="2268"/>
        <w:jc w:val="both"/>
        <w:rPr>
          <w:rFonts w:ascii="Tahoma" w:hAnsi="Tahoma" w:cs="Tahoma"/>
          <w:sz w:val="18"/>
          <w:szCs w:val="18"/>
          <w:rtl/>
        </w:rPr>
      </w:pPr>
      <w:r w:rsidRPr="00107446">
        <w:rPr>
          <w:rFonts w:ascii="Tahoma" w:hAnsi="Tahoma" w:cs="Tahoma" w:hint="cs"/>
          <w:sz w:val="18"/>
          <w:szCs w:val="18"/>
          <w:rtl/>
        </w:rPr>
        <w:t xml:space="preserve">בתשובתה מסרה חברת החשמל כי רשת החשמל שבבעלות המועצות המקומיות נמצאת בבעלות פרטית, ולכן אין לחברת החשמל סמכות לטפל ברשת. לדבריה, האחריות הבלעדית בעניין זה מוטלת לפתחן של ארבע המועצות. </w:t>
      </w:r>
    </w:p>
    <w:p w:rsidR="00D74892" w:rsidRPr="00107446" w:rsidP="00DA51A0">
      <w:pPr>
        <w:pStyle w:val="RESHET"/>
      </w:pPr>
      <w:r w:rsidRPr="00107446">
        <w:rPr>
          <w:rFonts w:hint="cs"/>
          <w:rtl/>
        </w:rPr>
        <w:t xml:space="preserve">מהאמור לעיל עולה תמונה עגומה, ולפיה </w:t>
      </w:r>
      <w:r w:rsidRPr="00107446">
        <w:rPr>
          <w:rFonts w:hint="eastAsia"/>
          <w:rtl/>
        </w:rPr>
        <w:t>רשת</w:t>
      </w:r>
      <w:r w:rsidRPr="00107446">
        <w:rPr>
          <w:rtl/>
        </w:rPr>
        <w:t xml:space="preserve"> </w:t>
      </w:r>
      <w:r w:rsidRPr="00107446">
        <w:rPr>
          <w:rFonts w:hint="eastAsia"/>
          <w:rtl/>
        </w:rPr>
        <w:t>החשמל</w:t>
      </w:r>
      <w:r w:rsidRPr="00107446">
        <w:rPr>
          <w:rtl/>
        </w:rPr>
        <w:t xml:space="preserve"> </w:t>
      </w:r>
      <w:r w:rsidRPr="00107446">
        <w:rPr>
          <w:rFonts w:hint="eastAsia"/>
          <w:rtl/>
        </w:rPr>
        <w:t>במועצות</w:t>
      </w:r>
      <w:r w:rsidRPr="00107446">
        <w:rPr>
          <w:rtl/>
        </w:rPr>
        <w:t xml:space="preserve"> המקומיות לוקה בחסר, </w:t>
      </w:r>
      <w:r w:rsidRPr="00107446">
        <w:rPr>
          <w:rFonts w:hint="eastAsia"/>
          <w:rtl/>
        </w:rPr>
        <w:t>תשתית</w:t>
      </w:r>
      <w:r w:rsidRPr="00107446">
        <w:rPr>
          <w:rtl/>
        </w:rPr>
        <w:t xml:space="preserve"> החשמל </w:t>
      </w:r>
      <w:r w:rsidRPr="00107446">
        <w:rPr>
          <w:rFonts w:hint="eastAsia"/>
          <w:rtl/>
        </w:rPr>
        <w:t>רעועה</w:t>
      </w:r>
      <w:r w:rsidRPr="00107446">
        <w:rPr>
          <w:rtl/>
        </w:rPr>
        <w:t xml:space="preserve"> ואף בחלק מהמקרים מהווה מפגע בטיחותי שעלול לסכן חיים</w:t>
      </w:r>
      <w:r w:rsidRPr="00107446">
        <w:rPr>
          <w:rFonts w:hint="cs"/>
          <w:rtl/>
        </w:rPr>
        <w:t>. כל הגורמים הנוגעים לנושא מודעים למצב אך אינם פועלים לתיקונו</w:t>
      </w:r>
      <w:r w:rsidRPr="00107446">
        <w:rPr>
          <w:rtl/>
        </w:rPr>
        <w:t xml:space="preserve">. </w:t>
      </w:r>
      <w:r w:rsidRPr="00107446">
        <w:rPr>
          <w:rFonts w:hint="eastAsia"/>
          <w:rtl/>
        </w:rPr>
        <w:t>להלן</w:t>
      </w:r>
      <w:r w:rsidRPr="00107446">
        <w:rPr>
          <w:rtl/>
        </w:rPr>
        <w:t xml:space="preserve"> </w:t>
      </w:r>
      <w:r w:rsidRPr="00107446">
        <w:rPr>
          <w:rFonts w:hint="eastAsia"/>
          <w:rtl/>
        </w:rPr>
        <w:t>הליקויים</w:t>
      </w:r>
      <w:r w:rsidRPr="00107446">
        <w:rPr>
          <w:rtl/>
        </w:rPr>
        <w:t xml:space="preserve"> העיקריים שעלו</w:t>
      </w:r>
      <w:r w:rsidRPr="00107446">
        <w:rPr>
          <w:rFonts w:hint="cs"/>
          <w:rtl/>
        </w:rPr>
        <w:t xml:space="preserve"> בביקורת</w:t>
      </w:r>
      <w:r w:rsidRPr="00107446">
        <w:rPr>
          <w:rtl/>
        </w:rPr>
        <w:t>:</w:t>
      </w:r>
      <w:r w:rsidRPr="00C540E8" w:rsidR="00C540E8">
        <w:rPr>
          <w:noProof/>
          <w:szCs w:val="17"/>
          <w:rtl/>
        </w:rPr>
        <w:t xml:space="preserve"> </w:t>
      </w:r>
      <w:r w:rsidRPr="0012789B" w:rsidR="00C540E8">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63293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98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לוקה</w:t>
                            </w:r>
                            <w:r w:rsidRPr="00DA51A0">
                              <w:rPr>
                                <w:rFonts w:cs="Tahoma"/>
                                <w:color w:val="0B5294"/>
                                <w:spacing w:val="-4"/>
                                <w:sz w:val="24"/>
                                <w:szCs w:val="24"/>
                                <w:rtl/>
                              </w:rPr>
                              <w:t xml:space="preserve"> </w:t>
                            </w:r>
                            <w:r w:rsidRPr="00DA51A0">
                              <w:rPr>
                                <w:rFonts w:cs="Tahoma" w:hint="eastAsia"/>
                                <w:color w:val="0B5294"/>
                                <w:spacing w:val="-4"/>
                                <w:sz w:val="24"/>
                                <w:szCs w:val="24"/>
                                <w:rtl/>
                              </w:rPr>
                              <w:t>בחסר</w:t>
                            </w:r>
                            <w:r w:rsidRPr="00DA51A0">
                              <w:rPr>
                                <w:rFonts w:cs="Tahoma"/>
                                <w:color w:val="0B5294"/>
                                <w:spacing w:val="-4"/>
                                <w:sz w:val="24"/>
                                <w:szCs w:val="24"/>
                                <w:rtl/>
                              </w:rPr>
                              <w:t xml:space="preserve">, </w:t>
                            </w:r>
                            <w:r w:rsidRPr="00DA51A0">
                              <w:rPr>
                                <w:rFonts w:cs="Tahoma" w:hint="eastAsia"/>
                                <w:color w:val="0B5294"/>
                                <w:spacing w:val="-4"/>
                                <w:sz w:val="24"/>
                                <w:szCs w:val="24"/>
                                <w:rtl/>
                              </w:rPr>
                              <w:t>ותשתית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בהן</w:t>
                            </w:r>
                            <w:r w:rsidRPr="00DA51A0">
                              <w:rPr>
                                <w:rFonts w:cs="Tahoma"/>
                                <w:color w:val="0B5294"/>
                                <w:spacing w:val="-4"/>
                                <w:sz w:val="24"/>
                                <w:szCs w:val="24"/>
                                <w:rtl/>
                              </w:rPr>
                              <w:t xml:space="preserve"> </w:t>
                            </w:r>
                            <w:r w:rsidRPr="00DA51A0">
                              <w:rPr>
                                <w:rFonts w:cs="Tahoma" w:hint="eastAsia"/>
                                <w:color w:val="0B5294"/>
                                <w:spacing w:val="-4"/>
                                <w:sz w:val="24"/>
                                <w:szCs w:val="24"/>
                                <w:rtl/>
                              </w:rPr>
                              <w:t>רעועה</w:t>
                            </w:r>
                            <w:r w:rsidRPr="00DA51A0">
                              <w:rPr>
                                <w:rFonts w:cs="Tahoma"/>
                                <w:color w:val="0B5294"/>
                                <w:spacing w:val="-4"/>
                                <w:sz w:val="24"/>
                                <w:szCs w:val="24"/>
                                <w:rtl/>
                              </w:rPr>
                              <w:t xml:space="preserve"> </w:t>
                            </w:r>
                            <w:r w:rsidRPr="00DA51A0">
                              <w:rPr>
                                <w:rFonts w:cs="Tahoma" w:hint="eastAsia"/>
                                <w:color w:val="0B5294"/>
                                <w:spacing w:val="-4"/>
                                <w:sz w:val="24"/>
                                <w:szCs w:val="24"/>
                                <w:rtl/>
                              </w:rPr>
                              <w:t>ובחלק</w:t>
                            </w:r>
                            <w:r w:rsidRPr="00DA51A0">
                              <w:rPr>
                                <w:rFonts w:cs="Tahoma"/>
                                <w:color w:val="0B5294"/>
                                <w:spacing w:val="-4"/>
                                <w:sz w:val="24"/>
                                <w:szCs w:val="24"/>
                                <w:rtl/>
                              </w:rPr>
                              <w:t xml:space="preserve"> </w:t>
                            </w:r>
                            <w:r w:rsidRPr="00DA51A0">
                              <w:rPr>
                                <w:rFonts w:cs="Tahoma" w:hint="eastAsia"/>
                                <w:color w:val="0B5294"/>
                                <w:spacing w:val="-4"/>
                                <w:sz w:val="24"/>
                                <w:szCs w:val="24"/>
                                <w:rtl/>
                              </w:rPr>
                              <w:t>מהמקרים</w:t>
                            </w:r>
                            <w:r w:rsidRPr="00DA51A0">
                              <w:rPr>
                                <w:rFonts w:cs="Tahoma"/>
                                <w:color w:val="0B5294"/>
                                <w:spacing w:val="-4"/>
                                <w:sz w:val="24"/>
                                <w:szCs w:val="24"/>
                                <w:rtl/>
                              </w:rPr>
                              <w:t xml:space="preserve"> </w:t>
                            </w:r>
                            <w:r w:rsidRPr="00DA51A0">
                              <w:rPr>
                                <w:rFonts w:cs="Tahoma" w:hint="eastAsia"/>
                                <w:color w:val="0B5294"/>
                                <w:spacing w:val="-4"/>
                                <w:sz w:val="24"/>
                                <w:szCs w:val="24"/>
                                <w:rtl/>
                              </w:rPr>
                              <w:t>אף</w:t>
                            </w:r>
                            <w:r w:rsidRPr="00DA51A0">
                              <w:rPr>
                                <w:rFonts w:cs="Tahoma"/>
                                <w:color w:val="0B5294"/>
                                <w:spacing w:val="-4"/>
                                <w:sz w:val="24"/>
                                <w:szCs w:val="24"/>
                                <w:rtl/>
                              </w:rPr>
                              <w:t xml:space="preserve"> </w:t>
                            </w:r>
                            <w:r w:rsidRPr="00DA51A0">
                              <w:rPr>
                                <w:rFonts w:cs="Tahoma" w:hint="eastAsia"/>
                                <w:color w:val="0B5294"/>
                                <w:spacing w:val="-4"/>
                                <w:sz w:val="24"/>
                                <w:szCs w:val="24"/>
                                <w:rtl/>
                              </w:rPr>
                              <w:t>מהווה</w:t>
                            </w:r>
                            <w:r w:rsidRPr="00DA51A0">
                              <w:rPr>
                                <w:rFonts w:cs="Tahoma"/>
                                <w:color w:val="0B5294"/>
                                <w:spacing w:val="-4"/>
                                <w:sz w:val="24"/>
                                <w:szCs w:val="24"/>
                                <w:rtl/>
                              </w:rPr>
                              <w:t xml:space="preserve"> </w:t>
                            </w:r>
                            <w:r w:rsidRPr="00DA51A0">
                              <w:rPr>
                                <w:rFonts w:cs="Tahoma" w:hint="eastAsia"/>
                                <w:color w:val="0B5294"/>
                                <w:spacing w:val="-4"/>
                                <w:sz w:val="24"/>
                                <w:szCs w:val="24"/>
                                <w:rtl/>
                              </w:rPr>
                              <w:t>מפגע</w:t>
                            </w:r>
                            <w:r w:rsidRPr="00DA51A0">
                              <w:rPr>
                                <w:rFonts w:cs="Tahoma"/>
                                <w:color w:val="0B5294"/>
                                <w:spacing w:val="-4"/>
                                <w:sz w:val="24"/>
                                <w:szCs w:val="24"/>
                                <w:rtl/>
                              </w:rPr>
                              <w:t xml:space="preserve"> </w:t>
                            </w:r>
                            <w:r w:rsidRPr="00DA51A0">
                              <w:rPr>
                                <w:rFonts w:cs="Tahoma" w:hint="eastAsia"/>
                                <w:color w:val="0B5294"/>
                                <w:spacing w:val="-4"/>
                                <w:sz w:val="24"/>
                                <w:szCs w:val="24"/>
                                <w:rtl/>
                              </w:rPr>
                              <w:t>בטיחותי</w:t>
                            </w:r>
                            <w:r w:rsidRPr="00DA51A0">
                              <w:rPr>
                                <w:rFonts w:cs="Tahoma"/>
                                <w:color w:val="0B5294"/>
                                <w:spacing w:val="-4"/>
                                <w:sz w:val="24"/>
                                <w:szCs w:val="24"/>
                                <w:rtl/>
                              </w:rPr>
                              <w:t xml:space="preserve"> </w:t>
                            </w:r>
                            <w:r w:rsidRPr="00DA51A0">
                              <w:rPr>
                                <w:rFonts w:cs="Tahoma" w:hint="eastAsia"/>
                                <w:color w:val="0B5294"/>
                                <w:spacing w:val="-4"/>
                                <w:sz w:val="24"/>
                                <w:szCs w:val="24"/>
                                <w:rtl/>
                              </w:rPr>
                              <w:t>שעלול</w:t>
                            </w:r>
                            <w:r w:rsidRPr="00DA51A0">
                              <w:rPr>
                                <w:rFonts w:cs="Tahoma"/>
                                <w:color w:val="0B5294"/>
                                <w:spacing w:val="-4"/>
                                <w:sz w:val="24"/>
                                <w:szCs w:val="24"/>
                                <w:rtl/>
                              </w:rPr>
                              <w:t xml:space="preserve"> </w:t>
                            </w:r>
                            <w:r w:rsidRPr="00DA51A0">
                              <w:rPr>
                                <w:rFonts w:cs="Tahoma" w:hint="eastAsia"/>
                                <w:color w:val="0B5294"/>
                                <w:spacing w:val="-4"/>
                                <w:sz w:val="24"/>
                                <w:szCs w:val="24"/>
                                <w:rtl/>
                              </w:rPr>
                              <w:t>לסכן</w:t>
                            </w:r>
                            <w:r w:rsidRPr="00DA51A0">
                              <w:rPr>
                                <w:rFonts w:cs="Tahoma"/>
                                <w:color w:val="0B5294"/>
                                <w:spacing w:val="-4"/>
                                <w:sz w:val="24"/>
                                <w:szCs w:val="24"/>
                                <w:rtl/>
                              </w:rPr>
                              <w:t xml:space="preserve"> </w:t>
                            </w:r>
                            <w:r w:rsidRPr="00DA51A0">
                              <w:rPr>
                                <w:rFonts w:cs="Tahoma" w:hint="eastAsia"/>
                                <w:color w:val="0B5294"/>
                                <w:spacing w:val="-4"/>
                                <w:sz w:val="24"/>
                                <w:szCs w:val="24"/>
                                <w:rtl/>
                              </w:rPr>
                              <w:t>חיים</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11526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173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14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לוקה</w:t>
                      </w:r>
                      <w:r w:rsidRPr="00DA51A0">
                        <w:rPr>
                          <w:rFonts w:cs="Tahoma"/>
                          <w:color w:val="0B5294"/>
                          <w:spacing w:val="-4"/>
                          <w:sz w:val="24"/>
                          <w:szCs w:val="24"/>
                          <w:rtl/>
                        </w:rPr>
                        <w:t xml:space="preserve"> </w:t>
                      </w:r>
                      <w:r w:rsidRPr="00DA51A0">
                        <w:rPr>
                          <w:rFonts w:cs="Tahoma" w:hint="eastAsia"/>
                          <w:color w:val="0B5294"/>
                          <w:spacing w:val="-4"/>
                          <w:sz w:val="24"/>
                          <w:szCs w:val="24"/>
                          <w:rtl/>
                        </w:rPr>
                        <w:t>בחסר</w:t>
                      </w:r>
                      <w:r w:rsidRPr="00DA51A0">
                        <w:rPr>
                          <w:rFonts w:cs="Tahoma"/>
                          <w:color w:val="0B5294"/>
                          <w:spacing w:val="-4"/>
                          <w:sz w:val="24"/>
                          <w:szCs w:val="24"/>
                          <w:rtl/>
                        </w:rPr>
                        <w:t xml:space="preserve">, </w:t>
                      </w:r>
                      <w:r w:rsidRPr="00DA51A0">
                        <w:rPr>
                          <w:rFonts w:cs="Tahoma" w:hint="eastAsia"/>
                          <w:color w:val="0B5294"/>
                          <w:spacing w:val="-4"/>
                          <w:sz w:val="24"/>
                          <w:szCs w:val="24"/>
                          <w:rtl/>
                        </w:rPr>
                        <w:t>ותשתית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בהן</w:t>
                      </w:r>
                      <w:r w:rsidRPr="00DA51A0">
                        <w:rPr>
                          <w:rFonts w:cs="Tahoma"/>
                          <w:color w:val="0B5294"/>
                          <w:spacing w:val="-4"/>
                          <w:sz w:val="24"/>
                          <w:szCs w:val="24"/>
                          <w:rtl/>
                        </w:rPr>
                        <w:t xml:space="preserve"> </w:t>
                      </w:r>
                      <w:r w:rsidRPr="00DA51A0">
                        <w:rPr>
                          <w:rFonts w:cs="Tahoma" w:hint="eastAsia"/>
                          <w:color w:val="0B5294"/>
                          <w:spacing w:val="-4"/>
                          <w:sz w:val="24"/>
                          <w:szCs w:val="24"/>
                          <w:rtl/>
                        </w:rPr>
                        <w:t>רעועה</w:t>
                      </w:r>
                      <w:r w:rsidRPr="00DA51A0">
                        <w:rPr>
                          <w:rFonts w:cs="Tahoma"/>
                          <w:color w:val="0B5294"/>
                          <w:spacing w:val="-4"/>
                          <w:sz w:val="24"/>
                          <w:szCs w:val="24"/>
                          <w:rtl/>
                        </w:rPr>
                        <w:t xml:space="preserve"> </w:t>
                      </w:r>
                      <w:r w:rsidRPr="00DA51A0">
                        <w:rPr>
                          <w:rFonts w:cs="Tahoma" w:hint="eastAsia"/>
                          <w:color w:val="0B5294"/>
                          <w:spacing w:val="-4"/>
                          <w:sz w:val="24"/>
                          <w:szCs w:val="24"/>
                          <w:rtl/>
                        </w:rPr>
                        <w:t>ובחלק</w:t>
                      </w:r>
                      <w:r w:rsidRPr="00DA51A0">
                        <w:rPr>
                          <w:rFonts w:cs="Tahoma"/>
                          <w:color w:val="0B5294"/>
                          <w:spacing w:val="-4"/>
                          <w:sz w:val="24"/>
                          <w:szCs w:val="24"/>
                          <w:rtl/>
                        </w:rPr>
                        <w:t xml:space="preserve"> </w:t>
                      </w:r>
                      <w:r w:rsidRPr="00DA51A0">
                        <w:rPr>
                          <w:rFonts w:cs="Tahoma" w:hint="eastAsia"/>
                          <w:color w:val="0B5294"/>
                          <w:spacing w:val="-4"/>
                          <w:sz w:val="24"/>
                          <w:szCs w:val="24"/>
                          <w:rtl/>
                        </w:rPr>
                        <w:t>מהמקרים</w:t>
                      </w:r>
                      <w:r w:rsidRPr="00DA51A0">
                        <w:rPr>
                          <w:rFonts w:cs="Tahoma"/>
                          <w:color w:val="0B5294"/>
                          <w:spacing w:val="-4"/>
                          <w:sz w:val="24"/>
                          <w:szCs w:val="24"/>
                          <w:rtl/>
                        </w:rPr>
                        <w:t xml:space="preserve"> </w:t>
                      </w:r>
                      <w:r w:rsidRPr="00DA51A0">
                        <w:rPr>
                          <w:rFonts w:cs="Tahoma" w:hint="eastAsia"/>
                          <w:color w:val="0B5294"/>
                          <w:spacing w:val="-4"/>
                          <w:sz w:val="24"/>
                          <w:szCs w:val="24"/>
                          <w:rtl/>
                        </w:rPr>
                        <w:t>אף</w:t>
                      </w:r>
                      <w:r w:rsidRPr="00DA51A0">
                        <w:rPr>
                          <w:rFonts w:cs="Tahoma"/>
                          <w:color w:val="0B5294"/>
                          <w:spacing w:val="-4"/>
                          <w:sz w:val="24"/>
                          <w:szCs w:val="24"/>
                          <w:rtl/>
                        </w:rPr>
                        <w:t xml:space="preserve"> </w:t>
                      </w:r>
                      <w:r w:rsidRPr="00DA51A0">
                        <w:rPr>
                          <w:rFonts w:cs="Tahoma" w:hint="eastAsia"/>
                          <w:color w:val="0B5294"/>
                          <w:spacing w:val="-4"/>
                          <w:sz w:val="24"/>
                          <w:szCs w:val="24"/>
                          <w:rtl/>
                        </w:rPr>
                        <w:t>מהווה</w:t>
                      </w:r>
                      <w:r w:rsidRPr="00DA51A0">
                        <w:rPr>
                          <w:rFonts w:cs="Tahoma"/>
                          <w:color w:val="0B5294"/>
                          <w:spacing w:val="-4"/>
                          <w:sz w:val="24"/>
                          <w:szCs w:val="24"/>
                          <w:rtl/>
                        </w:rPr>
                        <w:t xml:space="preserve"> </w:t>
                      </w:r>
                      <w:r w:rsidRPr="00DA51A0">
                        <w:rPr>
                          <w:rFonts w:cs="Tahoma" w:hint="eastAsia"/>
                          <w:color w:val="0B5294"/>
                          <w:spacing w:val="-4"/>
                          <w:sz w:val="24"/>
                          <w:szCs w:val="24"/>
                          <w:rtl/>
                        </w:rPr>
                        <w:t>מפגע</w:t>
                      </w:r>
                      <w:r w:rsidRPr="00DA51A0">
                        <w:rPr>
                          <w:rFonts w:cs="Tahoma"/>
                          <w:color w:val="0B5294"/>
                          <w:spacing w:val="-4"/>
                          <w:sz w:val="24"/>
                          <w:szCs w:val="24"/>
                          <w:rtl/>
                        </w:rPr>
                        <w:t xml:space="preserve"> </w:t>
                      </w:r>
                      <w:r w:rsidRPr="00DA51A0">
                        <w:rPr>
                          <w:rFonts w:cs="Tahoma" w:hint="eastAsia"/>
                          <w:color w:val="0B5294"/>
                          <w:spacing w:val="-4"/>
                          <w:sz w:val="24"/>
                          <w:szCs w:val="24"/>
                          <w:rtl/>
                        </w:rPr>
                        <w:t>בטיחותי</w:t>
                      </w:r>
                      <w:r w:rsidRPr="00DA51A0">
                        <w:rPr>
                          <w:rFonts w:cs="Tahoma"/>
                          <w:color w:val="0B5294"/>
                          <w:spacing w:val="-4"/>
                          <w:sz w:val="24"/>
                          <w:szCs w:val="24"/>
                          <w:rtl/>
                        </w:rPr>
                        <w:t xml:space="preserve"> </w:t>
                      </w:r>
                      <w:r w:rsidRPr="00DA51A0">
                        <w:rPr>
                          <w:rFonts w:cs="Tahoma" w:hint="eastAsia"/>
                          <w:color w:val="0B5294"/>
                          <w:spacing w:val="-4"/>
                          <w:sz w:val="24"/>
                          <w:szCs w:val="24"/>
                          <w:rtl/>
                        </w:rPr>
                        <w:t>שעלול</w:t>
                      </w:r>
                      <w:r w:rsidRPr="00DA51A0">
                        <w:rPr>
                          <w:rFonts w:cs="Tahoma"/>
                          <w:color w:val="0B5294"/>
                          <w:spacing w:val="-4"/>
                          <w:sz w:val="24"/>
                          <w:szCs w:val="24"/>
                          <w:rtl/>
                        </w:rPr>
                        <w:t xml:space="preserve"> </w:t>
                      </w:r>
                      <w:r w:rsidRPr="00DA51A0">
                        <w:rPr>
                          <w:rFonts w:cs="Tahoma" w:hint="eastAsia"/>
                          <w:color w:val="0B5294"/>
                          <w:spacing w:val="-4"/>
                          <w:sz w:val="24"/>
                          <w:szCs w:val="24"/>
                          <w:rtl/>
                        </w:rPr>
                        <w:t>לסכן</w:t>
                      </w:r>
                      <w:r w:rsidRPr="00DA51A0">
                        <w:rPr>
                          <w:rFonts w:cs="Tahoma"/>
                          <w:color w:val="0B5294"/>
                          <w:spacing w:val="-4"/>
                          <w:sz w:val="24"/>
                          <w:szCs w:val="24"/>
                          <w:rtl/>
                        </w:rPr>
                        <w:t xml:space="preserve"> </w:t>
                      </w:r>
                      <w:r w:rsidRPr="00DA51A0">
                        <w:rPr>
                          <w:rFonts w:cs="Tahoma" w:hint="eastAsia"/>
                          <w:color w:val="0B5294"/>
                          <w:spacing w:val="-4"/>
                          <w:sz w:val="24"/>
                          <w:szCs w:val="24"/>
                          <w:rtl/>
                        </w:rPr>
                        <w:t>חיים</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2664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left="-1" w:right="2268"/>
        <w:jc w:val="both"/>
        <w:rPr>
          <w:rFonts w:ascii="Tahoma" w:hAnsi="Tahoma" w:cs="Tahoma"/>
          <w:sz w:val="18"/>
          <w:szCs w:val="18"/>
          <w:rtl/>
        </w:rPr>
      </w:pPr>
    </w:p>
    <w:p w:rsidR="00D74892" w:rsidP="00B41EA3">
      <w:pPr>
        <w:pStyle w:val="KOT5"/>
        <w:rPr>
          <w:rtl/>
        </w:rPr>
      </w:pPr>
      <w:r w:rsidRPr="00FF454E">
        <w:rPr>
          <w:rFonts w:hint="eastAsia"/>
          <w:rtl/>
        </w:rPr>
        <w:t>אי</w:t>
      </w:r>
      <w:r w:rsidRPr="00FF454E">
        <w:rPr>
          <w:rFonts w:hint="cs"/>
          <w:rtl/>
        </w:rPr>
        <w:t>-</w:t>
      </w:r>
      <w:r w:rsidRPr="00FF454E">
        <w:rPr>
          <w:rFonts w:hint="eastAsia"/>
          <w:rtl/>
        </w:rPr>
        <w:t>עמידה</w:t>
      </w:r>
      <w:r w:rsidRPr="00FF454E">
        <w:rPr>
          <w:rtl/>
        </w:rPr>
        <w:t xml:space="preserve"> </w:t>
      </w:r>
      <w:r w:rsidRPr="00FF454E">
        <w:rPr>
          <w:rFonts w:hint="eastAsia"/>
          <w:rtl/>
        </w:rPr>
        <w:t>בדרישות</w:t>
      </w:r>
      <w:r w:rsidRPr="00FF454E">
        <w:rPr>
          <w:rtl/>
        </w:rPr>
        <w:t xml:space="preserve"> </w:t>
      </w:r>
      <w:r w:rsidRPr="00FF454E">
        <w:rPr>
          <w:rFonts w:hint="eastAsia"/>
          <w:rtl/>
        </w:rPr>
        <w:t>חוק</w:t>
      </w:r>
      <w:r w:rsidRPr="00FF454E">
        <w:rPr>
          <w:rtl/>
        </w:rPr>
        <w:t xml:space="preserve"> </w:t>
      </w:r>
      <w:r w:rsidRPr="00FF454E">
        <w:rPr>
          <w:rFonts w:hint="eastAsia"/>
          <w:rtl/>
        </w:rPr>
        <w:t>הקרינה</w:t>
      </w:r>
      <w:r w:rsidRPr="00FF454E">
        <w:rPr>
          <w:rtl/>
        </w:rPr>
        <w:t xml:space="preserve"> </w:t>
      </w:r>
      <w:r w:rsidRPr="00FF454E">
        <w:rPr>
          <w:rFonts w:hint="eastAsia"/>
          <w:rtl/>
        </w:rPr>
        <w:t>הבלתי</w:t>
      </w:r>
      <w:r w:rsidRPr="00FF454E">
        <w:rPr>
          <w:rtl/>
        </w:rPr>
        <w:t xml:space="preserve"> </w:t>
      </w:r>
      <w:r w:rsidRPr="00FF454E">
        <w:rPr>
          <w:rFonts w:hint="eastAsia"/>
          <w:rtl/>
        </w:rPr>
        <w:t>מייננת</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sz w:val="18"/>
          <w:szCs w:val="18"/>
          <w:rtl/>
        </w:rPr>
        <w:t xml:space="preserve">בשנת 2005 דנה </w:t>
      </w:r>
      <w:r w:rsidRPr="00107446">
        <w:rPr>
          <w:rFonts w:ascii="Tahoma" w:hAnsi="Tahoma" w:cs="Tahoma" w:hint="cs"/>
          <w:sz w:val="18"/>
          <w:szCs w:val="18"/>
          <w:rtl/>
        </w:rPr>
        <w:t>"</w:t>
      </w:r>
      <w:r w:rsidRPr="00107446">
        <w:rPr>
          <w:rFonts w:ascii="Tahoma" w:hAnsi="Tahoma" w:cs="Tahoma"/>
          <w:sz w:val="18"/>
          <w:szCs w:val="18"/>
          <w:rtl/>
        </w:rPr>
        <w:t>ועדת מומחים בנושא חשיפת הציבור לקרינת שדות מגנטיים מרשת החשמל</w:t>
      </w:r>
      <w:r w:rsidRPr="00107446">
        <w:rPr>
          <w:rFonts w:ascii="Tahoma" w:hAnsi="Tahoma" w:cs="Tahoma" w:hint="cs"/>
          <w:sz w:val="18"/>
          <w:szCs w:val="18"/>
          <w:rtl/>
        </w:rPr>
        <w:t>"</w:t>
      </w:r>
      <w:r w:rsidRPr="00107446">
        <w:rPr>
          <w:rFonts w:ascii="Tahoma" w:hAnsi="Tahoma" w:cs="Tahoma"/>
          <w:sz w:val="18"/>
          <w:szCs w:val="18"/>
          <w:rtl/>
        </w:rPr>
        <w:t>. בעקבות מסקנות הוועדה</w:t>
      </w:r>
      <w:r>
        <w:rPr>
          <w:rFonts w:ascii="Tahoma" w:hAnsi="Tahoma" w:cs="Tahoma"/>
          <w:sz w:val="18"/>
          <w:szCs w:val="18"/>
          <w:vertAlign w:val="superscript"/>
          <w:rtl/>
        </w:rPr>
        <w:footnoteReference w:id="40"/>
      </w:r>
      <w:r w:rsidRPr="00107446">
        <w:rPr>
          <w:rFonts w:ascii="Tahoma" w:hAnsi="Tahoma" w:cs="Tahoma"/>
          <w:sz w:val="18"/>
          <w:szCs w:val="18"/>
          <w:rtl/>
        </w:rPr>
        <w:t xml:space="preserve"> פרסם המשרד להגנת הסביבה המלצות, שמטרתן </w:t>
      </w:r>
      <w:r w:rsidRPr="00107446">
        <w:rPr>
          <w:rFonts w:ascii="Tahoma" w:hAnsi="Tahoma" w:cs="Tahoma" w:hint="cs"/>
          <w:sz w:val="18"/>
          <w:szCs w:val="18"/>
          <w:rtl/>
        </w:rPr>
        <w:t>להפחית את</w:t>
      </w:r>
      <w:r w:rsidRPr="00107446">
        <w:rPr>
          <w:rFonts w:ascii="Tahoma" w:hAnsi="Tahoma" w:cs="Tahoma"/>
          <w:sz w:val="18"/>
          <w:szCs w:val="18"/>
          <w:rtl/>
        </w:rPr>
        <w:t xml:space="preserve"> </w:t>
      </w:r>
      <w:r w:rsidRPr="00107446">
        <w:rPr>
          <w:rFonts w:ascii="Tahoma" w:hAnsi="Tahoma" w:cs="Tahoma" w:hint="cs"/>
          <w:sz w:val="18"/>
          <w:szCs w:val="18"/>
          <w:rtl/>
        </w:rPr>
        <w:t>ה</w:t>
      </w:r>
      <w:r w:rsidRPr="00107446">
        <w:rPr>
          <w:rFonts w:ascii="Tahoma" w:hAnsi="Tahoma" w:cs="Tahoma"/>
          <w:sz w:val="18"/>
          <w:szCs w:val="18"/>
          <w:rtl/>
        </w:rPr>
        <w:t>חשיפה לקרינה מרשת החשמל</w:t>
      </w:r>
      <w:r w:rsidRPr="00107446">
        <w:rPr>
          <w:rFonts w:ascii="Tahoma" w:hAnsi="Tahoma" w:cs="Tahoma" w:hint="cs"/>
          <w:sz w:val="18"/>
          <w:szCs w:val="18"/>
          <w:rtl/>
        </w:rPr>
        <w:t xml:space="preserve">. </w:t>
      </w:r>
      <w:r w:rsidRPr="00107446">
        <w:rPr>
          <w:rFonts w:ascii="Tahoma" w:hAnsi="Tahoma" w:cs="Tahoma"/>
          <w:sz w:val="18"/>
          <w:szCs w:val="18"/>
          <w:rtl/>
        </w:rPr>
        <w:t>המלצות הוועדה התייחסו לחשיפה לערכים ממוצעים של עוצמת קרינת שדה מגנטי מרשת החשמל, הגבוהים</w:t>
      </w:r>
      <w:r w:rsidRPr="00107446">
        <w:rPr>
          <w:rFonts w:ascii="Tahoma" w:hAnsi="Tahoma" w:cs="Tahoma" w:hint="cs"/>
          <w:sz w:val="18"/>
          <w:szCs w:val="18"/>
          <w:rtl/>
        </w:rPr>
        <w:t xml:space="preserve"> יותר</w:t>
      </w:r>
      <w:r w:rsidRPr="00107446">
        <w:rPr>
          <w:rFonts w:ascii="Tahoma" w:hAnsi="Tahoma" w:cs="Tahoma"/>
          <w:sz w:val="18"/>
          <w:szCs w:val="18"/>
          <w:rtl/>
        </w:rPr>
        <w:t xml:space="preserve"> מהערכים שהוזכרו בספרות המקצועית </w:t>
      </w:r>
      <w:r w:rsidRPr="00107446">
        <w:rPr>
          <w:rFonts w:ascii="Tahoma" w:hAnsi="Tahoma" w:cs="Tahoma"/>
          <w:sz w:val="18"/>
          <w:szCs w:val="18"/>
          <w:rtl/>
        </w:rPr>
        <w:t>כעלולים</w:t>
      </w:r>
      <w:r w:rsidRPr="00107446">
        <w:rPr>
          <w:rFonts w:ascii="Tahoma" w:hAnsi="Tahoma" w:cs="Tahoma"/>
          <w:sz w:val="18"/>
          <w:szCs w:val="18"/>
          <w:rtl/>
        </w:rPr>
        <w:t xml:space="preserve"> להגביר את הסיכון לבריאות</w:t>
      </w:r>
      <w:r>
        <w:rPr>
          <w:rFonts w:ascii="Tahoma" w:hAnsi="Tahoma" w:cs="Tahoma"/>
          <w:sz w:val="18"/>
          <w:szCs w:val="18"/>
          <w:vertAlign w:val="superscript"/>
          <w:rtl/>
        </w:rPr>
        <w:footnoteReference w:id="41"/>
      </w:r>
      <w:r w:rsidRPr="00107446">
        <w:rPr>
          <w:rFonts w:ascii="Tahoma" w:hAnsi="Tahoma" w:cs="Tahoma"/>
          <w:sz w:val="18"/>
          <w:szCs w:val="18"/>
          <w:rtl/>
        </w:rPr>
        <w:t>.</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ב-2006 חוקק חוק הקרינה הבלתי מייננת, התשס"ו-2006 (להלן - חוק הקרינה הבלתי מייננת). </w:t>
      </w:r>
      <w:r w:rsidRPr="00107446">
        <w:rPr>
          <w:rFonts w:ascii="Tahoma" w:hAnsi="Tahoma" w:cs="Tahoma"/>
          <w:sz w:val="18"/>
          <w:szCs w:val="18"/>
          <w:rtl/>
        </w:rPr>
        <w:t>מטרת</w:t>
      </w:r>
      <w:r w:rsidRPr="00107446">
        <w:rPr>
          <w:rFonts w:ascii="Tahoma" w:hAnsi="Tahoma" w:cs="Tahoma" w:hint="cs"/>
          <w:sz w:val="18"/>
          <w:szCs w:val="18"/>
          <w:rtl/>
        </w:rPr>
        <w:t xml:space="preserve"> החוק היא</w:t>
      </w:r>
      <w:r w:rsidRPr="00107446">
        <w:rPr>
          <w:rFonts w:ascii="Tahoma" w:hAnsi="Tahoma" w:cs="Tahoma"/>
          <w:sz w:val="18"/>
          <w:szCs w:val="18"/>
          <w:rtl/>
        </w:rPr>
        <w:t xml:space="preserve"> להגן על הציבור ועל הסביבה מפני השפעות של חשיפה לקרינה בלתי מייננת, ולהסדיר את העיסוק במקורות קרינה, </w:t>
      </w:r>
      <w:r w:rsidRPr="00107446">
        <w:rPr>
          <w:rFonts w:ascii="Tahoma" w:hAnsi="Tahoma" w:cs="Tahoma" w:hint="cs"/>
          <w:sz w:val="18"/>
          <w:szCs w:val="18"/>
          <w:rtl/>
        </w:rPr>
        <w:t xml:space="preserve">ובכלל זה </w:t>
      </w:r>
      <w:r w:rsidRPr="00107446">
        <w:rPr>
          <w:rFonts w:ascii="Tahoma" w:hAnsi="Tahoma" w:cs="Tahoma"/>
          <w:sz w:val="18"/>
          <w:szCs w:val="18"/>
          <w:rtl/>
        </w:rPr>
        <w:t>הקמתם והפעלתם</w:t>
      </w:r>
      <w:r w:rsidRPr="00107446">
        <w:rPr>
          <w:rFonts w:ascii="Tahoma" w:hAnsi="Tahoma" w:cs="Tahoma" w:hint="cs"/>
          <w:sz w:val="18"/>
          <w:szCs w:val="18"/>
          <w:rtl/>
        </w:rPr>
        <w:t>,</w:t>
      </w:r>
      <w:r w:rsidRPr="00107446">
        <w:rPr>
          <w:rFonts w:ascii="Tahoma" w:hAnsi="Tahoma" w:cs="Tahoma"/>
          <w:sz w:val="18"/>
          <w:szCs w:val="18"/>
          <w:rtl/>
        </w:rPr>
        <w:t xml:space="preserve"> ו</w:t>
      </w:r>
      <w:r w:rsidRPr="00107446">
        <w:rPr>
          <w:rFonts w:ascii="Tahoma" w:hAnsi="Tahoma" w:cs="Tahoma" w:hint="cs"/>
          <w:sz w:val="18"/>
          <w:szCs w:val="18"/>
          <w:rtl/>
        </w:rPr>
        <w:t>להעניק</w:t>
      </w:r>
      <w:r w:rsidRPr="00107446">
        <w:rPr>
          <w:rFonts w:ascii="Tahoma" w:hAnsi="Tahoma" w:cs="Tahoma"/>
          <w:sz w:val="18"/>
          <w:szCs w:val="18"/>
          <w:rtl/>
        </w:rPr>
        <w:t xml:space="preserve"> שירות למדידת קרינה, בין השאר על ידי קביעת איסורים וחובות בהתאם לעקרון הזהירות המונעת. </w:t>
      </w:r>
      <w:r w:rsidRPr="00107446">
        <w:rPr>
          <w:rFonts w:ascii="Tahoma" w:hAnsi="Tahoma" w:cs="Tahoma" w:hint="cs"/>
          <w:sz w:val="18"/>
          <w:szCs w:val="18"/>
          <w:rtl/>
        </w:rPr>
        <w:t>בהתאם לסעיף 3 לחוק הקרינה הבלתי מייננת אין להקים מתקן ואין להפעילו אלא על פי היתר מאת הממונה</w:t>
      </w:r>
      <w:r>
        <w:rPr>
          <w:rFonts w:ascii="Tahoma" w:hAnsi="Tahoma" w:cs="Tahoma"/>
          <w:sz w:val="18"/>
          <w:szCs w:val="18"/>
          <w:vertAlign w:val="superscript"/>
          <w:rtl/>
        </w:rPr>
        <w:footnoteReference w:id="42"/>
      </w:r>
      <w:r w:rsidRPr="00107446">
        <w:rPr>
          <w:rFonts w:ascii="Tahoma" w:hAnsi="Tahoma" w:cs="Tahoma" w:hint="cs"/>
          <w:sz w:val="18"/>
          <w:szCs w:val="18"/>
          <w:rtl/>
        </w:rPr>
        <w:t>. בהתאם להוראות החוק, היתר יכול להינתן לגבי מתקן רשת חשמל מסוים או לגבי סוג מסוים של מתקני רשת חשמל.</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יצוין כי עד מועד פרסום דוח זה</w:t>
      </w:r>
      <w:r w:rsidRPr="00107446">
        <w:rPr>
          <w:rFonts w:ascii="Tahoma" w:hAnsi="Tahoma" w:cs="Tahoma"/>
          <w:sz w:val="18"/>
          <w:szCs w:val="18"/>
          <w:rtl/>
        </w:rPr>
        <w:t xml:space="preserve"> </w:t>
      </w:r>
      <w:r w:rsidRPr="00107446">
        <w:rPr>
          <w:rFonts w:ascii="Tahoma" w:hAnsi="Tahoma" w:cs="Tahoma" w:hint="cs"/>
          <w:sz w:val="18"/>
          <w:szCs w:val="18"/>
          <w:rtl/>
        </w:rPr>
        <w:t xml:space="preserve">לא הותקנו </w:t>
      </w:r>
      <w:r w:rsidRPr="00107446">
        <w:rPr>
          <w:rFonts w:ascii="Tahoma" w:hAnsi="Tahoma" w:cs="Tahoma"/>
          <w:sz w:val="18"/>
          <w:szCs w:val="18"/>
          <w:rtl/>
        </w:rPr>
        <w:t>תקנות מכ</w:t>
      </w:r>
      <w:r w:rsidRPr="00107446">
        <w:rPr>
          <w:rFonts w:ascii="Tahoma" w:hAnsi="Tahoma" w:cs="Tahoma" w:hint="cs"/>
          <w:sz w:val="18"/>
          <w:szCs w:val="18"/>
          <w:rtl/>
        </w:rPr>
        <w:t>ו</w:t>
      </w:r>
      <w:r w:rsidRPr="00107446">
        <w:rPr>
          <w:rFonts w:ascii="Tahoma" w:hAnsi="Tahoma" w:cs="Tahoma"/>
          <w:sz w:val="18"/>
          <w:szCs w:val="18"/>
          <w:rtl/>
        </w:rPr>
        <w:t xml:space="preserve">ח חוק הקרינה הבלתי מייננת הקובעות סף לעוצמת השדה המגנטי. </w:t>
      </w:r>
      <w:r w:rsidRPr="00107446">
        <w:rPr>
          <w:rFonts w:ascii="Tahoma" w:hAnsi="Tahoma" w:cs="Tahoma" w:hint="cs"/>
          <w:sz w:val="18"/>
          <w:szCs w:val="18"/>
          <w:rtl/>
        </w:rPr>
        <w:t>המשרד להגנת הסביבה פרסם המלצות לגבי הסף הרצוי</w:t>
      </w:r>
      <w:r>
        <w:rPr>
          <w:rFonts w:ascii="Tahoma" w:hAnsi="Tahoma" w:cs="Tahoma"/>
          <w:sz w:val="18"/>
          <w:szCs w:val="18"/>
          <w:vertAlign w:val="superscript"/>
          <w:rtl/>
        </w:rPr>
        <w:footnoteReference w:id="43"/>
      </w:r>
      <w:r w:rsidRPr="00107446">
        <w:rPr>
          <w:rFonts w:ascii="Tahoma" w:hAnsi="Tahoma" w:cs="Tahoma" w:hint="cs"/>
          <w:sz w:val="18"/>
          <w:szCs w:val="18"/>
          <w:rtl/>
        </w:rPr>
        <w:t xml:space="preserve">. </w:t>
      </w:r>
      <w:r w:rsidRPr="00107446">
        <w:rPr>
          <w:rFonts w:ascii="Tahoma" w:hAnsi="Tahoma" w:cs="Tahoma"/>
          <w:sz w:val="18"/>
          <w:szCs w:val="18"/>
          <w:rtl/>
        </w:rPr>
        <w:t>כן קיימת המלצה לתכנון מתקני חשמל</w:t>
      </w:r>
      <w:r>
        <w:rPr>
          <w:rFonts w:ascii="Tahoma" w:hAnsi="Tahoma" w:cs="Tahoma"/>
          <w:sz w:val="18"/>
          <w:szCs w:val="18"/>
          <w:vertAlign w:val="superscript"/>
          <w:rtl/>
        </w:rPr>
        <w:footnoteReference w:id="44"/>
      </w:r>
      <w:r w:rsidRPr="00107446">
        <w:rPr>
          <w:rFonts w:ascii="Tahoma" w:hAnsi="Tahoma" w:cs="Tahoma"/>
          <w:sz w:val="18"/>
          <w:szCs w:val="18"/>
          <w:rtl/>
        </w:rPr>
        <w:t xml:space="preserve"> לפי סף לחשיפה ממושכת ממוצע</w:t>
      </w:r>
      <w:r w:rsidRPr="00107446">
        <w:rPr>
          <w:rFonts w:ascii="Tahoma" w:hAnsi="Tahoma" w:cs="Tahoma" w:hint="cs"/>
          <w:sz w:val="18"/>
          <w:szCs w:val="18"/>
          <w:rtl/>
        </w:rPr>
        <w:t>ת</w:t>
      </w:r>
      <w:r w:rsidRPr="00107446">
        <w:rPr>
          <w:rFonts w:ascii="Tahoma" w:hAnsi="Tahoma" w:cs="Tahoma"/>
          <w:sz w:val="18"/>
          <w:szCs w:val="18"/>
          <w:rtl/>
        </w:rPr>
        <w:t xml:space="preserve"> ביום </w:t>
      </w:r>
      <w:r w:rsidRPr="00107446">
        <w:rPr>
          <w:rFonts w:ascii="Tahoma" w:hAnsi="Tahoma" w:cs="Tahoma" w:hint="cs"/>
          <w:sz w:val="18"/>
          <w:szCs w:val="18"/>
          <w:rtl/>
        </w:rPr>
        <w:t>ש</w:t>
      </w:r>
      <w:r w:rsidRPr="00107446">
        <w:rPr>
          <w:rFonts w:ascii="Tahoma" w:hAnsi="Tahoma" w:cs="Tahoma"/>
          <w:sz w:val="18"/>
          <w:szCs w:val="18"/>
          <w:rtl/>
        </w:rPr>
        <w:t>בו החשיפה היא הגבוהה ביותר.</w:t>
      </w:r>
      <w:r w:rsidRPr="00107446">
        <w:rPr>
          <w:rFonts w:ascii="Tahoma" w:hAnsi="Tahoma" w:cs="Tahoma" w:hint="cs"/>
          <w:sz w:val="18"/>
          <w:szCs w:val="18"/>
          <w:rtl/>
        </w:rPr>
        <w:t xml:space="preserve"> </w:t>
      </w:r>
      <w:r w:rsidRPr="00107446">
        <w:rPr>
          <w:rFonts w:ascii="Tahoma" w:hAnsi="Tahoma" w:cs="Tahoma"/>
          <w:sz w:val="18"/>
          <w:szCs w:val="18"/>
          <w:rtl/>
        </w:rPr>
        <w:t xml:space="preserve">בשלב זה </w:t>
      </w:r>
      <w:r w:rsidRPr="00107446">
        <w:rPr>
          <w:rFonts w:ascii="Tahoma" w:hAnsi="Tahoma" w:cs="Tahoma"/>
          <w:sz w:val="18"/>
          <w:szCs w:val="18"/>
          <w:rtl/>
        </w:rPr>
        <w:t>מטפלים במתקני חשמל קיימים</w:t>
      </w:r>
      <w:r w:rsidRPr="00107446">
        <w:rPr>
          <w:rFonts w:ascii="Tahoma" w:hAnsi="Tahoma" w:cs="Tahoma" w:hint="cs"/>
          <w:sz w:val="18"/>
          <w:szCs w:val="18"/>
          <w:rtl/>
        </w:rPr>
        <w:t>,</w:t>
      </w:r>
      <w:r w:rsidRPr="00107446">
        <w:rPr>
          <w:rFonts w:ascii="Tahoma" w:hAnsi="Tahoma" w:cs="Tahoma"/>
          <w:sz w:val="18"/>
          <w:szCs w:val="18"/>
          <w:rtl/>
        </w:rPr>
        <w:t> </w:t>
      </w:r>
      <w:r w:rsidRPr="00107446">
        <w:rPr>
          <w:rFonts w:ascii="Tahoma" w:hAnsi="Tahoma" w:cs="Tahoma" w:hint="cs"/>
          <w:sz w:val="18"/>
          <w:szCs w:val="18"/>
          <w:rtl/>
        </w:rPr>
        <w:t>ו</w:t>
      </w:r>
      <w:r w:rsidRPr="00107446">
        <w:rPr>
          <w:rFonts w:ascii="Tahoma" w:hAnsi="Tahoma" w:cs="Tahoma"/>
          <w:sz w:val="18"/>
          <w:szCs w:val="18"/>
          <w:rtl/>
        </w:rPr>
        <w:t>בראש סדר העדיפויות עומדים מתקנים הגורמים לחשיפה ממוצעת מעל 4 מיליגאוס</w:t>
      </w:r>
      <w:r>
        <w:rPr>
          <w:rFonts w:ascii="Tahoma" w:hAnsi="Tahoma" w:cs="Tahoma"/>
          <w:sz w:val="18"/>
          <w:szCs w:val="18"/>
          <w:vertAlign w:val="superscript"/>
          <w:rtl/>
        </w:rPr>
        <w:footnoteReference w:id="45"/>
      </w:r>
      <w:r w:rsidRPr="00107446">
        <w:rPr>
          <w:rFonts w:ascii="Tahoma" w:hAnsi="Tahoma" w:cs="Tahoma"/>
          <w:sz w:val="18"/>
          <w:szCs w:val="18"/>
          <w:rtl/>
        </w:rPr>
        <w:t>.</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בסקירה שהכינה חברת החשמל ביולי 2016 בנוגע למצב רשת החשמל במועצה המקומית מג'דל שמס </w:t>
      </w:r>
      <w:r w:rsidRPr="00107446">
        <w:rPr>
          <w:rFonts w:ascii="Tahoma" w:hAnsi="Tahoma" w:cs="Tahoma" w:hint="eastAsia"/>
          <w:sz w:val="18"/>
          <w:szCs w:val="18"/>
          <w:rtl/>
        </w:rPr>
        <w:t>צוין</w:t>
      </w:r>
      <w:r w:rsidRPr="00107446">
        <w:rPr>
          <w:rFonts w:ascii="Tahoma" w:hAnsi="Tahoma" w:cs="Tahoma"/>
          <w:sz w:val="18"/>
          <w:szCs w:val="18"/>
          <w:rtl/>
        </w:rPr>
        <w:t xml:space="preserve"> </w:t>
      </w:r>
      <w:r w:rsidRPr="00107446">
        <w:rPr>
          <w:rFonts w:ascii="Tahoma" w:hAnsi="Tahoma" w:cs="Tahoma" w:hint="eastAsia"/>
          <w:sz w:val="18"/>
          <w:szCs w:val="18"/>
          <w:rtl/>
        </w:rPr>
        <w:t>כי</w:t>
      </w:r>
      <w:r w:rsidRPr="00107446">
        <w:rPr>
          <w:rFonts w:ascii="Tahoma" w:hAnsi="Tahoma" w:cs="Tahoma"/>
          <w:sz w:val="18"/>
          <w:szCs w:val="18"/>
          <w:rtl/>
        </w:rPr>
        <w:t xml:space="preserve"> לא נית</w:t>
      </w:r>
      <w:r w:rsidRPr="00107446">
        <w:rPr>
          <w:rFonts w:ascii="Tahoma" w:hAnsi="Tahoma" w:cs="Tahoma" w:hint="cs"/>
          <w:sz w:val="18"/>
          <w:szCs w:val="18"/>
          <w:rtl/>
        </w:rPr>
        <w:t>נו</w:t>
      </w:r>
      <w:r w:rsidRPr="00107446">
        <w:rPr>
          <w:rFonts w:ascii="Tahoma" w:hAnsi="Tahoma" w:cs="Tahoma"/>
          <w:sz w:val="18"/>
          <w:szCs w:val="18"/>
          <w:rtl/>
        </w:rPr>
        <w:t xml:space="preserve"> היתר סוג או </w:t>
      </w:r>
      <w:r w:rsidRPr="00107446">
        <w:rPr>
          <w:rFonts w:ascii="Tahoma" w:hAnsi="Tahoma" w:cs="Tahoma" w:hint="cs"/>
          <w:sz w:val="18"/>
          <w:szCs w:val="18"/>
          <w:rtl/>
        </w:rPr>
        <w:t>ה</w:t>
      </w:r>
      <w:r w:rsidRPr="00107446">
        <w:rPr>
          <w:rFonts w:ascii="Tahoma" w:hAnsi="Tahoma" w:cs="Tahoma"/>
          <w:sz w:val="18"/>
          <w:szCs w:val="18"/>
          <w:rtl/>
        </w:rPr>
        <w:t>היתרים המתאימים מכוח חוק הקרינה הבלתי מייננת למתקני החשמל</w:t>
      </w:r>
      <w:r w:rsidRPr="00107446">
        <w:rPr>
          <w:rFonts w:ascii="Tahoma" w:hAnsi="Tahoma" w:cs="Tahoma" w:hint="cs"/>
          <w:sz w:val="18"/>
          <w:szCs w:val="18"/>
          <w:rtl/>
        </w:rPr>
        <w:t>. הדבר נכון לארבע ה</w:t>
      </w:r>
      <w:r w:rsidRPr="00107446">
        <w:rPr>
          <w:rFonts w:ascii="Tahoma" w:hAnsi="Tahoma" w:cs="Tahoma"/>
          <w:sz w:val="18"/>
          <w:szCs w:val="18"/>
          <w:rtl/>
        </w:rPr>
        <w:t>מועצות</w:t>
      </w:r>
      <w:r w:rsidRPr="00107446">
        <w:rPr>
          <w:rFonts w:ascii="Tahoma" w:hAnsi="Tahoma" w:cs="Tahoma" w:hint="cs"/>
          <w:sz w:val="18"/>
          <w:szCs w:val="18"/>
          <w:rtl/>
        </w:rPr>
        <w:t xml:space="preserve"> </w:t>
      </w:r>
      <w:r w:rsidRPr="00107446">
        <w:rPr>
          <w:rFonts w:ascii="Tahoma" w:hAnsi="Tahoma" w:cs="Tahoma" w:hint="eastAsia"/>
          <w:sz w:val="18"/>
          <w:szCs w:val="18"/>
          <w:rtl/>
        </w:rPr>
        <w:t>המקומיות</w:t>
      </w:r>
      <w:r w:rsidRPr="00107446">
        <w:rPr>
          <w:rFonts w:ascii="Tahoma" w:hAnsi="Tahoma" w:cs="Tahoma"/>
          <w:sz w:val="18"/>
          <w:szCs w:val="18"/>
          <w:rtl/>
        </w:rPr>
        <w:t xml:space="preserve">; </w:t>
      </w:r>
      <w:r w:rsidRPr="00107446">
        <w:rPr>
          <w:rFonts w:ascii="Tahoma" w:hAnsi="Tahoma" w:cs="Tahoma" w:hint="eastAsia"/>
          <w:sz w:val="18"/>
          <w:szCs w:val="18"/>
          <w:rtl/>
        </w:rPr>
        <w:t>זאת</w:t>
      </w:r>
      <w:r w:rsidRPr="00107446">
        <w:rPr>
          <w:rFonts w:ascii="Tahoma" w:hAnsi="Tahoma" w:cs="Tahoma"/>
          <w:sz w:val="18"/>
          <w:szCs w:val="18"/>
          <w:rtl/>
        </w:rPr>
        <w:t xml:space="preserve"> ועוד מתקני החשמל המשולבים ברשת החשמל הקיימת ב</w:t>
      </w:r>
      <w:r w:rsidRPr="00107446">
        <w:rPr>
          <w:rFonts w:ascii="Tahoma" w:hAnsi="Tahoma" w:cs="Tahoma" w:hint="cs"/>
          <w:sz w:val="18"/>
          <w:szCs w:val="18"/>
          <w:rtl/>
        </w:rPr>
        <w:t>ארבע ה</w:t>
      </w:r>
      <w:r w:rsidRPr="00107446">
        <w:rPr>
          <w:rFonts w:ascii="Tahoma" w:hAnsi="Tahoma" w:cs="Tahoma" w:hint="eastAsia"/>
          <w:sz w:val="18"/>
          <w:szCs w:val="18"/>
          <w:rtl/>
        </w:rPr>
        <w:t>מועצות</w:t>
      </w:r>
      <w:r w:rsidRPr="00107446">
        <w:rPr>
          <w:rFonts w:ascii="Tahoma" w:hAnsi="Tahoma" w:cs="Tahoma"/>
          <w:sz w:val="18"/>
          <w:szCs w:val="18"/>
          <w:rtl/>
        </w:rPr>
        <w:t>,</w:t>
      </w:r>
      <w:r w:rsidRPr="00107446">
        <w:rPr>
          <w:rFonts w:ascii="Tahoma" w:hAnsi="Tahoma" w:cs="Tahoma" w:hint="cs"/>
          <w:sz w:val="18"/>
          <w:szCs w:val="18"/>
          <w:rtl/>
        </w:rPr>
        <w:t xml:space="preserve"> </w:t>
      </w:r>
      <w:r w:rsidRPr="00107446">
        <w:rPr>
          <w:rFonts w:ascii="Tahoma" w:hAnsi="Tahoma" w:cs="Tahoma"/>
          <w:sz w:val="18"/>
          <w:szCs w:val="18"/>
          <w:rtl/>
        </w:rPr>
        <w:t>קרוב</w:t>
      </w:r>
      <w:r w:rsidRPr="00107446">
        <w:rPr>
          <w:rFonts w:ascii="Tahoma" w:hAnsi="Tahoma" w:cs="Tahoma" w:hint="cs"/>
          <w:sz w:val="18"/>
          <w:szCs w:val="18"/>
          <w:rtl/>
        </w:rPr>
        <w:t>ים</w:t>
      </w:r>
      <w:r w:rsidRPr="00107446">
        <w:rPr>
          <w:rFonts w:ascii="Tahoma" w:hAnsi="Tahoma" w:cs="Tahoma"/>
          <w:sz w:val="18"/>
          <w:szCs w:val="18"/>
          <w:rtl/>
        </w:rPr>
        <w:t xml:space="preserve"> לבתים, </w:t>
      </w:r>
      <w:r w:rsidRPr="00107446">
        <w:rPr>
          <w:rFonts w:ascii="Tahoma" w:hAnsi="Tahoma" w:cs="Tahoma" w:hint="eastAsia"/>
          <w:sz w:val="18"/>
          <w:szCs w:val="18"/>
          <w:rtl/>
        </w:rPr>
        <w:t>ו</w:t>
      </w:r>
      <w:r w:rsidRPr="00107446">
        <w:rPr>
          <w:rFonts w:ascii="Tahoma" w:hAnsi="Tahoma" w:cs="Tahoma"/>
          <w:sz w:val="18"/>
          <w:szCs w:val="18"/>
          <w:rtl/>
        </w:rPr>
        <w:t>חלק</w:t>
      </w:r>
      <w:r w:rsidRPr="00107446">
        <w:rPr>
          <w:rFonts w:ascii="Tahoma" w:hAnsi="Tahoma" w:cs="Tahoma" w:hint="cs"/>
          <w:sz w:val="18"/>
          <w:szCs w:val="18"/>
          <w:rtl/>
        </w:rPr>
        <w:t>ם</w:t>
      </w:r>
      <w:r w:rsidRPr="00107446">
        <w:rPr>
          <w:rFonts w:ascii="Tahoma" w:hAnsi="Tahoma" w:cs="Tahoma"/>
          <w:sz w:val="18"/>
          <w:szCs w:val="18"/>
          <w:rtl/>
        </w:rPr>
        <w:t xml:space="preserve"> עוברים סמוך לדירות מגורים, בשל הבנייה הצפופה </w:t>
      </w:r>
      <w:r w:rsidRPr="00107446">
        <w:rPr>
          <w:rFonts w:ascii="Tahoma" w:hAnsi="Tahoma" w:cs="Tahoma" w:hint="eastAsia"/>
          <w:sz w:val="18"/>
          <w:szCs w:val="18"/>
          <w:rtl/>
        </w:rPr>
        <w:t>בתחום</w:t>
      </w:r>
      <w:r w:rsidRPr="00107446">
        <w:rPr>
          <w:rFonts w:ascii="Tahoma" w:hAnsi="Tahoma" w:cs="Tahoma"/>
          <w:sz w:val="18"/>
          <w:szCs w:val="18"/>
          <w:rtl/>
        </w:rPr>
        <w:t xml:space="preserve"> </w:t>
      </w:r>
      <w:r w:rsidRPr="00107446">
        <w:rPr>
          <w:rFonts w:ascii="Tahoma" w:hAnsi="Tahoma" w:cs="Tahoma" w:hint="eastAsia"/>
          <w:sz w:val="18"/>
          <w:szCs w:val="18"/>
          <w:rtl/>
        </w:rPr>
        <w:t>השיפוט</w:t>
      </w:r>
      <w:r w:rsidRPr="00107446">
        <w:rPr>
          <w:rFonts w:ascii="Tahoma" w:hAnsi="Tahoma" w:cs="Tahoma"/>
          <w:sz w:val="18"/>
          <w:szCs w:val="18"/>
          <w:rtl/>
        </w:rPr>
        <w:t xml:space="preserve"> </w:t>
      </w:r>
      <w:r w:rsidRPr="00107446">
        <w:rPr>
          <w:rFonts w:ascii="Tahoma" w:hAnsi="Tahoma" w:cs="Tahoma" w:hint="eastAsia"/>
          <w:sz w:val="18"/>
          <w:szCs w:val="18"/>
          <w:rtl/>
        </w:rPr>
        <w:t>של</w:t>
      </w:r>
      <w:r w:rsidRPr="00107446">
        <w:rPr>
          <w:rFonts w:ascii="Tahoma" w:hAnsi="Tahoma" w:cs="Tahoma"/>
          <w:sz w:val="18"/>
          <w:szCs w:val="18"/>
          <w:rtl/>
        </w:rPr>
        <w:t xml:space="preserve"> </w:t>
      </w:r>
      <w:r w:rsidRPr="00107446">
        <w:rPr>
          <w:rFonts w:ascii="Tahoma" w:hAnsi="Tahoma" w:cs="Tahoma" w:hint="eastAsia"/>
          <w:sz w:val="18"/>
          <w:szCs w:val="18"/>
          <w:rtl/>
        </w:rPr>
        <w:t>המועצות</w:t>
      </w:r>
      <w:r w:rsidRPr="00107446">
        <w:rPr>
          <w:rFonts w:ascii="Tahoma" w:hAnsi="Tahoma" w:cs="Tahoma" w:hint="cs"/>
          <w:sz w:val="18"/>
          <w:szCs w:val="18"/>
          <w:rtl/>
        </w:rPr>
        <w:t xml:space="preserve">; עובדה זו </w:t>
      </w:r>
      <w:r w:rsidRPr="00107446">
        <w:rPr>
          <w:rFonts w:ascii="Tahoma" w:hAnsi="Tahoma" w:cs="Tahoma" w:hint="eastAsia"/>
          <w:sz w:val="18"/>
          <w:szCs w:val="18"/>
          <w:rtl/>
        </w:rPr>
        <w:t>מגביר</w:t>
      </w:r>
      <w:r w:rsidRPr="00107446">
        <w:rPr>
          <w:rFonts w:ascii="Tahoma" w:hAnsi="Tahoma" w:cs="Tahoma" w:hint="cs"/>
          <w:sz w:val="18"/>
          <w:szCs w:val="18"/>
          <w:rtl/>
        </w:rPr>
        <w:t>ה את הסיכון לחשיפת תושביהן לקרינה בלתי מייננת.</w:t>
      </w:r>
    </w:p>
    <w:p w:rsidR="00D74892" w:rsidRPr="00107446" w:rsidP="00100D34">
      <w:pPr>
        <w:spacing w:after="240" w:line="240" w:lineRule="exact"/>
        <w:ind w:left="-2" w:right="2268"/>
        <w:jc w:val="both"/>
        <w:rPr>
          <w:rFonts w:ascii="Tahoma" w:hAnsi="Tahoma" w:cs="Tahoma"/>
          <w:sz w:val="18"/>
          <w:szCs w:val="18"/>
          <w:rtl/>
        </w:rPr>
      </w:pPr>
      <w:r w:rsidRPr="00107446">
        <w:rPr>
          <w:rFonts w:ascii="Tahoma" w:hAnsi="Tahoma" w:cs="Tahoma" w:hint="cs"/>
          <w:sz w:val="18"/>
          <w:szCs w:val="18"/>
          <w:rtl/>
        </w:rPr>
        <w:t>בשנים 2016-2012, במהלך הדיונים בין חברת החשמל לבין המועצות המקומיות להעברת רשת החשמל, הועלתה פעמים מספר הדרישה של חברת החשמל מהמועצות המקומיות לבצע התאמות במתקני רשת החשמל כך שיעמדו בדרישות חוק הקרינה הבלתי מייננת ובערכי החשיפה מהקרינה שקבע המשרד להגנת הסביבה.</w:t>
      </w:r>
    </w:p>
    <w:p w:rsidR="00D74892" w:rsidRPr="00107446" w:rsidP="00100D34">
      <w:pPr>
        <w:pStyle w:val="RESHET"/>
        <w:rPr>
          <w:rtl/>
        </w:rPr>
      </w:pPr>
      <w:r w:rsidRPr="00107446">
        <w:rPr>
          <w:rFonts w:hint="cs"/>
          <w:rtl/>
        </w:rPr>
        <w:t>נוכח מצב הרשת וקרבת מתקני החשמל בתחומן של המועצות המקומיות לבתי מגורים, עולה חשש כי המתקנים אינם עומדים בתקנים, וכי נשקפות מהם סכנות חמורות לתושבים ולציבור הרחב. לפיכך ולאור עיקרון הזהירות המונעת, על המועצות המקומיות לפעול לאלתר במשותף עם המשרד להגנת הסביבה לבדיקת מתקני רשת החשמל בתחומן, להשיג את ההיתרים הדרושים מבחינת הקרינה המותרת ולבצע את השינויים שידרשו הגורמים המוסמכים.</w:t>
      </w:r>
    </w:p>
    <w:p w:rsidR="00D74892" w:rsidRPr="00107446" w:rsidP="00100D34">
      <w:pPr>
        <w:spacing w:before="180" w:line="240" w:lineRule="exact"/>
        <w:ind w:right="2268"/>
        <w:jc w:val="both"/>
        <w:rPr>
          <w:rFonts w:ascii="Tahoma" w:hAnsi="Tahoma" w:cs="Tahoma"/>
          <w:sz w:val="18"/>
          <w:szCs w:val="18"/>
          <w:rtl/>
        </w:rPr>
      </w:pPr>
      <w:r w:rsidRPr="00107446">
        <w:rPr>
          <w:rFonts w:ascii="Tahoma" w:hAnsi="Tahoma" w:cs="Tahoma" w:hint="cs"/>
          <w:sz w:val="18"/>
          <w:szCs w:val="18"/>
          <w:rtl/>
        </w:rPr>
        <w:t>בתשובתו למשרד מבקר המדינה ממרץ 2019 מסר המשרד להגנת הסביבה כי המועצות המקומיות נדרשות להסדיר את נושא רישוי מתקני החשמל מול המשרד להגנת סביבה, בהתאם לדרישות החוק לקרינה הבלתי מייננת: היתר הקמה, היתר הפעלה או היתר סוג. המשרד הוסיף בתשובתו כי הוא יפעל ליידע באופן אקטיבי את המועצות המקומיות בתהליך הנדרש לצורך רישוי המתקנים.</w:t>
      </w:r>
    </w:p>
    <w:p w:rsidR="00D74892" w:rsidRPr="00107446" w:rsidP="00B41EA3">
      <w:pPr>
        <w:spacing w:line="240" w:lineRule="exact"/>
        <w:ind w:right="2268"/>
        <w:jc w:val="both"/>
        <w:rPr>
          <w:rFonts w:ascii="Tahoma" w:hAnsi="Tahoma" w:cs="Tahoma"/>
          <w:sz w:val="18"/>
          <w:szCs w:val="18"/>
        </w:rPr>
      </w:pPr>
    </w:p>
    <w:p w:rsidR="00D74892" w:rsidRPr="00FF454E" w:rsidP="00B41EA3">
      <w:pPr>
        <w:pStyle w:val="KOT5"/>
        <w:rPr>
          <w:rtl/>
        </w:rPr>
      </w:pPr>
      <w:r w:rsidRPr="00FF454E">
        <w:rPr>
          <w:rFonts w:hint="eastAsia"/>
          <w:rtl/>
        </w:rPr>
        <w:t>ה</w:t>
      </w:r>
      <w:r w:rsidRPr="00FF454E">
        <w:rPr>
          <w:rFonts w:hint="cs"/>
          <w:rtl/>
        </w:rPr>
        <w:t>י</w:t>
      </w:r>
      <w:r w:rsidRPr="00FF454E">
        <w:rPr>
          <w:rFonts w:hint="eastAsia"/>
          <w:rtl/>
        </w:rPr>
        <w:t>עדר</w:t>
      </w:r>
      <w:r w:rsidRPr="00FF454E">
        <w:rPr>
          <w:rtl/>
        </w:rPr>
        <w:t xml:space="preserve"> </w:t>
      </w:r>
      <w:r w:rsidRPr="00FF454E">
        <w:rPr>
          <w:rFonts w:hint="eastAsia"/>
          <w:rtl/>
        </w:rPr>
        <w:t>השקעה</w:t>
      </w:r>
      <w:r w:rsidRPr="00FF454E">
        <w:rPr>
          <w:rtl/>
        </w:rPr>
        <w:t xml:space="preserve"> </w:t>
      </w:r>
      <w:r w:rsidRPr="00FF454E">
        <w:rPr>
          <w:rFonts w:hint="eastAsia"/>
          <w:rtl/>
        </w:rPr>
        <w:t>בתשתית</w:t>
      </w:r>
      <w:r w:rsidRPr="00FF454E">
        <w:rPr>
          <w:rtl/>
        </w:rPr>
        <w:t xml:space="preserve"> </w:t>
      </w:r>
      <w:r w:rsidRPr="00FF454E">
        <w:rPr>
          <w:rFonts w:hint="eastAsia"/>
          <w:rtl/>
        </w:rPr>
        <w:t>החשמל</w:t>
      </w:r>
      <w:r w:rsidRPr="00FF454E">
        <w:rPr>
          <w:rtl/>
        </w:rPr>
        <w:t xml:space="preserve"> </w:t>
      </w:r>
      <w:r w:rsidRPr="00FF454E">
        <w:rPr>
          <w:rFonts w:hint="eastAsia"/>
          <w:rtl/>
        </w:rPr>
        <w:t>של</w:t>
      </w:r>
      <w:r w:rsidRPr="00FF454E">
        <w:rPr>
          <w:rtl/>
        </w:rPr>
        <w:t xml:space="preserve"> </w:t>
      </w:r>
      <w:r w:rsidRPr="00FF454E">
        <w:rPr>
          <w:rFonts w:hint="eastAsia"/>
          <w:rtl/>
        </w:rPr>
        <w:t>המועצות</w:t>
      </w:r>
      <w:r w:rsidRPr="00FF454E">
        <w:rPr>
          <w:rtl/>
        </w:rPr>
        <w:t xml:space="preserve"> </w:t>
      </w:r>
      <w:r w:rsidRPr="00FF454E">
        <w:rPr>
          <w:rFonts w:hint="eastAsia"/>
          <w:rtl/>
        </w:rPr>
        <w:t>המקומיות</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רשת החשמל הקיימת בתחומן של המועצות אינה עונה על צורכי התושבים, וקיים חסר בתשתיות ובציוד בסיסי כמו שנאים</w:t>
      </w:r>
      <w:r>
        <w:rPr>
          <w:rFonts w:ascii="Tahoma" w:hAnsi="Tahoma" w:cs="Tahoma"/>
          <w:b/>
          <w:sz w:val="18"/>
          <w:szCs w:val="18"/>
          <w:vertAlign w:val="superscript"/>
          <w:rtl/>
        </w:rPr>
        <w:footnoteReference w:id="46"/>
      </w:r>
      <w:r w:rsidRPr="00107446">
        <w:rPr>
          <w:rFonts w:ascii="Tahoma" w:hAnsi="Tahoma" w:cs="Tahoma" w:hint="cs"/>
          <w:sz w:val="18"/>
          <w:szCs w:val="18"/>
          <w:rtl/>
        </w:rPr>
        <w:t xml:space="preserve">. מצבה הרעוע של רשת </w:t>
      </w:r>
      <w:r w:rsidRPr="00107446">
        <w:rPr>
          <w:rFonts w:ascii="Tahoma" w:hAnsi="Tahoma" w:cs="Tahoma" w:hint="cs"/>
          <w:sz w:val="18"/>
          <w:szCs w:val="18"/>
          <w:rtl/>
        </w:rPr>
        <w:t>החשמל חמור במיוחד על רקע תנאי מזג האוויר המיוחד השוררים באזור בחורף, המתבטא בהפסקות חשמל יומיומיות, ועל רקע בניית שכונות חדשות הגורמות לגידול הצריכה. להלן ממצאי הבדיקה:</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בביקורת עלה כי בארבע המועצות </w:t>
      </w:r>
      <w:r w:rsidRPr="00107446">
        <w:rPr>
          <w:rFonts w:ascii="Tahoma" w:hAnsi="Tahoma" w:cs="Tahoma" w:hint="cs"/>
          <w:b/>
          <w:sz w:val="18"/>
          <w:szCs w:val="18"/>
          <w:rtl/>
        </w:rPr>
        <w:t xml:space="preserve">ניכר מחסור בשנאים </w:t>
      </w:r>
      <w:r w:rsidRPr="00107446">
        <w:rPr>
          <w:rFonts w:ascii="Tahoma" w:hAnsi="Tahoma" w:cs="Tahoma" w:hint="cs"/>
          <w:sz w:val="18"/>
          <w:szCs w:val="18"/>
          <w:rtl/>
        </w:rPr>
        <w:t>ב</w:t>
      </w:r>
      <w:r w:rsidRPr="00107446">
        <w:rPr>
          <w:rFonts w:ascii="Tahoma" w:hAnsi="Tahoma" w:cs="Tahoma"/>
          <w:sz w:val="18"/>
          <w:szCs w:val="18"/>
          <w:rtl/>
        </w:rPr>
        <w:t>מערכת החשמל</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בעקבות המחסור חיברו המועצות בתים רבים לשנאי אחד, בלי לבדוק את קיבולת השנאי. פעולתן זו גרמה לניתוק חוזר ונשנה של אספקת החשמל בייחוד בימי החורף שבהם הצריכה מוגברת ונוצר עומס על הרשת.</w:t>
      </w:r>
    </w:p>
    <w:p w:rsidR="00D74892" w:rsidRPr="00107446" w:rsidP="00B41EA3">
      <w:pPr>
        <w:spacing w:line="240" w:lineRule="exact"/>
        <w:ind w:left="-2" w:right="2268"/>
        <w:jc w:val="both"/>
        <w:rPr>
          <w:rFonts w:ascii="Tahoma" w:hAnsi="Tahoma" w:cs="Tahoma"/>
          <w:sz w:val="18"/>
          <w:szCs w:val="18"/>
          <w:rtl/>
        </w:rPr>
      </w:pPr>
      <w:r w:rsidRPr="00100D34">
        <w:rPr>
          <w:rStyle w:val="Heading7Char"/>
          <w:rFonts w:ascii="Tahoma" w:hAnsi="Tahoma" w:cs="Tahoma" w:hint="cs"/>
          <w:b w:val="0"/>
          <w:sz w:val="17"/>
          <w:szCs w:val="18"/>
          <w:rtl/>
        </w:rPr>
        <w:t>המועצה המקומית מג'דל שמס:</w:t>
      </w:r>
      <w:r w:rsidRPr="00100D34">
        <w:rPr>
          <w:rStyle w:val="Heading7Char"/>
          <w:rFonts w:ascii="Tahoma" w:hAnsi="Tahoma" w:cs="Tahoma"/>
          <w:b w:val="0"/>
          <w:sz w:val="17"/>
          <w:szCs w:val="18"/>
          <w:rtl/>
        </w:rPr>
        <w:t xml:space="preserve"> </w:t>
      </w:r>
      <w:r w:rsidRPr="00107446">
        <w:rPr>
          <w:rFonts w:ascii="Tahoma" w:hAnsi="Tahoma" w:cs="Tahoma" w:hint="cs"/>
          <w:sz w:val="18"/>
          <w:szCs w:val="18"/>
          <w:rtl/>
        </w:rPr>
        <w:t>בפברואר 2018 ציין ראש המועצה המקומית מג'דל שמס בפני מליאת המועצה כי תשתית מערכת החשמל ביישוב אינה טובה דייה וכי המועצה נדרשת להשקיע משאבים ברשת החשמל הקיימת כדי לעמוד בתקנות חברת החשמל, נוסף על ההוצאות השוטפות על תחזוקה ותיקונים, כגון החלפת שנאים ועמודי חשמל.</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sz w:val="18"/>
          <w:szCs w:val="18"/>
          <w:rtl/>
        </w:rPr>
        <w:t xml:space="preserve">בחוות דעת שהכין גזבר המועצה </w:t>
      </w:r>
      <w:r w:rsidRPr="00107446">
        <w:rPr>
          <w:rFonts w:ascii="Tahoma" w:hAnsi="Tahoma" w:cs="Tahoma" w:hint="cs"/>
          <w:sz w:val="18"/>
          <w:szCs w:val="18"/>
          <w:rtl/>
        </w:rPr>
        <w:t>ה</w:t>
      </w:r>
      <w:r w:rsidRPr="00107446">
        <w:rPr>
          <w:rFonts w:ascii="Tahoma" w:hAnsi="Tahoma" w:cs="Tahoma"/>
          <w:sz w:val="18"/>
          <w:szCs w:val="18"/>
          <w:rtl/>
        </w:rPr>
        <w:t>מקומית מג'דל שמס ב-2016 על משק החשמל במועצה</w:t>
      </w:r>
      <w:r w:rsidRPr="00107446">
        <w:rPr>
          <w:rFonts w:ascii="Tahoma" w:hAnsi="Tahoma" w:cs="Tahoma" w:hint="cs"/>
          <w:sz w:val="18"/>
          <w:szCs w:val="18"/>
          <w:rtl/>
        </w:rPr>
        <w:t xml:space="preserve"> הוא הבהיר </w:t>
      </w:r>
      <w:r w:rsidRPr="00107446">
        <w:rPr>
          <w:rFonts w:ascii="Tahoma" w:hAnsi="Tahoma" w:cs="Tahoma" w:hint="eastAsia"/>
          <w:sz w:val="18"/>
          <w:szCs w:val="18"/>
          <w:rtl/>
        </w:rPr>
        <w:t>כי</w:t>
      </w:r>
      <w:r w:rsidRPr="00107446">
        <w:rPr>
          <w:rFonts w:ascii="Tahoma" w:hAnsi="Tahoma" w:cs="Tahoma"/>
          <w:sz w:val="18"/>
          <w:szCs w:val="18"/>
          <w:rtl/>
        </w:rPr>
        <w:t xml:space="preserve"> </w:t>
      </w:r>
      <w:r w:rsidRPr="00107446">
        <w:rPr>
          <w:rFonts w:ascii="Tahoma" w:hAnsi="Tahoma" w:cs="Tahoma" w:hint="eastAsia"/>
          <w:sz w:val="18"/>
          <w:szCs w:val="18"/>
          <w:rtl/>
        </w:rPr>
        <w:t>יש</w:t>
      </w:r>
      <w:r w:rsidRPr="00107446">
        <w:rPr>
          <w:rFonts w:ascii="Tahoma" w:hAnsi="Tahoma" w:cs="Tahoma"/>
          <w:sz w:val="18"/>
          <w:szCs w:val="18"/>
          <w:rtl/>
        </w:rPr>
        <w:t xml:space="preserve"> לשקול כל שינוי או פעולה שהמועצה רוצה ליישם בתוך תשתית החשמל, כיוון שהעלויות הכרוכות </w:t>
      </w:r>
      <w:r w:rsidRPr="00107446">
        <w:rPr>
          <w:rFonts w:ascii="Tahoma" w:hAnsi="Tahoma" w:cs="Tahoma" w:hint="cs"/>
          <w:sz w:val="18"/>
          <w:szCs w:val="18"/>
          <w:rtl/>
        </w:rPr>
        <w:t>בכך</w:t>
      </w:r>
      <w:r w:rsidRPr="00107446">
        <w:rPr>
          <w:rFonts w:ascii="Tahoma" w:hAnsi="Tahoma" w:cs="Tahoma"/>
          <w:sz w:val="18"/>
          <w:szCs w:val="18"/>
          <w:rtl/>
        </w:rPr>
        <w:t xml:space="preserve"> גבוהות. הטופוגרפיה של האזור הררית ומ</w:t>
      </w:r>
      <w:r w:rsidRPr="00107446">
        <w:rPr>
          <w:rFonts w:ascii="Tahoma" w:hAnsi="Tahoma" w:cs="Tahoma" w:hint="eastAsia"/>
          <w:sz w:val="18"/>
          <w:szCs w:val="18"/>
          <w:rtl/>
        </w:rPr>
        <w:t>י</w:t>
      </w:r>
      <w:r w:rsidRPr="00107446">
        <w:rPr>
          <w:rFonts w:ascii="Tahoma" w:hAnsi="Tahoma" w:cs="Tahoma"/>
          <w:sz w:val="18"/>
          <w:szCs w:val="18"/>
          <w:rtl/>
        </w:rPr>
        <w:t>יקרת את עבודת פריסת התשתית</w:t>
      </w:r>
      <w:r w:rsidRPr="00107446">
        <w:rPr>
          <w:rFonts w:ascii="Tahoma" w:hAnsi="Tahoma" w:cs="Tahoma" w:hint="cs"/>
          <w:sz w:val="18"/>
          <w:szCs w:val="18"/>
          <w:rtl/>
        </w:rPr>
        <w:t>;</w:t>
      </w:r>
      <w:r w:rsidRPr="00107446">
        <w:rPr>
          <w:rFonts w:ascii="Tahoma" w:hAnsi="Tahoma" w:cs="Tahoma"/>
          <w:sz w:val="18"/>
          <w:szCs w:val="18"/>
          <w:rtl/>
        </w:rPr>
        <w:t xml:space="preserve"> גם מזג האוויר </w:t>
      </w:r>
      <w:r w:rsidRPr="00107446">
        <w:rPr>
          <w:rFonts w:ascii="Tahoma" w:hAnsi="Tahoma" w:cs="Tahoma" w:hint="cs"/>
          <w:sz w:val="18"/>
          <w:szCs w:val="18"/>
          <w:rtl/>
        </w:rPr>
        <w:t>הקר במיוחד בחודשי החורף מקשה את אספקת הצריכה</w:t>
      </w:r>
      <w:r w:rsidRPr="00107446">
        <w:rPr>
          <w:rFonts w:ascii="Tahoma" w:hAnsi="Tahoma" w:cs="Tahoma"/>
          <w:sz w:val="18"/>
          <w:szCs w:val="18"/>
          <w:rtl/>
        </w:rPr>
        <w:t>. צריכת החשמל ב</w:t>
      </w:r>
      <w:r w:rsidRPr="00107446">
        <w:rPr>
          <w:rFonts w:ascii="Tahoma" w:hAnsi="Tahoma" w:cs="Tahoma" w:hint="cs"/>
          <w:sz w:val="18"/>
          <w:szCs w:val="18"/>
          <w:rtl/>
        </w:rPr>
        <w:t>ימי הקור</w:t>
      </w:r>
      <w:r w:rsidRPr="00107446">
        <w:rPr>
          <w:rFonts w:ascii="Tahoma" w:hAnsi="Tahoma" w:cs="Tahoma"/>
          <w:sz w:val="18"/>
          <w:szCs w:val="18"/>
          <w:rtl/>
        </w:rPr>
        <w:t xml:space="preserve"> גבוה</w:t>
      </w:r>
      <w:r w:rsidRPr="00107446">
        <w:rPr>
          <w:rFonts w:ascii="Tahoma" w:hAnsi="Tahoma" w:cs="Tahoma" w:hint="cs"/>
          <w:sz w:val="18"/>
          <w:szCs w:val="18"/>
          <w:rtl/>
        </w:rPr>
        <w:t>ה מאוד, ולכן נוצר עומס על הרשת הג</w:t>
      </w:r>
      <w:r w:rsidRPr="00107446">
        <w:rPr>
          <w:rFonts w:ascii="Tahoma" w:hAnsi="Tahoma" w:cs="Tahoma"/>
          <w:sz w:val="18"/>
          <w:szCs w:val="18"/>
          <w:rtl/>
        </w:rPr>
        <w:t xml:space="preserve">ורם לתקלות </w:t>
      </w:r>
      <w:r w:rsidRPr="00107446">
        <w:rPr>
          <w:rFonts w:ascii="Tahoma" w:hAnsi="Tahoma" w:cs="Tahoma" w:hint="cs"/>
          <w:sz w:val="18"/>
          <w:szCs w:val="18"/>
          <w:rtl/>
        </w:rPr>
        <w:t xml:space="preserve">רבות </w:t>
      </w:r>
      <w:r w:rsidRPr="00107446">
        <w:rPr>
          <w:rFonts w:ascii="Tahoma" w:hAnsi="Tahoma" w:cs="Tahoma"/>
          <w:sz w:val="18"/>
          <w:szCs w:val="18"/>
          <w:rtl/>
        </w:rPr>
        <w:t>ו</w:t>
      </w:r>
      <w:r w:rsidRPr="00107446">
        <w:rPr>
          <w:rFonts w:ascii="Tahoma" w:hAnsi="Tahoma" w:cs="Tahoma" w:hint="cs"/>
          <w:sz w:val="18"/>
          <w:szCs w:val="18"/>
          <w:rtl/>
        </w:rPr>
        <w:t>ל</w:t>
      </w:r>
      <w:r w:rsidRPr="00107446">
        <w:rPr>
          <w:rFonts w:ascii="Tahoma" w:hAnsi="Tahoma" w:cs="Tahoma"/>
          <w:sz w:val="18"/>
          <w:szCs w:val="18"/>
          <w:rtl/>
        </w:rPr>
        <w:t>נזקים ש</w:t>
      </w:r>
      <w:r w:rsidRPr="00107446">
        <w:rPr>
          <w:rFonts w:ascii="Tahoma" w:hAnsi="Tahoma" w:cs="Tahoma" w:hint="cs"/>
          <w:sz w:val="18"/>
          <w:szCs w:val="18"/>
          <w:rtl/>
        </w:rPr>
        <w:t xml:space="preserve">יש </w:t>
      </w:r>
      <w:r w:rsidRPr="00107446">
        <w:rPr>
          <w:rFonts w:ascii="Tahoma" w:hAnsi="Tahoma" w:cs="Tahoma"/>
          <w:sz w:val="18"/>
          <w:szCs w:val="18"/>
          <w:rtl/>
        </w:rPr>
        <w:t xml:space="preserve">לתקנם </w:t>
      </w:r>
      <w:r w:rsidRPr="00107446">
        <w:rPr>
          <w:rFonts w:ascii="Tahoma" w:hAnsi="Tahoma" w:cs="Tahoma" w:hint="cs"/>
          <w:sz w:val="18"/>
          <w:szCs w:val="18"/>
          <w:rtl/>
        </w:rPr>
        <w:t>מיידית</w:t>
      </w:r>
      <w:r w:rsidRPr="00107446">
        <w:rPr>
          <w:rFonts w:ascii="Tahoma" w:hAnsi="Tahoma" w:cs="Tahoma" w:hint="cs"/>
          <w:sz w:val="18"/>
          <w:szCs w:val="18"/>
          <w:rtl/>
        </w:rPr>
        <w:t>.</w:t>
      </w:r>
    </w:p>
    <w:p w:rsidR="00D74892" w:rsidRPr="00107446" w:rsidP="00B41EA3">
      <w:pPr>
        <w:spacing w:line="240" w:lineRule="exact"/>
        <w:ind w:left="-2" w:right="2268"/>
        <w:jc w:val="both"/>
        <w:rPr>
          <w:rFonts w:ascii="Tahoma" w:hAnsi="Tahoma" w:cs="Tahoma"/>
          <w:sz w:val="18"/>
          <w:szCs w:val="18"/>
          <w:rtl/>
        </w:rPr>
      </w:pPr>
      <w:r w:rsidRPr="00100D34">
        <w:rPr>
          <w:rStyle w:val="Heading7Char"/>
          <w:rFonts w:ascii="Tahoma" w:hAnsi="Tahoma" w:cs="Tahoma" w:hint="cs"/>
          <w:b w:val="0"/>
          <w:sz w:val="17"/>
          <w:szCs w:val="18"/>
          <w:rtl/>
        </w:rPr>
        <w:t>ה</w:t>
      </w:r>
      <w:r w:rsidRPr="00100D34">
        <w:rPr>
          <w:rStyle w:val="Heading7Char"/>
          <w:rFonts w:ascii="Tahoma" w:hAnsi="Tahoma" w:cs="Tahoma" w:hint="eastAsia"/>
          <w:b w:val="0"/>
          <w:sz w:val="17"/>
          <w:szCs w:val="18"/>
          <w:rtl/>
        </w:rPr>
        <w:t>מועצה</w:t>
      </w:r>
      <w:r w:rsidRPr="00100D34">
        <w:rPr>
          <w:rStyle w:val="Heading7Char"/>
          <w:rFonts w:ascii="Tahoma" w:hAnsi="Tahoma" w:cs="Tahoma"/>
          <w:b w:val="0"/>
          <w:sz w:val="17"/>
          <w:szCs w:val="18"/>
          <w:rtl/>
        </w:rPr>
        <w:t xml:space="preserve"> </w:t>
      </w:r>
      <w:r w:rsidRPr="00100D34">
        <w:rPr>
          <w:rStyle w:val="Heading7Char"/>
          <w:rFonts w:ascii="Tahoma" w:hAnsi="Tahoma" w:cs="Tahoma" w:hint="cs"/>
          <w:b w:val="0"/>
          <w:sz w:val="17"/>
          <w:szCs w:val="18"/>
          <w:rtl/>
        </w:rPr>
        <w:t>ה</w:t>
      </w:r>
      <w:r w:rsidRPr="00100D34">
        <w:rPr>
          <w:rStyle w:val="Heading7Char"/>
          <w:rFonts w:ascii="Tahoma" w:hAnsi="Tahoma" w:cs="Tahoma" w:hint="eastAsia"/>
          <w:b w:val="0"/>
          <w:sz w:val="17"/>
          <w:szCs w:val="18"/>
          <w:rtl/>
        </w:rPr>
        <w:t>מקומית</w:t>
      </w:r>
      <w:r w:rsidRPr="00100D34">
        <w:rPr>
          <w:rStyle w:val="Heading7Char"/>
          <w:rFonts w:ascii="Tahoma" w:hAnsi="Tahoma" w:cs="Tahoma"/>
          <w:b w:val="0"/>
          <w:sz w:val="17"/>
          <w:szCs w:val="18"/>
          <w:rtl/>
        </w:rPr>
        <w:t xml:space="preserve"> </w:t>
      </w:r>
      <w:r w:rsidRPr="00100D34">
        <w:rPr>
          <w:rStyle w:val="Heading7Char"/>
          <w:rFonts w:ascii="Tahoma" w:hAnsi="Tahoma" w:cs="Tahoma" w:hint="eastAsia"/>
          <w:b w:val="0"/>
          <w:sz w:val="17"/>
          <w:szCs w:val="18"/>
          <w:rtl/>
        </w:rPr>
        <w:t>מסעדה</w:t>
      </w:r>
      <w:r w:rsidRPr="00100D34">
        <w:rPr>
          <w:rStyle w:val="Heading7Char"/>
          <w:rFonts w:ascii="Tahoma" w:hAnsi="Tahoma" w:cs="Tahoma" w:hint="cs"/>
          <w:b w:val="0"/>
          <w:sz w:val="17"/>
          <w:szCs w:val="18"/>
          <w:rtl/>
        </w:rPr>
        <w:t>:</w:t>
      </w:r>
      <w:r w:rsidRPr="00107446">
        <w:rPr>
          <w:rFonts w:ascii="Tahoma" w:hAnsi="Tahoma" w:cs="Tahoma" w:hint="cs"/>
          <w:sz w:val="18"/>
          <w:szCs w:val="18"/>
          <w:rtl/>
        </w:rPr>
        <w:t xml:space="preserve"> רמת התחזוקה של רשת החשמל שמבצעת המועצה, כפי שעלה מבדיקות שנערכו מטעמה, אינה בהתאם לתקן ולוקה בחסר. כך לדוגמה התריע עובד מחלקת החשמל במאי 2018 על גבי טופס אישור לחיבור בית לחשמל על כך שהחיבור למבנה הוא זמני, הרשת מוזנת מקו מתח נמוך, והעמסת חיבור נוסף עליו עלולה לגרום לניתוקי חשמל רבים בחורף. לכן יש צורך דחוף בהתקנת שנאי נוסף. </w:t>
      </w:r>
    </w:p>
    <w:p w:rsidR="00D74892" w:rsidRPr="00107446" w:rsidP="00B41EA3">
      <w:pPr>
        <w:spacing w:line="240" w:lineRule="exact"/>
        <w:ind w:left="-2" w:right="2268"/>
        <w:jc w:val="both"/>
        <w:rPr>
          <w:rFonts w:ascii="Tahoma" w:hAnsi="Tahoma" w:cs="Tahoma"/>
          <w:sz w:val="18"/>
          <w:szCs w:val="18"/>
          <w:rtl/>
        </w:rPr>
      </w:pPr>
      <w:r w:rsidRPr="00107446">
        <w:rPr>
          <w:rFonts w:ascii="Tahoma" w:hAnsi="Tahoma" w:cs="Tahoma" w:hint="cs"/>
          <w:sz w:val="18"/>
          <w:szCs w:val="18"/>
          <w:rtl/>
        </w:rPr>
        <w:t>במקרה אחר, באוגוסט 2018, ציין עובד המחלקה לגבי חיבור אחד הבתים בשכונה חדשה, שבה נבנו שבעה בתים הנמצאים בשלבי בנייה ומתוכננים בה 20 בתים לפחות בעתיד, כי השכונה לא מחוברת לרשת החשמל של המועצה מאחר שלא תוכננה הקמת תשתיות בה. עוד ציין עובד המחלקה כי מקור ההזנה של השכונה אינו מאפשר העמסת חיבור נוסף.</w:t>
      </w:r>
    </w:p>
    <w:p w:rsidR="00D74892" w:rsidRPr="00107446" w:rsidP="00100D34">
      <w:pPr>
        <w:spacing w:after="240"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בביקורת נמצא כי אין למועצות המקומיות היכולת להרחיב את תשתיות החשמל בתחומן במועד הנדרש, במטרה להדביק את הביקוש הנובע מהרחבת הבנייה ומן הגידול בצריכה. כך למשל לא הצליחו עובדי המועצה המקומית מג'דל שמס בינואר 2016 להחזיר את זרם החשמל לעבודה סדירה, </w:t>
      </w:r>
      <w:r w:rsidRPr="00107446">
        <w:rPr>
          <w:rFonts w:ascii="Tahoma" w:hAnsi="Tahoma" w:cs="Tahoma"/>
          <w:sz w:val="18"/>
          <w:szCs w:val="18"/>
          <w:rtl/>
        </w:rPr>
        <w:t xml:space="preserve">עקב </w:t>
      </w:r>
      <w:r w:rsidRPr="00107446">
        <w:rPr>
          <w:rFonts w:ascii="Tahoma" w:hAnsi="Tahoma" w:cs="Tahoma" w:hint="cs"/>
          <w:sz w:val="18"/>
          <w:szCs w:val="18"/>
          <w:rtl/>
        </w:rPr>
        <w:t>העומס הרב</w:t>
      </w:r>
      <w:r w:rsidRPr="00107446">
        <w:rPr>
          <w:rFonts w:ascii="Tahoma" w:hAnsi="Tahoma" w:cs="Tahoma"/>
          <w:sz w:val="18"/>
          <w:szCs w:val="18"/>
          <w:rtl/>
        </w:rPr>
        <w:t xml:space="preserve"> </w:t>
      </w:r>
      <w:r w:rsidRPr="00107446">
        <w:rPr>
          <w:rFonts w:ascii="Tahoma" w:hAnsi="Tahoma" w:cs="Tahoma" w:hint="eastAsia"/>
          <w:sz w:val="18"/>
          <w:szCs w:val="18"/>
          <w:rtl/>
        </w:rPr>
        <w:t>שגרם</w:t>
      </w:r>
      <w:r w:rsidRPr="00107446">
        <w:rPr>
          <w:rFonts w:ascii="Tahoma" w:hAnsi="Tahoma" w:cs="Tahoma"/>
          <w:sz w:val="18"/>
          <w:szCs w:val="18"/>
          <w:rtl/>
        </w:rPr>
        <w:t xml:space="preserve"> </w:t>
      </w:r>
      <w:r w:rsidRPr="00107446">
        <w:rPr>
          <w:rFonts w:ascii="Tahoma" w:hAnsi="Tahoma" w:cs="Tahoma" w:hint="eastAsia"/>
          <w:sz w:val="18"/>
          <w:szCs w:val="18"/>
          <w:rtl/>
        </w:rPr>
        <w:t>לניתוקים</w:t>
      </w:r>
      <w:r w:rsidRPr="00107446">
        <w:rPr>
          <w:rFonts w:ascii="Tahoma" w:hAnsi="Tahoma" w:cs="Tahoma"/>
          <w:sz w:val="18"/>
          <w:szCs w:val="18"/>
          <w:rtl/>
        </w:rPr>
        <w:t xml:space="preserve"> חוזרים ונשנים ברשת החשמל. </w:t>
      </w:r>
      <w:r w:rsidRPr="00107446">
        <w:rPr>
          <w:rFonts w:ascii="Tahoma" w:hAnsi="Tahoma" w:cs="Tahoma" w:hint="eastAsia"/>
          <w:sz w:val="18"/>
          <w:szCs w:val="18"/>
          <w:rtl/>
        </w:rPr>
        <w:t>המועצה</w:t>
      </w:r>
      <w:r w:rsidRPr="00107446">
        <w:rPr>
          <w:rFonts w:ascii="Tahoma" w:hAnsi="Tahoma" w:cs="Tahoma" w:hint="cs"/>
          <w:sz w:val="18"/>
          <w:szCs w:val="18"/>
          <w:rtl/>
        </w:rPr>
        <w:t xml:space="preserve"> פנתה</w:t>
      </w:r>
      <w:r w:rsidRPr="00107446">
        <w:rPr>
          <w:rFonts w:ascii="Tahoma" w:hAnsi="Tahoma" w:cs="Tahoma"/>
          <w:sz w:val="18"/>
          <w:szCs w:val="18"/>
          <w:rtl/>
        </w:rPr>
        <w:t xml:space="preserve"> </w:t>
      </w:r>
      <w:r w:rsidRPr="00107446">
        <w:rPr>
          <w:rFonts w:ascii="Tahoma" w:hAnsi="Tahoma" w:cs="Tahoma" w:hint="eastAsia"/>
          <w:sz w:val="18"/>
          <w:szCs w:val="18"/>
          <w:rtl/>
        </w:rPr>
        <w:t>לתושביה</w:t>
      </w:r>
      <w:r w:rsidRPr="00107446">
        <w:rPr>
          <w:rFonts w:ascii="Tahoma" w:hAnsi="Tahoma" w:cs="Tahoma"/>
          <w:sz w:val="18"/>
          <w:szCs w:val="18"/>
          <w:rtl/>
        </w:rPr>
        <w:t xml:space="preserve"> </w:t>
      </w:r>
      <w:r w:rsidRPr="00107446">
        <w:rPr>
          <w:rFonts w:ascii="Tahoma" w:hAnsi="Tahoma" w:cs="Tahoma" w:hint="eastAsia"/>
          <w:sz w:val="18"/>
          <w:szCs w:val="18"/>
          <w:rtl/>
        </w:rPr>
        <w:t>וביקשה</w:t>
      </w:r>
      <w:r w:rsidRPr="00107446">
        <w:rPr>
          <w:rFonts w:ascii="Tahoma" w:hAnsi="Tahoma" w:cs="Tahoma"/>
          <w:sz w:val="18"/>
          <w:szCs w:val="18"/>
          <w:rtl/>
        </w:rPr>
        <w:t xml:space="preserve"> </w:t>
      </w:r>
      <w:r w:rsidRPr="00107446">
        <w:rPr>
          <w:rFonts w:ascii="Tahoma" w:hAnsi="Tahoma" w:cs="Tahoma" w:hint="eastAsia"/>
          <w:sz w:val="18"/>
          <w:szCs w:val="18"/>
          <w:rtl/>
        </w:rPr>
        <w:t>שלא</w:t>
      </w:r>
      <w:r w:rsidRPr="00107446">
        <w:rPr>
          <w:rFonts w:ascii="Tahoma" w:hAnsi="Tahoma" w:cs="Tahoma"/>
          <w:sz w:val="18"/>
          <w:szCs w:val="18"/>
          <w:rtl/>
        </w:rPr>
        <w:t xml:space="preserve"> </w:t>
      </w:r>
      <w:r w:rsidRPr="00107446">
        <w:rPr>
          <w:rFonts w:ascii="Tahoma" w:hAnsi="Tahoma" w:cs="Tahoma" w:hint="eastAsia"/>
          <w:sz w:val="18"/>
          <w:szCs w:val="18"/>
          <w:rtl/>
        </w:rPr>
        <w:t>להפעיל</w:t>
      </w:r>
      <w:r w:rsidRPr="00107446">
        <w:rPr>
          <w:rFonts w:ascii="Tahoma" w:hAnsi="Tahoma" w:cs="Tahoma"/>
          <w:sz w:val="18"/>
          <w:szCs w:val="18"/>
          <w:rtl/>
        </w:rPr>
        <w:t xml:space="preserve"> </w:t>
      </w:r>
      <w:r w:rsidRPr="00107446">
        <w:rPr>
          <w:rFonts w:ascii="Tahoma" w:hAnsi="Tahoma" w:cs="Tahoma" w:hint="eastAsia"/>
          <w:sz w:val="18"/>
          <w:szCs w:val="18"/>
          <w:rtl/>
        </w:rPr>
        <w:t>מוצרי</w:t>
      </w:r>
      <w:r w:rsidRPr="00107446">
        <w:rPr>
          <w:rFonts w:ascii="Tahoma" w:hAnsi="Tahoma" w:cs="Tahoma"/>
          <w:sz w:val="18"/>
          <w:szCs w:val="18"/>
          <w:rtl/>
        </w:rPr>
        <w:t xml:space="preserve"> </w:t>
      </w:r>
      <w:r w:rsidRPr="00107446">
        <w:rPr>
          <w:rFonts w:ascii="Tahoma" w:hAnsi="Tahoma" w:cs="Tahoma" w:hint="eastAsia"/>
          <w:sz w:val="18"/>
          <w:szCs w:val="18"/>
          <w:rtl/>
        </w:rPr>
        <w:t>חשמל</w:t>
      </w:r>
      <w:r w:rsidRPr="00107446">
        <w:rPr>
          <w:rFonts w:ascii="Tahoma" w:hAnsi="Tahoma" w:cs="Tahoma" w:hint="cs"/>
          <w:sz w:val="18"/>
          <w:szCs w:val="18"/>
          <w:rtl/>
        </w:rPr>
        <w:t xml:space="preserve"> ה</w:t>
      </w:r>
      <w:r w:rsidRPr="00107446">
        <w:rPr>
          <w:rFonts w:ascii="Tahoma" w:hAnsi="Tahoma" w:cs="Tahoma" w:hint="eastAsia"/>
          <w:sz w:val="18"/>
          <w:szCs w:val="18"/>
          <w:rtl/>
        </w:rPr>
        <w:t>צורכים</w:t>
      </w:r>
      <w:r w:rsidRPr="00107446">
        <w:rPr>
          <w:rFonts w:ascii="Tahoma" w:hAnsi="Tahoma" w:cs="Tahoma"/>
          <w:sz w:val="18"/>
          <w:szCs w:val="18"/>
          <w:rtl/>
        </w:rPr>
        <w:t xml:space="preserve"> </w:t>
      </w:r>
      <w:r w:rsidRPr="00107446">
        <w:rPr>
          <w:rFonts w:ascii="Tahoma" w:hAnsi="Tahoma" w:cs="Tahoma" w:hint="cs"/>
          <w:sz w:val="18"/>
          <w:szCs w:val="18"/>
          <w:rtl/>
        </w:rPr>
        <w:t>חשמל רב, גם אם הם הכרחיים.</w:t>
      </w:r>
    </w:p>
    <w:p w:rsidR="00D74892" w:rsidRPr="00107446" w:rsidP="005537E0">
      <w:pPr>
        <w:pStyle w:val="RESHET"/>
        <w:rPr>
          <w:rtl/>
        </w:rPr>
      </w:pPr>
      <w:r w:rsidRPr="00107446">
        <w:rPr>
          <w:rFonts w:hint="eastAsia"/>
          <w:rtl/>
        </w:rPr>
        <w:t>משרד</w:t>
      </w:r>
      <w:r w:rsidRPr="00107446">
        <w:rPr>
          <w:rtl/>
        </w:rPr>
        <w:t xml:space="preserve"> מבקר המדינה מעיר למועצות המקומיות כי </w:t>
      </w:r>
      <w:r w:rsidRPr="00107446">
        <w:rPr>
          <w:rFonts w:hint="eastAsia"/>
          <w:rtl/>
        </w:rPr>
        <w:t>עליהן</w:t>
      </w:r>
      <w:r w:rsidRPr="00107446">
        <w:rPr>
          <w:rtl/>
        </w:rPr>
        <w:t xml:space="preserve"> </w:t>
      </w:r>
      <w:r w:rsidRPr="00107446">
        <w:rPr>
          <w:rFonts w:hint="eastAsia"/>
          <w:rtl/>
        </w:rPr>
        <w:t>ל</w:t>
      </w:r>
      <w:r w:rsidRPr="00107446">
        <w:rPr>
          <w:rtl/>
        </w:rPr>
        <w:t>השק</w:t>
      </w:r>
      <w:r w:rsidRPr="00107446">
        <w:rPr>
          <w:rFonts w:hint="eastAsia"/>
          <w:rtl/>
        </w:rPr>
        <w:t>י</w:t>
      </w:r>
      <w:r w:rsidRPr="00107446">
        <w:rPr>
          <w:rtl/>
        </w:rPr>
        <w:t xml:space="preserve">ע </w:t>
      </w:r>
      <w:r w:rsidRPr="00107446">
        <w:rPr>
          <w:rFonts w:hint="eastAsia"/>
          <w:rtl/>
        </w:rPr>
        <w:t>בתשתיות</w:t>
      </w:r>
      <w:r w:rsidRPr="00107446">
        <w:rPr>
          <w:rtl/>
        </w:rPr>
        <w:t xml:space="preserve"> הקיימות של רשת החשמל בתחומן, בין היתר, באמצעות רכישת שנאים במטרה למנוע גרימת תקלות מרובות, בייחוד בעונת החורף שבה צריכת החשמל עולה באופן ניכר. עוד מעיר משרד מבקר המדינה למועצות </w:t>
      </w:r>
      <w:r w:rsidRPr="00107446">
        <w:rPr>
          <w:rFonts w:hint="eastAsia"/>
          <w:rtl/>
        </w:rPr>
        <w:t>כי</w:t>
      </w:r>
      <w:r w:rsidRPr="00107446">
        <w:rPr>
          <w:rtl/>
        </w:rPr>
        <w:t xml:space="preserve"> עליהן להיערך מבעוד מועד למתן מענה הולם לתקלות החוזרות ונשנות הנגרמות בעקבות הרחבת הבנ</w:t>
      </w:r>
      <w:r w:rsidRPr="00107446">
        <w:rPr>
          <w:rFonts w:hint="eastAsia"/>
          <w:rtl/>
        </w:rPr>
        <w:t>י</w:t>
      </w:r>
      <w:r w:rsidRPr="00107446">
        <w:rPr>
          <w:rtl/>
        </w:rPr>
        <w:t>יה ו</w:t>
      </w:r>
      <w:r w:rsidRPr="00107446">
        <w:rPr>
          <w:rFonts w:hint="eastAsia"/>
          <w:rtl/>
        </w:rPr>
        <w:t>ה</w:t>
      </w:r>
      <w:r w:rsidRPr="00107446">
        <w:rPr>
          <w:rtl/>
        </w:rPr>
        <w:t xml:space="preserve">גידול </w:t>
      </w:r>
      <w:r w:rsidRPr="00107446">
        <w:rPr>
          <w:rFonts w:hint="eastAsia"/>
          <w:rtl/>
        </w:rPr>
        <w:t>ב</w:t>
      </w:r>
      <w:r w:rsidRPr="00107446">
        <w:rPr>
          <w:rtl/>
        </w:rPr>
        <w:t>צריכה.</w:t>
      </w:r>
    </w:p>
    <w:p w:rsidR="00D74892" w:rsidRPr="00107446" w:rsidP="00B41EA3">
      <w:pPr>
        <w:spacing w:line="240" w:lineRule="exact"/>
        <w:ind w:left="-2" w:right="2268"/>
        <w:jc w:val="both"/>
        <w:rPr>
          <w:rFonts w:ascii="Tahoma" w:hAnsi="Tahoma" w:cs="Tahoma"/>
          <w:sz w:val="18"/>
          <w:szCs w:val="18"/>
          <w:rtl/>
        </w:rPr>
      </w:pPr>
    </w:p>
    <w:p w:rsidR="00D74892" w:rsidRPr="0020016D" w:rsidP="00B41EA3">
      <w:pPr>
        <w:pStyle w:val="KOT5"/>
        <w:rPr>
          <w:rtl/>
        </w:rPr>
      </w:pPr>
      <w:r w:rsidRPr="009F4DFD">
        <w:rPr>
          <w:rFonts w:hint="cs"/>
          <w:rtl/>
        </w:rPr>
        <w:t xml:space="preserve">אי-ביצוע </w:t>
      </w:r>
      <w:r w:rsidRPr="0020016D">
        <w:rPr>
          <w:rFonts w:hint="cs"/>
          <w:rtl/>
        </w:rPr>
        <w:t>בדיקות חשמל מקדימות</w:t>
      </w:r>
    </w:p>
    <w:p w:rsidR="00D74892" w:rsidRPr="00107446" w:rsidP="00B41EA3">
      <w:pPr>
        <w:tabs>
          <w:tab w:val="left" w:pos="283"/>
        </w:tabs>
        <w:spacing w:line="240" w:lineRule="exact"/>
        <w:ind w:left="-2" w:right="2268"/>
        <w:jc w:val="both"/>
        <w:rPr>
          <w:rFonts w:ascii="Tahoma" w:hAnsi="Tahoma" w:cs="Tahoma"/>
          <w:sz w:val="18"/>
          <w:szCs w:val="18"/>
        </w:rPr>
      </w:pPr>
      <w:r w:rsidRPr="00107446">
        <w:rPr>
          <w:rFonts w:ascii="Tahoma" w:hAnsi="Tahoma" w:cs="Tahoma" w:hint="cs"/>
          <w:sz w:val="18"/>
          <w:szCs w:val="18"/>
          <w:rtl/>
        </w:rPr>
        <w:t xml:space="preserve">על פי </w:t>
      </w:r>
      <w:r w:rsidRPr="00107446">
        <w:rPr>
          <w:rFonts w:ascii="Tahoma" w:hAnsi="Tahoma" w:cs="Tahoma"/>
          <w:sz w:val="18"/>
          <w:szCs w:val="18"/>
          <w:rtl/>
        </w:rPr>
        <w:t xml:space="preserve">תקנות החשמל (התקנת מוליכים), </w:t>
      </w:r>
      <w:r w:rsidRPr="00107446">
        <w:rPr>
          <w:rFonts w:ascii="Tahoma" w:hAnsi="Tahoma" w:cs="Tahoma" w:hint="cs"/>
          <w:sz w:val="18"/>
          <w:szCs w:val="18"/>
          <w:rtl/>
        </w:rPr>
        <w:t>ה</w:t>
      </w:r>
      <w:r w:rsidRPr="00107446">
        <w:rPr>
          <w:rFonts w:ascii="Tahoma" w:hAnsi="Tahoma" w:cs="Tahoma"/>
          <w:sz w:val="18"/>
          <w:szCs w:val="18"/>
          <w:rtl/>
        </w:rPr>
        <w:t>תש"ל-1970</w:t>
      </w:r>
      <w:r w:rsidRPr="00107446">
        <w:rPr>
          <w:rFonts w:ascii="Tahoma" w:hAnsi="Tahoma" w:cs="Tahoma" w:hint="cs"/>
          <w:sz w:val="18"/>
          <w:szCs w:val="18"/>
          <w:rtl/>
        </w:rPr>
        <w:t xml:space="preserve"> לא </w:t>
      </w:r>
      <w:r w:rsidRPr="00107446">
        <w:rPr>
          <w:rFonts w:ascii="Tahoma" w:hAnsi="Tahoma" w:cs="Tahoma"/>
          <w:sz w:val="18"/>
          <w:szCs w:val="18"/>
          <w:rtl/>
        </w:rPr>
        <w:t>יופעל מתקן חשמלי אלא אחר</w:t>
      </w:r>
      <w:r w:rsidRPr="00107446">
        <w:rPr>
          <w:rFonts w:ascii="Tahoma" w:hAnsi="Tahoma" w:cs="Tahoma" w:hint="cs"/>
          <w:sz w:val="18"/>
          <w:szCs w:val="18"/>
          <w:rtl/>
        </w:rPr>
        <w:t>י</w:t>
      </w:r>
      <w:r w:rsidRPr="00107446">
        <w:rPr>
          <w:rFonts w:ascii="Tahoma" w:hAnsi="Tahoma" w:cs="Tahoma"/>
          <w:sz w:val="18"/>
          <w:szCs w:val="18"/>
          <w:rtl/>
        </w:rPr>
        <w:t xml:space="preserve"> שנבדק</w:t>
      </w:r>
      <w:r w:rsidRPr="00107446">
        <w:rPr>
          <w:rFonts w:ascii="Tahoma" w:hAnsi="Tahoma" w:cs="Tahoma" w:hint="cs"/>
          <w:sz w:val="18"/>
          <w:szCs w:val="18"/>
          <w:rtl/>
        </w:rPr>
        <w:t xml:space="preserve"> והוכח</w:t>
      </w:r>
      <w:r w:rsidRPr="00107446">
        <w:rPr>
          <w:rFonts w:ascii="Tahoma" w:hAnsi="Tahoma" w:cs="Tahoma"/>
          <w:sz w:val="18"/>
          <w:szCs w:val="18"/>
          <w:rtl/>
        </w:rPr>
        <w:t xml:space="preserve"> כי ההתקנה מתאימה לתוכנית הטכנית של המתקן החשמלי ונעשתה על פי הדין.</w:t>
      </w:r>
      <w:r w:rsidRPr="00107446">
        <w:rPr>
          <w:rFonts w:ascii="Tahoma" w:hAnsi="Tahoma" w:cs="Tahoma" w:hint="cs"/>
          <w:sz w:val="18"/>
          <w:szCs w:val="18"/>
          <w:rtl/>
        </w:rPr>
        <w:t xml:space="preserve"> </w:t>
      </w:r>
      <w:r w:rsidRPr="00107446">
        <w:rPr>
          <w:rFonts w:ascii="Tahoma" w:hAnsi="Tahoma" w:cs="Tahoma"/>
          <w:sz w:val="18"/>
          <w:szCs w:val="18"/>
          <w:rtl/>
        </w:rPr>
        <w:t xml:space="preserve">רק </w:t>
      </w:r>
      <w:r w:rsidRPr="00107446">
        <w:rPr>
          <w:rFonts w:ascii="Tahoma" w:hAnsi="Tahoma" w:cs="Tahoma" w:hint="cs"/>
          <w:sz w:val="18"/>
          <w:szCs w:val="18"/>
          <w:rtl/>
        </w:rPr>
        <w:t>ל</w:t>
      </w:r>
      <w:r w:rsidRPr="00107446">
        <w:rPr>
          <w:rFonts w:ascii="Tahoma" w:hAnsi="Tahoma" w:cs="Tahoma"/>
          <w:sz w:val="18"/>
          <w:szCs w:val="18"/>
          <w:rtl/>
        </w:rPr>
        <w:t xml:space="preserve">אחר </w:t>
      </w:r>
      <w:r w:rsidRPr="00107446">
        <w:rPr>
          <w:rFonts w:ascii="Tahoma" w:hAnsi="Tahoma" w:cs="Tahoma" w:hint="eastAsia"/>
          <w:sz w:val="18"/>
          <w:szCs w:val="18"/>
          <w:rtl/>
        </w:rPr>
        <w:t>הבדיקה</w:t>
      </w:r>
      <w:r w:rsidRPr="00107446">
        <w:rPr>
          <w:rFonts w:ascii="Tahoma" w:hAnsi="Tahoma" w:cs="Tahoma" w:hint="cs"/>
          <w:sz w:val="18"/>
          <w:szCs w:val="18"/>
          <w:rtl/>
        </w:rPr>
        <w:t xml:space="preserve"> מורשה</w:t>
      </w:r>
      <w:r w:rsidRPr="00107446">
        <w:rPr>
          <w:rFonts w:ascii="Tahoma" w:hAnsi="Tahoma" w:cs="Tahoma"/>
          <w:sz w:val="18"/>
          <w:szCs w:val="18"/>
          <w:rtl/>
        </w:rPr>
        <w:t xml:space="preserve"> המתקן </w:t>
      </w:r>
      <w:r w:rsidRPr="00107446">
        <w:rPr>
          <w:rFonts w:ascii="Tahoma" w:hAnsi="Tahoma" w:cs="Tahoma" w:hint="cs"/>
          <w:sz w:val="18"/>
          <w:szCs w:val="18"/>
          <w:rtl/>
        </w:rPr>
        <w:t>ל</w:t>
      </w:r>
      <w:r w:rsidRPr="00107446">
        <w:rPr>
          <w:rFonts w:ascii="Tahoma" w:hAnsi="Tahoma" w:cs="Tahoma"/>
          <w:sz w:val="18"/>
          <w:szCs w:val="18"/>
          <w:rtl/>
        </w:rPr>
        <w:t xml:space="preserve">חיבור </w:t>
      </w:r>
      <w:r w:rsidRPr="00107446">
        <w:rPr>
          <w:rFonts w:ascii="Tahoma" w:hAnsi="Tahoma" w:cs="Tahoma" w:hint="cs"/>
          <w:sz w:val="18"/>
          <w:szCs w:val="18"/>
          <w:rtl/>
        </w:rPr>
        <w:t>ל</w:t>
      </w:r>
      <w:r w:rsidRPr="00107446">
        <w:rPr>
          <w:rFonts w:ascii="Tahoma" w:hAnsi="Tahoma" w:cs="Tahoma"/>
          <w:sz w:val="18"/>
          <w:szCs w:val="18"/>
          <w:rtl/>
        </w:rPr>
        <w:t>חשמל</w:t>
      </w:r>
      <w:r w:rsidRPr="00107446">
        <w:rPr>
          <w:rFonts w:ascii="Tahoma" w:hAnsi="Tahoma" w:cs="Tahoma" w:hint="cs"/>
          <w:sz w:val="18"/>
          <w:szCs w:val="18"/>
          <w:rtl/>
        </w:rPr>
        <w:t>.</w:t>
      </w:r>
    </w:p>
    <w:p w:rsidR="00D74892" w:rsidRPr="00107446" w:rsidP="005537E0">
      <w:pPr>
        <w:tabs>
          <w:tab w:val="left" w:pos="283"/>
        </w:tabs>
        <w:spacing w:after="240" w:line="240" w:lineRule="exact"/>
        <w:ind w:left="-2" w:right="2268"/>
        <w:jc w:val="both"/>
        <w:rPr>
          <w:rFonts w:ascii="Tahoma" w:hAnsi="Tahoma" w:cs="Tahoma"/>
          <w:sz w:val="18"/>
          <w:szCs w:val="18"/>
          <w:rtl/>
        </w:rPr>
      </w:pPr>
      <w:r w:rsidRPr="00107446">
        <w:rPr>
          <w:rFonts w:ascii="Tahoma" w:hAnsi="Tahoma" w:cs="Tahoma" w:hint="cs"/>
          <w:sz w:val="18"/>
          <w:szCs w:val="18"/>
          <w:rtl/>
        </w:rPr>
        <w:t xml:space="preserve">במועצות לא נמצאו מסמכים כלשהם המעידים על ביצוע </w:t>
      </w:r>
      <w:r w:rsidRPr="00107446">
        <w:rPr>
          <w:rFonts w:ascii="Tahoma" w:hAnsi="Tahoma" w:cs="Tahoma"/>
          <w:sz w:val="18"/>
          <w:szCs w:val="18"/>
          <w:rtl/>
        </w:rPr>
        <w:t xml:space="preserve">בדיקות מוקדמות של תקינות מערכת החשמל במבנים, </w:t>
      </w:r>
      <w:r w:rsidRPr="00107446">
        <w:rPr>
          <w:rFonts w:ascii="Tahoma" w:hAnsi="Tahoma" w:cs="Tahoma" w:hint="cs"/>
          <w:sz w:val="18"/>
          <w:szCs w:val="18"/>
          <w:rtl/>
        </w:rPr>
        <w:t xml:space="preserve">ועל פיקוח </w:t>
      </w:r>
      <w:r w:rsidRPr="00107446">
        <w:rPr>
          <w:rFonts w:ascii="Tahoma" w:hAnsi="Tahoma" w:cs="Tahoma"/>
          <w:sz w:val="18"/>
          <w:szCs w:val="18"/>
          <w:rtl/>
        </w:rPr>
        <w:t>על עבודות החיבור, כדי לוודא שה</w:t>
      </w:r>
      <w:r w:rsidRPr="00107446">
        <w:rPr>
          <w:rFonts w:ascii="Tahoma" w:hAnsi="Tahoma" w:cs="Tahoma" w:hint="cs"/>
          <w:sz w:val="18"/>
          <w:szCs w:val="18"/>
          <w:rtl/>
        </w:rPr>
        <w:t>ן</w:t>
      </w:r>
      <w:r w:rsidRPr="00107446">
        <w:rPr>
          <w:rFonts w:ascii="Tahoma" w:hAnsi="Tahoma" w:cs="Tahoma"/>
          <w:sz w:val="18"/>
          <w:szCs w:val="18"/>
          <w:rtl/>
        </w:rPr>
        <w:t xml:space="preserve"> בוצעו בהתאם לכללים </w:t>
      </w:r>
      <w:r w:rsidRPr="00107446">
        <w:rPr>
          <w:rFonts w:ascii="Tahoma" w:hAnsi="Tahoma" w:cs="Tahoma" w:hint="cs"/>
          <w:sz w:val="18"/>
          <w:szCs w:val="18"/>
          <w:rtl/>
        </w:rPr>
        <w:t xml:space="preserve">ולתקנים </w:t>
      </w:r>
      <w:r w:rsidRPr="00107446">
        <w:rPr>
          <w:rFonts w:ascii="Tahoma" w:hAnsi="Tahoma" w:cs="Tahoma"/>
          <w:sz w:val="18"/>
          <w:szCs w:val="18"/>
          <w:rtl/>
        </w:rPr>
        <w:t xml:space="preserve">המקובלים ושאין בהן משום סכנה בטיחותית לשלום </w:t>
      </w:r>
      <w:r w:rsidRPr="00107446">
        <w:rPr>
          <w:rFonts w:ascii="Tahoma" w:hAnsi="Tahoma" w:cs="Tahoma" w:hint="cs"/>
          <w:sz w:val="18"/>
          <w:szCs w:val="18"/>
          <w:rtl/>
        </w:rPr>
        <w:t xml:space="preserve">הדיירים ולכלל </w:t>
      </w:r>
      <w:r w:rsidRPr="00107446">
        <w:rPr>
          <w:rFonts w:ascii="Tahoma" w:hAnsi="Tahoma" w:cs="Tahoma"/>
          <w:sz w:val="18"/>
          <w:szCs w:val="18"/>
          <w:rtl/>
        </w:rPr>
        <w:t>הציבור.</w:t>
      </w:r>
      <w:r w:rsidRPr="00107446">
        <w:rPr>
          <w:rFonts w:ascii="Tahoma" w:hAnsi="Tahoma" w:cs="Tahoma" w:hint="cs"/>
          <w:sz w:val="18"/>
          <w:szCs w:val="18"/>
          <w:rtl/>
        </w:rPr>
        <w:t xml:space="preserve"> המועצות גם לא צירפו לתשובותיהן מסמכים בנידון.</w:t>
      </w:r>
    </w:p>
    <w:p w:rsidR="00D74892" w:rsidRPr="00107446" w:rsidP="005537E0">
      <w:pPr>
        <w:pStyle w:val="RESHET"/>
        <w:rPr>
          <w:rtl/>
        </w:rPr>
      </w:pPr>
      <w:r w:rsidRPr="00107446">
        <w:rPr>
          <w:rFonts w:hint="cs"/>
          <w:rtl/>
        </w:rPr>
        <w:t>משרד מבקר המדינה רואה בחומרה חיבור מבנים לרשת החשמל על ידי המועצות בלי שיבצעו בדיקות מוקדמות לגבי תקינות מערכת החשמל המותקנת בהם.</w:t>
      </w:r>
    </w:p>
    <w:p w:rsidR="00D74892" w:rsidRPr="00107446" w:rsidP="00B41EA3">
      <w:pPr>
        <w:spacing w:line="240" w:lineRule="exact"/>
        <w:ind w:right="2268"/>
        <w:jc w:val="both"/>
        <w:rPr>
          <w:rFonts w:ascii="Tahoma" w:hAnsi="Tahoma" w:cs="Tahoma"/>
          <w:sz w:val="18"/>
          <w:szCs w:val="18"/>
          <w:rtl/>
        </w:rPr>
      </w:pPr>
    </w:p>
    <w:p w:rsidR="00D74892" w:rsidRPr="005537E0" w:rsidP="005537E0">
      <w:pPr>
        <w:pStyle w:val="KOT5"/>
        <w:rPr>
          <w:rtl/>
        </w:rPr>
      </w:pPr>
      <w:r w:rsidRPr="005537E0">
        <w:rPr>
          <w:rFonts w:hint="cs"/>
          <w:rtl/>
        </w:rPr>
        <w:t>מצב עמודי החשמל ומיגונם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בשנת 2005 הורשעה</w:t>
      </w:r>
      <w:r>
        <w:rPr>
          <w:rFonts w:ascii="Tahoma" w:hAnsi="Tahoma" w:cs="Tahoma"/>
          <w:sz w:val="18"/>
          <w:szCs w:val="18"/>
          <w:vertAlign w:val="superscript"/>
          <w:rtl/>
        </w:rPr>
        <w:footnoteReference w:id="47"/>
      </w:r>
      <w:r w:rsidRPr="00107446">
        <w:rPr>
          <w:rFonts w:ascii="Tahoma" w:hAnsi="Tahoma" w:cs="Tahoma"/>
          <w:sz w:val="18"/>
          <w:szCs w:val="18"/>
          <w:rtl/>
        </w:rPr>
        <w:t xml:space="preserve"> </w:t>
      </w:r>
      <w:r w:rsidRPr="00107446">
        <w:rPr>
          <w:rFonts w:ascii="Tahoma" w:hAnsi="Tahoma" w:cs="Tahoma" w:hint="cs"/>
          <w:sz w:val="18"/>
          <w:szCs w:val="18"/>
          <w:rtl/>
        </w:rPr>
        <w:t>חברת החשמל בגרימת מוות ברשלנות בעקבות אירוע שבו התחשמל למוות ילד בן 8 אחרי ש</w:t>
      </w:r>
      <w:r w:rsidRPr="00107446">
        <w:rPr>
          <w:rFonts w:ascii="Tahoma" w:hAnsi="Tahoma" w:cs="Tahoma"/>
          <w:sz w:val="18"/>
          <w:szCs w:val="18"/>
          <w:rtl/>
        </w:rPr>
        <w:t>טיפס על עמוד</w:t>
      </w:r>
      <w:r w:rsidRPr="00107446">
        <w:rPr>
          <w:rFonts w:ascii="Tahoma" w:hAnsi="Tahoma" w:cs="Tahoma" w:hint="cs"/>
          <w:sz w:val="18"/>
          <w:szCs w:val="18"/>
          <w:rtl/>
        </w:rPr>
        <w:t xml:space="preserve"> חשמל</w:t>
      </w:r>
      <w:r w:rsidRPr="00107446">
        <w:rPr>
          <w:rFonts w:ascii="Tahoma" w:hAnsi="Tahoma" w:cs="Tahoma"/>
          <w:sz w:val="18"/>
          <w:szCs w:val="18"/>
          <w:rtl/>
        </w:rPr>
        <w:t xml:space="preserve"> </w:t>
      </w:r>
      <w:r w:rsidRPr="00107446">
        <w:rPr>
          <w:rFonts w:ascii="Tahoma" w:hAnsi="Tahoma" w:cs="Tahoma" w:hint="cs"/>
          <w:sz w:val="18"/>
          <w:szCs w:val="18"/>
          <w:rtl/>
        </w:rPr>
        <w:t>ו</w:t>
      </w:r>
      <w:r w:rsidRPr="00107446">
        <w:rPr>
          <w:rFonts w:ascii="Tahoma" w:hAnsi="Tahoma" w:cs="Tahoma"/>
          <w:sz w:val="18"/>
          <w:szCs w:val="18"/>
          <w:rtl/>
        </w:rPr>
        <w:t>נגע בכבלי חשמל</w:t>
      </w:r>
      <w:r w:rsidRPr="00107446">
        <w:rPr>
          <w:rFonts w:ascii="Tahoma" w:hAnsi="Tahoma" w:cs="Tahoma" w:hint="cs"/>
          <w:sz w:val="18"/>
          <w:szCs w:val="18"/>
          <w:rtl/>
        </w:rPr>
        <w:t xml:space="preserve"> חשופים;</w:t>
      </w:r>
      <w:r w:rsidRPr="00107446">
        <w:rPr>
          <w:rFonts w:ascii="Tahoma" w:hAnsi="Tahoma" w:cs="Tahoma"/>
          <w:sz w:val="18"/>
          <w:szCs w:val="18"/>
          <w:rtl/>
        </w:rPr>
        <w:t xml:space="preserve"> אמו </w:t>
      </w:r>
      <w:r w:rsidRPr="00107446">
        <w:rPr>
          <w:rFonts w:ascii="Tahoma" w:hAnsi="Tahoma" w:cs="Tahoma" w:hint="cs"/>
          <w:sz w:val="18"/>
          <w:szCs w:val="18"/>
          <w:rtl/>
        </w:rPr>
        <w:t xml:space="preserve">שחזתה </w:t>
      </w:r>
      <w:r w:rsidRPr="00107446">
        <w:rPr>
          <w:rFonts w:ascii="Tahoma" w:hAnsi="Tahoma" w:cs="Tahoma"/>
          <w:sz w:val="18"/>
          <w:szCs w:val="18"/>
          <w:rtl/>
        </w:rPr>
        <w:t>ב</w:t>
      </w:r>
      <w:r w:rsidRPr="00107446">
        <w:rPr>
          <w:rFonts w:ascii="Tahoma" w:hAnsi="Tahoma" w:cs="Tahoma" w:hint="cs"/>
          <w:sz w:val="18"/>
          <w:szCs w:val="18"/>
          <w:rtl/>
        </w:rPr>
        <w:t xml:space="preserve">ו </w:t>
      </w:r>
      <w:r w:rsidRPr="00107446">
        <w:rPr>
          <w:rFonts w:ascii="Tahoma" w:hAnsi="Tahoma" w:cs="Tahoma"/>
          <w:sz w:val="18"/>
          <w:szCs w:val="18"/>
          <w:rtl/>
        </w:rPr>
        <w:t xml:space="preserve">טיפסה על העמוד כדי לחלצו, </w:t>
      </w:r>
      <w:r w:rsidRPr="00107446">
        <w:rPr>
          <w:rFonts w:ascii="Tahoma" w:hAnsi="Tahoma" w:cs="Tahoma" w:hint="cs"/>
          <w:sz w:val="18"/>
          <w:szCs w:val="18"/>
          <w:rtl/>
        </w:rPr>
        <w:t xml:space="preserve">אך </w:t>
      </w:r>
      <w:r w:rsidRPr="00107446">
        <w:rPr>
          <w:rFonts w:ascii="Tahoma" w:hAnsi="Tahoma" w:cs="Tahoma"/>
          <w:sz w:val="18"/>
          <w:szCs w:val="18"/>
          <w:rtl/>
        </w:rPr>
        <w:t>נפל</w:t>
      </w:r>
      <w:r w:rsidRPr="00107446">
        <w:rPr>
          <w:rFonts w:ascii="Tahoma" w:hAnsi="Tahoma" w:cs="Tahoma" w:hint="cs"/>
          <w:sz w:val="18"/>
          <w:szCs w:val="18"/>
          <w:rtl/>
        </w:rPr>
        <w:t xml:space="preserve">ה יחד </w:t>
      </w:r>
      <w:r w:rsidRPr="00107446">
        <w:rPr>
          <w:rFonts w:ascii="Tahoma" w:hAnsi="Tahoma" w:cs="Tahoma" w:hint="cs"/>
          <w:sz w:val="18"/>
          <w:szCs w:val="18"/>
          <w:rtl/>
        </w:rPr>
        <w:t>עימו</w:t>
      </w:r>
      <w:r w:rsidRPr="00107446">
        <w:rPr>
          <w:rFonts w:ascii="Tahoma" w:hAnsi="Tahoma" w:cs="Tahoma"/>
          <w:sz w:val="18"/>
          <w:szCs w:val="18"/>
          <w:rtl/>
        </w:rPr>
        <w:t xml:space="preserve"> </w:t>
      </w:r>
      <w:r w:rsidRPr="00107446">
        <w:rPr>
          <w:rFonts w:ascii="Tahoma" w:hAnsi="Tahoma" w:cs="Tahoma" w:hint="cs"/>
          <w:sz w:val="18"/>
          <w:szCs w:val="18"/>
          <w:rtl/>
        </w:rPr>
        <w:t>א</w:t>
      </w:r>
      <w:r w:rsidRPr="00107446">
        <w:rPr>
          <w:rFonts w:ascii="Tahoma" w:hAnsi="Tahoma" w:cs="Tahoma"/>
          <w:sz w:val="18"/>
          <w:szCs w:val="18"/>
          <w:rtl/>
        </w:rPr>
        <w:t>ל הקרקע</w:t>
      </w:r>
      <w:r w:rsidRPr="00107446">
        <w:rPr>
          <w:rFonts w:ascii="Tahoma" w:hAnsi="Tahoma" w:cs="Tahoma" w:hint="cs"/>
          <w:sz w:val="18"/>
          <w:szCs w:val="18"/>
          <w:rtl/>
        </w:rPr>
        <w:t>. היא נפצעה באורח קשה, ונגרמו לה חבלות חמורות וכוויות.</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המדינה וחברת החשמל</w:t>
      </w:r>
      <w:r w:rsidRPr="00107446">
        <w:rPr>
          <w:rFonts w:ascii="Tahoma" w:hAnsi="Tahoma" w:cs="Tahoma"/>
          <w:sz w:val="18"/>
          <w:szCs w:val="18"/>
          <w:rtl/>
        </w:rPr>
        <w:t xml:space="preserve"> השכילו</w:t>
      </w:r>
      <w:r w:rsidRPr="00107446">
        <w:rPr>
          <w:rFonts w:ascii="Tahoma" w:hAnsi="Tahoma" w:cs="Tahoma" w:hint="cs"/>
          <w:sz w:val="18"/>
          <w:szCs w:val="18"/>
          <w:rtl/>
        </w:rPr>
        <w:t xml:space="preserve"> </w:t>
      </w:r>
      <w:r w:rsidRPr="00107446">
        <w:rPr>
          <w:rFonts w:ascii="Tahoma" w:hAnsi="Tahoma" w:cs="Tahoma"/>
          <w:sz w:val="18"/>
          <w:szCs w:val="18"/>
          <w:rtl/>
        </w:rPr>
        <w:t xml:space="preserve">למנף </w:t>
      </w:r>
      <w:r w:rsidRPr="00107446">
        <w:rPr>
          <w:rFonts w:ascii="Tahoma" w:hAnsi="Tahoma" w:cs="Tahoma" w:hint="cs"/>
          <w:sz w:val="18"/>
          <w:szCs w:val="18"/>
          <w:rtl/>
        </w:rPr>
        <w:t>את פסק הדין</w:t>
      </w:r>
      <w:r w:rsidRPr="00107446">
        <w:rPr>
          <w:rFonts w:ascii="Tahoma" w:hAnsi="Tahoma" w:cs="Tahoma"/>
          <w:sz w:val="18"/>
          <w:szCs w:val="18"/>
          <w:rtl/>
        </w:rPr>
        <w:t xml:space="preserve"> לעריכת שינוי מהותי של המצב</w:t>
      </w:r>
      <w:r w:rsidRPr="00107446">
        <w:rPr>
          <w:rFonts w:ascii="Tahoma" w:hAnsi="Tahoma" w:cs="Tahoma" w:hint="cs"/>
          <w:sz w:val="18"/>
          <w:szCs w:val="18"/>
          <w:rtl/>
        </w:rPr>
        <w:t xml:space="preserve">. חברת החשמל החליטה למגן את עמודי החשמל באמצעות הצבת </w:t>
      </w:r>
      <w:r w:rsidRPr="00107446">
        <w:rPr>
          <w:rFonts w:ascii="Tahoma" w:hAnsi="Tahoma" w:cs="Tahoma" w:hint="cs"/>
          <w:sz w:val="18"/>
          <w:szCs w:val="18"/>
          <w:rtl/>
        </w:rPr>
        <w:t>מגיני</w:t>
      </w:r>
      <w:r w:rsidRPr="00107446">
        <w:rPr>
          <w:rFonts w:ascii="Tahoma" w:hAnsi="Tahoma" w:cs="Tahoma" w:hint="cs"/>
          <w:sz w:val="18"/>
          <w:szCs w:val="18"/>
          <w:rtl/>
        </w:rPr>
        <w:t xml:space="preserve"> טיפוס בקוטר של כ-40 ס"מ העוטפים את העמוד וחוסמים את הגישה לכבלי המתח; </w:t>
      </w:r>
      <w:r w:rsidRPr="00107446">
        <w:rPr>
          <w:rFonts w:ascii="Tahoma" w:hAnsi="Tahoma" w:cs="Tahoma" w:hint="cs"/>
          <w:sz w:val="18"/>
          <w:szCs w:val="18"/>
          <w:rtl/>
        </w:rPr>
        <w:t>המגינים</w:t>
      </w:r>
      <w:r w:rsidRPr="00107446">
        <w:rPr>
          <w:rFonts w:ascii="Tahoma" w:hAnsi="Tahoma" w:cs="Tahoma" w:hint="cs"/>
          <w:sz w:val="18"/>
          <w:szCs w:val="18"/>
          <w:rtl/>
        </w:rPr>
        <w:t xml:space="preserve"> מקיפים את העמוד מבחוץ ומבפנים כך שנוצרת מעין "חצאית דוקרנים". כמו כן הוצבו שלטי אזהרה צבעוניים, גדולים ובולטים למרחוק על גבי עמודי החשמל. אותות יוזמה ברוכה זו כבר נראים על גבי עמודי חשמל בכל רחבי מדינת ישראל.</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בביקורת נמצא כי</w:t>
      </w:r>
      <w:r w:rsidRPr="00107446">
        <w:rPr>
          <w:rFonts w:ascii="Tahoma" w:hAnsi="Tahoma" w:cs="Tahoma"/>
          <w:sz w:val="18"/>
          <w:szCs w:val="18"/>
          <w:rtl/>
        </w:rPr>
        <w:t xml:space="preserve"> </w:t>
      </w:r>
      <w:r w:rsidRPr="00107446">
        <w:rPr>
          <w:rFonts w:ascii="Tahoma" w:hAnsi="Tahoma" w:cs="Tahoma" w:hint="cs"/>
          <w:sz w:val="18"/>
          <w:szCs w:val="18"/>
          <w:rtl/>
        </w:rPr>
        <w:t>ה</w:t>
      </w:r>
      <w:r w:rsidRPr="00107446">
        <w:rPr>
          <w:rFonts w:ascii="Tahoma" w:hAnsi="Tahoma" w:cs="Tahoma"/>
          <w:sz w:val="18"/>
          <w:szCs w:val="18"/>
          <w:rtl/>
        </w:rPr>
        <w:t xml:space="preserve">מועצות המקומיות לא </w:t>
      </w:r>
      <w:r w:rsidRPr="00107446">
        <w:rPr>
          <w:rFonts w:ascii="Tahoma" w:hAnsi="Tahoma" w:cs="Tahoma" w:hint="cs"/>
          <w:sz w:val="18"/>
          <w:szCs w:val="18"/>
          <w:rtl/>
        </w:rPr>
        <w:t xml:space="preserve">התקינו </w:t>
      </w:r>
      <w:r w:rsidRPr="00107446">
        <w:rPr>
          <w:rFonts w:ascii="Tahoma" w:hAnsi="Tahoma" w:cs="Tahoma" w:hint="cs"/>
          <w:sz w:val="18"/>
          <w:szCs w:val="18"/>
          <w:rtl/>
        </w:rPr>
        <w:t>מגיני</w:t>
      </w:r>
      <w:r w:rsidRPr="00107446">
        <w:rPr>
          <w:rFonts w:ascii="Tahoma" w:hAnsi="Tahoma" w:cs="Tahoma" w:hint="cs"/>
          <w:sz w:val="18"/>
          <w:szCs w:val="18"/>
          <w:rtl/>
        </w:rPr>
        <w:t xml:space="preserve"> טיפוס על עמודי המתכת המוצבים בתחומן</w:t>
      </w:r>
      <w:r w:rsidRPr="00107446">
        <w:rPr>
          <w:rFonts w:ascii="Tahoma" w:hAnsi="Tahoma" w:cs="Tahoma"/>
          <w:sz w:val="18"/>
          <w:szCs w:val="18"/>
          <w:rtl/>
        </w:rPr>
        <w:t>.</w:t>
      </w:r>
      <w:r w:rsidRPr="00107446">
        <w:rPr>
          <w:rFonts w:ascii="Tahoma" w:hAnsi="Tahoma" w:cs="Tahoma" w:hint="cs"/>
          <w:sz w:val="18"/>
          <w:szCs w:val="18"/>
          <w:rtl/>
        </w:rPr>
        <w:t xml:space="preserve"> יצוין כי </w:t>
      </w:r>
      <w:r w:rsidRPr="00107446">
        <w:rPr>
          <w:rFonts w:ascii="Tahoma" w:hAnsi="Tahoma" w:cs="Tahoma" w:hint="eastAsia"/>
          <w:sz w:val="18"/>
          <w:szCs w:val="18"/>
          <w:rtl/>
        </w:rPr>
        <w:t>עמודי</w:t>
      </w:r>
      <w:r w:rsidRPr="00107446">
        <w:rPr>
          <w:rFonts w:ascii="Tahoma" w:hAnsi="Tahoma" w:cs="Tahoma" w:hint="cs"/>
          <w:sz w:val="18"/>
          <w:szCs w:val="18"/>
          <w:rtl/>
        </w:rPr>
        <w:t xml:space="preserve"> המתכת</w:t>
      </w:r>
      <w:r w:rsidRPr="00107446">
        <w:rPr>
          <w:rFonts w:ascii="Tahoma" w:hAnsi="Tahoma" w:cs="Tahoma"/>
          <w:sz w:val="18"/>
          <w:szCs w:val="18"/>
          <w:rtl/>
        </w:rPr>
        <w:t xml:space="preserve"> מורכב</w:t>
      </w:r>
      <w:r w:rsidRPr="00107446">
        <w:rPr>
          <w:rFonts w:ascii="Tahoma" w:hAnsi="Tahoma" w:cs="Tahoma" w:hint="cs"/>
          <w:sz w:val="18"/>
          <w:szCs w:val="18"/>
          <w:rtl/>
        </w:rPr>
        <w:t>ים</w:t>
      </w:r>
      <w:r w:rsidRPr="00107446">
        <w:rPr>
          <w:rFonts w:ascii="Tahoma" w:hAnsi="Tahoma" w:cs="Tahoma"/>
          <w:sz w:val="18"/>
          <w:szCs w:val="18"/>
          <w:rtl/>
        </w:rPr>
        <w:t xml:space="preserve"> מצ</w:t>
      </w:r>
      <w:r w:rsidRPr="00107446">
        <w:rPr>
          <w:rFonts w:ascii="Tahoma" w:hAnsi="Tahoma" w:cs="Tahoma" w:hint="cs"/>
          <w:sz w:val="18"/>
          <w:szCs w:val="18"/>
          <w:rtl/>
        </w:rPr>
        <w:t>לעות מתכת</w:t>
      </w:r>
      <w:r w:rsidRPr="00107446">
        <w:rPr>
          <w:rFonts w:ascii="Tahoma" w:hAnsi="Tahoma" w:cs="Tahoma"/>
          <w:sz w:val="18"/>
          <w:szCs w:val="18"/>
          <w:rtl/>
        </w:rPr>
        <w:t xml:space="preserve"> מסורגים</w:t>
      </w:r>
      <w:r w:rsidRPr="00107446">
        <w:rPr>
          <w:rFonts w:ascii="Tahoma" w:hAnsi="Tahoma" w:cs="Tahoma" w:hint="cs"/>
          <w:sz w:val="18"/>
          <w:szCs w:val="18"/>
          <w:rtl/>
        </w:rPr>
        <w:t>,</w:t>
      </w:r>
      <w:r w:rsidRPr="00107446">
        <w:rPr>
          <w:rFonts w:ascii="Tahoma" w:hAnsi="Tahoma" w:cs="Tahoma"/>
          <w:sz w:val="18"/>
          <w:szCs w:val="18"/>
          <w:rtl/>
        </w:rPr>
        <w:t xml:space="preserve"> המשמשים כסולם טיפוס למרומיו </w:t>
      </w:r>
      <w:r w:rsidRPr="00107446">
        <w:rPr>
          <w:rFonts w:ascii="Tahoma" w:hAnsi="Tahoma" w:cs="Tahoma" w:hint="cs"/>
          <w:sz w:val="18"/>
          <w:szCs w:val="18"/>
          <w:rtl/>
        </w:rPr>
        <w:t>והעלולים להגביר</w:t>
      </w:r>
      <w:r w:rsidRPr="00107446">
        <w:rPr>
          <w:rFonts w:ascii="Tahoma" w:hAnsi="Tahoma" w:cs="Tahoma"/>
          <w:sz w:val="18"/>
          <w:szCs w:val="18"/>
          <w:rtl/>
        </w:rPr>
        <w:t xml:space="preserve"> את הסיכון לחייו ו</w:t>
      </w:r>
      <w:r w:rsidRPr="00107446">
        <w:rPr>
          <w:rFonts w:ascii="Tahoma" w:hAnsi="Tahoma" w:cs="Tahoma" w:hint="cs"/>
          <w:sz w:val="18"/>
          <w:szCs w:val="18"/>
          <w:rtl/>
        </w:rPr>
        <w:t>ל</w:t>
      </w:r>
      <w:r w:rsidRPr="00107446">
        <w:rPr>
          <w:rFonts w:ascii="Tahoma" w:hAnsi="Tahoma" w:cs="Tahoma"/>
          <w:sz w:val="18"/>
          <w:szCs w:val="18"/>
          <w:rtl/>
        </w:rPr>
        <w:t xml:space="preserve">בטיחותו של המטפס. </w:t>
      </w:r>
      <w:r w:rsidRPr="00107446">
        <w:rPr>
          <w:rFonts w:ascii="Tahoma" w:hAnsi="Tahoma" w:cs="Tahoma" w:hint="cs"/>
          <w:sz w:val="18"/>
          <w:szCs w:val="18"/>
          <w:rtl/>
        </w:rPr>
        <w:t>עוד העלתה הביקורת כי</w:t>
      </w:r>
      <w:r w:rsidRPr="00107446">
        <w:rPr>
          <w:rFonts w:ascii="Tahoma" w:hAnsi="Tahoma" w:cs="Tahoma"/>
          <w:sz w:val="18"/>
          <w:szCs w:val="18"/>
          <w:rtl/>
        </w:rPr>
        <w:t xml:space="preserve"> המועצות לא הציב</w:t>
      </w:r>
      <w:r w:rsidRPr="00107446">
        <w:rPr>
          <w:rFonts w:ascii="Tahoma" w:hAnsi="Tahoma" w:cs="Tahoma" w:hint="cs"/>
          <w:sz w:val="18"/>
          <w:szCs w:val="18"/>
          <w:rtl/>
        </w:rPr>
        <w:t>ו</w:t>
      </w:r>
      <w:r w:rsidRPr="00107446">
        <w:rPr>
          <w:rFonts w:ascii="Tahoma" w:hAnsi="Tahoma" w:cs="Tahoma"/>
          <w:sz w:val="18"/>
          <w:szCs w:val="18"/>
          <w:rtl/>
        </w:rPr>
        <w:t xml:space="preserve"> </w:t>
      </w:r>
      <w:r w:rsidRPr="00107446">
        <w:rPr>
          <w:rFonts w:ascii="Tahoma" w:hAnsi="Tahoma" w:cs="Tahoma" w:hint="cs"/>
          <w:sz w:val="18"/>
          <w:szCs w:val="18"/>
          <w:rtl/>
        </w:rPr>
        <w:t xml:space="preserve">שלטי </w:t>
      </w:r>
      <w:r w:rsidRPr="00107446">
        <w:rPr>
          <w:rFonts w:ascii="Tahoma" w:hAnsi="Tahoma" w:cs="Tahoma"/>
          <w:sz w:val="18"/>
          <w:szCs w:val="18"/>
          <w:rtl/>
        </w:rPr>
        <w:t>אזהר</w:t>
      </w:r>
      <w:r w:rsidRPr="00107446">
        <w:rPr>
          <w:rFonts w:ascii="Tahoma" w:hAnsi="Tahoma" w:cs="Tahoma" w:hint="cs"/>
          <w:sz w:val="18"/>
          <w:szCs w:val="18"/>
          <w:rtl/>
        </w:rPr>
        <w:t>ה ל</w:t>
      </w:r>
      <w:r w:rsidRPr="00107446">
        <w:rPr>
          <w:rFonts w:ascii="Tahoma" w:hAnsi="Tahoma" w:cs="Tahoma"/>
          <w:sz w:val="18"/>
          <w:szCs w:val="18"/>
          <w:rtl/>
        </w:rPr>
        <w:t xml:space="preserve">ציבור על סכנות </w:t>
      </w:r>
      <w:r w:rsidRPr="00107446">
        <w:rPr>
          <w:rFonts w:ascii="Tahoma" w:hAnsi="Tahoma" w:cs="Tahoma" w:hint="cs"/>
          <w:sz w:val="18"/>
          <w:szCs w:val="18"/>
          <w:rtl/>
        </w:rPr>
        <w:t>התחשמלות בעקבות</w:t>
      </w:r>
      <w:r w:rsidRPr="00107446">
        <w:rPr>
          <w:rFonts w:ascii="Tahoma" w:hAnsi="Tahoma" w:cs="Tahoma"/>
          <w:sz w:val="18"/>
          <w:szCs w:val="18"/>
          <w:rtl/>
        </w:rPr>
        <w:t xml:space="preserve"> התקרבות</w:t>
      </w:r>
      <w:r w:rsidRPr="00107446">
        <w:rPr>
          <w:rFonts w:ascii="Tahoma" w:hAnsi="Tahoma" w:cs="Tahoma" w:hint="cs"/>
          <w:sz w:val="18"/>
          <w:szCs w:val="18"/>
          <w:rtl/>
        </w:rPr>
        <w:t xml:space="preserve"> לעמוד החשמל</w:t>
      </w:r>
      <w:r w:rsidRPr="00107446">
        <w:rPr>
          <w:rFonts w:ascii="Tahoma" w:hAnsi="Tahoma" w:cs="Tahoma"/>
          <w:sz w:val="18"/>
          <w:szCs w:val="18"/>
          <w:rtl/>
        </w:rPr>
        <w:t xml:space="preserve"> או טיפוס על</w:t>
      </w:r>
      <w:r w:rsidRPr="00107446">
        <w:rPr>
          <w:rFonts w:ascii="Tahoma" w:hAnsi="Tahoma" w:cs="Tahoma" w:hint="cs"/>
          <w:sz w:val="18"/>
          <w:szCs w:val="18"/>
          <w:rtl/>
        </w:rPr>
        <w:t>יו</w:t>
      </w:r>
      <w:r w:rsidRPr="00107446">
        <w:rPr>
          <w:rFonts w:ascii="Tahoma" w:hAnsi="Tahoma" w:cs="Tahoma"/>
          <w:sz w:val="18"/>
          <w:szCs w:val="18"/>
          <w:rtl/>
        </w:rPr>
        <w:t>.</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 xml:space="preserve">בתשובת המועצה המקומית מסעדה </w:t>
      </w:r>
      <w:r w:rsidRPr="00107446">
        <w:rPr>
          <w:rFonts w:ascii="Tahoma" w:hAnsi="Tahoma" w:cs="Tahoma" w:hint="cs"/>
          <w:sz w:val="18"/>
          <w:szCs w:val="18"/>
          <w:rtl/>
        </w:rPr>
        <w:t xml:space="preserve">היא ציינה </w:t>
      </w:r>
      <w:r w:rsidRPr="00107446">
        <w:rPr>
          <w:rFonts w:ascii="Tahoma" w:hAnsi="Tahoma" w:cs="Tahoma"/>
          <w:sz w:val="18"/>
          <w:szCs w:val="18"/>
          <w:rtl/>
        </w:rPr>
        <w:t xml:space="preserve">כי בעקבות הערת מבקר המדינה החלה המועצה בפעולות מעשיות לשיפור אספקת החשמל בתחומה. בין </w:t>
      </w:r>
      <w:r w:rsidRPr="00107446">
        <w:rPr>
          <w:rFonts w:ascii="Tahoma" w:hAnsi="Tahoma" w:cs="Tahoma" w:hint="cs"/>
          <w:sz w:val="18"/>
          <w:szCs w:val="18"/>
          <w:rtl/>
        </w:rPr>
        <w:t>י</w:t>
      </w:r>
      <w:r w:rsidRPr="00107446">
        <w:rPr>
          <w:rFonts w:ascii="Tahoma" w:hAnsi="Tahoma" w:cs="Tahoma"/>
          <w:sz w:val="18"/>
          <w:szCs w:val="18"/>
          <w:rtl/>
        </w:rPr>
        <w:t>תר</w:t>
      </w:r>
      <w:r w:rsidRPr="00107446">
        <w:rPr>
          <w:rFonts w:ascii="Tahoma" w:hAnsi="Tahoma" w:cs="Tahoma" w:hint="cs"/>
          <w:sz w:val="18"/>
          <w:szCs w:val="18"/>
          <w:rtl/>
        </w:rPr>
        <w:t xml:space="preserve"> הפעולות</w:t>
      </w:r>
      <w:r w:rsidRPr="00107446">
        <w:rPr>
          <w:rFonts w:ascii="Tahoma" w:hAnsi="Tahoma" w:cs="Tahoma"/>
          <w:sz w:val="18"/>
          <w:szCs w:val="18"/>
          <w:rtl/>
        </w:rPr>
        <w:t>, היא הניחה קוצים (</w:t>
      </w:r>
      <w:r w:rsidRPr="00107446">
        <w:rPr>
          <w:rFonts w:ascii="Tahoma" w:hAnsi="Tahoma" w:cs="Tahoma"/>
          <w:sz w:val="18"/>
          <w:szCs w:val="18"/>
          <w:rtl/>
        </w:rPr>
        <w:t>מגיני</w:t>
      </w:r>
      <w:r w:rsidRPr="00107446">
        <w:rPr>
          <w:rFonts w:ascii="Tahoma" w:hAnsi="Tahoma" w:cs="Tahoma"/>
          <w:sz w:val="18"/>
          <w:szCs w:val="18"/>
          <w:rtl/>
        </w:rPr>
        <w:t xml:space="preserve"> טיפוס) ושלטי אזהרה על עמודי החשמל. עוד מסרה המועצה בתשובתה כי היא פרסמה מכרז לשדרוג השנאי הראשי, ובכוונתה גם להוסיף שנאים </w:t>
      </w:r>
      <w:r w:rsidRPr="00107446">
        <w:rPr>
          <w:rFonts w:ascii="Tahoma" w:hAnsi="Tahoma" w:cs="Tahoma" w:hint="cs"/>
          <w:sz w:val="18"/>
          <w:szCs w:val="18"/>
          <w:rtl/>
        </w:rPr>
        <w:t>במטרה</w:t>
      </w:r>
      <w:r w:rsidRPr="00107446">
        <w:rPr>
          <w:rFonts w:ascii="Tahoma" w:hAnsi="Tahoma" w:cs="Tahoma"/>
          <w:sz w:val="18"/>
          <w:szCs w:val="18"/>
          <w:rtl/>
        </w:rPr>
        <w:t xml:space="preserve"> להתגבר על המחסור בשנאים.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הביקורת גם העלתה כי</w:t>
      </w:r>
      <w:r w:rsidRPr="00107446">
        <w:rPr>
          <w:rFonts w:ascii="Tahoma" w:hAnsi="Tahoma" w:cs="Tahoma"/>
          <w:sz w:val="18"/>
          <w:szCs w:val="18"/>
          <w:rtl/>
        </w:rPr>
        <w:t xml:space="preserve"> </w:t>
      </w:r>
      <w:r w:rsidRPr="00107446">
        <w:rPr>
          <w:rFonts w:ascii="Tahoma" w:hAnsi="Tahoma" w:cs="Tahoma" w:hint="cs"/>
          <w:sz w:val="18"/>
          <w:szCs w:val="18"/>
          <w:rtl/>
        </w:rPr>
        <w:t>במהלך</w:t>
      </w:r>
      <w:r w:rsidRPr="00107446">
        <w:rPr>
          <w:rFonts w:ascii="Tahoma" w:hAnsi="Tahoma" w:cs="Tahoma"/>
          <w:sz w:val="18"/>
          <w:szCs w:val="18"/>
          <w:rtl/>
        </w:rPr>
        <w:t xml:space="preserve"> השנים</w:t>
      </w:r>
      <w:r w:rsidRPr="00107446">
        <w:rPr>
          <w:rFonts w:ascii="Tahoma" w:hAnsi="Tahoma" w:cs="Tahoma" w:hint="cs"/>
          <w:sz w:val="18"/>
          <w:szCs w:val="18"/>
          <w:rtl/>
        </w:rPr>
        <w:t xml:space="preserve"> המועצות המקומיות לא תחזקו כראוי את</w:t>
      </w:r>
      <w:r w:rsidRPr="00107446">
        <w:rPr>
          <w:rFonts w:ascii="Tahoma" w:hAnsi="Tahoma" w:cs="Tahoma"/>
          <w:sz w:val="18"/>
          <w:szCs w:val="18"/>
          <w:rtl/>
        </w:rPr>
        <w:t xml:space="preserve"> העמודים. </w:t>
      </w:r>
      <w:r w:rsidRPr="00107446">
        <w:rPr>
          <w:rFonts w:ascii="Tahoma" w:hAnsi="Tahoma" w:cs="Tahoma" w:hint="cs"/>
          <w:sz w:val="18"/>
          <w:szCs w:val="18"/>
          <w:rtl/>
        </w:rPr>
        <w:t>לפיכך</w:t>
      </w:r>
      <w:r w:rsidRPr="00107446">
        <w:rPr>
          <w:rFonts w:ascii="Tahoma" w:hAnsi="Tahoma" w:cs="Tahoma"/>
          <w:sz w:val="18"/>
          <w:szCs w:val="18"/>
          <w:rtl/>
        </w:rPr>
        <w:t xml:space="preserve"> </w:t>
      </w:r>
      <w:r w:rsidRPr="00107446">
        <w:rPr>
          <w:rFonts w:ascii="Tahoma" w:hAnsi="Tahoma" w:cs="Tahoma" w:hint="cs"/>
          <w:sz w:val="18"/>
          <w:szCs w:val="18"/>
          <w:rtl/>
        </w:rPr>
        <w:t xml:space="preserve">חלק מן העמודים החלידו, </w:t>
      </w:r>
      <w:r w:rsidRPr="00107446">
        <w:rPr>
          <w:rFonts w:ascii="Tahoma" w:hAnsi="Tahoma" w:cs="Tahoma"/>
          <w:sz w:val="18"/>
          <w:szCs w:val="18"/>
          <w:rtl/>
        </w:rPr>
        <w:t>והחיבורים התרופפו</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 xml:space="preserve">עוד הועלה כי מרבית </w:t>
      </w:r>
      <w:r w:rsidRPr="00107446">
        <w:rPr>
          <w:rFonts w:ascii="Tahoma" w:hAnsi="Tahoma" w:cs="Tahoma"/>
          <w:sz w:val="18"/>
          <w:szCs w:val="18"/>
          <w:rtl/>
        </w:rPr>
        <w:t>עמודי העץ</w:t>
      </w:r>
      <w:r w:rsidRPr="00107446">
        <w:rPr>
          <w:rFonts w:ascii="Tahoma" w:hAnsi="Tahoma" w:cs="Tahoma" w:hint="cs"/>
          <w:sz w:val="18"/>
          <w:szCs w:val="18"/>
          <w:rtl/>
        </w:rPr>
        <w:t xml:space="preserve"> שהוצבו בתחומי שיפוטן של המועצות המקומיות </w:t>
      </w:r>
      <w:r w:rsidRPr="00107446">
        <w:rPr>
          <w:rFonts w:ascii="Tahoma" w:hAnsi="Tahoma" w:cs="Tahoma"/>
          <w:sz w:val="18"/>
          <w:szCs w:val="18"/>
          <w:rtl/>
        </w:rPr>
        <w:t xml:space="preserve">רקובים </w:t>
      </w:r>
      <w:r w:rsidRPr="00107446">
        <w:rPr>
          <w:rFonts w:ascii="Tahoma" w:hAnsi="Tahoma" w:cs="Tahoma" w:hint="cs"/>
          <w:sz w:val="18"/>
          <w:szCs w:val="18"/>
          <w:rtl/>
        </w:rPr>
        <w:t>ו</w:t>
      </w:r>
      <w:r w:rsidRPr="00107446">
        <w:rPr>
          <w:rFonts w:ascii="Tahoma" w:hAnsi="Tahoma" w:cs="Tahoma"/>
          <w:sz w:val="18"/>
          <w:szCs w:val="18"/>
          <w:rtl/>
        </w:rPr>
        <w:t>מהווים סכנה</w:t>
      </w:r>
      <w:r w:rsidRPr="00107446">
        <w:rPr>
          <w:rFonts w:ascii="Tahoma" w:hAnsi="Tahoma" w:cs="Tahoma" w:hint="cs"/>
          <w:sz w:val="18"/>
          <w:szCs w:val="18"/>
          <w:rtl/>
        </w:rPr>
        <w:t xml:space="preserve"> בטיחותית ו</w:t>
      </w:r>
      <w:r w:rsidRPr="00107446">
        <w:rPr>
          <w:rFonts w:ascii="Tahoma" w:hAnsi="Tahoma" w:cs="Tahoma"/>
          <w:sz w:val="18"/>
          <w:szCs w:val="18"/>
          <w:rtl/>
        </w:rPr>
        <w:t>אין אפשרות לט</w:t>
      </w:r>
      <w:r w:rsidRPr="00107446">
        <w:rPr>
          <w:rFonts w:ascii="Tahoma" w:hAnsi="Tahoma" w:cs="Tahoma" w:hint="cs"/>
          <w:sz w:val="18"/>
          <w:szCs w:val="18"/>
          <w:rtl/>
        </w:rPr>
        <w:t>פ</w:t>
      </w:r>
      <w:r w:rsidRPr="00107446">
        <w:rPr>
          <w:rFonts w:ascii="Tahoma" w:hAnsi="Tahoma" w:cs="Tahoma"/>
          <w:sz w:val="18"/>
          <w:szCs w:val="18"/>
          <w:rtl/>
        </w:rPr>
        <w:t xml:space="preserve">ס </w:t>
      </w:r>
      <w:r w:rsidRPr="00107446">
        <w:rPr>
          <w:rFonts w:ascii="Tahoma" w:hAnsi="Tahoma" w:cs="Tahoma" w:hint="cs"/>
          <w:sz w:val="18"/>
          <w:szCs w:val="18"/>
          <w:rtl/>
        </w:rPr>
        <w:t xml:space="preserve">עליהם </w:t>
      </w:r>
      <w:r w:rsidRPr="00107446">
        <w:rPr>
          <w:rFonts w:ascii="Tahoma" w:hAnsi="Tahoma" w:cs="Tahoma"/>
          <w:sz w:val="18"/>
          <w:szCs w:val="18"/>
          <w:rtl/>
        </w:rPr>
        <w:t>לצורך תחזוק</w:t>
      </w:r>
      <w:r w:rsidRPr="00107446">
        <w:rPr>
          <w:rFonts w:ascii="Tahoma" w:hAnsi="Tahoma" w:cs="Tahoma" w:hint="cs"/>
          <w:sz w:val="18"/>
          <w:szCs w:val="18"/>
          <w:rtl/>
        </w:rPr>
        <w:t>תם.</w:t>
      </w:r>
      <w:r w:rsidRPr="00107446">
        <w:rPr>
          <w:rFonts w:ascii="Tahoma" w:hAnsi="Tahoma" w:cs="Tahoma"/>
          <w:sz w:val="18"/>
          <w:szCs w:val="18"/>
          <w:rtl/>
        </w:rPr>
        <w:t xml:space="preserve"> </w:t>
      </w:r>
      <w:r w:rsidRPr="00107446">
        <w:rPr>
          <w:rFonts w:ascii="Tahoma" w:hAnsi="Tahoma" w:cs="Tahoma" w:hint="cs"/>
          <w:sz w:val="18"/>
          <w:szCs w:val="18"/>
          <w:rtl/>
        </w:rPr>
        <w:t>להלן תצלומים להמחשה:</w:t>
      </w:r>
    </w:p>
    <w:p w:rsidR="00D74892" w:rsidRPr="005537E0" w:rsidP="005537E0">
      <w:pPr>
        <w:pStyle w:val="tab-name"/>
        <w:rPr>
          <w:b/>
          <w:bCs/>
          <w:rtl/>
        </w:rPr>
      </w:pPr>
      <w:r w:rsidRPr="00107446">
        <w:rPr>
          <w:rFonts w:hint="cs"/>
          <w:b/>
          <w:bCs/>
          <w:rtl/>
        </w:rPr>
        <w:t xml:space="preserve">תמונה 1: </w:t>
      </w:r>
      <w:r w:rsidRPr="005537E0">
        <w:rPr>
          <w:b/>
          <w:bCs/>
          <w:rtl/>
        </w:rPr>
        <w:t>עמוד</w:t>
      </w:r>
      <w:r w:rsidRPr="005537E0">
        <w:rPr>
          <w:rFonts w:hint="cs"/>
          <w:b/>
          <w:bCs/>
          <w:rtl/>
        </w:rPr>
        <w:t>י</w:t>
      </w:r>
      <w:r w:rsidRPr="005537E0">
        <w:rPr>
          <w:b/>
          <w:bCs/>
          <w:rtl/>
        </w:rPr>
        <w:t xml:space="preserve"> </w:t>
      </w:r>
      <w:r w:rsidRPr="005537E0">
        <w:rPr>
          <w:rFonts w:hint="cs"/>
          <w:b/>
          <w:bCs/>
          <w:rtl/>
        </w:rPr>
        <w:t>חשמל</w:t>
      </w:r>
      <w:r w:rsidRPr="005537E0">
        <w:rPr>
          <w:b/>
          <w:bCs/>
          <w:rtl/>
        </w:rPr>
        <w:t xml:space="preserve"> </w:t>
      </w:r>
      <w:r w:rsidRPr="005537E0">
        <w:rPr>
          <w:rFonts w:hint="cs"/>
          <w:b/>
          <w:bCs/>
          <w:rtl/>
        </w:rPr>
        <w:t xml:space="preserve">חלודים </w:t>
      </w:r>
      <w:r w:rsidRPr="005537E0">
        <w:rPr>
          <w:b/>
          <w:bCs/>
          <w:rtl/>
        </w:rPr>
        <w:t xml:space="preserve">ללא אמצעי מיגון למניעת טיפוס עליו </w:t>
      </w:r>
      <w:r w:rsidRPr="005537E0">
        <w:rPr>
          <w:rFonts w:hint="cs"/>
          <w:b/>
          <w:bCs/>
          <w:rtl/>
        </w:rPr>
        <w:t>במסעדה</w:t>
      </w:r>
    </w:p>
    <w:p w:rsidR="00D74892" w:rsidRPr="005537E0" w:rsidP="005537E0">
      <w:pPr>
        <w:keepNext/>
        <w:spacing w:line="240" w:lineRule="atLeast"/>
        <w:ind w:left="-1"/>
        <w:jc w:val="both"/>
        <w:rPr>
          <w:rFonts w:ascii="Tahoma" w:hAnsi="Tahoma" w:cs="Tahoma"/>
          <w:noProof/>
          <w:sz w:val="18"/>
          <w:szCs w:val="18"/>
          <w:rtl/>
        </w:rPr>
      </w:pPr>
      <w:r>
        <w:rPr>
          <w:rFonts w:ascii="Tahoma" w:hAnsi="Tahoma" w:cs="Tahoma"/>
          <w:noProof/>
          <w:sz w:val="18"/>
          <w:szCs w:val="18"/>
          <w:rtl/>
        </w:rPr>
        <w:drawing>
          <wp:inline distT="0" distB="0" distL="0" distR="0">
            <wp:extent cx="5400040" cy="2081530"/>
            <wp:effectExtent l="0" t="0" r="0" b="0"/>
            <wp:docPr id="1" name="Picture 1"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27610" name="pic-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81530"/>
                    </a:xfrm>
                    <a:prstGeom prst="rect">
                      <a:avLst/>
                    </a:prstGeom>
                  </pic:spPr>
                </pic:pic>
              </a:graphicData>
            </a:graphic>
          </wp:inline>
        </w:drawing>
      </w:r>
    </w:p>
    <w:p w:rsidR="00D74892" w:rsidRPr="00107446" w:rsidP="005537E0">
      <w:pPr>
        <w:pStyle w:val="text-source"/>
        <w:rPr>
          <w:bCs/>
          <w:rtl/>
        </w:rPr>
      </w:pPr>
      <w:r w:rsidRPr="00107446">
        <w:rPr>
          <w:rFonts w:eastAsiaTheme="majorEastAsia" w:hint="cs"/>
          <w:rtl/>
        </w:rPr>
        <w:t>צילום: משרד</w:t>
      </w:r>
      <w:r w:rsidRPr="00107446">
        <w:rPr>
          <w:rFonts w:eastAsiaTheme="majorEastAsia"/>
          <w:rtl/>
        </w:rPr>
        <w:t xml:space="preserve"> </w:t>
      </w:r>
      <w:r w:rsidRPr="00107446">
        <w:rPr>
          <w:rFonts w:eastAsiaTheme="majorEastAsia" w:hint="cs"/>
          <w:rtl/>
        </w:rPr>
        <w:t>מבקר המדינה</w:t>
      </w:r>
      <w:r w:rsidRPr="00107446">
        <w:rPr>
          <w:rFonts w:hint="cs"/>
          <w:rtl/>
        </w:rPr>
        <w:t>, 6.8.18.</w:t>
      </w:r>
    </w:p>
    <w:p w:rsidR="00D74892" w:rsidRPr="00107446" w:rsidP="00B41EA3">
      <w:pPr>
        <w:spacing w:line="240" w:lineRule="exact"/>
        <w:ind w:right="2268"/>
        <w:jc w:val="both"/>
        <w:rPr>
          <w:rFonts w:ascii="Tahoma" w:hAnsi="Tahoma" w:cs="Tahoma"/>
          <w:b/>
          <w:bCs/>
          <w:sz w:val="18"/>
          <w:szCs w:val="18"/>
          <w:rtl/>
        </w:rPr>
      </w:pPr>
    </w:p>
    <w:p w:rsidR="00D74892" w:rsidRPr="005537E0" w:rsidP="005537E0">
      <w:pPr>
        <w:pStyle w:val="tab-name"/>
        <w:rPr>
          <w:b/>
          <w:bCs/>
          <w:rtl/>
        </w:rPr>
      </w:pPr>
      <w:r w:rsidRPr="00107446">
        <w:rPr>
          <w:rFonts w:hint="cs"/>
          <w:b/>
          <w:bCs/>
          <w:rtl/>
        </w:rPr>
        <w:t xml:space="preserve">תמונה 2: </w:t>
      </w:r>
      <w:r w:rsidRPr="005537E0">
        <w:rPr>
          <w:b/>
          <w:bCs/>
          <w:rtl/>
        </w:rPr>
        <w:t xml:space="preserve">עמודי חשמל חלודים </w:t>
      </w:r>
      <w:r w:rsidRPr="005537E0">
        <w:rPr>
          <w:rFonts w:hint="eastAsia"/>
          <w:b/>
          <w:bCs/>
          <w:rtl/>
        </w:rPr>
        <w:t>וללא</w:t>
      </w:r>
      <w:r w:rsidRPr="005537E0">
        <w:rPr>
          <w:b/>
          <w:bCs/>
          <w:rtl/>
        </w:rPr>
        <w:t xml:space="preserve"> </w:t>
      </w:r>
      <w:r w:rsidRPr="005537E0">
        <w:rPr>
          <w:rFonts w:hint="eastAsia"/>
          <w:b/>
          <w:bCs/>
          <w:rtl/>
        </w:rPr>
        <w:t>אמצעי</w:t>
      </w:r>
      <w:r w:rsidRPr="005537E0">
        <w:rPr>
          <w:b/>
          <w:bCs/>
          <w:rtl/>
        </w:rPr>
        <w:t xml:space="preserve"> </w:t>
      </w:r>
      <w:r w:rsidRPr="005537E0">
        <w:rPr>
          <w:rFonts w:hint="eastAsia"/>
          <w:b/>
          <w:bCs/>
          <w:rtl/>
        </w:rPr>
        <w:t>מיגון</w:t>
      </w:r>
      <w:r w:rsidRPr="005537E0">
        <w:rPr>
          <w:b/>
          <w:bCs/>
          <w:rtl/>
        </w:rPr>
        <w:t xml:space="preserve"> </w:t>
      </w:r>
      <w:r w:rsidRPr="005537E0">
        <w:rPr>
          <w:rFonts w:hint="eastAsia"/>
          <w:b/>
          <w:bCs/>
          <w:rtl/>
        </w:rPr>
        <w:t>במג</w:t>
      </w:r>
      <w:r w:rsidRPr="005537E0">
        <w:rPr>
          <w:b/>
          <w:bCs/>
          <w:rtl/>
        </w:rPr>
        <w:t xml:space="preserve">'דל </w:t>
      </w:r>
      <w:r w:rsidRPr="005537E0">
        <w:rPr>
          <w:rFonts w:hint="eastAsia"/>
          <w:b/>
          <w:bCs/>
          <w:rtl/>
        </w:rPr>
        <w:t>שמס</w:t>
      </w:r>
    </w:p>
    <w:p w:rsidR="005537E0" w:rsidRPr="00107446" w:rsidP="00B41EA3">
      <w:pPr>
        <w:keepNext/>
        <w:spacing w:line="240" w:lineRule="atLeast"/>
        <w:ind w:left="-1"/>
        <w:jc w:val="both"/>
        <w:rPr>
          <w:rFonts w:ascii="Tahoma" w:hAnsi="Tahoma" w:cs="Tahoma"/>
          <w:sz w:val="18"/>
          <w:szCs w:val="18"/>
        </w:rPr>
      </w:pPr>
      <w:r>
        <w:rPr>
          <w:rFonts w:ascii="Tahoma" w:hAnsi="Tahoma" w:cs="Tahoma"/>
          <w:noProof/>
          <w:sz w:val="18"/>
          <w:szCs w:val="18"/>
        </w:rPr>
        <w:drawing>
          <wp:inline distT="0" distB="0" distL="0" distR="0">
            <wp:extent cx="5400040" cy="3575050"/>
            <wp:effectExtent l="0" t="0" r="0" b="6350"/>
            <wp:docPr id="2" name="Picture 2" descr="עמודי חשמל חלודים, ללא אמצעי מיגון וקרוב למב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37356" name="pic-2.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400040" cy="3575050"/>
                    </a:xfrm>
                    <a:prstGeom prst="rect">
                      <a:avLst/>
                    </a:prstGeom>
                  </pic:spPr>
                </pic:pic>
              </a:graphicData>
            </a:graphic>
          </wp:inline>
        </w:drawing>
      </w:r>
    </w:p>
    <w:p w:rsidR="00D74892" w:rsidRPr="00107446" w:rsidP="005537E0">
      <w:pPr>
        <w:pStyle w:val="text-source"/>
        <w:rPr>
          <w:rtl/>
        </w:rPr>
      </w:pPr>
      <w:r w:rsidRPr="00107446">
        <w:rPr>
          <w:rFonts w:eastAsiaTheme="majorEastAsia"/>
          <w:rtl/>
        </w:rPr>
        <w:t xml:space="preserve">צילום: משרד </w:t>
      </w:r>
      <w:r w:rsidRPr="00107446">
        <w:rPr>
          <w:rFonts w:eastAsiaTheme="majorEastAsia" w:hint="eastAsia"/>
          <w:rtl/>
        </w:rPr>
        <w:t>מבקר</w:t>
      </w:r>
      <w:r w:rsidRPr="00107446">
        <w:rPr>
          <w:rFonts w:eastAsiaTheme="majorEastAsia"/>
          <w:rtl/>
        </w:rPr>
        <w:t xml:space="preserve"> </w:t>
      </w:r>
      <w:r w:rsidRPr="00107446">
        <w:rPr>
          <w:rFonts w:eastAsiaTheme="majorEastAsia" w:hint="eastAsia"/>
          <w:rtl/>
        </w:rPr>
        <w:t>המדינה</w:t>
      </w:r>
      <w:r w:rsidRPr="00107446">
        <w:rPr>
          <w:rFonts w:hint="cs"/>
          <w:rtl/>
        </w:rPr>
        <w:t xml:space="preserve">, </w:t>
      </w:r>
      <w:r w:rsidRPr="00107446">
        <w:rPr>
          <w:rtl/>
        </w:rPr>
        <w:t>6.8.</w:t>
      </w:r>
      <w:r w:rsidRPr="00107446">
        <w:rPr>
          <w:rFonts w:hint="cs"/>
          <w:rtl/>
        </w:rPr>
        <w:t>18</w:t>
      </w:r>
      <w:r w:rsidRPr="00107446">
        <w:rPr>
          <w:rtl/>
        </w:rPr>
        <w:t>.</w:t>
      </w:r>
    </w:p>
    <w:p w:rsidR="00D74892" w:rsidRPr="00107446" w:rsidP="005537E0">
      <w:pPr>
        <w:pStyle w:val="RESHET"/>
        <w:rPr>
          <w:rtl/>
        </w:rPr>
      </w:pPr>
      <w:r w:rsidRPr="00107446">
        <w:rPr>
          <w:rFonts w:hint="cs"/>
          <w:rtl/>
        </w:rPr>
        <w:t>על המועצות המקומיות לפעול בהקדם לתחזוקה שוטפת של עמודי החשמל ובמידת הצורך להחליפם, וכן להקפיד למגן את העמודים שבתחומן</w:t>
      </w:r>
      <w:r w:rsidRPr="00107446">
        <w:rPr>
          <w:rtl/>
        </w:rPr>
        <w:t xml:space="preserve"> </w:t>
      </w:r>
      <w:r w:rsidRPr="00107446">
        <w:rPr>
          <w:rFonts w:hint="cs"/>
          <w:rtl/>
        </w:rPr>
        <w:t>מפני טיפוס, לנוכח</w:t>
      </w:r>
      <w:r w:rsidRPr="00107446">
        <w:rPr>
          <w:rtl/>
        </w:rPr>
        <w:t xml:space="preserve"> </w:t>
      </w:r>
      <w:r w:rsidRPr="00107446">
        <w:rPr>
          <w:rFonts w:hint="cs"/>
          <w:rtl/>
        </w:rPr>
        <w:t>הסכנות הכרוכות בכך ומקרי ההתחשמלות שאירעו בעבר. משרד מבקר המדינה מעיר לרשות החשמל ולמשרד הפנים כי מתוקף אחריותם וסמכותם עליהם לתת את דעתם למצב עמודי החשמל ולהיעדר המיגון לעמודים המהווה מפגע בטיחותי חמור שעלול לסכן את שלום התושבים, ולוודא כי המועצות המקומיות פועלות להסדרת העניין.</w:t>
      </w:r>
    </w:p>
    <w:p w:rsidR="00D74892" w:rsidRPr="00107446" w:rsidP="005537E0">
      <w:pPr>
        <w:spacing w:before="180" w:line="240" w:lineRule="exact"/>
        <w:ind w:right="2268"/>
        <w:jc w:val="both"/>
        <w:rPr>
          <w:rFonts w:ascii="Tahoma" w:hAnsi="Tahoma" w:cs="Tahoma"/>
          <w:sz w:val="18"/>
          <w:szCs w:val="18"/>
          <w:rtl/>
        </w:rPr>
      </w:pPr>
      <w:r w:rsidRPr="00107446">
        <w:rPr>
          <w:rFonts w:ascii="Tahoma" w:hAnsi="Tahoma" w:cs="Tahoma"/>
          <w:sz w:val="18"/>
          <w:szCs w:val="18"/>
          <w:rtl/>
        </w:rPr>
        <w:t xml:space="preserve">בתשובתה מסרה </w:t>
      </w:r>
      <w:r w:rsidRPr="00107446">
        <w:rPr>
          <w:rFonts w:ascii="Tahoma" w:hAnsi="Tahoma" w:cs="Tahoma" w:hint="cs"/>
          <w:sz w:val="18"/>
          <w:szCs w:val="18"/>
          <w:rtl/>
        </w:rPr>
        <w:t>רשות</w:t>
      </w:r>
      <w:r w:rsidRPr="00107446">
        <w:rPr>
          <w:rFonts w:ascii="Tahoma" w:hAnsi="Tahoma" w:cs="Tahoma"/>
          <w:sz w:val="18"/>
          <w:szCs w:val="18"/>
          <w:rtl/>
        </w:rPr>
        <w:t xml:space="preserve"> החשמל </w:t>
      </w:r>
      <w:r w:rsidRPr="00107446">
        <w:rPr>
          <w:rFonts w:ascii="Tahoma" w:hAnsi="Tahoma" w:cs="Tahoma" w:hint="cs"/>
          <w:sz w:val="18"/>
          <w:szCs w:val="18"/>
          <w:rtl/>
        </w:rPr>
        <w:t xml:space="preserve">כי </w:t>
      </w:r>
      <w:r w:rsidRPr="00107446">
        <w:rPr>
          <w:rFonts w:ascii="Tahoma" w:hAnsi="Tahoma" w:cs="Tahoma"/>
          <w:sz w:val="18"/>
          <w:szCs w:val="18"/>
          <w:rtl/>
        </w:rPr>
        <w:t>מחלק חשמל מחויב ל</w:t>
      </w:r>
      <w:r w:rsidRPr="00107446">
        <w:rPr>
          <w:rFonts w:ascii="Tahoma" w:hAnsi="Tahoma" w:cs="Tahoma" w:hint="cs"/>
          <w:sz w:val="18"/>
          <w:szCs w:val="18"/>
          <w:rtl/>
        </w:rPr>
        <w:t>כך</w:t>
      </w:r>
      <w:r w:rsidRPr="00107446">
        <w:rPr>
          <w:rFonts w:ascii="Tahoma" w:hAnsi="Tahoma" w:cs="Tahoma"/>
          <w:sz w:val="18"/>
          <w:szCs w:val="18"/>
          <w:rtl/>
        </w:rPr>
        <w:t xml:space="preserve"> </w:t>
      </w:r>
      <w:r w:rsidRPr="00107446">
        <w:rPr>
          <w:rFonts w:ascii="Tahoma" w:hAnsi="Tahoma" w:cs="Tahoma" w:hint="cs"/>
          <w:sz w:val="18"/>
          <w:szCs w:val="18"/>
          <w:rtl/>
        </w:rPr>
        <w:t>ש</w:t>
      </w:r>
      <w:r w:rsidRPr="00107446">
        <w:rPr>
          <w:rFonts w:ascii="Tahoma" w:hAnsi="Tahoma" w:cs="Tahoma"/>
          <w:sz w:val="18"/>
          <w:szCs w:val="18"/>
          <w:rtl/>
        </w:rPr>
        <w:t>רשת החלוקה שלו</w:t>
      </w:r>
      <w:r w:rsidRPr="00107446">
        <w:rPr>
          <w:rFonts w:ascii="Tahoma" w:hAnsi="Tahoma" w:cs="Tahoma" w:hint="cs"/>
          <w:sz w:val="18"/>
          <w:szCs w:val="18"/>
          <w:rtl/>
        </w:rPr>
        <w:t xml:space="preserve"> תעמוד </w:t>
      </w:r>
      <w:r w:rsidRPr="00107446">
        <w:rPr>
          <w:rFonts w:ascii="Tahoma" w:hAnsi="Tahoma" w:cs="Tahoma"/>
          <w:sz w:val="18"/>
          <w:szCs w:val="18"/>
          <w:rtl/>
        </w:rPr>
        <w:t>בהוראות חוק החשמל ו</w:t>
      </w:r>
      <w:r w:rsidRPr="00107446">
        <w:rPr>
          <w:rFonts w:ascii="Tahoma" w:hAnsi="Tahoma" w:cs="Tahoma" w:hint="cs"/>
          <w:sz w:val="18"/>
          <w:szCs w:val="18"/>
          <w:rtl/>
        </w:rPr>
        <w:t>ב</w:t>
      </w:r>
      <w:r w:rsidRPr="00107446">
        <w:rPr>
          <w:rFonts w:ascii="Tahoma" w:hAnsi="Tahoma" w:cs="Tahoma"/>
          <w:sz w:val="18"/>
          <w:szCs w:val="18"/>
          <w:rtl/>
        </w:rPr>
        <w:t xml:space="preserve">תקנותיו. </w:t>
      </w:r>
      <w:r w:rsidRPr="00107446">
        <w:rPr>
          <w:rFonts w:ascii="Tahoma" w:hAnsi="Tahoma" w:cs="Tahoma" w:hint="cs"/>
          <w:sz w:val="18"/>
          <w:szCs w:val="18"/>
          <w:rtl/>
        </w:rPr>
        <w:t>רשות החשמל ציינה בתשובתה, בהסתמכה ע</w:t>
      </w:r>
      <w:r w:rsidRPr="00107446">
        <w:rPr>
          <w:rFonts w:ascii="Tahoma" w:hAnsi="Tahoma" w:cs="Tahoma"/>
          <w:sz w:val="18"/>
          <w:szCs w:val="18"/>
          <w:rtl/>
        </w:rPr>
        <w:t>ל</w:t>
      </w:r>
      <w:r w:rsidRPr="00107446">
        <w:rPr>
          <w:rFonts w:ascii="Tahoma" w:hAnsi="Tahoma" w:cs="Tahoma" w:hint="cs"/>
          <w:sz w:val="18"/>
          <w:szCs w:val="18"/>
          <w:rtl/>
        </w:rPr>
        <w:t xml:space="preserve"> </w:t>
      </w:r>
      <w:r w:rsidRPr="00107446">
        <w:rPr>
          <w:rFonts w:ascii="Tahoma" w:hAnsi="Tahoma" w:cs="Tahoma"/>
          <w:sz w:val="18"/>
          <w:szCs w:val="18"/>
          <w:rtl/>
        </w:rPr>
        <w:t xml:space="preserve">דברי מנהל </w:t>
      </w:r>
      <w:r w:rsidRPr="00107446">
        <w:rPr>
          <w:rFonts w:ascii="Tahoma" w:hAnsi="Tahoma" w:cs="Tahoma"/>
          <w:sz w:val="18"/>
          <w:szCs w:val="18"/>
          <w:rtl/>
        </w:rPr>
        <w:t>מינהל</w:t>
      </w:r>
      <w:r w:rsidRPr="00107446">
        <w:rPr>
          <w:rFonts w:ascii="Tahoma" w:hAnsi="Tahoma" w:cs="Tahoma"/>
          <w:sz w:val="18"/>
          <w:szCs w:val="18"/>
          <w:rtl/>
        </w:rPr>
        <w:t xml:space="preserve"> החשמל</w:t>
      </w:r>
      <w:r w:rsidRPr="00107446">
        <w:rPr>
          <w:rFonts w:ascii="Tahoma" w:hAnsi="Tahoma" w:cs="Tahoma" w:hint="cs"/>
          <w:sz w:val="18"/>
          <w:szCs w:val="18"/>
          <w:rtl/>
        </w:rPr>
        <w:t>,</w:t>
      </w:r>
      <w:r w:rsidRPr="00107446">
        <w:rPr>
          <w:rFonts w:ascii="Tahoma" w:hAnsi="Tahoma" w:cs="Tahoma"/>
          <w:sz w:val="18"/>
          <w:szCs w:val="18"/>
          <w:rtl/>
        </w:rPr>
        <w:t xml:space="preserve"> שתחום בטיחות רשתות החשמל נמצא בסמכותו</w:t>
      </w:r>
      <w:r w:rsidRPr="00107446">
        <w:rPr>
          <w:rFonts w:ascii="Tahoma" w:hAnsi="Tahoma" w:cs="Tahoma" w:hint="cs"/>
          <w:sz w:val="18"/>
          <w:szCs w:val="18"/>
          <w:rtl/>
        </w:rPr>
        <w:t>, כי</w:t>
      </w:r>
      <w:r w:rsidRPr="00107446">
        <w:rPr>
          <w:rFonts w:ascii="Tahoma" w:hAnsi="Tahoma" w:cs="Tahoma"/>
          <w:sz w:val="18"/>
          <w:szCs w:val="18"/>
          <w:rtl/>
        </w:rPr>
        <w:t xml:space="preserve"> חוק החשמל אינו מכיל הוראה בדבר מיגון עמודי חשמל. בימים אלו שוקל </w:t>
      </w:r>
      <w:r w:rsidRPr="00107446">
        <w:rPr>
          <w:rFonts w:ascii="Tahoma" w:hAnsi="Tahoma" w:cs="Tahoma"/>
          <w:sz w:val="18"/>
          <w:szCs w:val="18"/>
          <w:rtl/>
        </w:rPr>
        <w:t>מינהל</w:t>
      </w:r>
      <w:r w:rsidRPr="00107446">
        <w:rPr>
          <w:rFonts w:ascii="Tahoma" w:hAnsi="Tahoma" w:cs="Tahoma"/>
          <w:sz w:val="18"/>
          <w:szCs w:val="18"/>
          <w:rtl/>
        </w:rPr>
        <w:t xml:space="preserve"> החשמל הוספת הוראה לתקנות לפיה יקבעו הנחיות </w:t>
      </w:r>
      <w:r w:rsidRPr="00107446">
        <w:rPr>
          <w:rFonts w:ascii="Tahoma" w:hAnsi="Tahoma" w:cs="Tahoma"/>
          <w:sz w:val="18"/>
          <w:szCs w:val="18"/>
          <w:rtl/>
        </w:rPr>
        <w:t>מתקנים המקשים על טיפוס בעמודים במקומות מסוימים. לתקנה זו ככול שתאושר, תצורף הוראת מעבר ליישום הדרגתי בהתאם לאמור בה.</w:t>
      </w:r>
    </w:p>
    <w:p w:rsidR="00D74892" w:rsidRPr="00107446" w:rsidP="00B41EA3">
      <w:pPr>
        <w:spacing w:line="240" w:lineRule="exact"/>
        <w:ind w:right="2268"/>
        <w:jc w:val="both"/>
        <w:rPr>
          <w:rFonts w:ascii="Tahoma" w:hAnsi="Tahoma" w:cs="Tahoma"/>
          <w:sz w:val="18"/>
          <w:szCs w:val="18"/>
          <w:rtl/>
        </w:rPr>
      </w:pPr>
    </w:p>
    <w:p w:rsidR="00D74892" w:rsidRPr="00FF454E" w:rsidP="00B41EA3">
      <w:pPr>
        <w:pStyle w:val="KOT5"/>
        <w:rPr>
          <w:rtl/>
        </w:rPr>
      </w:pPr>
      <w:r w:rsidRPr="00FF454E">
        <w:rPr>
          <w:rFonts w:hint="eastAsia"/>
          <w:rtl/>
        </w:rPr>
        <w:t>קרבת</w:t>
      </w:r>
      <w:r w:rsidRPr="00FF454E">
        <w:rPr>
          <w:rtl/>
        </w:rPr>
        <w:t xml:space="preserve"> רשת החשמל לבתים </w:t>
      </w:r>
    </w:p>
    <w:p w:rsidR="00D74892" w:rsidRPr="005537E0" w:rsidP="005537E0">
      <w:pPr>
        <w:spacing w:after="240" w:line="240" w:lineRule="exact"/>
        <w:ind w:left="-1" w:right="2268"/>
        <w:jc w:val="both"/>
        <w:rPr>
          <w:rFonts w:ascii="Tahoma" w:hAnsi="Tahoma" w:cs="Tahoma"/>
          <w:spacing w:val="-4"/>
          <w:sz w:val="18"/>
          <w:szCs w:val="18"/>
          <w:rtl/>
        </w:rPr>
      </w:pPr>
      <w:r w:rsidRPr="005537E0">
        <w:rPr>
          <w:rFonts w:ascii="Tahoma" w:hAnsi="Tahoma" w:cs="Tahoma" w:hint="cs"/>
          <w:spacing w:val="-4"/>
          <w:sz w:val="18"/>
          <w:szCs w:val="18"/>
          <w:rtl/>
        </w:rPr>
        <w:t>בתקנה 50 ל</w:t>
      </w:r>
      <w:r w:rsidRPr="005537E0">
        <w:rPr>
          <w:rFonts w:ascii="Tahoma" w:hAnsi="Tahoma" w:cs="Tahoma"/>
          <w:spacing w:val="-4"/>
          <w:sz w:val="18"/>
          <w:szCs w:val="18"/>
          <w:rtl/>
        </w:rPr>
        <w:t>תקנות החשמל (התקנת רשתות חשמל עיליות במתח עד 1,000 וולט), התשנ"ה-1995</w:t>
      </w:r>
      <w:r w:rsidRPr="005537E0">
        <w:rPr>
          <w:rFonts w:ascii="Tahoma" w:hAnsi="Tahoma" w:cs="Tahoma" w:hint="cs"/>
          <w:spacing w:val="-4"/>
          <w:sz w:val="18"/>
          <w:szCs w:val="18"/>
          <w:rtl/>
        </w:rPr>
        <w:t xml:space="preserve"> (להלן - תקנות רשתות חשמל עיליות), נקבע ה</w:t>
      </w:r>
      <w:r w:rsidRPr="005537E0">
        <w:rPr>
          <w:rFonts w:ascii="Tahoma" w:hAnsi="Tahoma" w:cs="Tahoma"/>
          <w:spacing w:val="-4"/>
          <w:sz w:val="18"/>
          <w:szCs w:val="18"/>
          <w:rtl/>
        </w:rPr>
        <w:t xml:space="preserve">מרחק </w:t>
      </w:r>
      <w:r w:rsidRPr="005537E0">
        <w:rPr>
          <w:rFonts w:ascii="Tahoma" w:hAnsi="Tahoma" w:cs="Tahoma" w:hint="cs"/>
          <w:spacing w:val="-4"/>
          <w:sz w:val="18"/>
          <w:szCs w:val="18"/>
          <w:rtl/>
        </w:rPr>
        <w:t>המזערי</w:t>
      </w:r>
      <w:r w:rsidRPr="005537E0">
        <w:rPr>
          <w:rFonts w:ascii="Tahoma" w:hAnsi="Tahoma" w:cs="Tahoma"/>
          <w:spacing w:val="-4"/>
          <w:sz w:val="18"/>
          <w:szCs w:val="18"/>
          <w:rtl/>
        </w:rPr>
        <w:t xml:space="preserve"> בין מוליך </w:t>
      </w:r>
      <w:r w:rsidRPr="005537E0">
        <w:rPr>
          <w:rFonts w:ascii="Tahoma" w:hAnsi="Tahoma" w:cs="Tahoma" w:hint="cs"/>
          <w:spacing w:val="-4"/>
          <w:sz w:val="18"/>
          <w:szCs w:val="18"/>
          <w:rtl/>
        </w:rPr>
        <w:t xml:space="preserve">חשמל </w:t>
      </w:r>
      <w:r w:rsidRPr="005537E0">
        <w:rPr>
          <w:rFonts w:ascii="Tahoma" w:hAnsi="Tahoma" w:cs="Tahoma"/>
          <w:spacing w:val="-4"/>
          <w:sz w:val="18"/>
          <w:szCs w:val="18"/>
          <w:rtl/>
        </w:rPr>
        <w:t>ללא בידוד לבין מבנה</w:t>
      </w:r>
      <w:r w:rsidRPr="005537E0">
        <w:rPr>
          <w:rFonts w:ascii="Tahoma" w:hAnsi="Tahoma" w:cs="Tahoma" w:hint="cs"/>
          <w:spacing w:val="-4"/>
          <w:sz w:val="18"/>
          <w:szCs w:val="18"/>
          <w:rtl/>
        </w:rPr>
        <w:t xml:space="preserve">. בתקנה </w:t>
      </w:r>
      <w:r w:rsidRPr="005537E0">
        <w:rPr>
          <w:rFonts w:ascii="Tahoma" w:hAnsi="Tahoma" w:cs="Tahoma"/>
          <w:spacing w:val="-4"/>
          <w:sz w:val="18"/>
          <w:szCs w:val="18"/>
          <w:rtl/>
        </w:rPr>
        <w:t xml:space="preserve">52 </w:t>
      </w:r>
      <w:r w:rsidRPr="005537E0">
        <w:rPr>
          <w:rFonts w:ascii="Tahoma" w:hAnsi="Tahoma" w:cs="Tahoma" w:hint="cs"/>
          <w:spacing w:val="-4"/>
          <w:sz w:val="18"/>
          <w:szCs w:val="18"/>
          <w:rtl/>
        </w:rPr>
        <w:t>לתקנות רשתות חשמל עיליות נקבעו ה</w:t>
      </w:r>
      <w:r w:rsidRPr="005537E0">
        <w:rPr>
          <w:rFonts w:ascii="Tahoma" w:hAnsi="Tahoma" w:cs="Tahoma"/>
          <w:spacing w:val="-4"/>
          <w:sz w:val="18"/>
          <w:szCs w:val="18"/>
          <w:rtl/>
        </w:rPr>
        <w:t xml:space="preserve">מרחקים </w:t>
      </w:r>
      <w:r w:rsidRPr="005537E0">
        <w:rPr>
          <w:rFonts w:ascii="Tahoma" w:hAnsi="Tahoma" w:cs="Tahoma" w:hint="cs"/>
          <w:spacing w:val="-4"/>
          <w:sz w:val="18"/>
          <w:szCs w:val="18"/>
          <w:rtl/>
        </w:rPr>
        <w:t>המזעריים</w:t>
      </w:r>
      <w:r w:rsidRPr="005537E0">
        <w:rPr>
          <w:rFonts w:ascii="Tahoma" w:hAnsi="Tahoma" w:cs="Tahoma"/>
          <w:spacing w:val="-4"/>
          <w:sz w:val="18"/>
          <w:szCs w:val="18"/>
          <w:rtl/>
        </w:rPr>
        <w:t xml:space="preserve"> בין כבל או צרור</w:t>
      </w:r>
      <w:r>
        <w:rPr>
          <w:rFonts w:ascii="Tahoma" w:hAnsi="Tahoma" w:eastAsiaTheme="majorEastAsia" w:cs="Tahoma"/>
          <w:b/>
          <w:spacing w:val="-4"/>
          <w:sz w:val="18"/>
          <w:szCs w:val="18"/>
          <w:vertAlign w:val="superscript"/>
          <w:rtl/>
        </w:rPr>
        <w:footnoteReference w:id="48"/>
      </w:r>
      <w:r w:rsidRPr="005537E0">
        <w:rPr>
          <w:rFonts w:ascii="Tahoma" w:hAnsi="Tahoma" w:cs="Tahoma"/>
          <w:spacing w:val="-4"/>
          <w:sz w:val="18"/>
          <w:szCs w:val="18"/>
          <w:rtl/>
        </w:rPr>
        <w:t xml:space="preserve"> </w:t>
      </w:r>
      <w:r w:rsidRPr="005537E0">
        <w:rPr>
          <w:rFonts w:ascii="Tahoma" w:hAnsi="Tahoma" w:cs="Tahoma" w:hint="cs"/>
          <w:spacing w:val="-4"/>
          <w:sz w:val="18"/>
          <w:szCs w:val="18"/>
          <w:rtl/>
        </w:rPr>
        <w:t>לבין</w:t>
      </w:r>
      <w:r w:rsidRPr="005537E0">
        <w:rPr>
          <w:rFonts w:ascii="Tahoma" w:hAnsi="Tahoma" w:cs="Tahoma"/>
          <w:spacing w:val="-4"/>
          <w:sz w:val="18"/>
          <w:szCs w:val="18"/>
          <w:rtl/>
        </w:rPr>
        <w:t xml:space="preserve"> מבנה או בקרבתו</w:t>
      </w:r>
      <w:r w:rsidRPr="005537E0">
        <w:rPr>
          <w:rFonts w:ascii="Tahoma" w:hAnsi="Tahoma" w:cs="Tahoma" w:hint="cs"/>
          <w:spacing w:val="-4"/>
          <w:sz w:val="18"/>
          <w:szCs w:val="18"/>
          <w:rtl/>
        </w:rPr>
        <w:t>.</w:t>
      </w:r>
    </w:p>
    <w:p w:rsidR="00D74892" w:rsidRPr="00107446" w:rsidP="00DA51A0">
      <w:pPr>
        <w:pStyle w:val="RESHET"/>
        <w:rPr>
          <w:rtl/>
        </w:rPr>
      </w:pPr>
      <w:r w:rsidRPr="00107446">
        <w:rPr>
          <w:rFonts w:hint="eastAsia"/>
          <w:rtl/>
        </w:rPr>
        <w:t>הביקורת</w:t>
      </w:r>
      <w:r w:rsidRPr="00107446">
        <w:rPr>
          <w:rtl/>
        </w:rPr>
        <w:t xml:space="preserve"> העלתה מקרים רבים שבהם רשת החשמל במועצות המקומיות קרובה למבנים שלא בהתאם לתקן הקבוע בחוק החשמל ובתקנות רשתות חשמל עיליות. עוד נמצא כי ברחבי ארבע המועצות המקומיות </w:t>
      </w:r>
      <w:r w:rsidRPr="00107446">
        <w:rPr>
          <w:rFonts w:hint="eastAsia"/>
          <w:rtl/>
        </w:rPr>
        <w:t>נתלו</w:t>
      </w:r>
      <w:r w:rsidRPr="00107446">
        <w:rPr>
          <w:rtl/>
        </w:rPr>
        <w:t xml:space="preserve"> קווי תקשורת פ</w:t>
      </w:r>
      <w:r w:rsidRPr="00107446">
        <w:rPr>
          <w:rFonts w:hint="eastAsia"/>
          <w:rtl/>
        </w:rPr>
        <w:t>י</w:t>
      </w:r>
      <w:r w:rsidRPr="00107446">
        <w:rPr>
          <w:rtl/>
        </w:rPr>
        <w:t>ר</w:t>
      </w:r>
      <w:r w:rsidRPr="00107446">
        <w:rPr>
          <w:rFonts w:hint="eastAsia"/>
          <w:rtl/>
        </w:rPr>
        <w:t>א</w:t>
      </w:r>
      <w:r w:rsidRPr="00107446">
        <w:rPr>
          <w:rtl/>
        </w:rPr>
        <w:t>טי</w:t>
      </w:r>
      <w:r w:rsidRPr="00107446">
        <w:rPr>
          <w:rFonts w:hint="eastAsia"/>
          <w:rtl/>
        </w:rPr>
        <w:t>ים</w:t>
      </w:r>
      <w:r w:rsidRPr="00107446">
        <w:rPr>
          <w:rtl/>
        </w:rPr>
        <w:t xml:space="preserve"> (טלוויזיה בכבלים) על עמוד</w:t>
      </w:r>
      <w:r w:rsidRPr="00107446">
        <w:rPr>
          <w:rFonts w:hint="eastAsia"/>
          <w:rtl/>
        </w:rPr>
        <w:t>י</w:t>
      </w:r>
      <w:r w:rsidRPr="00107446">
        <w:rPr>
          <w:rtl/>
        </w:rPr>
        <w:t xml:space="preserve"> החשמל </w:t>
      </w:r>
      <w:r w:rsidRPr="00107446">
        <w:rPr>
          <w:rFonts w:hint="eastAsia"/>
          <w:rtl/>
        </w:rPr>
        <w:t>ב</w:t>
      </w:r>
      <w:r w:rsidRPr="00107446">
        <w:rPr>
          <w:rtl/>
        </w:rPr>
        <w:t>ג</w:t>
      </w:r>
      <w:r w:rsidRPr="00107446">
        <w:rPr>
          <w:rFonts w:hint="eastAsia"/>
          <w:rtl/>
        </w:rPr>
        <w:t>ו</w:t>
      </w:r>
      <w:r w:rsidRPr="00107446">
        <w:rPr>
          <w:rtl/>
        </w:rPr>
        <w:t xml:space="preserve">בה </w:t>
      </w:r>
      <w:r w:rsidRPr="00107446">
        <w:rPr>
          <w:rFonts w:hint="eastAsia"/>
          <w:rtl/>
        </w:rPr>
        <w:t>נמוך</w:t>
      </w:r>
      <w:r w:rsidRPr="00107446">
        <w:rPr>
          <w:rtl/>
        </w:rPr>
        <w:t>, ו</w:t>
      </w:r>
      <w:r w:rsidRPr="00107446">
        <w:rPr>
          <w:rFonts w:hint="eastAsia"/>
          <w:rtl/>
        </w:rPr>
        <w:t>בחלק</w:t>
      </w:r>
      <w:r w:rsidRPr="00107446">
        <w:rPr>
          <w:rtl/>
        </w:rPr>
        <w:t xml:space="preserve"> מהמקרים הכבלים האמורים מהווים מפגע בטיחותי מאחר שגובהם אינו מאפשר מעבר חופשי לכלי רכב כבדים. מצב זה גורם </w:t>
      </w:r>
      <w:r w:rsidRPr="00107446">
        <w:rPr>
          <w:rFonts w:hint="eastAsia"/>
          <w:rtl/>
        </w:rPr>
        <w:t>ל</w:t>
      </w:r>
      <w:r w:rsidRPr="00107446">
        <w:rPr>
          <w:rtl/>
        </w:rPr>
        <w:t>פגיע</w:t>
      </w:r>
      <w:r w:rsidRPr="00107446">
        <w:rPr>
          <w:rFonts w:hint="eastAsia"/>
          <w:rtl/>
        </w:rPr>
        <w:t>ה</w:t>
      </w:r>
      <w:r w:rsidRPr="00107446">
        <w:rPr>
          <w:rtl/>
        </w:rPr>
        <w:t xml:space="preserve"> ולנזק הן בכבלי התקשורת והן בקווי מתח גבוה של רשת החשמל </w:t>
      </w:r>
      <w:r w:rsidRPr="00107446">
        <w:rPr>
          <w:rFonts w:hint="eastAsia"/>
          <w:rtl/>
        </w:rPr>
        <w:t>ובעמודים</w:t>
      </w:r>
      <w:r w:rsidRPr="00107446">
        <w:rPr>
          <w:rtl/>
        </w:rPr>
        <w:t xml:space="preserve"> המחוברים אליהם. להלן תמונות להמחשה</w:t>
      </w:r>
      <w:r w:rsidRPr="00107446">
        <w:rPr>
          <w:rFonts w:hint="cs"/>
          <w:rtl/>
        </w:rPr>
        <w:t>:</w:t>
      </w:r>
      <w:r w:rsidRPr="00C540E8" w:rsidR="00C540E8">
        <w:rPr>
          <w:noProof/>
          <w:szCs w:val="17"/>
          <w:rtl/>
        </w:rPr>
        <w:t xml:space="preserve"> </w:t>
      </w:r>
      <w:r w:rsidRPr="0012789B" w:rsidR="00C540E8">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02513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65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הועלו</w:t>
                            </w:r>
                            <w:r w:rsidRPr="00DA51A0">
                              <w:rPr>
                                <w:rFonts w:cs="Tahoma"/>
                                <w:color w:val="0B5294"/>
                                <w:spacing w:val="-4"/>
                                <w:sz w:val="24"/>
                                <w:szCs w:val="24"/>
                                <w:rtl/>
                              </w:rPr>
                              <w:t xml:space="preserve"> </w:t>
                            </w:r>
                            <w:r w:rsidRPr="00DA51A0">
                              <w:rPr>
                                <w:rFonts w:cs="Tahoma" w:hint="eastAsia"/>
                                <w:color w:val="0B5294"/>
                                <w:spacing w:val="-4"/>
                                <w:sz w:val="24"/>
                                <w:szCs w:val="24"/>
                                <w:rtl/>
                              </w:rPr>
                              <w:t>מקרים</w:t>
                            </w:r>
                            <w:r w:rsidRPr="00DA51A0">
                              <w:rPr>
                                <w:rFonts w:cs="Tahoma"/>
                                <w:color w:val="0B5294"/>
                                <w:spacing w:val="-4"/>
                                <w:sz w:val="24"/>
                                <w:szCs w:val="24"/>
                                <w:rtl/>
                              </w:rPr>
                              <w:t xml:space="preserve"> </w:t>
                            </w:r>
                            <w:r w:rsidRPr="00DA51A0">
                              <w:rPr>
                                <w:rFonts w:cs="Tahoma" w:hint="eastAsia"/>
                                <w:color w:val="0B5294"/>
                                <w:spacing w:val="-4"/>
                                <w:sz w:val="24"/>
                                <w:szCs w:val="24"/>
                                <w:rtl/>
                              </w:rPr>
                              <w:t>רבים</w:t>
                            </w:r>
                            <w:r w:rsidRPr="00DA51A0">
                              <w:rPr>
                                <w:rFonts w:cs="Tahoma"/>
                                <w:color w:val="0B5294"/>
                                <w:spacing w:val="-4"/>
                                <w:sz w:val="24"/>
                                <w:szCs w:val="24"/>
                                <w:rtl/>
                              </w:rPr>
                              <w:t xml:space="preserve"> </w:t>
                            </w:r>
                            <w:r w:rsidRPr="00DA51A0">
                              <w:rPr>
                                <w:rFonts w:cs="Tahoma" w:hint="eastAsia"/>
                                <w:color w:val="0B5294"/>
                                <w:spacing w:val="-4"/>
                                <w:sz w:val="24"/>
                                <w:szCs w:val="24"/>
                                <w:rtl/>
                              </w:rPr>
                              <w:t>שבהם</w:t>
                            </w:r>
                            <w:r w:rsidRPr="00DA51A0">
                              <w:rPr>
                                <w:rFonts w:cs="Tahoma"/>
                                <w:color w:val="0B5294"/>
                                <w:spacing w:val="-4"/>
                                <w:sz w:val="24"/>
                                <w:szCs w:val="24"/>
                                <w:rtl/>
                              </w:rPr>
                              <w:t xml:space="preserve"> </w:t>
                            </w:r>
                            <w:r w:rsidRPr="00DA51A0">
                              <w:rPr>
                                <w:rFonts w:cs="Tahoma" w:hint="eastAsia"/>
                                <w:color w:val="0B5294"/>
                                <w:spacing w:val="-4"/>
                                <w:sz w:val="24"/>
                                <w:szCs w:val="24"/>
                                <w:rtl/>
                              </w:rPr>
                              <w:t>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קרובה</w:t>
                            </w:r>
                            <w:r w:rsidRPr="00DA51A0">
                              <w:rPr>
                                <w:rFonts w:cs="Tahoma"/>
                                <w:color w:val="0B5294"/>
                                <w:spacing w:val="-4"/>
                                <w:sz w:val="24"/>
                                <w:szCs w:val="24"/>
                                <w:rtl/>
                              </w:rPr>
                              <w:t xml:space="preserve"> </w:t>
                            </w:r>
                            <w:r w:rsidRPr="00DA51A0">
                              <w:rPr>
                                <w:rFonts w:cs="Tahoma" w:hint="eastAsia"/>
                                <w:color w:val="0B5294"/>
                                <w:spacing w:val="-4"/>
                                <w:sz w:val="24"/>
                                <w:szCs w:val="24"/>
                                <w:rtl/>
                              </w:rPr>
                              <w:t>למבנים</w:t>
                            </w:r>
                            <w:r w:rsidRPr="00DA51A0">
                              <w:rPr>
                                <w:rFonts w:cs="Tahoma"/>
                                <w:color w:val="0B5294"/>
                                <w:spacing w:val="-4"/>
                                <w:sz w:val="24"/>
                                <w:szCs w:val="24"/>
                                <w:rtl/>
                              </w:rPr>
                              <w:t xml:space="preserve">, </w:t>
                            </w:r>
                            <w:r w:rsidRPr="00DA51A0">
                              <w:rPr>
                                <w:rFonts w:cs="Tahoma" w:hint="eastAsia"/>
                                <w:color w:val="0B5294"/>
                                <w:spacing w:val="-4"/>
                                <w:sz w:val="24"/>
                                <w:szCs w:val="24"/>
                                <w:rtl/>
                              </w:rPr>
                              <w:t>שלא</w:t>
                            </w:r>
                            <w:r w:rsidRPr="00DA51A0">
                              <w:rPr>
                                <w:rFonts w:cs="Tahoma"/>
                                <w:color w:val="0B5294"/>
                                <w:spacing w:val="-4"/>
                                <w:sz w:val="24"/>
                                <w:szCs w:val="24"/>
                                <w:rtl/>
                              </w:rPr>
                              <w:t xml:space="preserve"> </w:t>
                            </w:r>
                            <w:r w:rsidRPr="00DA51A0">
                              <w:rPr>
                                <w:rFonts w:cs="Tahoma" w:hint="eastAsia"/>
                                <w:color w:val="0B5294"/>
                                <w:spacing w:val="-4"/>
                                <w:sz w:val="24"/>
                                <w:szCs w:val="24"/>
                                <w:rtl/>
                              </w:rPr>
                              <w:t>בהתאם</w:t>
                            </w:r>
                            <w:r w:rsidRPr="00DA51A0">
                              <w:rPr>
                                <w:rFonts w:cs="Tahoma"/>
                                <w:color w:val="0B5294"/>
                                <w:spacing w:val="-4"/>
                                <w:sz w:val="24"/>
                                <w:szCs w:val="24"/>
                                <w:rtl/>
                              </w:rPr>
                              <w:t xml:space="preserve"> </w:t>
                            </w:r>
                            <w:r w:rsidRPr="00DA51A0">
                              <w:rPr>
                                <w:rFonts w:cs="Tahoma" w:hint="eastAsia"/>
                                <w:color w:val="0B5294"/>
                                <w:spacing w:val="-4"/>
                                <w:sz w:val="24"/>
                                <w:szCs w:val="24"/>
                                <w:rtl/>
                              </w:rPr>
                              <w:t>לדין</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10379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2011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957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הועלו</w:t>
                      </w:r>
                      <w:r w:rsidRPr="00DA51A0">
                        <w:rPr>
                          <w:rFonts w:cs="Tahoma"/>
                          <w:color w:val="0B5294"/>
                          <w:spacing w:val="-4"/>
                          <w:sz w:val="24"/>
                          <w:szCs w:val="24"/>
                          <w:rtl/>
                        </w:rPr>
                        <w:t xml:space="preserve"> </w:t>
                      </w:r>
                      <w:r w:rsidRPr="00DA51A0">
                        <w:rPr>
                          <w:rFonts w:cs="Tahoma" w:hint="eastAsia"/>
                          <w:color w:val="0B5294"/>
                          <w:spacing w:val="-4"/>
                          <w:sz w:val="24"/>
                          <w:szCs w:val="24"/>
                          <w:rtl/>
                        </w:rPr>
                        <w:t>מקרים</w:t>
                      </w:r>
                      <w:r w:rsidRPr="00DA51A0">
                        <w:rPr>
                          <w:rFonts w:cs="Tahoma"/>
                          <w:color w:val="0B5294"/>
                          <w:spacing w:val="-4"/>
                          <w:sz w:val="24"/>
                          <w:szCs w:val="24"/>
                          <w:rtl/>
                        </w:rPr>
                        <w:t xml:space="preserve"> </w:t>
                      </w:r>
                      <w:r w:rsidRPr="00DA51A0">
                        <w:rPr>
                          <w:rFonts w:cs="Tahoma" w:hint="eastAsia"/>
                          <w:color w:val="0B5294"/>
                          <w:spacing w:val="-4"/>
                          <w:sz w:val="24"/>
                          <w:szCs w:val="24"/>
                          <w:rtl/>
                        </w:rPr>
                        <w:t>רבים</w:t>
                      </w:r>
                      <w:r w:rsidRPr="00DA51A0">
                        <w:rPr>
                          <w:rFonts w:cs="Tahoma"/>
                          <w:color w:val="0B5294"/>
                          <w:spacing w:val="-4"/>
                          <w:sz w:val="24"/>
                          <w:szCs w:val="24"/>
                          <w:rtl/>
                        </w:rPr>
                        <w:t xml:space="preserve"> </w:t>
                      </w:r>
                      <w:r w:rsidRPr="00DA51A0">
                        <w:rPr>
                          <w:rFonts w:cs="Tahoma" w:hint="eastAsia"/>
                          <w:color w:val="0B5294"/>
                          <w:spacing w:val="-4"/>
                          <w:sz w:val="24"/>
                          <w:szCs w:val="24"/>
                          <w:rtl/>
                        </w:rPr>
                        <w:t>שבהם</w:t>
                      </w:r>
                      <w:r w:rsidRPr="00DA51A0">
                        <w:rPr>
                          <w:rFonts w:cs="Tahoma"/>
                          <w:color w:val="0B5294"/>
                          <w:spacing w:val="-4"/>
                          <w:sz w:val="24"/>
                          <w:szCs w:val="24"/>
                          <w:rtl/>
                        </w:rPr>
                        <w:t xml:space="preserve"> </w:t>
                      </w:r>
                      <w:r w:rsidRPr="00DA51A0">
                        <w:rPr>
                          <w:rFonts w:cs="Tahoma" w:hint="eastAsia"/>
                          <w:color w:val="0B5294"/>
                          <w:spacing w:val="-4"/>
                          <w:sz w:val="24"/>
                          <w:szCs w:val="24"/>
                          <w:rtl/>
                        </w:rPr>
                        <w:t>רשת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קרובה</w:t>
                      </w:r>
                      <w:r w:rsidRPr="00DA51A0">
                        <w:rPr>
                          <w:rFonts w:cs="Tahoma"/>
                          <w:color w:val="0B5294"/>
                          <w:spacing w:val="-4"/>
                          <w:sz w:val="24"/>
                          <w:szCs w:val="24"/>
                          <w:rtl/>
                        </w:rPr>
                        <w:t xml:space="preserve"> </w:t>
                      </w:r>
                      <w:r w:rsidRPr="00DA51A0">
                        <w:rPr>
                          <w:rFonts w:cs="Tahoma" w:hint="eastAsia"/>
                          <w:color w:val="0B5294"/>
                          <w:spacing w:val="-4"/>
                          <w:sz w:val="24"/>
                          <w:szCs w:val="24"/>
                          <w:rtl/>
                        </w:rPr>
                        <w:t>למבנים</w:t>
                      </w:r>
                      <w:r w:rsidRPr="00DA51A0">
                        <w:rPr>
                          <w:rFonts w:cs="Tahoma"/>
                          <w:color w:val="0B5294"/>
                          <w:spacing w:val="-4"/>
                          <w:sz w:val="24"/>
                          <w:szCs w:val="24"/>
                          <w:rtl/>
                        </w:rPr>
                        <w:t xml:space="preserve">, </w:t>
                      </w:r>
                      <w:r w:rsidRPr="00DA51A0">
                        <w:rPr>
                          <w:rFonts w:cs="Tahoma" w:hint="eastAsia"/>
                          <w:color w:val="0B5294"/>
                          <w:spacing w:val="-4"/>
                          <w:sz w:val="24"/>
                          <w:szCs w:val="24"/>
                          <w:rtl/>
                        </w:rPr>
                        <w:t>שלא</w:t>
                      </w:r>
                      <w:r w:rsidRPr="00DA51A0">
                        <w:rPr>
                          <w:rFonts w:cs="Tahoma"/>
                          <w:color w:val="0B5294"/>
                          <w:spacing w:val="-4"/>
                          <w:sz w:val="24"/>
                          <w:szCs w:val="24"/>
                          <w:rtl/>
                        </w:rPr>
                        <w:t xml:space="preserve"> </w:t>
                      </w:r>
                      <w:r w:rsidRPr="00DA51A0">
                        <w:rPr>
                          <w:rFonts w:cs="Tahoma" w:hint="eastAsia"/>
                          <w:color w:val="0B5294"/>
                          <w:spacing w:val="-4"/>
                          <w:sz w:val="24"/>
                          <w:szCs w:val="24"/>
                          <w:rtl/>
                        </w:rPr>
                        <w:t>בהתאם</w:t>
                      </w:r>
                      <w:r w:rsidRPr="00DA51A0">
                        <w:rPr>
                          <w:rFonts w:cs="Tahoma"/>
                          <w:color w:val="0B5294"/>
                          <w:spacing w:val="-4"/>
                          <w:sz w:val="24"/>
                          <w:szCs w:val="24"/>
                          <w:rtl/>
                        </w:rPr>
                        <w:t xml:space="preserve"> </w:t>
                      </w:r>
                      <w:r w:rsidRPr="00DA51A0">
                        <w:rPr>
                          <w:rFonts w:cs="Tahoma" w:hint="eastAsia"/>
                          <w:color w:val="0B5294"/>
                          <w:spacing w:val="-4"/>
                          <w:sz w:val="24"/>
                          <w:szCs w:val="24"/>
                          <w:rtl/>
                        </w:rPr>
                        <w:t>לדין</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534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5537E0" w:rsidP="005537E0">
      <w:pPr>
        <w:pStyle w:val="tab-name"/>
        <w:rPr>
          <w:b/>
          <w:bCs/>
          <w:rtl/>
        </w:rPr>
      </w:pPr>
      <w:r w:rsidRPr="005537E0">
        <w:rPr>
          <w:rFonts w:hint="eastAsia"/>
          <w:rtl/>
        </w:rPr>
        <w:t>תמונות</w:t>
      </w:r>
      <w:r w:rsidRPr="005537E0">
        <w:rPr>
          <w:rtl/>
        </w:rPr>
        <w:t xml:space="preserve"> </w:t>
      </w:r>
      <w:r w:rsidRPr="005537E0">
        <w:rPr>
          <w:rFonts w:hint="cs"/>
          <w:rtl/>
        </w:rPr>
        <w:t>3</w:t>
      </w:r>
      <w:r w:rsidRPr="005537E0">
        <w:rPr>
          <w:rtl/>
        </w:rPr>
        <w:t xml:space="preserve">: </w:t>
      </w:r>
      <w:r w:rsidRPr="005537E0">
        <w:rPr>
          <w:rFonts w:hint="eastAsia"/>
          <w:b/>
          <w:bCs/>
          <w:rtl/>
        </w:rPr>
        <w:t>עמוד</w:t>
      </w:r>
      <w:r w:rsidRPr="005537E0">
        <w:rPr>
          <w:b/>
          <w:bCs/>
          <w:rtl/>
        </w:rPr>
        <w:t xml:space="preserve"> </w:t>
      </w:r>
      <w:r w:rsidRPr="005537E0">
        <w:rPr>
          <w:rFonts w:hint="eastAsia"/>
          <w:b/>
          <w:bCs/>
          <w:rtl/>
        </w:rPr>
        <w:t>חשמל</w:t>
      </w:r>
      <w:r w:rsidRPr="005537E0">
        <w:rPr>
          <w:b/>
          <w:bCs/>
          <w:rtl/>
        </w:rPr>
        <w:t xml:space="preserve"> </w:t>
      </w:r>
      <w:r w:rsidRPr="005537E0">
        <w:rPr>
          <w:rFonts w:hint="eastAsia"/>
          <w:b/>
          <w:bCs/>
          <w:rtl/>
        </w:rPr>
        <w:t>ללא</w:t>
      </w:r>
      <w:r w:rsidRPr="005537E0">
        <w:rPr>
          <w:b/>
          <w:bCs/>
          <w:rtl/>
        </w:rPr>
        <w:t xml:space="preserve"> </w:t>
      </w:r>
      <w:r w:rsidRPr="005537E0">
        <w:rPr>
          <w:rFonts w:hint="eastAsia"/>
          <w:b/>
          <w:bCs/>
          <w:rtl/>
        </w:rPr>
        <w:t>אמצעי</w:t>
      </w:r>
      <w:r w:rsidRPr="005537E0">
        <w:rPr>
          <w:b/>
          <w:bCs/>
          <w:rtl/>
        </w:rPr>
        <w:t xml:space="preserve"> </w:t>
      </w:r>
      <w:r w:rsidRPr="005537E0">
        <w:rPr>
          <w:rFonts w:eastAsiaTheme="majorEastAsia" w:hint="eastAsia"/>
          <w:b/>
          <w:bCs/>
          <w:rtl/>
        </w:rPr>
        <w:t>מיגון</w:t>
      </w:r>
      <w:r w:rsidRPr="005537E0">
        <w:rPr>
          <w:rFonts w:eastAsiaTheme="majorEastAsia"/>
          <w:b/>
          <w:bCs/>
          <w:rtl/>
        </w:rPr>
        <w:t xml:space="preserve">, </w:t>
      </w:r>
      <w:r w:rsidRPr="005537E0">
        <w:rPr>
          <w:rFonts w:eastAsiaTheme="majorEastAsia" w:hint="eastAsia"/>
          <w:b/>
          <w:bCs/>
          <w:rtl/>
        </w:rPr>
        <w:t>ועליו</w:t>
      </w:r>
      <w:r w:rsidRPr="005537E0">
        <w:rPr>
          <w:rFonts w:eastAsiaTheme="majorEastAsia"/>
          <w:b/>
          <w:bCs/>
          <w:rtl/>
        </w:rPr>
        <w:t xml:space="preserve"> גם </w:t>
      </w:r>
      <w:r w:rsidRPr="005537E0">
        <w:rPr>
          <w:rFonts w:eastAsiaTheme="majorEastAsia" w:hint="eastAsia"/>
          <w:b/>
          <w:bCs/>
          <w:rtl/>
        </w:rPr>
        <w:t>תשתית</w:t>
      </w:r>
      <w:r w:rsidRPr="005537E0">
        <w:rPr>
          <w:b/>
          <w:bCs/>
          <w:rtl/>
        </w:rPr>
        <w:t xml:space="preserve"> </w:t>
      </w:r>
      <w:r w:rsidRPr="005537E0">
        <w:rPr>
          <w:rFonts w:hint="eastAsia"/>
          <w:b/>
          <w:bCs/>
          <w:rtl/>
        </w:rPr>
        <w:t>של</w:t>
      </w:r>
      <w:r w:rsidRPr="005537E0">
        <w:rPr>
          <w:b/>
          <w:bCs/>
          <w:rtl/>
        </w:rPr>
        <w:t xml:space="preserve"> </w:t>
      </w:r>
      <w:r w:rsidRPr="005537E0">
        <w:rPr>
          <w:rFonts w:hint="eastAsia"/>
          <w:b/>
          <w:bCs/>
          <w:rtl/>
        </w:rPr>
        <w:t>רשת</w:t>
      </w:r>
      <w:r w:rsidRPr="005537E0">
        <w:rPr>
          <w:b/>
          <w:bCs/>
          <w:rtl/>
        </w:rPr>
        <w:t xml:space="preserve"> </w:t>
      </w:r>
      <w:r w:rsidRPr="005537E0">
        <w:rPr>
          <w:rFonts w:hint="eastAsia"/>
          <w:b/>
          <w:bCs/>
          <w:rtl/>
        </w:rPr>
        <w:t>תקשורת</w:t>
      </w:r>
      <w:r w:rsidRPr="005537E0">
        <w:rPr>
          <w:b/>
          <w:bCs/>
          <w:rtl/>
        </w:rPr>
        <w:t xml:space="preserve"> </w:t>
      </w:r>
      <w:r w:rsidRPr="005537E0">
        <w:rPr>
          <w:rFonts w:hint="eastAsia"/>
          <w:b/>
          <w:bCs/>
          <w:rtl/>
        </w:rPr>
        <w:t>פיראטית</w:t>
      </w:r>
      <w:r w:rsidRPr="005537E0">
        <w:rPr>
          <w:b/>
          <w:bCs/>
          <w:rtl/>
        </w:rPr>
        <w:t xml:space="preserve"> </w:t>
      </w:r>
      <w:r w:rsidRPr="005537E0">
        <w:rPr>
          <w:rFonts w:eastAsiaTheme="majorEastAsia" w:hint="eastAsia"/>
          <w:b/>
          <w:bCs/>
          <w:rtl/>
        </w:rPr>
        <w:t>במג</w:t>
      </w:r>
      <w:r w:rsidRPr="005537E0">
        <w:rPr>
          <w:rFonts w:eastAsiaTheme="majorEastAsia"/>
          <w:b/>
          <w:bCs/>
          <w:rtl/>
        </w:rPr>
        <w:t xml:space="preserve">'דל </w:t>
      </w:r>
      <w:r w:rsidRPr="005537E0">
        <w:rPr>
          <w:rFonts w:eastAsiaTheme="majorEastAsia" w:hint="eastAsia"/>
          <w:b/>
          <w:bCs/>
          <w:rtl/>
        </w:rPr>
        <w:t>שמס</w:t>
      </w:r>
      <w:r w:rsidRPr="005537E0">
        <w:rPr>
          <w:b/>
          <w:bCs/>
          <w:rtl/>
        </w:rPr>
        <w:t>.</w:t>
      </w:r>
    </w:p>
    <w:p w:rsidR="005537E0" w:rsidRPr="00107446" w:rsidP="00B41EA3">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400040" cy="2465070"/>
            <wp:effectExtent l="0" t="0" r="0" b="0"/>
            <wp:docPr id="3" name="Picture 3" descr="מימין - עמודי חשמל ללא אמצעי מיגון. משמאל- עמוד חשמל מעץ, ועליו תלויים כבלי תקשורת פירטית (טלוויזיה בכב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92783" name="pic-3.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465070"/>
                    </a:xfrm>
                    <a:prstGeom prst="rect">
                      <a:avLst/>
                    </a:prstGeom>
                  </pic:spPr>
                </pic:pic>
              </a:graphicData>
            </a:graphic>
          </wp:inline>
        </w:drawing>
      </w:r>
    </w:p>
    <w:p w:rsidR="00D74892" w:rsidRPr="00107446" w:rsidP="005537E0">
      <w:pPr>
        <w:pStyle w:val="text-source"/>
        <w:rPr>
          <w:rtl/>
        </w:rPr>
      </w:pPr>
      <w:r w:rsidRPr="00107446">
        <w:rPr>
          <w:rFonts w:eastAsiaTheme="majorEastAsia" w:hint="eastAsia"/>
          <w:rtl/>
        </w:rPr>
        <w:t>צילום</w:t>
      </w:r>
      <w:r w:rsidRPr="00107446">
        <w:rPr>
          <w:rFonts w:eastAsiaTheme="majorEastAsia"/>
          <w:rtl/>
        </w:rPr>
        <w:t xml:space="preserve">: </w:t>
      </w:r>
      <w:r w:rsidRPr="00107446">
        <w:rPr>
          <w:rFonts w:eastAsiaTheme="majorEastAsia" w:hint="eastAsia"/>
          <w:rtl/>
        </w:rPr>
        <w:t>משרד</w:t>
      </w:r>
      <w:r w:rsidRPr="00107446">
        <w:rPr>
          <w:rFonts w:eastAsiaTheme="majorEastAsia"/>
          <w:rtl/>
        </w:rPr>
        <w:t xml:space="preserve"> </w:t>
      </w:r>
      <w:r w:rsidRPr="00107446">
        <w:rPr>
          <w:rFonts w:eastAsiaTheme="majorEastAsia" w:hint="eastAsia"/>
          <w:rtl/>
        </w:rPr>
        <w:t>מבקר</w:t>
      </w:r>
      <w:r w:rsidRPr="00107446">
        <w:rPr>
          <w:rFonts w:eastAsiaTheme="majorEastAsia"/>
          <w:rtl/>
        </w:rPr>
        <w:t xml:space="preserve"> </w:t>
      </w:r>
      <w:r w:rsidRPr="00107446">
        <w:rPr>
          <w:rFonts w:eastAsiaTheme="majorEastAsia" w:hint="eastAsia"/>
          <w:rtl/>
        </w:rPr>
        <w:t>המדינה</w:t>
      </w:r>
      <w:r w:rsidRPr="00107446">
        <w:rPr>
          <w:rFonts w:eastAsiaTheme="majorEastAsia"/>
          <w:rtl/>
        </w:rPr>
        <w:t>,</w:t>
      </w:r>
      <w:r w:rsidRPr="00107446">
        <w:rPr>
          <w:rtl/>
        </w:rPr>
        <w:t xml:space="preserve"> 3.9.</w:t>
      </w:r>
      <w:r w:rsidRPr="00107446">
        <w:rPr>
          <w:rFonts w:eastAsiaTheme="majorEastAsia"/>
          <w:rtl/>
        </w:rPr>
        <w:t>18</w:t>
      </w:r>
      <w:r w:rsidRPr="00107446">
        <w:rPr>
          <w:rtl/>
        </w:rPr>
        <w:t>.</w:t>
      </w:r>
    </w:p>
    <w:p w:rsidR="00D74892" w:rsidRPr="005537E0" w:rsidP="005537E0">
      <w:pPr>
        <w:pStyle w:val="tab-name"/>
        <w:rPr>
          <w:b/>
          <w:bCs/>
          <w:rtl/>
        </w:rPr>
      </w:pPr>
      <w:r w:rsidRPr="005537E0">
        <w:rPr>
          <w:rFonts w:hint="eastAsia"/>
          <w:rtl/>
        </w:rPr>
        <w:t>תמונה</w:t>
      </w:r>
      <w:r w:rsidRPr="005537E0">
        <w:rPr>
          <w:rFonts w:hint="cs"/>
          <w:rtl/>
        </w:rPr>
        <w:t xml:space="preserve"> 4: </w:t>
      </w:r>
      <w:r w:rsidRPr="005537E0">
        <w:rPr>
          <w:rFonts w:hint="eastAsia"/>
          <w:b/>
          <w:bCs/>
          <w:rtl/>
        </w:rPr>
        <w:t>רש</w:t>
      </w:r>
      <w:r w:rsidRPr="005537E0">
        <w:rPr>
          <w:rFonts w:hint="cs"/>
          <w:b/>
          <w:bCs/>
          <w:rtl/>
        </w:rPr>
        <w:t xml:space="preserve">תות </w:t>
      </w:r>
      <w:r w:rsidRPr="005537E0">
        <w:rPr>
          <w:rFonts w:hint="eastAsia"/>
          <w:b/>
          <w:bCs/>
          <w:rtl/>
        </w:rPr>
        <w:t>פיראטי</w:t>
      </w:r>
      <w:r w:rsidRPr="005537E0">
        <w:rPr>
          <w:rFonts w:hint="cs"/>
          <w:b/>
          <w:bCs/>
          <w:rtl/>
        </w:rPr>
        <w:t>ו</w:t>
      </w:r>
      <w:r w:rsidRPr="005537E0">
        <w:rPr>
          <w:rFonts w:hint="eastAsia"/>
          <w:b/>
          <w:bCs/>
          <w:rtl/>
        </w:rPr>
        <w:t>ת</w:t>
      </w:r>
      <w:r w:rsidRPr="005537E0">
        <w:rPr>
          <w:b/>
          <w:bCs/>
          <w:rtl/>
        </w:rPr>
        <w:t xml:space="preserve"> </w:t>
      </w:r>
      <w:r w:rsidRPr="005537E0">
        <w:rPr>
          <w:rFonts w:hint="eastAsia"/>
          <w:b/>
          <w:bCs/>
          <w:rtl/>
        </w:rPr>
        <w:t>על</w:t>
      </w:r>
      <w:r w:rsidRPr="005537E0">
        <w:rPr>
          <w:b/>
          <w:bCs/>
          <w:rtl/>
        </w:rPr>
        <w:t xml:space="preserve"> </w:t>
      </w:r>
      <w:r w:rsidRPr="005537E0">
        <w:rPr>
          <w:rFonts w:hint="eastAsia"/>
          <w:b/>
          <w:bCs/>
          <w:rtl/>
        </w:rPr>
        <w:t>עמודי</w:t>
      </w:r>
      <w:r w:rsidRPr="005537E0">
        <w:rPr>
          <w:b/>
          <w:bCs/>
          <w:rtl/>
        </w:rPr>
        <w:t xml:space="preserve"> </w:t>
      </w:r>
      <w:r w:rsidRPr="005537E0">
        <w:rPr>
          <w:rFonts w:hint="eastAsia"/>
          <w:b/>
          <w:bCs/>
          <w:rtl/>
        </w:rPr>
        <w:t>חשמל</w:t>
      </w:r>
      <w:r w:rsidRPr="005537E0">
        <w:rPr>
          <w:b/>
          <w:bCs/>
          <w:rtl/>
        </w:rPr>
        <w:t xml:space="preserve"> </w:t>
      </w:r>
      <w:r w:rsidRPr="005537E0">
        <w:rPr>
          <w:rFonts w:hint="eastAsia"/>
          <w:b/>
          <w:bCs/>
          <w:rtl/>
        </w:rPr>
        <w:t>ב</w:t>
      </w:r>
      <w:r w:rsidRPr="005537E0">
        <w:rPr>
          <w:b/>
          <w:bCs/>
          <w:rtl/>
        </w:rPr>
        <w:t xml:space="preserve">עין </w:t>
      </w:r>
      <w:r w:rsidRPr="005537E0">
        <w:rPr>
          <w:rFonts w:hint="eastAsia"/>
          <w:b/>
          <w:bCs/>
          <w:rtl/>
        </w:rPr>
        <w:t>קיניא</w:t>
      </w:r>
    </w:p>
    <w:p w:rsidR="005537E0" w:rsidRPr="00107446" w:rsidP="00B41EA3">
      <w:pPr>
        <w:keepNext/>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400040" cy="2287270"/>
            <wp:effectExtent l="0" t="0" r="0" b="0"/>
            <wp:docPr id="5" name="Picture 5" descr="מימין - עמוד חשמל מעץ, ועליו תלויים כבלי רשת תקשורת פירטית. משמאל כבל חשמל מעל מרפסת וקרוב למבנה בעין קיני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25249" name="pic-4.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287270"/>
                    </a:xfrm>
                    <a:prstGeom prst="rect">
                      <a:avLst/>
                    </a:prstGeom>
                  </pic:spPr>
                </pic:pic>
              </a:graphicData>
            </a:graphic>
          </wp:inline>
        </w:drawing>
      </w:r>
    </w:p>
    <w:p w:rsidR="00D74892" w:rsidRPr="00107446" w:rsidP="005537E0">
      <w:pPr>
        <w:pStyle w:val="text-source"/>
        <w:spacing w:after="0"/>
        <w:rPr>
          <w:rFonts w:eastAsiaTheme="majorEastAsia"/>
          <w:rtl/>
        </w:rPr>
      </w:pPr>
      <w:r w:rsidRPr="00107446">
        <w:rPr>
          <w:rFonts w:eastAsiaTheme="majorEastAsia" w:hint="cs"/>
          <w:rtl/>
        </w:rPr>
        <w:t>מימין</w:t>
      </w:r>
      <w:r w:rsidRPr="00107446">
        <w:rPr>
          <w:rFonts w:eastAsiaTheme="majorEastAsia"/>
          <w:rtl/>
        </w:rPr>
        <w:t xml:space="preserve">: </w:t>
      </w:r>
      <w:r w:rsidRPr="00107446">
        <w:rPr>
          <w:rFonts w:eastAsiaTheme="majorEastAsia" w:hint="eastAsia"/>
          <w:rtl/>
        </w:rPr>
        <w:t>רשת</w:t>
      </w:r>
      <w:r w:rsidRPr="00107446">
        <w:rPr>
          <w:rFonts w:eastAsiaTheme="majorEastAsia"/>
          <w:rtl/>
        </w:rPr>
        <w:t xml:space="preserve"> </w:t>
      </w:r>
      <w:r w:rsidRPr="00107446">
        <w:rPr>
          <w:rFonts w:eastAsiaTheme="majorEastAsia" w:hint="eastAsia"/>
          <w:rtl/>
        </w:rPr>
        <w:t>פיראטית</w:t>
      </w:r>
      <w:r w:rsidRPr="00107446">
        <w:rPr>
          <w:rFonts w:eastAsiaTheme="majorEastAsia"/>
          <w:rtl/>
        </w:rPr>
        <w:t xml:space="preserve"> </w:t>
      </w:r>
      <w:r w:rsidRPr="00107446">
        <w:rPr>
          <w:rFonts w:eastAsiaTheme="majorEastAsia" w:hint="eastAsia"/>
          <w:rtl/>
        </w:rPr>
        <w:t>על</w:t>
      </w:r>
      <w:r w:rsidRPr="00107446">
        <w:rPr>
          <w:rFonts w:eastAsiaTheme="majorEastAsia"/>
          <w:rtl/>
        </w:rPr>
        <w:t xml:space="preserve"> </w:t>
      </w:r>
      <w:r w:rsidRPr="00107446">
        <w:rPr>
          <w:rFonts w:eastAsiaTheme="majorEastAsia" w:hint="eastAsia"/>
          <w:rtl/>
        </w:rPr>
        <w:t>עמודי</w:t>
      </w:r>
      <w:r w:rsidRPr="00107446">
        <w:rPr>
          <w:rFonts w:eastAsiaTheme="majorEastAsia"/>
          <w:rtl/>
        </w:rPr>
        <w:t xml:space="preserve"> </w:t>
      </w:r>
      <w:r w:rsidRPr="00107446">
        <w:rPr>
          <w:rFonts w:eastAsiaTheme="majorEastAsia" w:hint="eastAsia"/>
          <w:rtl/>
        </w:rPr>
        <w:t>החשמל</w:t>
      </w:r>
      <w:r w:rsidRPr="00107446">
        <w:rPr>
          <w:rFonts w:eastAsiaTheme="majorEastAsia" w:hint="cs"/>
          <w:rtl/>
        </w:rPr>
        <w:t>;</w:t>
      </w:r>
      <w:r w:rsidRPr="00107446">
        <w:rPr>
          <w:rFonts w:eastAsiaTheme="majorEastAsia"/>
          <w:rtl/>
        </w:rPr>
        <w:t xml:space="preserve"> </w:t>
      </w:r>
      <w:r w:rsidRPr="00107446">
        <w:rPr>
          <w:rFonts w:eastAsiaTheme="majorEastAsia" w:hint="cs"/>
          <w:rtl/>
        </w:rPr>
        <w:t>משמאל</w:t>
      </w:r>
      <w:r w:rsidRPr="00107446">
        <w:rPr>
          <w:rFonts w:eastAsiaTheme="majorEastAsia"/>
          <w:rtl/>
        </w:rPr>
        <w:t xml:space="preserve">: </w:t>
      </w:r>
      <w:r w:rsidRPr="00107446">
        <w:rPr>
          <w:rFonts w:eastAsiaTheme="majorEastAsia" w:hint="eastAsia"/>
          <w:rtl/>
        </w:rPr>
        <w:t>כבל</w:t>
      </w:r>
      <w:r w:rsidRPr="00107446">
        <w:rPr>
          <w:rFonts w:eastAsiaTheme="majorEastAsia"/>
          <w:rtl/>
        </w:rPr>
        <w:t xml:space="preserve"> עובר מעל מרפסת</w:t>
      </w:r>
      <w:r w:rsidRPr="00107446">
        <w:rPr>
          <w:rFonts w:eastAsiaTheme="majorEastAsia" w:hint="cs"/>
          <w:rtl/>
        </w:rPr>
        <w:t>.</w:t>
      </w:r>
    </w:p>
    <w:p w:rsidR="00D74892" w:rsidRPr="00107446" w:rsidP="005537E0">
      <w:pPr>
        <w:pStyle w:val="text-source"/>
        <w:spacing w:before="0"/>
        <w:rPr>
          <w:rtl/>
        </w:rPr>
      </w:pPr>
      <w:r w:rsidRPr="00107446">
        <w:rPr>
          <w:rFonts w:eastAsiaTheme="majorEastAsia" w:hint="eastAsia"/>
          <w:rtl/>
        </w:rPr>
        <w:t>צילום</w:t>
      </w:r>
      <w:r w:rsidRPr="00107446">
        <w:rPr>
          <w:rFonts w:eastAsiaTheme="majorEastAsia"/>
          <w:rtl/>
        </w:rPr>
        <w:t xml:space="preserve">: </w:t>
      </w:r>
      <w:r w:rsidRPr="00107446">
        <w:rPr>
          <w:rFonts w:eastAsiaTheme="majorEastAsia" w:hint="eastAsia"/>
          <w:rtl/>
        </w:rPr>
        <w:t>משרד</w:t>
      </w:r>
      <w:r w:rsidRPr="00107446">
        <w:rPr>
          <w:rFonts w:eastAsiaTheme="majorEastAsia"/>
          <w:rtl/>
        </w:rPr>
        <w:t xml:space="preserve"> </w:t>
      </w:r>
      <w:r w:rsidRPr="00107446">
        <w:rPr>
          <w:rFonts w:eastAsiaTheme="majorEastAsia" w:hint="eastAsia"/>
          <w:rtl/>
        </w:rPr>
        <w:t>מבקר</w:t>
      </w:r>
      <w:r w:rsidRPr="00107446">
        <w:rPr>
          <w:rFonts w:eastAsiaTheme="majorEastAsia"/>
          <w:rtl/>
        </w:rPr>
        <w:t xml:space="preserve"> המדינה, </w:t>
      </w:r>
      <w:r w:rsidRPr="00107446">
        <w:rPr>
          <w:rtl/>
        </w:rPr>
        <w:t>31.7.</w:t>
      </w:r>
      <w:r w:rsidRPr="00107446">
        <w:rPr>
          <w:rFonts w:eastAsiaTheme="majorEastAsia"/>
          <w:rtl/>
        </w:rPr>
        <w:t>18</w:t>
      </w:r>
      <w:r w:rsidRPr="00107446">
        <w:rPr>
          <w:rtl/>
        </w:rPr>
        <w:t>.</w:t>
      </w:r>
    </w:p>
    <w:p w:rsidR="00D74892" w:rsidRPr="00107446" w:rsidP="00B41EA3">
      <w:pPr>
        <w:spacing w:line="240" w:lineRule="exact"/>
        <w:ind w:right="2268"/>
        <w:jc w:val="both"/>
        <w:rPr>
          <w:rFonts w:ascii="Tahoma" w:hAnsi="Tahoma" w:cs="Tahoma"/>
          <w:w w:val="0"/>
          <w:sz w:val="18"/>
          <w:szCs w:val="18"/>
          <w:u w:color="000000"/>
          <w:bdr w:val="nil"/>
          <w:shd w:val="clear" w:color="000000" w:fill="000000"/>
          <w:rtl/>
          <w:lang w:val="x-none"/>
        </w:rPr>
      </w:pPr>
    </w:p>
    <w:p w:rsidR="00D74892" w:rsidRPr="00107446" w:rsidP="00B41EA3">
      <w:pPr>
        <w:spacing w:line="240" w:lineRule="exact"/>
        <w:ind w:right="2268"/>
        <w:jc w:val="both"/>
        <w:rPr>
          <w:rFonts w:ascii="Tahoma" w:hAnsi="Tahoma" w:cs="Tahoma"/>
          <w:w w:val="0"/>
          <w:sz w:val="18"/>
          <w:szCs w:val="18"/>
          <w:u w:color="000000"/>
          <w:bdr w:val="nil"/>
          <w:shd w:val="clear" w:color="000000" w:fill="000000"/>
          <w:rtl/>
          <w:lang w:val="x-none"/>
        </w:rPr>
      </w:pPr>
    </w:p>
    <w:p w:rsidR="00D74892" w:rsidRPr="00107446" w:rsidP="00B41EA3">
      <w:pPr>
        <w:spacing w:line="240" w:lineRule="exact"/>
        <w:ind w:right="2268"/>
        <w:jc w:val="both"/>
        <w:rPr>
          <w:rFonts w:ascii="Tahoma" w:hAnsi="Tahoma" w:cs="Tahoma"/>
          <w:w w:val="0"/>
          <w:sz w:val="18"/>
          <w:szCs w:val="18"/>
          <w:u w:color="000000"/>
          <w:bdr w:val="nil"/>
          <w:shd w:val="clear" w:color="000000" w:fill="000000"/>
          <w:rtl/>
          <w:lang w:val="x-none"/>
        </w:rPr>
      </w:pPr>
    </w:p>
    <w:p w:rsidR="00D74892" w:rsidRPr="00107446" w:rsidP="00B41EA3">
      <w:pPr>
        <w:spacing w:line="240" w:lineRule="exact"/>
        <w:ind w:right="2268"/>
        <w:jc w:val="both"/>
        <w:rPr>
          <w:rFonts w:ascii="Tahoma" w:hAnsi="Tahoma" w:cs="Tahoma"/>
          <w:w w:val="0"/>
          <w:sz w:val="18"/>
          <w:szCs w:val="18"/>
          <w:u w:color="000000"/>
          <w:bdr w:val="nil"/>
          <w:shd w:val="clear" w:color="000000" w:fill="000000"/>
          <w:rtl/>
          <w:lang w:val="x-none"/>
        </w:rPr>
      </w:pPr>
    </w:p>
    <w:p w:rsidR="00D74892" w:rsidRPr="005537E0" w:rsidP="005537E0">
      <w:pPr>
        <w:pStyle w:val="tab-name"/>
        <w:rPr>
          <w:b/>
          <w:bCs/>
          <w:rtl/>
        </w:rPr>
      </w:pPr>
      <w:r w:rsidRPr="005537E0">
        <w:rPr>
          <w:rFonts w:hint="eastAsia"/>
          <w:rtl/>
        </w:rPr>
        <w:t>תמונה</w:t>
      </w:r>
      <w:r w:rsidRPr="005537E0">
        <w:rPr>
          <w:rtl/>
        </w:rPr>
        <w:t xml:space="preserve"> </w:t>
      </w:r>
      <w:r w:rsidRPr="005537E0">
        <w:rPr>
          <w:rFonts w:hint="cs"/>
          <w:rtl/>
        </w:rPr>
        <w:t>5</w:t>
      </w:r>
      <w:r w:rsidRPr="005537E0">
        <w:rPr>
          <w:rtl/>
        </w:rPr>
        <w:t>:</w:t>
      </w:r>
      <w:r w:rsidRPr="005537E0">
        <w:rPr>
          <w:rFonts w:eastAsiaTheme="majorEastAsia"/>
          <w:rtl/>
        </w:rPr>
        <w:t xml:space="preserve"> </w:t>
      </w:r>
      <w:r w:rsidRPr="005537E0">
        <w:rPr>
          <w:rFonts w:eastAsiaTheme="majorEastAsia" w:hint="eastAsia"/>
          <w:b/>
          <w:bCs/>
          <w:rtl/>
        </w:rPr>
        <w:t>עצים</w:t>
      </w:r>
      <w:r w:rsidRPr="005537E0">
        <w:rPr>
          <w:rFonts w:eastAsiaTheme="majorEastAsia"/>
          <w:b/>
          <w:bCs/>
          <w:rtl/>
        </w:rPr>
        <w:t xml:space="preserve"> </w:t>
      </w:r>
      <w:r w:rsidRPr="005537E0">
        <w:rPr>
          <w:rFonts w:eastAsiaTheme="majorEastAsia" w:hint="eastAsia"/>
          <w:b/>
          <w:bCs/>
          <w:rtl/>
        </w:rPr>
        <w:t>המכסים</w:t>
      </w:r>
      <w:r w:rsidRPr="005537E0">
        <w:rPr>
          <w:rFonts w:eastAsiaTheme="majorEastAsia"/>
          <w:b/>
          <w:bCs/>
          <w:rtl/>
        </w:rPr>
        <w:t xml:space="preserve"> </w:t>
      </w:r>
      <w:r w:rsidRPr="005537E0">
        <w:rPr>
          <w:rFonts w:eastAsiaTheme="majorEastAsia" w:hint="eastAsia"/>
          <w:b/>
          <w:bCs/>
          <w:rtl/>
        </w:rPr>
        <w:t>את</w:t>
      </w:r>
      <w:r w:rsidRPr="005537E0">
        <w:rPr>
          <w:rFonts w:eastAsiaTheme="majorEastAsia"/>
          <w:b/>
          <w:bCs/>
          <w:rtl/>
        </w:rPr>
        <w:t xml:space="preserve"> עמוד החשמל ורשתות תקשורת פיראטי</w:t>
      </w:r>
      <w:r w:rsidRPr="005537E0">
        <w:rPr>
          <w:rFonts w:eastAsiaTheme="majorEastAsia" w:hint="eastAsia"/>
          <w:b/>
          <w:bCs/>
          <w:rtl/>
        </w:rPr>
        <w:t>ו</w:t>
      </w:r>
      <w:r w:rsidRPr="005537E0">
        <w:rPr>
          <w:rFonts w:eastAsiaTheme="majorEastAsia"/>
          <w:b/>
          <w:bCs/>
          <w:rtl/>
        </w:rPr>
        <w:t xml:space="preserve">ת </w:t>
      </w:r>
      <w:r w:rsidRPr="005537E0">
        <w:rPr>
          <w:rFonts w:eastAsiaTheme="majorEastAsia" w:hint="eastAsia"/>
          <w:b/>
          <w:bCs/>
          <w:rtl/>
        </w:rPr>
        <w:t>בבוקעאתה</w:t>
      </w:r>
    </w:p>
    <w:p w:rsidR="005537E0" w:rsidRPr="00107446" w:rsidP="00B41EA3">
      <w:pPr>
        <w:keepNext/>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400040" cy="3039110"/>
            <wp:effectExtent l="0" t="0" r="0" b="8890"/>
            <wp:docPr id="7" name="Picture 7" descr="כבלים המשמשים לתקשורת פירטיות תלויים על עמוד חשמל. את עמוד החשמל מכסים עצים, הנוגעים גם בכב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10474" name="pic-5.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00040" cy="3039110"/>
                    </a:xfrm>
                    <a:prstGeom prst="rect">
                      <a:avLst/>
                    </a:prstGeom>
                  </pic:spPr>
                </pic:pic>
              </a:graphicData>
            </a:graphic>
          </wp:inline>
        </w:drawing>
      </w:r>
    </w:p>
    <w:p w:rsidR="00D74892" w:rsidRPr="00107446" w:rsidP="005537E0">
      <w:pPr>
        <w:pStyle w:val="text-source"/>
        <w:rPr>
          <w:rtl/>
        </w:rPr>
      </w:pPr>
      <w:r w:rsidRPr="00107446">
        <w:rPr>
          <w:rFonts w:hint="eastAsia"/>
          <w:rtl/>
        </w:rPr>
        <w:t>צילום</w:t>
      </w:r>
      <w:r w:rsidRPr="00107446">
        <w:rPr>
          <w:rtl/>
        </w:rPr>
        <w:t xml:space="preserve">: </w:t>
      </w:r>
      <w:r w:rsidRPr="00107446">
        <w:rPr>
          <w:rFonts w:hint="eastAsia"/>
          <w:rtl/>
        </w:rPr>
        <w:t>משרד</w:t>
      </w:r>
      <w:r w:rsidRPr="00107446">
        <w:rPr>
          <w:rtl/>
        </w:rPr>
        <w:t xml:space="preserve"> </w:t>
      </w:r>
      <w:r w:rsidRPr="00107446">
        <w:rPr>
          <w:rFonts w:hint="eastAsia"/>
          <w:rtl/>
        </w:rPr>
        <w:t>מבקר</w:t>
      </w:r>
      <w:r w:rsidRPr="00107446">
        <w:rPr>
          <w:rtl/>
        </w:rPr>
        <w:t xml:space="preserve"> </w:t>
      </w:r>
      <w:r w:rsidRPr="00107446">
        <w:rPr>
          <w:rFonts w:hint="eastAsia"/>
          <w:rtl/>
        </w:rPr>
        <w:t>המדינה</w:t>
      </w:r>
      <w:r w:rsidRPr="00107446">
        <w:rPr>
          <w:rtl/>
        </w:rPr>
        <w:t>, 3.10.18.</w:t>
      </w:r>
    </w:p>
    <w:p w:rsidR="00D74892" w:rsidRPr="005537E0" w:rsidP="005537E0">
      <w:pPr>
        <w:pStyle w:val="tab-name"/>
        <w:rPr>
          <w:rtl/>
        </w:rPr>
      </w:pPr>
      <w:r w:rsidRPr="005537E0">
        <w:rPr>
          <w:rtl/>
        </w:rPr>
        <w:t xml:space="preserve">תמונה </w:t>
      </w:r>
      <w:r w:rsidRPr="005537E0">
        <w:rPr>
          <w:rFonts w:hint="cs"/>
          <w:rtl/>
        </w:rPr>
        <w:t>6</w:t>
      </w:r>
      <w:r w:rsidR="005537E0">
        <w:rPr>
          <w:rFonts w:hint="cs"/>
          <w:rtl/>
        </w:rPr>
        <w:t>:</w:t>
      </w:r>
      <w:r w:rsidRPr="005537E0">
        <w:rPr>
          <w:rtl/>
        </w:rPr>
        <w:t xml:space="preserve"> </w:t>
      </w:r>
      <w:r w:rsidRPr="005537E0">
        <w:rPr>
          <w:rFonts w:hint="cs"/>
          <w:b/>
          <w:bCs/>
          <w:rtl/>
        </w:rPr>
        <w:t>כבלי</w:t>
      </w:r>
      <w:r w:rsidRPr="005537E0">
        <w:rPr>
          <w:b/>
          <w:bCs/>
          <w:rtl/>
        </w:rPr>
        <w:t xml:space="preserve"> חשמל </w:t>
      </w:r>
      <w:r w:rsidRPr="005537E0">
        <w:rPr>
          <w:rFonts w:hint="cs"/>
          <w:b/>
          <w:bCs/>
          <w:rtl/>
        </w:rPr>
        <w:t>צמודים לבתים</w:t>
      </w:r>
      <w:r w:rsidRPr="005537E0">
        <w:rPr>
          <w:rtl/>
        </w:rPr>
        <w:t>.</w:t>
      </w:r>
    </w:p>
    <w:p w:rsidR="005537E0" w:rsidRPr="00107446" w:rsidP="00B41EA3">
      <w:pPr>
        <w:keepNext/>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400040" cy="2013585"/>
            <wp:effectExtent l="0" t="0" r="0" b="5715"/>
            <wp:docPr id="10" name="Picture 10" descr="מימין-. כבל החשמל קשור באמצעות חוט ברזל למעקה של המרפסת. משמאל - כבלי חשמל עוברים מעל גג מבנה; כבל חשמל עובר צמוד למרפסת 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9939" name="pic-6.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3585"/>
                    </a:xfrm>
                    <a:prstGeom prst="rect">
                      <a:avLst/>
                    </a:prstGeom>
                  </pic:spPr>
                </pic:pic>
              </a:graphicData>
            </a:graphic>
          </wp:inline>
        </w:drawing>
      </w:r>
    </w:p>
    <w:p w:rsidR="00D74892" w:rsidRPr="00107446" w:rsidP="005537E0">
      <w:pPr>
        <w:pStyle w:val="text-source"/>
        <w:spacing w:after="0"/>
        <w:rPr>
          <w:rtl/>
        </w:rPr>
      </w:pPr>
      <w:r w:rsidRPr="00107446">
        <w:rPr>
          <w:b/>
          <w:bCs/>
          <w:rtl/>
        </w:rPr>
        <w:t>מימין</w:t>
      </w:r>
      <w:r w:rsidRPr="00107446">
        <w:rPr>
          <w:rtl/>
        </w:rPr>
        <w:t xml:space="preserve">: קו חשמל עובר ליד מרפסת של בית וקשור בחוט ברזל על מעקה מרפסת במג'דל שמס. </w:t>
      </w:r>
      <w:r w:rsidRPr="00107446">
        <w:rPr>
          <w:b/>
          <w:bCs/>
          <w:rtl/>
        </w:rPr>
        <w:t>משמאל</w:t>
      </w:r>
      <w:r w:rsidRPr="00107446">
        <w:rPr>
          <w:rtl/>
        </w:rPr>
        <w:t xml:space="preserve">: כבלי חשמל עוברים צמוד לגגות הבתים </w:t>
      </w:r>
      <w:r w:rsidRPr="00107446">
        <w:rPr>
          <w:rtl/>
        </w:rPr>
        <w:t>בבוקעאתה</w:t>
      </w:r>
      <w:r w:rsidRPr="00107446">
        <w:rPr>
          <w:rtl/>
        </w:rPr>
        <w:t>.</w:t>
      </w:r>
    </w:p>
    <w:p w:rsidR="00D74892" w:rsidRPr="00107446" w:rsidP="005537E0">
      <w:pPr>
        <w:pStyle w:val="text-source"/>
        <w:spacing w:before="0"/>
        <w:rPr>
          <w:rtl/>
        </w:rPr>
      </w:pPr>
      <w:r w:rsidRPr="00107446">
        <w:rPr>
          <w:rFonts w:eastAsiaTheme="majorEastAsia"/>
          <w:rtl/>
        </w:rPr>
        <w:t xml:space="preserve">צילום: משרד </w:t>
      </w:r>
      <w:r w:rsidRPr="00107446">
        <w:rPr>
          <w:rFonts w:eastAsiaTheme="majorEastAsia" w:hint="eastAsia"/>
          <w:rtl/>
        </w:rPr>
        <w:t>מבקר</w:t>
      </w:r>
      <w:r w:rsidRPr="00107446">
        <w:rPr>
          <w:rFonts w:eastAsiaTheme="majorEastAsia"/>
          <w:rtl/>
        </w:rPr>
        <w:t xml:space="preserve"> </w:t>
      </w:r>
      <w:r w:rsidRPr="00107446">
        <w:rPr>
          <w:rFonts w:eastAsiaTheme="majorEastAsia" w:hint="eastAsia"/>
          <w:rtl/>
        </w:rPr>
        <w:t>המדינה</w:t>
      </w:r>
      <w:r w:rsidRPr="00107446">
        <w:rPr>
          <w:rtl/>
        </w:rPr>
        <w:t>, 3.9.18.</w:t>
      </w:r>
    </w:p>
    <w:p w:rsidR="00D74892" w:rsidRPr="005537E0" w:rsidP="005537E0">
      <w:pPr>
        <w:pStyle w:val="tab-name"/>
        <w:rPr>
          <w:b/>
          <w:bCs/>
          <w:rtl/>
        </w:rPr>
      </w:pPr>
      <w:r w:rsidRPr="005537E0">
        <w:rPr>
          <w:rFonts w:hint="cs"/>
          <w:rtl/>
        </w:rPr>
        <w:t>תמונה 7</w:t>
      </w:r>
      <w:r w:rsidRPr="005537E0">
        <w:rPr>
          <w:rtl/>
        </w:rPr>
        <w:t xml:space="preserve">: </w:t>
      </w:r>
      <w:r w:rsidRPr="005537E0">
        <w:rPr>
          <w:b/>
          <w:bCs/>
          <w:rtl/>
        </w:rPr>
        <w:t>כבל</w:t>
      </w:r>
      <w:r w:rsidRPr="005537E0">
        <w:rPr>
          <w:rFonts w:hint="cs"/>
          <w:b/>
          <w:bCs/>
          <w:rtl/>
        </w:rPr>
        <w:t xml:space="preserve">י </w:t>
      </w:r>
      <w:r w:rsidRPr="005537E0">
        <w:rPr>
          <w:b/>
          <w:bCs/>
          <w:rtl/>
        </w:rPr>
        <w:t>חשמל צמוד</w:t>
      </w:r>
      <w:r w:rsidRPr="005537E0">
        <w:rPr>
          <w:rFonts w:hint="cs"/>
          <w:b/>
          <w:bCs/>
          <w:rtl/>
        </w:rPr>
        <w:t xml:space="preserve">ים וחסימת גישה לארון חשמל </w:t>
      </w:r>
      <w:r w:rsidRPr="005537E0">
        <w:rPr>
          <w:rFonts w:hint="eastAsia"/>
          <w:b/>
          <w:bCs/>
          <w:rtl/>
        </w:rPr>
        <w:t>במסעדה</w:t>
      </w:r>
      <w:r w:rsidRPr="005537E0">
        <w:rPr>
          <w:b/>
          <w:bCs/>
          <w:rtl/>
        </w:rPr>
        <w:t xml:space="preserve">. </w:t>
      </w:r>
    </w:p>
    <w:p w:rsidR="005537E0" w:rsidRPr="00107446" w:rsidP="00B41EA3">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1971675"/>
            <wp:effectExtent l="0" t="0" r="0" b="9525"/>
            <wp:docPr id="11" name="Picture 11" descr="מימין - כבל חשמל עובר צמוד לתוספת בנייה לבית מגורים במסעדה. כבלי חשמל עוברים מעל גג מבנה. משמאל - ארון חשמל שנחסמה אליו הגישה באמצעות יציקת בט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10702" name="pic-7.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971675"/>
                    </a:xfrm>
                    <a:prstGeom prst="rect">
                      <a:avLst/>
                    </a:prstGeom>
                  </pic:spPr>
                </pic:pic>
              </a:graphicData>
            </a:graphic>
          </wp:inline>
        </w:drawing>
      </w:r>
    </w:p>
    <w:p w:rsidR="00D74892" w:rsidRPr="00107446" w:rsidP="00752A3A">
      <w:pPr>
        <w:pStyle w:val="text-source"/>
        <w:spacing w:after="0"/>
        <w:rPr>
          <w:rtl/>
        </w:rPr>
      </w:pPr>
      <w:r w:rsidRPr="00107446">
        <w:rPr>
          <w:rFonts w:hint="cs"/>
          <w:rtl/>
        </w:rPr>
        <w:t xml:space="preserve">מימין: </w:t>
      </w:r>
      <w:r w:rsidRPr="00107446">
        <w:rPr>
          <w:rtl/>
        </w:rPr>
        <w:t>כבל חשמל צמוד לתוספת בנייה לבית מגורים</w:t>
      </w:r>
      <w:r w:rsidRPr="00107446">
        <w:rPr>
          <w:rFonts w:hint="cs"/>
          <w:rtl/>
        </w:rPr>
        <w:t xml:space="preserve">; משמאל: </w:t>
      </w:r>
      <w:r w:rsidRPr="00107446">
        <w:rPr>
          <w:rtl/>
        </w:rPr>
        <w:t xml:space="preserve">ארון חשמל </w:t>
      </w:r>
      <w:r w:rsidRPr="00107446">
        <w:rPr>
          <w:rFonts w:hint="eastAsia"/>
          <w:rtl/>
        </w:rPr>
        <w:t>שנחסמה</w:t>
      </w:r>
      <w:r w:rsidRPr="00107446">
        <w:rPr>
          <w:rtl/>
        </w:rPr>
        <w:t xml:space="preserve"> </w:t>
      </w:r>
      <w:r w:rsidRPr="00107446">
        <w:rPr>
          <w:rFonts w:hint="eastAsia"/>
          <w:rtl/>
        </w:rPr>
        <w:t>אליו</w:t>
      </w:r>
      <w:r w:rsidRPr="00107446">
        <w:rPr>
          <w:rtl/>
        </w:rPr>
        <w:t xml:space="preserve"> </w:t>
      </w:r>
      <w:r w:rsidRPr="00107446">
        <w:rPr>
          <w:rFonts w:hint="eastAsia"/>
          <w:rtl/>
        </w:rPr>
        <w:t>הגישה</w:t>
      </w:r>
      <w:r w:rsidRPr="00107446">
        <w:rPr>
          <w:rtl/>
        </w:rPr>
        <w:t xml:space="preserve"> </w:t>
      </w:r>
      <w:r w:rsidRPr="00107446">
        <w:rPr>
          <w:rFonts w:hint="eastAsia"/>
          <w:rtl/>
        </w:rPr>
        <w:t>באמצעות</w:t>
      </w:r>
      <w:r w:rsidRPr="00107446">
        <w:rPr>
          <w:rtl/>
        </w:rPr>
        <w:t xml:space="preserve"> יציקת בטון</w:t>
      </w:r>
      <w:r w:rsidRPr="00107446">
        <w:rPr>
          <w:rFonts w:hint="cs"/>
          <w:rtl/>
        </w:rPr>
        <w:t>.</w:t>
      </w:r>
    </w:p>
    <w:p w:rsidR="00D74892" w:rsidRPr="00107446" w:rsidP="00752A3A">
      <w:pPr>
        <w:pStyle w:val="text-source"/>
        <w:spacing w:before="0"/>
        <w:rPr>
          <w:rtl/>
        </w:rPr>
      </w:pPr>
      <w:r w:rsidRPr="00107446">
        <w:rPr>
          <w:rtl/>
        </w:rPr>
        <w:t>צילום: משרד מבקר המדינה, 3.10.18.</w:t>
      </w:r>
    </w:p>
    <w:p w:rsidR="00D74892" w:rsidRPr="00107446" w:rsidP="00752A3A">
      <w:pPr>
        <w:pStyle w:val="RESHET"/>
        <w:rPr>
          <w:rtl/>
        </w:rPr>
      </w:pPr>
      <w:r w:rsidRPr="00107446">
        <w:rPr>
          <w:rFonts w:hint="eastAsia"/>
          <w:rtl/>
        </w:rPr>
        <w:t>משרד</w:t>
      </w:r>
      <w:r w:rsidRPr="00107446">
        <w:rPr>
          <w:rtl/>
        </w:rPr>
        <w:t xml:space="preserve"> מבקר המדינה מעיר למועצות המקומיות כי </w:t>
      </w:r>
      <w:r w:rsidRPr="00107446">
        <w:rPr>
          <w:rFonts w:hint="cs"/>
          <w:rtl/>
        </w:rPr>
        <w:t xml:space="preserve">המצב הקיים שבו </w:t>
      </w:r>
      <w:r w:rsidRPr="00107446">
        <w:rPr>
          <w:rFonts w:hint="eastAsia"/>
          <w:rtl/>
        </w:rPr>
        <w:t>רשת</w:t>
      </w:r>
      <w:r w:rsidRPr="00107446">
        <w:rPr>
          <w:rtl/>
        </w:rPr>
        <w:t xml:space="preserve"> החשמל </w:t>
      </w:r>
      <w:r w:rsidRPr="00107446">
        <w:rPr>
          <w:rFonts w:hint="eastAsia"/>
          <w:rtl/>
        </w:rPr>
        <w:t>קרובה</w:t>
      </w:r>
      <w:r w:rsidRPr="00107446">
        <w:rPr>
          <w:rtl/>
        </w:rPr>
        <w:t xml:space="preserve"> </w:t>
      </w:r>
      <w:r w:rsidRPr="00107446">
        <w:rPr>
          <w:rFonts w:hint="eastAsia"/>
          <w:rtl/>
        </w:rPr>
        <w:t>למבנים</w:t>
      </w:r>
      <w:r w:rsidRPr="00107446">
        <w:rPr>
          <w:rtl/>
        </w:rPr>
        <w:t xml:space="preserve"> </w:t>
      </w:r>
      <w:r w:rsidRPr="00107446">
        <w:rPr>
          <w:rFonts w:hint="cs"/>
          <w:rtl/>
        </w:rPr>
        <w:t>שלא בהתאם</w:t>
      </w:r>
      <w:r w:rsidRPr="00107446">
        <w:rPr>
          <w:rtl/>
        </w:rPr>
        <w:t xml:space="preserve"> </w:t>
      </w:r>
      <w:r w:rsidRPr="00107446">
        <w:rPr>
          <w:rFonts w:hint="eastAsia"/>
          <w:rtl/>
        </w:rPr>
        <w:t>לתקן</w:t>
      </w:r>
      <w:r w:rsidRPr="00107446">
        <w:rPr>
          <w:rtl/>
        </w:rPr>
        <w:t xml:space="preserve"> </w:t>
      </w:r>
      <w:r w:rsidRPr="00107446">
        <w:rPr>
          <w:rFonts w:hint="eastAsia"/>
          <w:rtl/>
        </w:rPr>
        <w:t>הקבוע</w:t>
      </w:r>
      <w:r w:rsidRPr="00107446">
        <w:rPr>
          <w:rtl/>
        </w:rPr>
        <w:t xml:space="preserve"> </w:t>
      </w:r>
      <w:r w:rsidRPr="00107446">
        <w:rPr>
          <w:rFonts w:hint="eastAsia"/>
          <w:rtl/>
        </w:rPr>
        <w:t>בחוק</w:t>
      </w:r>
      <w:r w:rsidRPr="00107446">
        <w:rPr>
          <w:rtl/>
        </w:rPr>
        <w:t xml:space="preserve"> </w:t>
      </w:r>
      <w:r w:rsidRPr="00107446">
        <w:rPr>
          <w:rFonts w:hint="eastAsia"/>
          <w:rtl/>
        </w:rPr>
        <w:t>החשמל</w:t>
      </w:r>
      <w:r w:rsidRPr="00107446">
        <w:rPr>
          <w:rtl/>
        </w:rPr>
        <w:t xml:space="preserve"> </w:t>
      </w:r>
      <w:r w:rsidRPr="00107446">
        <w:rPr>
          <w:rFonts w:hint="eastAsia"/>
          <w:rtl/>
        </w:rPr>
        <w:t>ובתקנות</w:t>
      </w:r>
      <w:r w:rsidRPr="00107446">
        <w:rPr>
          <w:rFonts w:hint="cs"/>
          <w:rtl/>
        </w:rPr>
        <w:t xml:space="preserve"> מהווה מפגע ועלול לסכן את שלום התושבים.</w:t>
      </w:r>
      <w:r w:rsidRPr="00107446">
        <w:rPr>
          <w:rtl/>
        </w:rPr>
        <w:t xml:space="preserve"> </w:t>
      </w:r>
      <w:r w:rsidRPr="00107446">
        <w:rPr>
          <w:rFonts w:hint="cs"/>
          <w:rtl/>
        </w:rPr>
        <w:t xml:space="preserve">על המועצות למנוע פריסת </w:t>
      </w:r>
      <w:r w:rsidRPr="00107446">
        <w:rPr>
          <w:rtl/>
        </w:rPr>
        <w:t>קווי תקשורת פ</w:t>
      </w:r>
      <w:r w:rsidRPr="00107446">
        <w:rPr>
          <w:rFonts w:hint="eastAsia"/>
          <w:rtl/>
        </w:rPr>
        <w:t>י</w:t>
      </w:r>
      <w:r w:rsidRPr="00107446">
        <w:rPr>
          <w:rtl/>
        </w:rPr>
        <w:t>ר</w:t>
      </w:r>
      <w:r w:rsidRPr="00107446">
        <w:rPr>
          <w:rFonts w:hint="eastAsia"/>
          <w:rtl/>
        </w:rPr>
        <w:t>א</w:t>
      </w:r>
      <w:r w:rsidRPr="00107446">
        <w:rPr>
          <w:rtl/>
        </w:rPr>
        <w:t>טי</w:t>
      </w:r>
      <w:r w:rsidRPr="00107446">
        <w:rPr>
          <w:rFonts w:hint="eastAsia"/>
          <w:rtl/>
        </w:rPr>
        <w:t>ים</w:t>
      </w:r>
      <w:r w:rsidRPr="00107446">
        <w:rPr>
          <w:rtl/>
        </w:rPr>
        <w:t xml:space="preserve"> על עמוד</w:t>
      </w:r>
      <w:r w:rsidRPr="00107446">
        <w:rPr>
          <w:rFonts w:hint="eastAsia"/>
          <w:rtl/>
        </w:rPr>
        <w:t>י</w:t>
      </w:r>
      <w:r w:rsidRPr="00107446">
        <w:rPr>
          <w:rtl/>
        </w:rPr>
        <w:t xml:space="preserve"> החשמל </w:t>
      </w:r>
      <w:r w:rsidRPr="00107446">
        <w:rPr>
          <w:rFonts w:hint="cs"/>
          <w:rtl/>
        </w:rPr>
        <w:t>ולפעול נגד בעליהם בכל האמצעים החוקיים העומדים לרשותן.</w:t>
      </w:r>
    </w:p>
    <w:p w:rsidR="00D74892" w:rsidRPr="00107446" w:rsidP="00836087">
      <w:pPr>
        <w:spacing w:before="180" w:line="240" w:lineRule="exact"/>
        <w:ind w:right="2268"/>
        <w:jc w:val="both"/>
        <w:rPr>
          <w:rFonts w:ascii="Tahoma" w:hAnsi="Tahoma" w:cs="Tahoma"/>
          <w:sz w:val="18"/>
          <w:szCs w:val="18"/>
          <w:rtl/>
        </w:rPr>
      </w:pPr>
      <w:r w:rsidRPr="00107446">
        <w:rPr>
          <w:rFonts w:ascii="Tahoma" w:hAnsi="Tahoma" w:cs="Tahoma"/>
          <w:sz w:val="18"/>
          <w:szCs w:val="18"/>
          <w:rtl/>
        </w:rPr>
        <w:t>בתשובתה מסרה המועצה המקומית מסעדה כי ראש המועצה</w:t>
      </w:r>
      <w:r w:rsidRPr="00107446">
        <w:rPr>
          <w:rFonts w:ascii="Tahoma" w:hAnsi="Tahoma" w:cs="Tahoma" w:hint="cs"/>
          <w:sz w:val="18"/>
          <w:szCs w:val="18"/>
          <w:rtl/>
        </w:rPr>
        <w:t xml:space="preserve"> המכהן</w:t>
      </w:r>
      <w:r w:rsidRPr="00107446">
        <w:rPr>
          <w:rFonts w:ascii="Tahoma" w:hAnsi="Tahoma" w:cs="Tahoma"/>
          <w:sz w:val="18"/>
          <w:szCs w:val="18"/>
          <w:rtl/>
        </w:rPr>
        <w:t xml:space="preserve"> הנחה את הגורמים המקצועיים במ</w:t>
      </w:r>
      <w:r w:rsidRPr="00107446">
        <w:rPr>
          <w:rFonts w:ascii="Tahoma" w:hAnsi="Tahoma" w:cs="Tahoma" w:hint="cs"/>
          <w:sz w:val="18"/>
          <w:szCs w:val="18"/>
          <w:rtl/>
        </w:rPr>
        <w:t>ו</w:t>
      </w:r>
      <w:r w:rsidRPr="00107446">
        <w:rPr>
          <w:rFonts w:ascii="Tahoma" w:hAnsi="Tahoma" w:cs="Tahoma"/>
          <w:sz w:val="18"/>
          <w:szCs w:val="18"/>
          <w:rtl/>
        </w:rPr>
        <w:t xml:space="preserve">עצה לפעול להכנת </w:t>
      </w:r>
      <w:r w:rsidRPr="00107446">
        <w:rPr>
          <w:rFonts w:ascii="Tahoma" w:hAnsi="Tahoma" w:cs="Tahoma"/>
          <w:sz w:val="18"/>
          <w:szCs w:val="18"/>
          <w:rtl/>
        </w:rPr>
        <w:t>ת</w:t>
      </w:r>
      <w:r w:rsidRPr="00107446">
        <w:rPr>
          <w:rFonts w:ascii="Tahoma" w:hAnsi="Tahoma" w:cs="Tahoma" w:hint="cs"/>
          <w:sz w:val="18"/>
          <w:szCs w:val="18"/>
          <w:rtl/>
        </w:rPr>
        <w:t>ו</w:t>
      </w:r>
      <w:r w:rsidRPr="00107446">
        <w:rPr>
          <w:rFonts w:ascii="Tahoma" w:hAnsi="Tahoma" w:cs="Tahoma"/>
          <w:sz w:val="18"/>
          <w:szCs w:val="18"/>
          <w:rtl/>
        </w:rPr>
        <w:t>כנית</w:t>
      </w:r>
      <w:r w:rsidRPr="00107446">
        <w:rPr>
          <w:rFonts w:ascii="Tahoma" w:hAnsi="Tahoma" w:cs="Tahoma"/>
          <w:sz w:val="18"/>
          <w:szCs w:val="18"/>
          <w:rtl/>
        </w:rPr>
        <w:t xml:space="preserve"> אב למערכת החשמל על ידי אנשי מקצוע ומומחים כדי למפות את הבעיות ברשת החשמל </w:t>
      </w:r>
      <w:r w:rsidRPr="00107446">
        <w:rPr>
          <w:rFonts w:ascii="Tahoma" w:hAnsi="Tahoma" w:cs="Tahoma" w:hint="cs"/>
          <w:sz w:val="18"/>
          <w:szCs w:val="18"/>
          <w:rtl/>
        </w:rPr>
        <w:t>ולבחון אותן</w:t>
      </w:r>
      <w:r w:rsidRPr="00107446">
        <w:rPr>
          <w:rFonts w:ascii="Tahoma" w:hAnsi="Tahoma" w:cs="Tahoma"/>
          <w:sz w:val="18"/>
          <w:szCs w:val="18"/>
          <w:rtl/>
        </w:rPr>
        <w:t>.</w:t>
      </w:r>
    </w:p>
    <w:p w:rsidR="00D74892" w:rsidRPr="00107446" w:rsidP="00B41EA3">
      <w:pPr>
        <w:spacing w:line="240" w:lineRule="exact"/>
        <w:ind w:right="2268"/>
        <w:jc w:val="both"/>
        <w:rPr>
          <w:rFonts w:ascii="Tahoma" w:hAnsi="Tahoma" w:cs="Tahoma"/>
          <w:sz w:val="18"/>
          <w:szCs w:val="18"/>
          <w:rtl/>
        </w:rPr>
      </w:pPr>
    </w:p>
    <w:p w:rsidR="00D74892" w:rsidRPr="0020016D" w:rsidP="00B41EA3">
      <w:pPr>
        <w:pStyle w:val="KOT2"/>
        <w:rPr>
          <w:rtl/>
        </w:rPr>
      </w:pPr>
      <w:r w:rsidRPr="009F4DFD">
        <w:rPr>
          <w:rFonts w:hint="cs"/>
          <w:rtl/>
        </w:rPr>
        <w:t>ניהול</w:t>
      </w:r>
      <w:r w:rsidRPr="0020016D">
        <w:rPr>
          <w:rFonts w:hint="cs"/>
          <w:rtl/>
        </w:rPr>
        <w:t xml:space="preserve">ו הכספי של </w:t>
      </w:r>
      <w:r w:rsidRPr="0020016D">
        <w:rPr>
          <w:rFonts w:hint="eastAsia"/>
          <w:rtl/>
        </w:rPr>
        <w:t>משק</w:t>
      </w:r>
      <w:r w:rsidRPr="0020016D">
        <w:rPr>
          <w:rtl/>
        </w:rPr>
        <w:t xml:space="preserve"> </w:t>
      </w:r>
      <w:r w:rsidRPr="0020016D">
        <w:rPr>
          <w:rFonts w:hint="eastAsia"/>
          <w:rtl/>
        </w:rPr>
        <w:t>החשמל</w:t>
      </w:r>
      <w:r w:rsidRPr="0020016D">
        <w:rPr>
          <w:rFonts w:hint="cs"/>
          <w:rtl/>
        </w:rPr>
        <w:t xml:space="preserve"> </w:t>
      </w:r>
    </w:p>
    <w:p w:rsidR="00D74892" w:rsidRPr="0020016D" w:rsidP="00B41EA3">
      <w:pPr>
        <w:pStyle w:val="KOT4"/>
        <w:rPr>
          <w:rtl/>
        </w:rPr>
      </w:pPr>
      <w:r w:rsidRPr="009F4DFD">
        <w:rPr>
          <w:rFonts w:hint="cs"/>
          <w:rtl/>
        </w:rPr>
        <w:t>אי-ניהול משק החשמל כמשק סגור</w:t>
      </w:r>
    </w:p>
    <w:p w:rsidR="00D74892" w:rsidRPr="00107446" w:rsidP="00B41EA3">
      <w:pPr>
        <w:spacing w:line="240" w:lineRule="exact"/>
        <w:ind w:right="2268"/>
        <w:jc w:val="both"/>
        <w:rPr>
          <w:rFonts w:ascii="Tahoma" w:hAnsi="Tahoma" w:cs="Tahoma"/>
          <w:sz w:val="18"/>
          <w:szCs w:val="18"/>
        </w:rPr>
      </w:pPr>
      <w:r w:rsidRPr="00107446">
        <w:rPr>
          <w:rFonts w:ascii="Tahoma" w:hAnsi="Tahoma" w:cs="Tahoma" w:hint="cs"/>
          <w:sz w:val="18"/>
          <w:szCs w:val="18"/>
          <w:rtl/>
        </w:rPr>
        <w:t>ב</w:t>
      </w:r>
      <w:r w:rsidRPr="00107446">
        <w:rPr>
          <w:rFonts w:ascii="Tahoma" w:hAnsi="Tahoma" w:cs="Tahoma"/>
          <w:sz w:val="18"/>
          <w:szCs w:val="18"/>
          <w:rtl/>
        </w:rPr>
        <w:t xml:space="preserve">הנחיות </w:t>
      </w:r>
      <w:r w:rsidRPr="00107446">
        <w:rPr>
          <w:rFonts w:ascii="Tahoma" w:hAnsi="Tahoma" w:cs="Tahoma" w:hint="cs"/>
          <w:sz w:val="18"/>
          <w:szCs w:val="18"/>
          <w:rtl/>
        </w:rPr>
        <w:t xml:space="preserve">משרד הפנים </w:t>
      </w:r>
      <w:r w:rsidRPr="00107446">
        <w:rPr>
          <w:rFonts w:ascii="Tahoma" w:hAnsi="Tahoma" w:cs="Tahoma"/>
          <w:sz w:val="18"/>
          <w:szCs w:val="18"/>
          <w:rtl/>
        </w:rPr>
        <w:t>להנהלת חשבונות ודיווח כספי ברשויות המקומיות נקבע</w:t>
      </w:r>
      <w:r w:rsidRPr="00107446">
        <w:rPr>
          <w:rFonts w:ascii="Tahoma" w:hAnsi="Tahoma" w:cs="Tahoma" w:hint="cs"/>
          <w:sz w:val="18"/>
          <w:szCs w:val="18"/>
          <w:rtl/>
        </w:rPr>
        <w:t xml:space="preserve"> </w:t>
      </w:r>
      <w:r w:rsidRPr="00107446">
        <w:rPr>
          <w:rFonts w:ascii="Tahoma" w:hAnsi="Tahoma" w:cs="Tahoma"/>
          <w:sz w:val="18"/>
          <w:szCs w:val="18"/>
          <w:rtl/>
        </w:rPr>
        <w:t xml:space="preserve">כי מאחר </w:t>
      </w:r>
      <w:r w:rsidRPr="00107446">
        <w:rPr>
          <w:rFonts w:ascii="Tahoma" w:hAnsi="Tahoma" w:cs="Tahoma" w:hint="cs"/>
          <w:sz w:val="18"/>
          <w:szCs w:val="18"/>
          <w:rtl/>
        </w:rPr>
        <w:t xml:space="preserve">שהפעילות של אספקת חשמל במועצות המקומיות </w:t>
      </w:r>
      <w:r w:rsidRPr="00107446">
        <w:rPr>
          <w:rFonts w:ascii="Tahoma" w:hAnsi="Tahoma" w:cs="Tahoma"/>
          <w:sz w:val="18"/>
          <w:szCs w:val="18"/>
          <w:rtl/>
        </w:rPr>
        <w:t xml:space="preserve">אינה קשורה לפעילותה הטיפוסית של הרשות </w:t>
      </w:r>
      <w:r w:rsidRPr="00107446">
        <w:rPr>
          <w:rFonts w:ascii="Tahoma" w:hAnsi="Tahoma" w:cs="Tahoma" w:hint="cs"/>
          <w:sz w:val="18"/>
          <w:szCs w:val="18"/>
          <w:rtl/>
        </w:rPr>
        <w:t xml:space="preserve">ונחשבת </w:t>
      </w:r>
      <w:r w:rsidRPr="00107446">
        <w:rPr>
          <w:rFonts w:ascii="Tahoma" w:hAnsi="Tahoma" w:cs="Tahoma"/>
          <w:sz w:val="18"/>
          <w:szCs w:val="18"/>
          <w:rtl/>
        </w:rPr>
        <w:t>שירות לתושבים,</w:t>
      </w:r>
      <w:r w:rsidRPr="00107446">
        <w:rPr>
          <w:rFonts w:ascii="Tahoma" w:hAnsi="Tahoma" w:cs="Tahoma" w:hint="cs"/>
          <w:sz w:val="18"/>
          <w:szCs w:val="18"/>
          <w:rtl/>
        </w:rPr>
        <w:t xml:space="preserve"> מומלץ </w:t>
      </w:r>
      <w:r w:rsidRPr="00107446">
        <w:rPr>
          <w:rFonts w:ascii="Tahoma" w:hAnsi="Tahoma" w:cs="Tahoma"/>
          <w:sz w:val="18"/>
          <w:szCs w:val="18"/>
          <w:rtl/>
        </w:rPr>
        <w:t>לנהל א</w:t>
      </w:r>
      <w:r w:rsidRPr="00107446">
        <w:rPr>
          <w:rFonts w:ascii="Tahoma" w:hAnsi="Tahoma" w:cs="Tahoma" w:hint="cs"/>
          <w:sz w:val="18"/>
          <w:szCs w:val="18"/>
          <w:rtl/>
        </w:rPr>
        <w:t>ו</w:t>
      </w:r>
      <w:r w:rsidRPr="00107446">
        <w:rPr>
          <w:rFonts w:ascii="Tahoma" w:hAnsi="Tahoma" w:cs="Tahoma"/>
          <w:sz w:val="18"/>
          <w:szCs w:val="18"/>
          <w:rtl/>
        </w:rPr>
        <w:t>ת</w:t>
      </w:r>
      <w:r w:rsidRPr="00107446">
        <w:rPr>
          <w:rFonts w:ascii="Tahoma" w:hAnsi="Tahoma" w:cs="Tahoma" w:hint="cs"/>
          <w:sz w:val="18"/>
          <w:szCs w:val="18"/>
          <w:rtl/>
        </w:rPr>
        <w:t>ה</w:t>
      </w:r>
      <w:r w:rsidRPr="00107446">
        <w:rPr>
          <w:rFonts w:ascii="Tahoma" w:hAnsi="Tahoma" w:cs="Tahoma"/>
          <w:sz w:val="18"/>
          <w:szCs w:val="18"/>
          <w:rtl/>
        </w:rPr>
        <w:t xml:space="preserve"> כמשק סגור, באמצעות ניהול התנועה הכספית בחשבון</w:t>
      </w:r>
      <w:r w:rsidRPr="00107446">
        <w:rPr>
          <w:rFonts w:ascii="Tahoma" w:hAnsi="Tahoma" w:cs="Tahoma" w:hint="cs"/>
          <w:sz w:val="18"/>
          <w:szCs w:val="18"/>
          <w:rtl/>
        </w:rPr>
        <w:t xml:space="preserve"> </w:t>
      </w:r>
      <w:r w:rsidRPr="00107446">
        <w:rPr>
          <w:rFonts w:ascii="Tahoma" w:hAnsi="Tahoma" w:cs="Tahoma"/>
          <w:sz w:val="18"/>
          <w:szCs w:val="18"/>
          <w:rtl/>
        </w:rPr>
        <w:t xml:space="preserve">בנק </w:t>
      </w:r>
      <w:r w:rsidRPr="00107446">
        <w:rPr>
          <w:rFonts w:ascii="Tahoma" w:hAnsi="Tahoma" w:cs="Tahoma" w:hint="cs"/>
          <w:sz w:val="18"/>
          <w:szCs w:val="18"/>
          <w:rtl/>
        </w:rPr>
        <w:t xml:space="preserve">מוגדר; שיטת ניהול כזו משקפת באופן מלא את הכנסותיהן ואת הוצאותיהן של המועצות המקומיות מפעילותן לאספקת חשמל. </w:t>
      </w:r>
      <w:r w:rsidRPr="00107446">
        <w:rPr>
          <w:rFonts w:ascii="Tahoma" w:hAnsi="Tahoma" w:cs="Tahoma"/>
          <w:sz w:val="18"/>
          <w:szCs w:val="18"/>
          <w:rtl/>
        </w:rPr>
        <w:t>במועד הדוח הכספי,</w:t>
      </w:r>
      <w:r w:rsidRPr="00107446">
        <w:rPr>
          <w:rFonts w:ascii="Tahoma" w:hAnsi="Tahoma" w:cs="Tahoma" w:hint="cs"/>
          <w:sz w:val="18"/>
          <w:szCs w:val="18"/>
          <w:rtl/>
        </w:rPr>
        <w:t xml:space="preserve"> </w:t>
      </w:r>
      <w:r w:rsidRPr="00107446">
        <w:rPr>
          <w:rFonts w:ascii="Tahoma" w:hAnsi="Tahoma" w:cs="Tahoma"/>
          <w:sz w:val="18"/>
          <w:szCs w:val="18"/>
          <w:rtl/>
        </w:rPr>
        <w:t>יש להעביר את העודף</w:t>
      </w:r>
      <w:r w:rsidRPr="00107446">
        <w:rPr>
          <w:rFonts w:ascii="Tahoma" w:hAnsi="Tahoma" w:cs="Tahoma" w:hint="cs"/>
          <w:sz w:val="18"/>
          <w:szCs w:val="18"/>
          <w:rtl/>
        </w:rPr>
        <w:t xml:space="preserve"> שנוצר</w:t>
      </w:r>
      <w:r w:rsidRPr="00107446">
        <w:rPr>
          <w:rFonts w:ascii="Tahoma" w:hAnsi="Tahoma" w:cs="Tahoma"/>
          <w:sz w:val="18"/>
          <w:szCs w:val="18"/>
          <w:rtl/>
        </w:rPr>
        <w:t xml:space="preserve"> לסעיף מאזנ</w:t>
      </w:r>
      <w:r w:rsidRPr="00107446">
        <w:rPr>
          <w:rFonts w:ascii="Tahoma" w:hAnsi="Tahoma" w:cs="Tahoma" w:hint="cs"/>
          <w:sz w:val="18"/>
          <w:szCs w:val="18"/>
          <w:rtl/>
        </w:rPr>
        <w:t>ִ</w:t>
      </w:r>
      <w:r w:rsidRPr="00107446">
        <w:rPr>
          <w:rFonts w:ascii="Tahoma" w:hAnsi="Tahoma" w:cs="Tahoma"/>
          <w:sz w:val="18"/>
          <w:szCs w:val="18"/>
          <w:rtl/>
        </w:rPr>
        <w:t>י בהתחייבויות, כך</w:t>
      </w:r>
      <w:r w:rsidRPr="00107446">
        <w:rPr>
          <w:rFonts w:ascii="Tahoma" w:hAnsi="Tahoma" w:cs="Tahoma" w:hint="cs"/>
          <w:sz w:val="18"/>
          <w:szCs w:val="18"/>
          <w:rtl/>
        </w:rPr>
        <w:t xml:space="preserve"> </w:t>
      </w:r>
      <w:r w:rsidRPr="00107446">
        <w:rPr>
          <w:rFonts w:ascii="Tahoma" w:hAnsi="Tahoma" w:cs="Tahoma"/>
          <w:sz w:val="18"/>
          <w:szCs w:val="18"/>
          <w:rtl/>
        </w:rPr>
        <w:t>שסכום התקבולים יהיה זהה לסכום התשלומים ולא ישפיע על תוצאות פעילותה הרגילה</w:t>
      </w:r>
      <w:r w:rsidRPr="00107446">
        <w:rPr>
          <w:rFonts w:ascii="Tahoma" w:hAnsi="Tahoma" w:cs="Tahoma" w:hint="cs"/>
          <w:sz w:val="18"/>
          <w:szCs w:val="18"/>
          <w:rtl/>
        </w:rPr>
        <w:t xml:space="preserve"> של הרשות המקומית.</w:t>
      </w:r>
    </w:p>
    <w:p w:rsidR="00D74892" w:rsidRPr="00107446" w:rsidP="00DA51A0">
      <w:pPr>
        <w:spacing w:after="240" w:line="240" w:lineRule="exact"/>
        <w:ind w:right="2268"/>
        <w:jc w:val="both"/>
        <w:rPr>
          <w:rFonts w:ascii="Tahoma" w:hAnsi="Tahoma" w:cs="Tahoma"/>
          <w:sz w:val="18"/>
          <w:szCs w:val="18"/>
          <w:rtl/>
        </w:rPr>
      </w:pPr>
      <w:r w:rsidRPr="00107446">
        <w:rPr>
          <w:rFonts w:ascii="Tahoma" w:hAnsi="Tahoma" w:cs="Tahoma" w:hint="cs"/>
          <w:sz w:val="18"/>
          <w:szCs w:val="18"/>
          <w:rtl/>
        </w:rPr>
        <w:t xml:space="preserve">הביקורת העלתה כי המועצות המקומיות לא ניהלו את משק החשמל שלהן כמשק סגור, באופן שיאפשר להן לתכנן את תשתית החשמל ולהשקיע בהן לטווח רחוק, ובפועל השתמשו בחלק מהכנסותיהן לתקציבן השוטף ולא השקיעו בתשתית החשמל ובאחזקתה ובשדרוגה. </w:t>
      </w:r>
      <w:r w:rsidRPr="0012789B" w:rsidR="00C540E8">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44806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237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ניהלו</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משק</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שלהן</w:t>
                            </w:r>
                            <w:r w:rsidRPr="00DA51A0">
                              <w:rPr>
                                <w:rFonts w:cs="Tahoma"/>
                                <w:color w:val="0B5294"/>
                                <w:spacing w:val="-4"/>
                                <w:sz w:val="24"/>
                                <w:szCs w:val="24"/>
                                <w:rtl/>
                              </w:rPr>
                              <w:t xml:space="preserve"> </w:t>
                            </w:r>
                            <w:r w:rsidRPr="00DA51A0">
                              <w:rPr>
                                <w:rFonts w:cs="Tahoma" w:hint="eastAsia"/>
                                <w:color w:val="0B5294"/>
                                <w:spacing w:val="-4"/>
                                <w:sz w:val="24"/>
                                <w:szCs w:val="24"/>
                                <w:rtl/>
                              </w:rPr>
                              <w:t>כמשק</w:t>
                            </w:r>
                            <w:r w:rsidRPr="00DA51A0">
                              <w:rPr>
                                <w:rFonts w:cs="Tahoma"/>
                                <w:color w:val="0B5294"/>
                                <w:spacing w:val="-4"/>
                                <w:sz w:val="24"/>
                                <w:szCs w:val="24"/>
                                <w:rtl/>
                              </w:rPr>
                              <w:t xml:space="preserve"> </w:t>
                            </w:r>
                            <w:r w:rsidRPr="00DA51A0">
                              <w:rPr>
                                <w:rFonts w:cs="Tahoma" w:hint="eastAsia"/>
                                <w:color w:val="0B5294"/>
                                <w:spacing w:val="-4"/>
                                <w:sz w:val="24"/>
                                <w:szCs w:val="24"/>
                                <w:rtl/>
                              </w:rPr>
                              <w:t>סגור</w:t>
                            </w:r>
                            <w:r w:rsidRPr="00DA51A0">
                              <w:rPr>
                                <w:rFonts w:cs="Tahoma"/>
                                <w:color w:val="0B5294"/>
                                <w:spacing w:val="-4"/>
                                <w:sz w:val="24"/>
                                <w:szCs w:val="24"/>
                                <w:rtl/>
                              </w:rPr>
                              <w:t xml:space="preserve">, </w:t>
                            </w:r>
                            <w:r w:rsidRPr="00DA51A0">
                              <w:rPr>
                                <w:rFonts w:cs="Tahoma" w:hint="eastAsia"/>
                                <w:color w:val="0B5294"/>
                                <w:spacing w:val="-4"/>
                                <w:sz w:val="24"/>
                                <w:szCs w:val="24"/>
                                <w:rtl/>
                              </w:rPr>
                              <w:t>באופן</w:t>
                            </w:r>
                            <w:r w:rsidRPr="00DA51A0">
                              <w:rPr>
                                <w:rFonts w:cs="Tahoma"/>
                                <w:color w:val="0B5294"/>
                                <w:spacing w:val="-4"/>
                                <w:sz w:val="24"/>
                                <w:szCs w:val="24"/>
                                <w:rtl/>
                              </w:rPr>
                              <w:t xml:space="preserve"> </w:t>
                            </w:r>
                            <w:r w:rsidRPr="00DA51A0">
                              <w:rPr>
                                <w:rFonts w:cs="Tahoma" w:hint="eastAsia"/>
                                <w:color w:val="0B5294"/>
                                <w:spacing w:val="-4"/>
                                <w:sz w:val="24"/>
                                <w:szCs w:val="24"/>
                                <w:rtl/>
                              </w:rPr>
                              <w:t>שיאפשר</w:t>
                            </w:r>
                            <w:r w:rsidRPr="00DA51A0">
                              <w:rPr>
                                <w:rFonts w:cs="Tahoma"/>
                                <w:color w:val="0B5294"/>
                                <w:spacing w:val="-4"/>
                                <w:sz w:val="24"/>
                                <w:szCs w:val="24"/>
                                <w:rtl/>
                              </w:rPr>
                              <w:t xml:space="preserve"> </w:t>
                            </w:r>
                            <w:r w:rsidRPr="00DA51A0">
                              <w:rPr>
                                <w:rFonts w:cs="Tahoma" w:hint="eastAsia"/>
                                <w:color w:val="0B5294"/>
                                <w:spacing w:val="-4"/>
                                <w:sz w:val="24"/>
                                <w:szCs w:val="24"/>
                                <w:rtl/>
                              </w:rPr>
                              <w:t>להן</w:t>
                            </w:r>
                            <w:r w:rsidRPr="00DA51A0">
                              <w:rPr>
                                <w:rFonts w:cs="Tahoma"/>
                                <w:color w:val="0B5294"/>
                                <w:spacing w:val="-4"/>
                                <w:sz w:val="24"/>
                                <w:szCs w:val="24"/>
                                <w:rtl/>
                              </w:rPr>
                              <w:t xml:space="preserve"> </w:t>
                            </w:r>
                            <w:r w:rsidRPr="00DA51A0">
                              <w:rPr>
                                <w:rFonts w:cs="Tahoma" w:hint="eastAsia"/>
                                <w:color w:val="0B5294"/>
                                <w:spacing w:val="-4"/>
                                <w:sz w:val="24"/>
                                <w:szCs w:val="24"/>
                                <w:rtl/>
                              </w:rPr>
                              <w:t>לתכנן</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תשתיות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ולהשקיע</w:t>
                            </w:r>
                            <w:r w:rsidRPr="00DA51A0">
                              <w:rPr>
                                <w:rFonts w:cs="Tahoma"/>
                                <w:color w:val="0B5294"/>
                                <w:spacing w:val="-4"/>
                                <w:sz w:val="24"/>
                                <w:szCs w:val="24"/>
                                <w:rtl/>
                              </w:rPr>
                              <w:t xml:space="preserve"> </w:t>
                            </w:r>
                            <w:r w:rsidRPr="00DA51A0">
                              <w:rPr>
                                <w:rFonts w:cs="Tahoma" w:hint="eastAsia"/>
                                <w:color w:val="0B5294"/>
                                <w:spacing w:val="-4"/>
                                <w:sz w:val="24"/>
                                <w:szCs w:val="24"/>
                                <w:rtl/>
                              </w:rPr>
                              <w:t>בהן</w:t>
                            </w:r>
                            <w:r w:rsidRPr="00DA51A0">
                              <w:rPr>
                                <w:rFonts w:cs="Tahoma"/>
                                <w:color w:val="0B5294"/>
                                <w:spacing w:val="-4"/>
                                <w:sz w:val="24"/>
                                <w:szCs w:val="24"/>
                                <w:rtl/>
                              </w:rPr>
                              <w:t xml:space="preserve"> </w:t>
                            </w:r>
                            <w:r w:rsidRPr="00DA51A0">
                              <w:rPr>
                                <w:rFonts w:cs="Tahoma" w:hint="eastAsia"/>
                                <w:color w:val="0B5294"/>
                                <w:spacing w:val="-4"/>
                                <w:sz w:val="24"/>
                                <w:szCs w:val="24"/>
                                <w:rtl/>
                              </w:rPr>
                              <w:t>לטווח</w:t>
                            </w:r>
                            <w:r w:rsidRPr="00DA51A0">
                              <w:rPr>
                                <w:rFonts w:cs="Tahoma"/>
                                <w:color w:val="0B5294"/>
                                <w:spacing w:val="-4"/>
                                <w:sz w:val="24"/>
                                <w:szCs w:val="24"/>
                                <w:rtl/>
                              </w:rPr>
                              <w:t xml:space="preserve"> </w:t>
                            </w:r>
                            <w:r w:rsidRPr="00DA51A0">
                              <w:rPr>
                                <w:rFonts w:cs="Tahoma" w:hint="eastAsia"/>
                                <w:color w:val="0B5294"/>
                                <w:spacing w:val="-4"/>
                                <w:sz w:val="24"/>
                                <w:szCs w:val="24"/>
                                <w:rtl/>
                              </w:rPr>
                              <w:t>רחוק</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8673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862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282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לא</w:t>
                      </w:r>
                      <w:r w:rsidRPr="00DA51A0">
                        <w:rPr>
                          <w:rFonts w:cs="Tahoma"/>
                          <w:color w:val="0B5294"/>
                          <w:spacing w:val="-4"/>
                          <w:sz w:val="24"/>
                          <w:szCs w:val="24"/>
                          <w:rtl/>
                        </w:rPr>
                        <w:t xml:space="preserve"> </w:t>
                      </w:r>
                      <w:r w:rsidRPr="00DA51A0">
                        <w:rPr>
                          <w:rFonts w:cs="Tahoma" w:hint="eastAsia"/>
                          <w:color w:val="0B5294"/>
                          <w:spacing w:val="-4"/>
                          <w:sz w:val="24"/>
                          <w:szCs w:val="24"/>
                          <w:rtl/>
                        </w:rPr>
                        <w:t>ניהלו</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משק</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שלהן</w:t>
                      </w:r>
                      <w:r w:rsidRPr="00DA51A0">
                        <w:rPr>
                          <w:rFonts w:cs="Tahoma"/>
                          <w:color w:val="0B5294"/>
                          <w:spacing w:val="-4"/>
                          <w:sz w:val="24"/>
                          <w:szCs w:val="24"/>
                          <w:rtl/>
                        </w:rPr>
                        <w:t xml:space="preserve"> </w:t>
                      </w:r>
                      <w:r w:rsidRPr="00DA51A0">
                        <w:rPr>
                          <w:rFonts w:cs="Tahoma" w:hint="eastAsia"/>
                          <w:color w:val="0B5294"/>
                          <w:spacing w:val="-4"/>
                          <w:sz w:val="24"/>
                          <w:szCs w:val="24"/>
                          <w:rtl/>
                        </w:rPr>
                        <w:t>כמשק</w:t>
                      </w:r>
                      <w:r w:rsidRPr="00DA51A0">
                        <w:rPr>
                          <w:rFonts w:cs="Tahoma"/>
                          <w:color w:val="0B5294"/>
                          <w:spacing w:val="-4"/>
                          <w:sz w:val="24"/>
                          <w:szCs w:val="24"/>
                          <w:rtl/>
                        </w:rPr>
                        <w:t xml:space="preserve"> </w:t>
                      </w:r>
                      <w:r w:rsidRPr="00DA51A0">
                        <w:rPr>
                          <w:rFonts w:cs="Tahoma" w:hint="eastAsia"/>
                          <w:color w:val="0B5294"/>
                          <w:spacing w:val="-4"/>
                          <w:sz w:val="24"/>
                          <w:szCs w:val="24"/>
                          <w:rtl/>
                        </w:rPr>
                        <w:t>סגור</w:t>
                      </w:r>
                      <w:r w:rsidRPr="00DA51A0">
                        <w:rPr>
                          <w:rFonts w:cs="Tahoma"/>
                          <w:color w:val="0B5294"/>
                          <w:spacing w:val="-4"/>
                          <w:sz w:val="24"/>
                          <w:szCs w:val="24"/>
                          <w:rtl/>
                        </w:rPr>
                        <w:t xml:space="preserve">, </w:t>
                      </w:r>
                      <w:r w:rsidRPr="00DA51A0">
                        <w:rPr>
                          <w:rFonts w:cs="Tahoma" w:hint="eastAsia"/>
                          <w:color w:val="0B5294"/>
                          <w:spacing w:val="-4"/>
                          <w:sz w:val="24"/>
                          <w:szCs w:val="24"/>
                          <w:rtl/>
                        </w:rPr>
                        <w:t>באופן</w:t>
                      </w:r>
                      <w:r w:rsidRPr="00DA51A0">
                        <w:rPr>
                          <w:rFonts w:cs="Tahoma"/>
                          <w:color w:val="0B5294"/>
                          <w:spacing w:val="-4"/>
                          <w:sz w:val="24"/>
                          <w:szCs w:val="24"/>
                          <w:rtl/>
                        </w:rPr>
                        <w:t xml:space="preserve"> </w:t>
                      </w:r>
                      <w:r w:rsidRPr="00DA51A0">
                        <w:rPr>
                          <w:rFonts w:cs="Tahoma" w:hint="eastAsia"/>
                          <w:color w:val="0B5294"/>
                          <w:spacing w:val="-4"/>
                          <w:sz w:val="24"/>
                          <w:szCs w:val="24"/>
                          <w:rtl/>
                        </w:rPr>
                        <w:t>שיאפשר</w:t>
                      </w:r>
                      <w:r w:rsidRPr="00DA51A0">
                        <w:rPr>
                          <w:rFonts w:cs="Tahoma"/>
                          <w:color w:val="0B5294"/>
                          <w:spacing w:val="-4"/>
                          <w:sz w:val="24"/>
                          <w:szCs w:val="24"/>
                          <w:rtl/>
                        </w:rPr>
                        <w:t xml:space="preserve"> </w:t>
                      </w:r>
                      <w:r w:rsidRPr="00DA51A0">
                        <w:rPr>
                          <w:rFonts w:cs="Tahoma" w:hint="eastAsia"/>
                          <w:color w:val="0B5294"/>
                          <w:spacing w:val="-4"/>
                          <w:sz w:val="24"/>
                          <w:szCs w:val="24"/>
                          <w:rtl/>
                        </w:rPr>
                        <w:t>להן</w:t>
                      </w:r>
                      <w:r w:rsidRPr="00DA51A0">
                        <w:rPr>
                          <w:rFonts w:cs="Tahoma"/>
                          <w:color w:val="0B5294"/>
                          <w:spacing w:val="-4"/>
                          <w:sz w:val="24"/>
                          <w:szCs w:val="24"/>
                          <w:rtl/>
                        </w:rPr>
                        <w:t xml:space="preserve"> </w:t>
                      </w:r>
                      <w:r w:rsidRPr="00DA51A0">
                        <w:rPr>
                          <w:rFonts w:cs="Tahoma" w:hint="eastAsia"/>
                          <w:color w:val="0B5294"/>
                          <w:spacing w:val="-4"/>
                          <w:sz w:val="24"/>
                          <w:szCs w:val="24"/>
                          <w:rtl/>
                        </w:rPr>
                        <w:t>לתכנן</w:t>
                      </w:r>
                      <w:r w:rsidRPr="00DA51A0">
                        <w:rPr>
                          <w:rFonts w:cs="Tahoma"/>
                          <w:color w:val="0B5294"/>
                          <w:spacing w:val="-4"/>
                          <w:sz w:val="24"/>
                          <w:szCs w:val="24"/>
                          <w:rtl/>
                        </w:rPr>
                        <w:t xml:space="preserve"> </w:t>
                      </w:r>
                      <w:r w:rsidRPr="00DA51A0">
                        <w:rPr>
                          <w:rFonts w:cs="Tahoma" w:hint="eastAsia"/>
                          <w:color w:val="0B5294"/>
                          <w:spacing w:val="-4"/>
                          <w:sz w:val="24"/>
                          <w:szCs w:val="24"/>
                          <w:rtl/>
                        </w:rPr>
                        <w:t>את</w:t>
                      </w:r>
                      <w:r w:rsidRPr="00DA51A0">
                        <w:rPr>
                          <w:rFonts w:cs="Tahoma"/>
                          <w:color w:val="0B5294"/>
                          <w:spacing w:val="-4"/>
                          <w:sz w:val="24"/>
                          <w:szCs w:val="24"/>
                          <w:rtl/>
                        </w:rPr>
                        <w:t xml:space="preserve"> </w:t>
                      </w:r>
                      <w:r w:rsidRPr="00DA51A0">
                        <w:rPr>
                          <w:rFonts w:cs="Tahoma" w:hint="eastAsia"/>
                          <w:color w:val="0B5294"/>
                          <w:spacing w:val="-4"/>
                          <w:sz w:val="24"/>
                          <w:szCs w:val="24"/>
                          <w:rtl/>
                        </w:rPr>
                        <w:t>תשתיות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ולהשקיע</w:t>
                      </w:r>
                      <w:r w:rsidRPr="00DA51A0">
                        <w:rPr>
                          <w:rFonts w:cs="Tahoma"/>
                          <w:color w:val="0B5294"/>
                          <w:spacing w:val="-4"/>
                          <w:sz w:val="24"/>
                          <w:szCs w:val="24"/>
                          <w:rtl/>
                        </w:rPr>
                        <w:t xml:space="preserve"> </w:t>
                      </w:r>
                      <w:r w:rsidRPr="00DA51A0">
                        <w:rPr>
                          <w:rFonts w:cs="Tahoma" w:hint="eastAsia"/>
                          <w:color w:val="0B5294"/>
                          <w:spacing w:val="-4"/>
                          <w:sz w:val="24"/>
                          <w:szCs w:val="24"/>
                          <w:rtl/>
                        </w:rPr>
                        <w:t>בהן</w:t>
                      </w:r>
                      <w:r w:rsidRPr="00DA51A0">
                        <w:rPr>
                          <w:rFonts w:cs="Tahoma"/>
                          <w:color w:val="0B5294"/>
                          <w:spacing w:val="-4"/>
                          <w:sz w:val="24"/>
                          <w:szCs w:val="24"/>
                          <w:rtl/>
                        </w:rPr>
                        <w:t xml:space="preserve"> </w:t>
                      </w:r>
                      <w:r w:rsidRPr="00DA51A0">
                        <w:rPr>
                          <w:rFonts w:cs="Tahoma" w:hint="eastAsia"/>
                          <w:color w:val="0B5294"/>
                          <w:spacing w:val="-4"/>
                          <w:sz w:val="24"/>
                          <w:szCs w:val="24"/>
                          <w:rtl/>
                        </w:rPr>
                        <w:t>לטווח</w:t>
                      </w:r>
                      <w:r w:rsidRPr="00DA51A0">
                        <w:rPr>
                          <w:rFonts w:cs="Tahoma"/>
                          <w:color w:val="0B5294"/>
                          <w:spacing w:val="-4"/>
                          <w:sz w:val="24"/>
                          <w:szCs w:val="24"/>
                          <w:rtl/>
                        </w:rPr>
                        <w:t xml:space="preserve"> </w:t>
                      </w:r>
                      <w:r w:rsidRPr="00DA51A0">
                        <w:rPr>
                          <w:rFonts w:cs="Tahoma" w:hint="eastAsia"/>
                          <w:color w:val="0B5294"/>
                          <w:spacing w:val="-4"/>
                          <w:sz w:val="24"/>
                          <w:szCs w:val="24"/>
                          <w:rtl/>
                        </w:rPr>
                        <w:t>רחוק</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874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836087">
      <w:pPr>
        <w:pStyle w:val="RESHET"/>
        <w:rPr>
          <w:rtl/>
        </w:rPr>
      </w:pPr>
      <w:r w:rsidRPr="00107446">
        <w:rPr>
          <w:rFonts w:hint="cs"/>
          <w:rtl/>
        </w:rPr>
        <w:t>משרד מבקר המדינה מעיר למועצות המקומיות כי עליהן לנהל את משק החשמל כמשק סגור ולשריין את הכספים הנדרשים והציוד המתאים במטרה לספק את השירות בצורה אמינה, סדירה ומיטבית לאוכלוסייה, וזאת נוכח המצב הרעוע של רשתות החשמל במועצות.</w:t>
      </w:r>
    </w:p>
    <w:p w:rsidR="00D74892" w:rsidRPr="00107446" w:rsidP="00836087">
      <w:pPr>
        <w:spacing w:before="180" w:line="240" w:lineRule="exact"/>
        <w:ind w:right="2268"/>
        <w:jc w:val="both"/>
        <w:rPr>
          <w:rFonts w:ascii="Tahoma" w:hAnsi="Tahoma" w:cs="Tahoma"/>
          <w:sz w:val="18"/>
          <w:szCs w:val="18"/>
          <w:rtl/>
        </w:rPr>
      </w:pPr>
      <w:r w:rsidRPr="00107446">
        <w:rPr>
          <w:rFonts w:ascii="Tahoma" w:hAnsi="Tahoma" w:cs="Tahoma"/>
          <w:sz w:val="18"/>
          <w:szCs w:val="18"/>
          <w:rtl/>
        </w:rPr>
        <w:t xml:space="preserve">בתשובתה מסרה המועצה המקומית מג'דל שמס כי היא החלה </w:t>
      </w:r>
      <w:r w:rsidRPr="00107446">
        <w:rPr>
          <w:rFonts w:ascii="Tahoma" w:hAnsi="Tahoma" w:cs="Tahoma" w:hint="cs"/>
          <w:sz w:val="18"/>
          <w:szCs w:val="18"/>
          <w:rtl/>
        </w:rPr>
        <w:t>ב</w:t>
      </w:r>
      <w:r w:rsidRPr="00107446">
        <w:rPr>
          <w:rFonts w:ascii="Tahoma" w:hAnsi="Tahoma" w:cs="Tahoma"/>
          <w:sz w:val="18"/>
          <w:szCs w:val="18"/>
          <w:rtl/>
        </w:rPr>
        <w:t xml:space="preserve">יולי 2018 לנהל את משק החשמל שלה כמשק סגור </w:t>
      </w:r>
      <w:r w:rsidRPr="00107446">
        <w:rPr>
          <w:rFonts w:ascii="Tahoma" w:hAnsi="Tahoma" w:cs="Tahoma" w:hint="cs"/>
          <w:sz w:val="18"/>
          <w:szCs w:val="18"/>
          <w:rtl/>
        </w:rPr>
        <w:t>במטרה</w:t>
      </w:r>
      <w:r w:rsidRPr="00107446">
        <w:rPr>
          <w:rFonts w:ascii="Tahoma" w:hAnsi="Tahoma" w:cs="Tahoma"/>
          <w:sz w:val="18"/>
          <w:szCs w:val="18"/>
          <w:rtl/>
        </w:rPr>
        <w:t xml:space="preserve"> לספק את השירות ו</w:t>
      </w:r>
      <w:r w:rsidRPr="00107446">
        <w:rPr>
          <w:rFonts w:ascii="Tahoma" w:hAnsi="Tahoma" w:cs="Tahoma" w:hint="cs"/>
          <w:sz w:val="18"/>
          <w:szCs w:val="18"/>
          <w:rtl/>
        </w:rPr>
        <w:t xml:space="preserve">את </w:t>
      </w:r>
      <w:r w:rsidRPr="00107446">
        <w:rPr>
          <w:rFonts w:ascii="Tahoma" w:hAnsi="Tahoma" w:cs="Tahoma"/>
          <w:sz w:val="18"/>
          <w:szCs w:val="18"/>
          <w:rtl/>
        </w:rPr>
        <w:t>התחזוקה</w:t>
      </w:r>
      <w:r w:rsidRPr="00107446">
        <w:rPr>
          <w:rFonts w:ascii="Tahoma" w:hAnsi="Tahoma" w:cs="Tahoma" w:hint="cs"/>
          <w:sz w:val="18"/>
          <w:szCs w:val="18"/>
          <w:rtl/>
        </w:rPr>
        <w:t xml:space="preserve"> של משק החשמל</w:t>
      </w:r>
      <w:r w:rsidRPr="00107446">
        <w:rPr>
          <w:rFonts w:ascii="Tahoma" w:hAnsi="Tahoma" w:cs="Tahoma"/>
          <w:sz w:val="18"/>
          <w:szCs w:val="18"/>
          <w:rtl/>
        </w:rPr>
        <w:t xml:space="preserve"> ברמת אמינות ראויה לתושבים.</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sz w:val="18"/>
          <w:szCs w:val="18"/>
          <w:rtl/>
        </w:rPr>
        <w:t xml:space="preserve">בתשובתה מסרה המועצה המקומית עין </w:t>
      </w:r>
      <w:r w:rsidRPr="00107446">
        <w:rPr>
          <w:rFonts w:ascii="Tahoma" w:hAnsi="Tahoma" w:cs="Tahoma"/>
          <w:sz w:val="18"/>
          <w:szCs w:val="18"/>
          <w:rtl/>
        </w:rPr>
        <w:t>קיניא</w:t>
      </w:r>
      <w:r w:rsidRPr="00107446">
        <w:rPr>
          <w:rFonts w:ascii="Tahoma" w:hAnsi="Tahoma" w:cs="Tahoma"/>
          <w:sz w:val="18"/>
          <w:szCs w:val="18"/>
          <w:rtl/>
        </w:rPr>
        <w:t xml:space="preserve"> כי היא תפעל בשנת כספים </w:t>
      </w:r>
      <w:r w:rsidRPr="00107446">
        <w:rPr>
          <w:rFonts w:ascii="Tahoma" w:hAnsi="Tahoma" w:cs="Tahoma" w:hint="cs"/>
          <w:sz w:val="18"/>
          <w:szCs w:val="18"/>
          <w:rtl/>
        </w:rPr>
        <w:t>זו</w:t>
      </w:r>
      <w:r w:rsidRPr="00107446">
        <w:rPr>
          <w:rFonts w:ascii="Tahoma" w:hAnsi="Tahoma" w:cs="Tahoma"/>
          <w:sz w:val="18"/>
          <w:szCs w:val="18"/>
          <w:rtl/>
        </w:rPr>
        <w:t xml:space="preserve"> לנהל את משק החשמל שלה כמשק סגור.</w:t>
      </w:r>
    </w:p>
    <w:p w:rsidR="00D74892" w:rsidRPr="00107446" w:rsidP="00B41EA3">
      <w:pPr>
        <w:spacing w:line="240" w:lineRule="exact"/>
        <w:ind w:right="2268"/>
        <w:jc w:val="both"/>
        <w:rPr>
          <w:rFonts w:ascii="Tahoma" w:hAnsi="Tahoma" w:cs="Tahoma"/>
          <w:sz w:val="18"/>
          <w:szCs w:val="18"/>
        </w:rPr>
      </w:pPr>
    </w:p>
    <w:p w:rsidR="00D74892" w:rsidRPr="00107446" w:rsidP="00B41EA3">
      <w:pPr>
        <w:spacing w:line="240" w:lineRule="exact"/>
        <w:ind w:right="2268"/>
        <w:jc w:val="both"/>
        <w:rPr>
          <w:rFonts w:ascii="Tahoma" w:hAnsi="Tahoma" w:cs="Tahoma"/>
          <w:sz w:val="18"/>
          <w:szCs w:val="18"/>
          <w:rtl/>
        </w:rPr>
      </w:pPr>
    </w:p>
    <w:p w:rsidR="00D74892" w:rsidRPr="0020016D" w:rsidP="00B41EA3">
      <w:pPr>
        <w:pStyle w:val="KOT4"/>
        <w:rPr>
          <w:rtl/>
        </w:rPr>
      </w:pPr>
      <w:r w:rsidRPr="009F4DFD">
        <w:rPr>
          <w:rFonts w:hint="cs"/>
          <w:rtl/>
        </w:rPr>
        <w:t>גבייה בגין צריכת חשמל</w: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hint="eastAsia"/>
          <w:sz w:val="18"/>
          <w:szCs w:val="18"/>
          <w:rtl/>
        </w:rPr>
        <w:t>מחלקות</w:t>
      </w:r>
      <w:r w:rsidRPr="00107446">
        <w:rPr>
          <w:rFonts w:ascii="Tahoma" w:hAnsi="Tahoma" w:cs="Tahoma"/>
          <w:sz w:val="18"/>
          <w:szCs w:val="18"/>
          <w:rtl/>
        </w:rPr>
        <w:t xml:space="preserve"> </w:t>
      </w:r>
      <w:r w:rsidRPr="00107446">
        <w:rPr>
          <w:rFonts w:ascii="Tahoma" w:hAnsi="Tahoma" w:cs="Tahoma" w:hint="eastAsia"/>
          <w:sz w:val="18"/>
          <w:szCs w:val="18"/>
          <w:rtl/>
        </w:rPr>
        <w:t>הגבייה</w:t>
      </w:r>
      <w:r w:rsidRPr="00107446">
        <w:rPr>
          <w:rFonts w:ascii="Tahoma" w:hAnsi="Tahoma" w:cs="Tahoma"/>
          <w:sz w:val="18"/>
          <w:szCs w:val="18"/>
          <w:rtl/>
        </w:rPr>
        <w:t xml:space="preserve"> </w:t>
      </w:r>
      <w:r w:rsidRPr="00107446">
        <w:rPr>
          <w:rFonts w:ascii="Tahoma" w:hAnsi="Tahoma" w:cs="Tahoma" w:hint="eastAsia"/>
          <w:sz w:val="18"/>
          <w:szCs w:val="18"/>
          <w:rtl/>
        </w:rPr>
        <w:t>אחראיות</w:t>
      </w:r>
      <w:r w:rsidRPr="00107446">
        <w:rPr>
          <w:rFonts w:ascii="Tahoma" w:hAnsi="Tahoma" w:cs="Tahoma"/>
          <w:sz w:val="18"/>
          <w:szCs w:val="18"/>
          <w:rtl/>
        </w:rPr>
        <w:t xml:space="preserve"> </w:t>
      </w:r>
      <w:r w:rsidRPr="00107446">
        <w:rPr>
          <w:rFonts w:ascii="Tahoma" w:hAnsi="Tahoma" w:cs="Tahoma" w:hint="eastAsia"/>
          <w:sz w:val="18"/>
          <w:szCs w:val="18"/>
          <w:rtl/>
        </w:rPr>
        <w:t>לגבייה</w:t>
      </w:r>
      <w:r w:rsidRPr="00107446">
        <w:rPr>
          <w:rFonts w:ascii="Tahoma" w:hAnsi="Tahoma" w:cs="Tahoma"/>
          <w:sz w:val="18"/>
          <w:szCs w:val="18"/>
          <w:rtl/>
        </w:rPr>
        <w:t xml:space="preserve"> </w:t>
      </w:r>
      <w:r w:rsidRPr="00107446">
        <w:rPr>
          <w:rFonts w:ascii="Tahoma" w:hAnsi="Tahoma" w:cs="Tahoma" w:hint="eastAsia"/>
          <w:sz w:val="18"/>
          <w:szCs w:val="18"/>
          <w:rtl/>
        </w:rPr>
        <w:t>עבור</w:t>
      </w:r>
      <w:r w:rsidRPr="00107446">
        <w:rPr>
          <w:rFonts w:ascii="Tahoma" w:hAnsi="Tahoma" w:cs="Tahoma"/>
          <w:sz w:val="18"/>
          <w:szCs w:val="18"/>
          <w:rtl/>
        </w:rPr>
        <w:t xml:space="preserve"> </w:t>
      </w:r>
      <w:r w:rsidRPr="00107446">
        <w:rPr>
          <w:rFonts w:ascii="Tahoma" w:hAnsi="Tahoma" w:cs="Tahoma" w:hint="eastAsia"/>
          <w:sz w:val="18"/>
          <w:szCs w:val="18"/>
          <w:rtl/>
        </w:rPr>
        <w:t>צריכת</w:t>
      </w:r>
      <w:r w:rsidRPr="00107446">
        <w:rPr>
          <w:rFonts w:ascii="Tahoma" w:hAnsi="Tahoma" w:cs="Tahoma"/>
          <w:sz w:val="18"/>
          <w:szCs w:val="18"/>
          <w:rtl/>
        </w:rPr>
        <w:t xml:space="preserve"> </w:t>
      </w:r>
      <w:r w:rsidRPr="00107446">
        <w:rPr>
          <w:rFonts w:ascii="Tahoma" w:hAnsi="Tahoma" w:cs="Tahoma" w:hint="eastAsia"/>
          <w:sz w:val="18"/>
          <w:szCs w:val="18"/>
          <w:rtl/>
        </w:rPr>
        <w:t>החשמל</w:t>
      </w:r>
      <w:r w:rsidRPr="00107446">
        <w:rPr>
          <w:rFonts w:ascii="Tahoma" w:hAnsi="Tahoma" w:cs="Tahoma"/>
          <w:sz w:val="18"/>
          <w:szCs w:val="18"/>
          <w:rtl/>
        </w:rPr>
        <w:t xml:space="preserve"> </w:t>
      </w:r>
      <w:r w:rsidRPr="00107446">
        <w:rPr>
          <w:rFonts w:ascii="Tahoma" w:hAnsi="Tahoma" w:cs="Tahoma" w:hint="eastAsia"/>
          <w:sz w:val="18"/>
          <w:szCs w:val="18"/>
          <w:rtl/>
        </w:rPr>
        <w:t>במועצות</w:t>
      </w:r>
      <w:r w:rsidRPr="00107446">
        <w:rPr>
          <w:rFonts w:ascii="Tahoma" w:hAnsi="Tahoma" w:cs="Tahoma"/>
          <w:sz w:val="18"/>
          <w:szCs w:val="18"/>
          <w:rtl/>
        </w:rPr>
        <w:t xml:space="preserve"> </w:t>
      </w:r>
      <w:r w:rsidRPr="00107446">
        <w:rPr>
          <w:rFonts w:ascii="Tahoma" w:hAnsi="Tahoma" w:cs="Tahoma" w:hint="eastAsia"/>
          <w:sz w:val="18"/>
          <w:szCs w:val="18"/>
          <w:rtl/>
        </w:rPr>
        <w:t>המקומיות</w:t>
      </w:r>
      <w:r w:rsidRPr="00107446">
        <w:rPr>
          <w:rFonts w:ascii="Tahoma" w:hAnsi="Tahoma" w:cs="Tahoma"/>
          <w:sz w:val="18"/>
          <w:szCs w:val="18"/>
          <w:rtl/>
        </w:rPr>
        <w:t>.</w:t>
      </w:r>
    </w:p>
    <w:p w:rsidR="00D74892" w:rsidRPr="00107446" w:rsidP="00B41EA3">
      <w:pPr>
        <w:spacing w:line="240" w:lineRule="exact"/>
        <w:ind w:left="-1" w:right="2268"/>
        <w:jc w:val="both"/>
        <w:rPr>
          <w:rFonts w:ascii="Tahoma" w:hAnsi="Tahoma" w:cs="Tahoma"/>
          <w:b/>
          <w:bCs/>
          <w:sz w:val="18"/>
          <w:szCs w:val="18"/>
          <w:rtl/>
        </w:rPr>
      </w:pPr>
      <w:r w:rsidRPr="00107446">
        <w:rPr>
          <w:rFonts w:ascii="Tahoma" w:hAnsi="Tahoma" w:cs="Tahoma" w:hint="cs"/>
          <w:sz w:val="18"/>
          <w:szCs w:val="18"/>
          <w:rtl/>
        </w:rPr>
        <w:t xml:space="preserve">הבדיקה העלתה כי הגבייה במועצות המקומיות מג'דל שמס, </w:t>
      </w:r>
      <w:r w:rsidRPr="00107446">
        <w:rPr>
          <w:rFonts w:ascii="Tahoma" w:hAnsi="Tahoma" w:cs="Tahoma" w:hint="cs"/>
          <w:sz w:val="18"/>
          <w:szCs w:val="18"/>
          <w:rtl/>
        </w:rPr>
        <w:t>בוקעאתה</w:t>
      </w:r>
      <w:r w:rsidRPr="00107446">
        <w:rPr>
          <w:rFonts w:ascii="Tahoma" w:hAnsi="Tahoma" w:cs="Tahoma" w:hint="cs"/>
          <w:sz w:val="18"/>
          <w:szCs w:val="18"/>
          <w:rtl/>
        </w:rPr>
        <w:t xml:space="preserve"> ומסעדה מבוצעת בצורה לא יעילה; בחלקן היא אינה מלאה ונמצאו פיגורים גדולים בתשלומים וחובות אבודים שאינם ניתנים לגבייה. חובות הצרכנים במועצות המקומית הגיעו למיליוני ש"ח, ושיעורי הגבייה נמוכים ברוב המועצות </w:t>
      </w:r>
      <w:r w:rsidRPr="00107446">
        <w:rPr>
          <w:rFonts w:ascii="Tahoma" w:hAnsi="Tahoma" w:cs="Tahoma" w:hint="cs"/>
          <w:sz w:val="18"/>
          <w:szCs w:val="18"/>
          <w:rtl/>
        </w:rPr>
        <w:t xml:space="preserve">המקומיות. לעומת זאת, יש לציין לחיוב כי המועצה המקומית עין </w:t>
      </w:r>
      <w:r w:rsidRPr="00107446">
        <w:rPr>
          <w:rFonts w:ascii="Tahoma" w:hAnsi="Tahoma" w:cs="Tahoma" w:hint="cs"/>
          <w:sz w:val="18"/>
          <w:szCs w:val="18"/>
          <w:rtl/>
        </w:rPr>
        <w:t>קיניא</w:t>
      </w:r>
      <w:r w:rsidRPr="00107446">
        <w:rPr>
          <w:rFonts w:ascii="Tahoma" w:hAnsi="Tahoma" w:cs="Tahoma" w:hint="cs"/>
          <w:sz w:val="18"/>
          <w:szCs w:val="18"/>
          <w:rtl/>
        </w:rPr>
        <w:t xml:space="preserve"> מצליחה לגבות 100% בגין הצריכה השוטפת של החשמל. כמפורט להלן: </w:t>
      </w:r>
    </w:p>
    <w:p w:rsidR="00D74892" w:rsidRPr="00836087" w:rsidP="00836087">
      <w:pPr>
        <w:pStyle w:val="tab-name"/>
        <w:rPr>
          <w:b/>
          <w:bCs/>
          <w:rtl/>
        </w:rPr>
      </w:pPr>
      <w:r w:rsidRPr="00107446">
        <w:rPr>
          <w:rFonts w:hint="eastAsia"/>
          <w:rtl/>
        </w:rPr>
        <w:t>תרשים</w:t>
      </w:r>
      <w:r w:rsidRPr="00107446">
        <w:rPr>
          <w:rtl/>
        </w:rPr>
        <w:t xml:space="preserve"> 1: </w:t>
      </w:r>
      <w:r w:rsidRPr="00836087">
        <w:rPr>
          <w:rFonts w:hint="eastAsia"/>
          <w:b/>
          <w:bCs/>
          <w:rtl/>
        </w:rPr>
        <w:t>שיעורי</w:t>
      </w:r>
      <w:r w:rsidRPr="00836087">
        <w:rPr>
          <w:b/>
          <w:bCs/>
          <w:rtl/>
        </w:rPr>
        <w:t xml:space="preserve"> הגבייה בגין צריכת חשמל (2017-2014)</w:t>
      </w:r>
    </w:p>
    <w:p w:rsidR="00836087" w:rsidRPr="00107446" w:rsidP="00B41EA3">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70456"/>
            <wp:effectExtent l="0" t="0" r="2540" b="1270"/>
            <wp:docPr id="14" name="Picture 14" descr="במועצה המקומית מג'דל שמס עלה שיעור הגבייה בגין צריכת החשמל בשנים 2014 - 2017 מ-84% ל-87%, במועצה המקומית בוקעאתה - מ-66% ל-70%, במועצה המקומית מסעדה - מ-66% ל-73%, ובמועצה המקומית עין קיניא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1865" name="p-s-g-1.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0456"/>
                    </a:xfrm>
                    <a:prstGeom prst="rect">
                      <a:avLst/>
                    </a:prstGeom>
                  </pic:spPr>
                </pic:pic>
              </a:graphicData>
            </a:graphic>
          </wp:inline>
        </w:drawing>
      </w:r>
    </w:p>
    <w:p w:rsidR="00D74892" w:rsidRPr="00107446" w:rsidP="00836087">
      <w:pPr>
        <w:pStyle w:val="text-source"/>
        <w:rPr>
          <w:rtl/>
        </w:rPr>
      </w:pPr>
      <w:r w:rsidRPr="00107446">
        <w:rPr>
          <w:rFonts w:hint="eastAsia"/>
          <w:rtl/>
        </w:rPr>
        <w:t>על</w:t>
      </w:r>
      <w:r w:rsidRPr="00107446">
        <w:rPr>
          <w:rtl/>
        </w:rPr>
        <w:t xml:space="preserve"> </w:t>
      </w:r>
      <w:r w:rsidRPr="00107446">
        <w:rPr>
          <w:rFonts w:hint="cs"/>
          <w:rtl/>
        </w:rPr>
        <w:t>פי נתוני</w:t>
      </w:r>
      <w:r w:rsidRPr="00107446">
        <w:rPr>
          <w:rtl/>
        </w:rPr>
        <w:t xml:space="preserve"> המועצות המקומיות </w:t>
      </w:r>
      <w:r w:rsidRPr="00107446">
        <w:rPr>
          <w:rFonts w:hint="cs"/>
          <w:rtl/>
        </w:rPr>
        <w:t>בעיבוד</w:t>
      </w:r>
      <w:r w:rsidRPr="00107446">
        <w:rPr>
          <w:rtl/>
        </w:rPr>
        <w:t xml:space="preserve"> משרד מבקר המדינה.</w:t>
      </w:r>
    </w:p>
    <w:p w:rsidR="00D74892" w:rsidRPr="00107446" w:rsidP="006617D7">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מתרשים 1 עולה כי במועצות המקומיות מג'דל שמס, </w:t>
      </w:r>
      <w:r w:rsidRPr="00107446">
        <w:rPr>
          <w:rFonts w:ascii="Tahoma" w:hAnsi="Tahoma" w:cs="Tahoma" w:hint="cs"/>
          <w:sz w:val="18"/>
          <w:szCs w:val="18"/>
          <w:rtl/>
        </w:rPr>
        <w:t>בוקעאתה</w:t>
      </w:r>
      <w:r w:rsidRPr="00107446">
        <w:rPr>
          <w:rFonts w:ascii="Tahoma" w:hAnsi="Tahoma" w:cs="Tahoma" w:hint="cs"/>
          <w:sz w:val="18"/>
          <w:szCs w:val="18"/>
          <w:rtl/>
        </w:rPr>
        <w:t xml:space="preserve"> ומסעדה הסתכמו שיעורי הגבייה בגין צריכת החשמל בשנים 2017-2014 ב</w:t>
      </w:r>
      <w:r w:rsidR="006617D7">
        <w:rPr>
          <w:rFonts w:ascii="Tahoma" w:hAnsi="Tahoma" w:cs="Tahoma" w:hint="cs"/>
          <w:sz w:val="18"/>
          <w:szCs w:val="18"/>
          <w:rtl/>
        </w:rPr>
        <w:t>-90%-66%</w:t>
      </w:r>
      <w:r w:rsidRPr="00107446">
        <w:rPr>
          <w:rFonts w:ascii="Tahoma" w:hAnsi="Tahoma" w:cs="Tahoma" w:hint="cs"/>
          <w:sz w:val="18"/>
          <w:szCs w:val="18"/>
          <w:rtl/>
        </w:rPr>
        <w:t>, ובעקבות זאת נגרמו למועצות הפסדים כספיים במיליונ</w:t>
      </w:r>
      <w:r w:rsidRPr="00107446">
        <w:rPr>
          <w:rFonts w:ascii="Tahoma" w:hAnsi="Tahoma" w:cs="Tahoma" w:hint="eastAsia"/>
          <w:sz w:val="18"/>
          <w:szCs w:val="18"/>
          <w:rtl/>
        </w:rPr>
        <w:t>י</w:t>
      </w:r>
      <w:r w:rsidRPr="00107446">
        <w:rPr>
          <w:rFonts w:ascii="Tahoma" w:hAnsi="Tahoma" w:cs="Tahoma" w:hint="cs"/>
          <w:sz w:val="18"/>
          <w:szCs w:val="18"/>
          <w:rtl/>
        </w:rPr>
        <w:t xml:space="preserve"> ש"ח. כך לדוגמה מדי שנה הסתכמו הפסדי המועצה המקומית מג'דל שמס בכ-2.1 מיליון ש"ח, והמועצה המקומית מסעדה הפסידה כ-700,000 ש"ח בכל שנה. </w:t>
      </w:r>
    </w:p>
    <w:p w:rsidR="00D74892" w:rsidRPr="00107446" w:rsidP="00B7406E">
      <w:pPr>
        <w:spacing w:after="240" w:line="240" w:lineRule="exact"/>
        <w:ind w:left="-1" w:right="2268"/>
        <w:jc w:val="both"/>
        <w:rPr>
          <w:rFonts w:ascii="Tahoma" w:hAnsi="Tahoma" w:cs="Tahoma"/>
          <w:sz w:val="18"/>
          <w:szCs w:val="18"/>
          <w:rtl/>
        </w:rPr>
      </w:pPr>
      <w:r w:rsidRPr="00107446">
        <w:rPr>
          <w:rFonts w:ascii="Tahoma" w:hAnsi="Tahoma" w:cs="Tahoma" w:hint="cs"/>
          <w:sz w:val="18"/>
          <w:szCs w:val="18"/>
          <w:rtl/>
        </w:rPr>
        <w:t xml:space="preserve">זאת ועוד, בבדיקה עלה כי </w:t>
      </w:r>
      <w:r w:rsidRPr="00107446">
        <w:rPr>
          <w:rFonts w:ascii="Tahoma" w:hAnsi="Tahoma" w:cs="Tahoma" w:hint="eastAsia"/>
          <w:sz w:val="18"/>
          <w:szCs w:val="18"/>
          <w:rtl/>
        </w:rPr>
        <w:t>במועצה</w:t>
      </w:r>
      <w:r w:rsidRPr="00107446">
        <w:rPr>
          <w:rFonts w:ascii="Tahoma" w:hAnsi="Tahoma" w:cs="Tahoma"/>
          <w:sz w:val="18"/>
          <w:szCs w:val="18"/>
          <w:rtl/>
        </w:rPr>
        <w:t xml:space="preserve"> המקומית </w:t>
      </w:r>
      <w:r w:rsidRPr="00107446">
        <w:rPr>
          <w:rFonts w:ascii="Tahoma" w:hAnsi="Tahoma" w:cs="Tahoma" w:hint="eastAsia"/>
          <w:sz w:val="18"/>
          <w:szCs w:val="18"/>
          <w:rtl/>
        </w:rPr>
        <w:t>מג</w:t>
      </w:r>
      <w:r w:rsidRPr="00107446">
        <w:rPr>
          <w:rFonts w:ascii="Tahoma" w:hAnsi="Tahoma" w:cs="Tahoma"/>
          <w:sz w:val="18"/>
          <w:szCs w:val="18"/>
          <w:rtl/>
        </w:rPr>
        <w:t xml:space="preserve">'דל </w:t>
      </w:r>
      <w:r w:rsidRPr="00107446">
        <w:rPr>
          <w:rFonts w:ascii="Tahoma" w:hAnsi="Tahoma" w:cs="Tahoma" w:hint="eastAsia"/>
          <w:sz w:val="18"/>
          <w:szCs w:val="18"/>
          <w:rtl/>
        </w:rPr>
        <w:t>שמס</w:t>
      </w:r>
      <w:r w:rsidRPr="00107446">
        <w:rPr>
          <w:rFonts w:ascii="Tahoma" w:hAnsi="Tahoma" w:cs="Tahoma" w:hint="cs"/>
          <w:sz w:val="18"/>
          <w:szCs w:val="18"/>
          <w:rtl/>
        </w:rPr>
        <w:t xml:space="preserve"> היו </w:t>
      </w:r>
      <w:r w:rsidRPr="00107446">
        <w:rPr>
          <w:rFonts w:ascii="Tahoma" w:hAnsi="Tahoma" w:cs="Tahoma" w:hint="eastAsia"/>
          <w:sz w:val="18"/>
          <w:szCs w:val="18"/>
          <w:rtl/>
        </w:rPr>
        <w:t>חובות</w:t>
      </w:r>
      <w:r w:rsidRPr="00107446">
        <w:rPr>
          <w:rFonts w:ascii="Tahoma" w:hAnsi="Tahoma" w:cs="Tahoma" w:hint="cs"/>
          <w:sz w:val="18"/>
          <w:szCs w:val="18"/>
          <w:rtl/>
        </w:rPr>
        <w:t xml:space="preserve">יהם של צרכני </w:t>
      </w:r>
      <w:r w:rsidRPr="00107446">
        <w:rPr>
          <w:rFonts w:ascii="Tahoma" w:hAnsi="Tahoma" w:cs="Tahoma" w:hint="eastAsia"/>
          <w:sz w:val="18"/>
          <w:szCs w:val="18"/>
          <w:rtl/>
        </w:rPr>
        <w:t>החשמל</w:t>
      </w:r>
      <w:r w:rsidRPr="00107446">
        <w:rPr>
          <w:rFonts w:ascii="Tahoma" w:hAnsi="Tahoma" w:cs="Tahoma"/>
          <w:sz w:val="18"/>
          <w:szCs w:val="18"/>
          <w:rtl/>
        </w:rPr>
        <w:t xml:space="preserve"> </w:t>
      </w:r>
      <w:r w:rsidRPr="00107446">
        <w:rPr>
          <w:rFonts w:ascii="Tahoma" w:hAnsi="Tahoma" w:cs="Tahoma" w:hint="eastAsia"/>
          <w:sz w:val="18"/>
          <w:szCs w:val="18"/>
          <w:rtl/>
        </w:rPr>
        <w:t>בסוף</w:t>
      </w:r>
      <w:r w:rsidRPr="00107446">
        <w:rPr>
          <w:rFonts w:ascii="Tahoma" w:hAnsi="Tahoma" w:cs="Tahoma"/>
          <w:sz w:val="18"/>
          <w:szCs w:val="18"/>
          <w:rtl/>
        </w:rPr>
        <w:t xml:space="preserve"> 2017 כ-4.6 </w:t>
      </w:r>
      <w:r w:rsidRPr="00107446">
        <w:rPr>
          <w:rFonts w:ascii="Tahoma" w:hAnsi="Tahoma" w:cs="Tahoma" w:hint="eastAsia"/>
          <w:sz w:val="18"/>
          <w:szCs w:val="18"/>
          <w:rtl/>
        </w:rPr>
        <w:t>מיליון</w:t>
      </w:r>
      <w:r w:rsidRPr="00107446">
        <w:rPr>
          <w:rFonts w:ascii="Tahoma" w:hAnsi="Tahoma" w:cs="Tahoma"/>
          <w:sz w:val="18"/>
          <w:szCs w:val="18"/>
          <w:rtl/>
        </w:rPr>
        <w:t xml:space="preserve"> </w:t>
      </w:r>
      <w:r w:rsidRPr="00107446">
        <w:rPr>
          <w:rFonts w:ascii="Tahoma" w:hAnsi="Tahoma" w:cs="Tahoma" w:hint="cs"/>
          <w:sz w:val="18"/>
          <w:szCs w:val="18"/>
          <w:rtl/>
        </w:rPr>
        <w:t>ש"ח, ומתוכם</w:t>
      </w:r>
      <w:r w:rsidRPr="00107446">
        <w:rPr>
          <w:rFonts w:ascii="Tahoma" w:hAnsi="Tahoma" w:cs="Tahoma"/>
          <w:sz w:val="18"/>
          <w:szCs w:val="18"/>
          <w:rtl/>
        </w:rPr>
        <w:t xml:space="preserve"> </w:t>
      </w:r>
      <w:r w:rsidRPr="00107446">
        <w:rPr>
          <w:rFonts w:ascii="Tahoma" w:hAnsi="Tahoma" w:cs="Tahoma" w:hint="cs"/>
          <w:sz w:val="18"/>
          <w:szCs w:val="18"/>
          <w:rtl/>
        </w:rPr>
        <w:t xml:space="preserve">הגיעו </w:t>
      </w:r>
      <w:r w:rsidRPr="00107446">
        <w:rPr>
          <w:rFonts w:ascii="Tahoma" w:hAnsi="Tahoma" w:cs="Tahoma" w:hint="eastAsia"/>
          <w:sz w:val="18"/>
          <w:szCs w:val="18"/>
          <w:rtl/>
        </w:rPr>
        <w:t>חובותי</w:t>
      </w:r>
      <w:r w:rsidRPr="00107446">
        <w:rPr>
          <w:rFonts w:ascii="Tahoma" w:hAnsi="Tahoma" w:cs="Tahoma" w:hint="cs"/>
          <w:sz w:val="18"/>
          <w:szCs w:val="18"/>
          <w:rtl/>
        </w:rPr>
        <w:t>הם</w:t>
      </w:r>
      <w:r w:rsidRPr="00107446">
        <w:rPr>
          <w:rFonts w:ascii="Tahoma" w:hAnsi="Tahoma" w:cs="Tahoma"/>
          <w:sz w:val="18"/>
          <w:szCs w:val="18"/>
          <w:rtl/>
        </w:rPr>
        <w:t xml:space="preserve"> </w:t>
      </w:r>
      <w:r w:rsidRPr="00107446">
        <w:rPr>
          <w:rFonts w:ascii="Tahoma" w:hAnsi="Tahoma" w:cs="Tahoma" w:hint="eastAsia"/>
          <w:sz w:val="18"/>
          <w:szCs w:val="18"/>
          <w:rtl/>
        </w:rPr>
        <w:t>של</w:t>
      </w:r>
      <w:r w:rsidRPr="00107446">
        <w:rPr>
          <w:rFonts w:ascii="Tahoma" w:hAnsi="Tahoma" w:cs="Tahoma"/>
          <w:sz w:val="18"/>
          <w:szCs w:val="18"/>
          <w:rtl/>
        </w:rPr>
        <w:t xml:space="preserve"> </w:t>
      </w:r>
      <w:r w:rsidRPr="00107446">
        <w:rPr>
          <w:rFonts w:ascii="Tahoma" w:hAnsi="Tahoma" w:cs="Tahoma" w:hint="cs"/>
          <w:sz w:val="18"/>
          <w:szCs w:val="18"/>
          <w:rtl/>
        </w:rPr>
        <w:t>50</w:t>
      </w:r>
      <w:r w:rsidRPr="00107446">
        <w:rPr>
          <w:rFonts w:ascii="Tahoma" w:hAnsi="Tahoma" w:cs="Tahoma"/>
          <w:sz w:val="18"/>
          <w:szCs w:val="18"/>
          <w:rtl/>
        </w:rPr>
        <w:t xml:space="preserve"> </w:t>
      </w:r>
      <w:r w:rsidRPr="00107446">
        <w:rPr>
          <w:rFonts w:ascii="Tahoma" w:hAnsi="Tahoma" w:cs="Tahoma" w:hint="eastAsia"/>
          <w:sz w:val="18"/>
          <w:szCs w:val="18"/>
          <w:rtl/>
        </w:rPr>
        <w:t>צרכנים</w:t>
      </w:r>
      <w:r w:rsidRPr="00107446">
        <w:rPr>
          <w:rFonts w:ascii="Tahoma" w:hAnsi="Tahoma" w:cs="Tahoma" w:hint="cs"/>
          <w:sz w:val="18"/>
          <w:szCs w:val="18"/>
          <w:rtl/>
        </w:rPr>
        <w:t xml:space="preserve"> </w:t>
      </w:r>
      <w:r w:rsidRPr="00107446">
        <w:rPr>
          <w:rFonts w:ascii="Tahoma" w:hAnsi="Tahoma" w:cs="Tahoma"/>
          <w:sz w:val="18"/>
          <w:szCs w:val="18"/>
          <w:rtl/>
        </w:rPr>
        <w:t>לכ-1</w:t>
      </w:r>
      <w:r w:rsidRPr="00107446">
        <w:rPr>
          <w:rFonts w:ascii="Tahoma" w:hAnsi="Tahoma" w:cs="Tahoma" w:hint="cs"/>
          <w:sz w:val="18"/>
          <w:szCs w:val="18"/>
          <w:rtl/>
        </w:rPr>
        <w:t xml:space="preserve">.3 מיליון </w:t>
      </w:r>
      <w:r w:rsidRPr="00107446">
        <w:rPr>
          <w:rFonts w:ascii="Tahoma" w:hAnsi="Tahoma" w:cs="Tahoma" w:hint="eastAsia"/>
          <w:sz w:val="18"/>
          <w:szCs w:val="18"/>
          <w:rtl/>
        </w:rPr>
        <w:t>ש</w:t>
      </w:r>
      <w:r w:rsidRPr="00107446">
        <w:rPr>
          <w:rFonts w:ascii="Tahoma" w:hAnsi="Tahoma" w:cs="Tahoma"/>
          <w:sz w:val="18"/>
          <w:szCs w:val="18"/>
          <w:rtl/>
        </w:rPr>
        <w:t>"ח</w:t>
      </w:r>
      <w:r w:rsidRPr="00107446">
        <w:rPr>
          <w:rFonts w:ascii="Tahoma" w:hAnsi="Tahoma" w:cs="Tahoma" w:hint="cs"/>
          <w:sz w:val="18"/>
          <w:szCs w:val="18"/>
          <w:rtl/>
        </w:rPr>
        <w:t xml:space="preserve">. במועצה המקומית </w:t>
      </w:r>
      <w:r w:rsidRPr="00107446">
        <w:rPr>
          <w:rFonts w:ascii="Tahoma" w:hAnsi="Tahoma" w:cs="Tahoma" w:hint="cs"/>
          <w:sz w:val="18"/>
          <w:szCs w:val="18"/>
          <w:rtl/>
        </w:rPr>
        <w:t>בוקעאתה</w:t>
      </w:r>
      <w:r w:rsidRPr="00107446">
        <w:rPr>
          <w:rFonts w:ascii="Tahoma" w:hAnsi="Tahoma" w:cs="Tahoma" w:hint="cs"/>
          <w:sz w:val="18"/>
          <w:szCs w:val="18"/>
          <w:rtl/>
        </w:rPr>
        <w:t xml:space="preserve"> הסתכמו החובות </w:t>
      </w:r>
      <w:r w:rsidR="00AA1112">
        <w:rPr>
          <w:rFonts w:ascii="Tahoma" w:hAnsi="Tahoma" w:cs="Tahoma"/>
          <w:sz w:val="18"/>
          <w:szCs w:val="18"/>
        </w:rPr>
        <w:br/>
      </w:r>
      <w:r w:rsidRPr="00107446">
        <w:rPr>
          <w:rFonts w:ascii="Tahoma" w:hAnsi="Tahoma" w:cs="Tahoma" w:hint="cs"/>
          <w:sz w:val="18"/>
          <w:szCs w:val="18"/>
          <w:rtl/>
        </w:rPr>
        <w:t xml:space="preserve">בכ-4.53 מיליון ש"ח. חובות הצרכנים במועצה המקומית מסעדה הסתכמו </w:t>
      </w:r>
      <w:r w:rsidR="00AA1112">
        <w:rPr>
          <w:rFonts w:ascii="Tahoma" w:hAnsi="Tahoma" w:cs="Tahoma"/>
          <w:sz w:val="18"/>
          <w:szCs w:val="18"/>
        </w:rPr>
        <w:br/>
      </w:r>
      <w:r w:rsidRPr="00107446">
        <w:rPr>
          <w:rFonts w:ascii="Tahoma" w:hAnsi="Tahoma" w:cs="Tahoma" w:hint="cs"/>
          <w:sz w:val="18"/>
          <w:szCs w:val="18"/>
          <w:rtl/>
        </w:rPr>
        <w:t xml:space="preserve">בכ-707,000 ש"ח. חובות הצרכים בגין צריכת החשמל במועצה המקומית עין </w:t>
      </w:r>
      <w:r w:rsidRPr="00107446">
        <w:rPr>
          <w:rFonts w:ascii="Tahoma" w:hAnsi="Tahoma" w:cs="Tahoma" w:hint="cs"/>
          <w:sz w:val="18"/>
          <w:szCs w:val="18"/>
          <w:rtl/>
        </w:rPr>
        <w:t>קיניא</w:t>
      </w:r>
      <w:r w:rsidRPr="00107446">
        <w:rPr>
          <w:rFonts w:ascii="Tahoma" w:hAnsi="Tahoma" w:cs="Tahoma" w:hint="cs"/>
          <w:sz w:val="18"/>
          <w:szCs w:val="18"/>
          <w:rtl/>
        </w:rPr>
        <w:t xml:space="preserve"> הסתכמו בסוף 2017 בכ-487,000 ש"ח.</w:t>
      </w:r>
      <w:r w:rsidRPr="00107446">
        <w:rPr>
          <w:rFonts w:ascii="Tahoma" w:hAnsi="Tahoma" w:cs="Tahoma"/>
          <w:sz w:val="18"/>
          <w:szCs w:val="18"/>
          <w:rtl/>
        </w:rPr>
        <w:t xml:space="preserve"> </w:t>
      </w:r>
      <w:r w:rsidRPr="00107446">
        <w:rPr>
          <w:rFonts w:ascii="Tahoma" w:hAnsi="Tahoma" w:cs="Tahoma" w:hint="cs"/>
          <w:sz w:val="18"/>
          <w:szCs w:val="18"/>
          <w:rtl/>
        </w:rPr>
        <w:t xml:space="preserve">יצוין כי </w:t>
      </w:r>
      <w:r w:rsidRPr="00107446">
        <w:rPr>
          <w:rFonts w:ascii="Tahoma" w:hAnsi="Tahoma" w:cs="Tahoma" w:hint="eastAsia"/>
          <w:sz w:val="18"/>
          <w:szCs w:val="18"/>
          <w:rtl/>
        </w:rPr>
        <w:t>המועצ</w:t>
      </w:r>
      <w:r w:rsidRPr="00107446">
        <w:rPr>
          <w:rFonts w:ascii="Tahoma" w:hAnsi="Tahoma" w:cs="Tahoma" w:hint="cs"/>
          <w:sz w:val="18"/>
          <w:szCs w:val="18"/>
          <w:rtl/>
        </w:rPr>
        <w:t>ות</w:t>
      </w:r>
      <w:r w:rsidRPr="00107446">
        <w:rPr>
          <w:rFonts w:ascii="Tahoma" w:hAnsi="Tahoma" w:cs="Tahoma"/>
          <w:sz w:val="18"/>
          <w:szCs w:val="18"/>
          <w:rtl/>
        </w:rPr>
        <w:t xml:space="preserve"> לא נקט</w:t>
      </w:r>
      <w:r w:rsidRPr="00107446">
        <w:rPr>
          <w:rFonts w:ascii="Tahoma" w:hAnsi="Tahoma" w:cs="Tahoma" w:hint="cs"/>
          <w:sz w:val="18"/>
          <w:szCs w:val="18"/>
          <w:rtl/>
        </w:rPr>
        <w:t>ו</w:t>
      </w:r>
      <w:r w:rsidRPr="00107446">
        <w:rPr>
          <w:rFonts w:ascii="Tahoma" w:hAnsi="Tahoma" w:cs="Tahoma"/>
          <w:sz w:val="18"/>
          <w:szCs w:val="18"/>
          <w:rtl/>
        </w:rPr>
        <w:t xml:space="preserve"> אמצעים </w:t>
      </w:r>
      <w:r w:rsidRPr="00107446">
        <w:rPr>
          <w:rFonts w:ascii="Tahoma" w:hAnsi="Tahoma" w:cs="Tahoma" w:hint="cs"/>
          <w:sz w:val="18"/>
          <w:szCs w:val="18"/>
          <w:rtl/>
        </w:rPr>
        <w:t>כלשהם כנגד החייבים.</w:t>
      </w:r>
    </w:p>
    <w:p w:rsidR="00D74892" w:rsidRPr="00107446" w:rsidP="00B7406E">
      <w:pPr>
        <w:pStyle w:val="RESHET"/>
        <w:rPr>
          <w:rtl/>
        </w:rPr>
      </w:pPr>
      <w:r w:rsidRPr="00107446">
        <w:rPr>
          <w:rFonts w:hint="cs"/>
          <w:rtl/>
        </w:rPr>
        <w:t xml:space="preserve">משרד מבקר המדינה מעיר למועצות המקומיות - מג'דל שמס, </w:t>
      </w:r>
      <w:r w:rsidRPr="00107446">
        <w:rPr>
          <w:rFonts w:hint="cs"/>
          <w:rtl/>
        </w:rPr>
        <w:t>בוקעאתה</w:t>
      </w:r>
      <w:r w:rsidRPr="00107446">
        <w:rPr>
          <w:rFonts w:hint="cs"/>
          <w:rtl/>
        </w:rPr>
        <w:t xml:space="preserve"> ומסעדה - כי עליהן לפעול ללא דיחוי - בכל האמצעים שמעמיד לרשותן החוק - להגדלת שיעורי הגבייה בגין צריכת החשמל השוטפת, ובגין חובות שהצטברו בשל צריכת חשמל בעבר, כדי למנוע מצב שבו הן מממנות את הצריכה הפרטית של התושבים, מוותרות על הכנסות המגיעות להן בדין ופוגעות בתקציבן השוטף.</w:t>
      </w:r>
    </w:p>
    <w:p w:rsidR="00D74892" w:rsidRPr="00107446" w:rsidP="00B41EA3">
      <w:pPr>
        <w:spacing w:line="240" w:lineRule="exact"/>
        <w:ind w:right="2268"/>
        <w:jc w:val="both"/>
        <w:rPr>
          <w:rFonts w:ascii="Tahoma" w:hAnsi="Tahoma" w:cs="Tahoma"/>
          <w:sz w:val="18"/>
          <w:szCs w:val="18"/>
        </w:rPr>
      </w:pPr>
    </w:p>
    <w:p w:rsidR="00D74892" w:rsidRPr="009F4DFD" w:rsidP="00B41EA3">
      <w:pPr>
        <w:pStyle w:val="KOT4"/>
        <w:rPr>
          <w:rtl/>
        </w:rPr>
      </w:pPr>
      <w:r w:rsidRPr="009F4DFD">
        <w:rPr>
          <w:rFonts w:hint="cs"/>
          <w:rtl/>
        </w:rPr>
        <w:t xml:space="preserve">הפחת בחשמל </w: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hint="cs"/>
          <w:sz w:val="18"/>
          <w:szCs w:val="18"/>
          <w:rtl/>
        </w:rPr>
        <w:t>הפחת בחשמל מוגדר כ</w:t>
      </w:r>
      <w:r w:rsidRPr="00107446">
        <w:rPr>
          <w:rFonts w:ascii="Tahoma" w:hAnsi="Tahoma" w:cs="Tahoma"/>
          <w:sz w:val="18"/>
          <w:szCs w:val="18"/>
          <w:rtl/>
        </w:rPr>
        <w:t xml:space="preserve">הפרש בין כמות </w:t>
      </w:r>
      <w:r w:rsidRPr="00107446">
        <w:rPr>
          <w:rFonts w:ascii="Tahoma" w:hAnsi="Tahoma" w:cs="Tahoma" w:hint="cs"/>
          <w:sz w:val="18"/>
          <w:szCs w:val="18"/>
          <w:rtl/>
        </w:rPr>
        <w:t>החשמל</w:t>
      </w:r>
      <w:r w:rsidRPr="00107446">
        <w:rPr>
          <w:rFonts w:ascii="Tahoma" w:hAnsi="Tahoma" w:cs="Tahoma"/>
          <w:sz w:val="18"/>
          <w:szCs w:val="18"/>
          <w:rtl/>
        </w:rPr>
        <w:t xml:space="preserve"> </w:t>
      </w:r>
      <w:r w:rsidRPr="00107446">
        <w:rPr>
          <w:rFonts w:ascii="Tahoma" w:hAnsi="Tahoma" w:cs="Tahoma" w:hint="cs"/>
          <w:sz w:val="18"/>
          <w:szCs w:val="18"/>
          <w:rtl/>
        </w:rPr>
        <w:t>(קילוואט-שעה</w:t>
      </w:r>
      <w:r>
        <w:rPr>
          <w:rFonts w:ascii="Tahoma" w:hAnsi="Tahoma" w:cs="Tahoma"/>
          <w:sz w:val="18"/>
          <w:szCs w:val="18"/>
          <w:vertAlign w:val="superscript"/>
          <w:rtl/>
        </w:rPr>
        <w:footnoteReference w:id="49"/>
      </w:r>
      <w:r w:rsidRPr="00107446">
        <w:rPr>
          <w:rFonts w:ascii="Tahoma" w:hAnsi="Tahoma" w:cs="Tahoma" w:hint="cs"/>
          <w:sz w:val="18"/>
          <w:szCs w:val="18"/>
          <w:rtl/>
        </w:rPr>
        <w:t xml:space="preserve">) </w:t>
      </w:r>
      <w:r w:rsidRPr="00107446">
        <w:rPr>
          <w:rFonts w:ascii="Tahoma" w:hAnsi="Tahoma" w:cs="Tahoma"/>
          <w:sz w:val="18"/>
          <w:szCs w:val="18"/>
          <w:rtl/>
        </w:rPr>
        <w:t>שרוכש</w:t>
      </w:r>
      <w:r w:rsidRPr="00107446">
        <w:rPr>
          <w:rFonts w:ascii="Tahoma" w:hAnsi="Tahoma" w:cs="Tahoma" w:hint="cs"/>
          <w:sz w:val="18"/>
          <w:szCs w:val="18"/>
          <w:rtl/>
        </w:rPr>
        <w:t>ות המועצות</w:t>
      </w:r>
      <w:r w:rsidRPr="00107446">
        <w:rPr>
          <w:rFonts w:ascii="Tahoma" w:hAnsi="Tahoma" w:cs="Tahoma"/>
          <w:sz w:val="18"/>
          <w:szCs w:val="18"/>
          <w:rtl/>
        </w:rPr>
        <w:t xml:space="preserve"> לכמות ה</w:t>
      </w:r>
      <w:r w:rsidRPr="00107446">
        <w:rPr>
          <w:rFonts w:ascii="Tahoma" w:hAnsi="Tahoma" w:cs="Tahoma" w:hint="cs"/>
          <w:sz w:val="18"/>
          <w:szCs w:val="18"/>
          <w:rtl/>
        </w:rPr>
        <w:t>חשמל</w:t>
      </w:r>
      <w:r w:rsidRPr="00107446">
        <w:rPr>
          <w:rFonts w:ascii="Tahoma" w:hAnsi="Tahoma" w:cs="Tahoma"/>
          <w:sz w:val="18"/>
          <w:szCs w:val="18"/>
          <w:rtl/>
        </w:rPr>
        <w:t xml:space="preserve"> שה</w:t>
      </w:r>
      <w:r w:rsidRPr="00107446">
        <w:rPr>
          <w:rFonts w:ascii="Tahoma" w:hAnsi="Tahoma" w:cs="Tahoma" w:hint="cs"/>
          <w:sz w:val="18"/>
          <w:szCs w:val="18"/>
          <w:rtl/>
        </w:rPr>
        <w:t>ן</w:t>
      </w:r>
      <w:r w:rsidRPr="00107446">
        <w:rPr>
          <w:rFonts w:ascii="Tahoma" w:hAnsi="Tahoma" w:cs="Tahoma"/>
          <w:sz w:val="18"/>
          <w:szCs w:val="18"/>
          <w:rtl/>
        </w:rPr>
        <w:t xml:space="preserve"> מוכר</w:t>
      </w:r>
      <w:r w:rsidRPr="00107446">
        <w:rPr>
          <w:rFonts w:ascii="Tahoma" w:hAnsi="Tahoma" w:cs="Tahoma" w:hint="cs"/>
          <w:sz w:val="18"/>
          <w:szCs w:val="18"/>
          <w:rtl/>
        </w:rPr>
        <w:t>ות</w:t>
      </w:r>
      <w:r w:rsidRPr="00107446">
        <w:rPr>
          <w:rFonts w:ascii="Tahoma" w:hAnsi="Tahoma" w:cs="Tahoma"/>
          <w:sz w:val="18"/>
          <w:szCs w:val="18"/>
          <w:rtl/>
        </w:rPr>
        <w:t xml:space="preserve"> </w:t>
      </w:r>
      <w:r w:rsidRPr="00107446">
        <w:rPr>
          <w:rFonts w:ascii="Tahoma" w:hAnsi="Tahoma" w:cs="Tahoma" w:hint="cs"/>
          <w:sz w:val="18"/>
          <w:szCs w:val="18"/>
          <w:rtl/>
        </w:rPr>
        <w:t>לתושבים, ובכלל זאת למוסדות ציבור</w:t>
      </w:r>
      <w:r w:rsidRPr="00107446">
        <w:rPr>
          <w:rFonts w:ascii="Tahoma" w:hAnsi="Tahoma" w:cs="Tahoma"/>
          <w:sz w:val="18"/>
          <w:szCs w:val="18"/>
          <w:rtl/>
        </w:rPr>
        <w:t>.</w:t>
      </w:r>
      <w:r w:rsidRPr="00107446">
        <w:rPr>
          <w:rFonts w:ascii="Tahoma" w:hAnsi="Tahoma" w:cs="Tahoma" w:hint="cs"/>
          <w:sz w:val="18"/>
          <w:szCs w:val="18"/>
          <w:rtl/>
        </w:rPr>
        <w:t xml:space="preserve"> הפחת נובע משתי סיבות עיקריות: התנגדותם הסגולית של הרכיבים ברשת החשמל, המושפעת בין השאר מעומסי החשמל; וסוגי הכבלים. עם זאת הביקורת העלתה כי במועצות המקומיות הסיבה העיקרית לפחת היא תופעת גניבות החשמל. תופעת גניבות החשמל מתעצמת בעת עומסים כבדים על רשת החשמל בחודשי החורף והקיץ הקיצוניים באופן מיוחד. להלן פירוט שיעורי הפחת במועצות המקומיות בשנים 2017-2015 (תרשים 2).</w:t>
      </w:r>
    </w:p>
    <w:p w:rsidR="00D74892" w:rsidRPr="00B7406E" w:rsidP="00B7406E">
      <w:pPr>
        <w:pStyle w:val="tab-name"/>
        <w:rPr>
          <w:b/>
          <w:bCs/>
          <w:rtl/>
        </w:rPr>
      </w:pPr>
      <w:r w:rsidRPr="00107446">
        <w:rPr>
          <w:rFonts w:hint="cs"/>
          <w:rtl/>
        </w:rPr>
        <w:t xml:space="preserve">תרשים 2: </w:t>
      </w:r>
      <w:r w:rsidRPr="00B7406E">
        <w:rPr>
          <w:rFonts w:hint="cs"/>
          <w:b/>
          <w:bCs/>
          <w:rtl/>
        </w:rPr>
        <w:t>שיעור</w:t>
      </w:r>
      <w:r w:rsidRPr="00B7406E">
        <w:rPr>
          <w:b/>
          <w:bCs/>
          <w:rtl/>
        </w:rPr>
        <w:t xml:space="preserve"> הפחת בחשמל</w:t>
      </w:r>
      <w:r w:rsidRPr="00B7406E">
        <w:rPr>
          <w:rFonts w:hint="cs"/>
          <w:b/>
          <w:bCs/>
          <w:rtl/>
        </w:rPr>
        <w:t xml:space="preserve"> (</w:t>
      </w:r>
      <w:r w:rsidRPr="00B7406E">
        <w:rPr>
          <w:b/>
          <w:bCs/>
          <w:rtl/>
        </w:rPr>
        <w:t>2017-2015</w:t>
      </w:r>
      <w:r w:rsidRPr="00B7406E">
        <w:rPr>
          <w:rFonts w:hint="cs"/>
          <w:b/>
          <w:bCs/>
          <w:rtl/>
        </w:rPr>
        <w:t>)</w:t>
      </w:r>
      <w:r w:rsidRPr="00B7406E">
        <w:rPr>
          <w:b/>
          <w:bCs/>
          <w:rtl/>
        </w:rPr>
        <w:t xml:space="preserve"> </w:t>
      </w:r>
    </w:p>
    <w:p w:rsidR="00B7406E" w:rsidRPr="00107446" w:rsidP="00B41EA3">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27615"/>
            <wp:effectExtent l="0" t="0" r="2540" b="6350"/>
            <wp:docPr id="23" name="Picture 23" descr="ממוצע הפחת לשנים 2015 - 2017 הסתכם במועצה המקומית מג'דל שמס בכ-15%, במועצה המקומית בוקעאתה ב-30% ובמועצה המקומית מסעדה בכ-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92942" name="p-s-g-2.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7615"/>
                    </a:xfrm>
                    <a:prstGeom prst="rect">
                      <a:avLst/>
                    </a:prstGeom>
                  </pic:spPr>
                </pic:pic>
              </a:graphicData>
            </a:graphic>
          </wp:inline>
        </w:drawing>
      </w:r>
    </w:p>
    <w:p w:rsidR="00D74892" w:rsidRPr="00107446" w:rsidP="00B7406E">
      <w:pPr>
        <w:pStyle w:val="text-source"/>
        <w:rPr>
          <w:rtl/>
        </w:rPr>
      </w:pPr>
      <w:r w:rsidRPr="00107446">
        <w:rPr>
          <w:rFonts w:hint="eastAsia"/>
          <w:rtl/>
        </w:rPr>
        <w:t>על</w:t>
      </w:r>
      <w:r w:rsidRPr="00107446">
        <w:rPr>
          <w:rtl/>
        </w:rPr>
        <w:t xml:space="preserve"> </w:t>
      </w:r>
      <w:r w:rsidRPr="00107446">
        <w:rPr>
          <w:rFonts w:hint="cs"/>
          <w:rtl/>
        </w:rPr>
        <w:t>פי נתוני</w:t>
      </w:r>
      <w:r w:rsidRPr="00107446">
        <w:rPr>
          <w:rtl/>
        </w:rPr>
        <w:t xml:space="preserve"> המועצות המקומיות </w:t>
      </w:r>
      <w:r w:rsidRPr="00107446">
        <w:rPr>
          <w:rFonts w:hint="cs"/>
          <w:rtl/>
        </w:rPr>
        <w:t>בעיבוד</w:t>
      </w:r>
      <w:r w:rsidRPr="00107446">
        <w:rPr>
          <w:rtl/>
        </w:rPr>
        <w:t xml:space="preserve"> משרד מבקר המדינה</w:t>
      </w:r>
      <w:r w:rsidRPr="00107446">
        <w:rPr>
          <w:rFonts w:hint="cs"/>
          <w:rtl/>
        </w:rPr>
        <w:t>.</w:t>
      </w:r>
    </w:p>
    <w:p w:rsidR="00D74892" w:rsidRPr="00107446" w:rsidP="00DA51A0">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הפחת בגין צריכת החשמל במועצות המקומיות גבוה, בהשוואה לפחת המקובל בחברת החשמל שהוא כ-3%. כך למשל מתרשים 2 עולה כי הפחת לשנים 2017-2015 במועצה המקומית מג'דל שמס הסתכם בממוצע בכ-15%; במועצה המקומית </w:t>
      </w:r>
      <w:r w:rsidRPr="00107446">
        <w:rPr>
          <w:rFonts w:ascii="Tahoma" w:hAnsi="Tahoma" w:cs="Tahoma" w:hint="cs"/>
          <w:sz w:val="18"/>
          <w:szCs w:val="18"/>
          <w:rtl/>
        </w:rPr>
        <w:t>בוקעאתה</w:t>
      </w:r>
      <w:r w:rsidRPr="00107446">
        <w:rPr>
          <w:rFonts w:ascii="Tahoma" w:hAnsi="Tahoma" w:cs="Tahoma" w:hint="cs"/>
          <w:sz w:val="18"/>
          <w:szCs w:val="18"/>
          <w:rtl/>
        </w:rPr>
        <w:t xml:space="preserve"> ב-30%;</w:t>
      </w:r>
      <w:r w:rsidRPr="00107446">
        <w:rPr>
          <w:rFonts w:ascii="Tahoma" w:hAnsi="Tahoma" w:cs="Tahoma"/>
          <w:sz w:val="18"/>
          <w:szCs w:val="18"/>
          <w:rtl/>
        </w:rPr>
        <w:t xml:space="preserve"> </w:t>
      </w:r>
      <w:r w:rsidRPr="00107446">
        <w:rPr>
          <w:rFonts w:ascii="Tahoma" w:hAnsi="Tahoma" w:cs="Tahoma" w:hint="cs"/>
          <w:sz w:val="18"/>
          <w:szCs w:val="18"/>
          <w:rtl/>
        </w:rPr>
        <w:t xml:space="preserve">ובמועצה המקומית מסעדה בכ-16%. </w:t>
      </w:r>
      <w:r w:rsidRPr="0012789B" w:rsidR="00C540E8">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8687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8977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הפחת</w:t>
                            </w:r>
                            <w:r w:rsidRPr="00DA51A0">
                              <w:rPr>
                                <w:rFonts w:cs="Tahoma"/>
                                <w:color w:val="0B5294"/>
                                <w:spacing w:val="-4"/>
                                <w:sz w:val="24"/>
                                <w:szCs w:val="24"/>
                                <w:rtl/>
                              </w:rPr>
                              <w:t xml:space="preserve"> </w:t>
                            </w:r>
                            <w:r w:rsidRPr="00DA51A0">
                              <w:rPr>
                                <w:rFonts w:cs="Tahoma" w:hint="eastAsia"/>
                                <w:color w:val="0B5294"/>
                                <w:spacing w:val="-4"/>
                                <w:sz w:val="24"/>
                                <w:szCs w:val="24"/>
                                <w:rtl/>
                              </w:rPr>
                              <w:t>בגין</w:t>
                            </w:r>
                            <w:r w:rsidRPr="00DA51A0">
                              <w:rPr>
                                <w:rFonts w:cs="Tahoma"/>
                                <w:color w:val="0B5294"/>
                                <w:spacing w:val="-4"/>
                                <w:sz w:val="24"/>
                                <w:szCs w:val="24"/>
                                <w:rtl/>
                              </w:rPr>
                              <w:t xml:space="preserve"> </w:t>
                            </w:r>
                            <w:r w:rsidRPr="00DA51A0">
                              <w:rPr>
                                <w:rFonts w:cs="Tahoma" w:hint="eastAsia"/>
                                <w:color w:val="0B5294"/>
                                <w:spacing w:val="-4"/>
                                <w:sz w:val="24"/>
                                <w:szCs w:val="24"/>
                                <w:rtl/>
                              </w:rPr>
                              <w:t>צריכת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גבוה</w:t>
                            </w:r>
                            <w:r w:rsidRPr="00DA51A0">
                              <w:rPr>
                                <w:rFonts w:cs="Tahoma"/>
                                <w:color w:val="0B5294"/>
                                <w:spacing w:val="-4"/>
                                <w:sz w:val="24"/>
                                <w:szCs w:val="24"/>
                                <w:rtl/>
                              </w:rPr>
                              <w:t xml:space="preserve">. </w:t>
                            </w:r>
                            <w:r w:rsidRPr="00DA51A0">
                              <w:rPr>
                                <w:rFonts w:cs="Tahoma" w:hint="eastAsia"/>
                                <w:color w:val="0B5294"/>
                                <w:spacing w:val="-4"/>
                                <w:sz w:val="24"/>
                                <w:szCs w:val="24"/>
                                <w:rtl/>
                              </w:rPr>
                              <w:t>במועצה</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המקומית</w:t>
                            </w:r>
                            <w:r w:rsidRPr="00DA51A0">
                              <w:rPr>
                                <w:rFonts w:cs="Tahoma"/>
                                <w:color w:val="0B5294"/>
                                <w:spacing w:val="-4"/>
                                <w:sz w:val="24"/>
                                <w:szCs w:val="24"/>
                                <w:rtl/>
                              </w:rPr>
                              <w:t xml:space="preserve"> </w:t>
                            </w:r>
                            <w:r w:rsidRPr="00DA51A0">
                              <w:rPr>
                                <w:rFonts w:cs="Tahoma" w:hint="eastAsia"/>
                                <w:color w:val="0B5294"/>
                                <w:spacing w:val="-4"/>
                                <w:sz w:val="24"/>
                                <w:szCs w:val="24"/>
                                <w:rtl/>
                              </w:rPr>
                              <w:t>מג</w:t>
                            </w:r>
                            <w:r w:rsidRPr="00DA51A0">
                              <w:rPr>
                                <w:rFonts w:cs="Tahoma"/>
                                <w:color w:val="0B5294"/>
                                <w:spacing w:val="-4"/>
                                <w:sz w:val="24"/>
                                <w:szCs w:val="24"/>
                                <w:rtl/>
                              </w:rPr>
                              <w:t>'</w:t>
                            </w:r>
                            <w:r w:rsidRPr="00DA51A0">
                              <w:rPr>
                                <w:rFonts w:cs="Tahoma" w:hint="eastAsia"/>
                                <w:color w:val="0B5294"/>
                                <w:spacing w:val="-4"/>
                                <w:sz w:val="24"/>
                                <w:szCs w:val="24"/>
                                <w:rtl/>
                              </w:rPr>
                              <w:t>דל</w:t>
                            </w:r>
                            <w:r w:rsidRPr="00DA51A0">
                              <w:rPr>
                                <w:rFonts w:cs="Tahoma"/>
                                <w:color w:val="0B5294"/>
                                <w:spacing w:val="-4"/>
                                <w:sz w:val="24"/>
                                <w:szCs w:val="24"/>
                                <w:rtl/>
                              </w:rPr>
                              <w:t xml:space="preserve"> </w:t>
                            </w:r>
                            <w:r w:rsidRPr="00DA51A0">
                              <w:rPr>
                                <w:rFonts w:cs="Tahoma" w:hint="eastAsia"/>
                                <w:color w:val="0B5294"/>
                                <w:spacing w:val="-4"/>
                                <w:sz w:val="24"/>
                                <w:szCs w:val="24"/>
                                <w:rtl/>
                              </w:rPr>
                              <w:t>שמס</w:t>
                            </w:r>
                            <w:r w:rsidRPr="00DA51A0">
                              <w:rPr>
                                <w:rFonts w:cs="Tahoma"/>
                                <w:color w:val="0B5294"/>
                                <w:spacing w:val="-4"/>
                                <w:sz w:val="24"/>
                                <w:szCs w:val="24"/>
                                <w:rtl/>
                              </w:rPr>
                              <w:t xml:space="preserve"> </w:t>
                            </w:r>
                            <w:r w:rsidRPr="00DA51A0">
                              <w:rPr>
                                <w:rFonts w:cs="Tahoma" w:hint="eastAsia"/>
                                <w:color w:val="0B5294"/>
                                <w:spacing w:val="-4"/>
                                <w:sz w:val="24"/>
                                <w:szCs w:val="24"/>
                                <w:rtl/>
                              </w:rPr>
                              <w:t>הוא</w:t>
                            </w:r>
                            <w:r w:rsidRPr="00DA51A0">
                              <w:rPr>
                                <w:rFonts w:cs="Tahoma"/>
                                <w:color w:val="0B5294"/>
                                <w:spacing w:val="-4"/>
                                <w:sz w:val="24"/>
                                <w:szCs w:val="24"/>
                                <w:rtl/>
                              </w:rPr>
                              <w:t xml:space="preserve"> </w:t>
                            </w:r>
                            <w:r w:rsidRPr="00DA51A0">
                              <w:rPr>
                                <w:rFonts w:cs="Tahoma" w:hint="eastAsia"/>
                                <w:color w:val="0B5294"/>
                                <w:spacing w:val="-4"/>
                                <w:sz w:val="24"/>
                                <w:szCs w:val="24"/>
                                <w:rtl/>
                              </w:rPr>
                              <w:t>הסתכם</w:t>
                            </w:r>
                            <w:r w:rsidRPr="00DA51A0">
                              <w:rPr>
                                <w:rFonts w:cs="Tahoma"/>
                                <w:color w:val="0B5294"/>
                                <w:spacing w:val="-4"/>
                                <w:sz w:val="24"/>
                                <w:szCs w:val="24"/>
                                <w:rtl/>
                              </w:rPr>
                              <w:t xml:space="preserve"> </w:t>
                            </w:r>
                            <w:r w:rsidRPr="00DA51A0">
                              <w:rPr>
                                <w:rFonts w:cs="Tahoma" w:hint="eastAsia"/>
                                <w:color w:val="0B5294"/>
                                <w:spacing w:val="-4"/>
                                <w:sz w:val="24"/>
                                <w:szCs w:val="24"/>
                                <w:rtl/>
                              </w:rPr>
                              <w:t>בממוצע</w:t>
                            </w:r>
                            <w:r w:rsidRPr="00DA51A0">
                              <w:rPr>
                                <w:rFonts w:cs="Tahoma"/>
                                <w:color w:val="0B5294"/>
                                <w:spacing w:val="-4"/>
                                <w:sz w:val="24"/>
                                <w:szCs w:val="24"/>
                                <w:rtl/>
                              </w:rPr>
                              <w:t xml:space="preserve"> </w:t>
                            </w:r>
                            <w:r>
                              <w:rPr>
                                <w:rFonts w:cs="Tahoma" w:hint="cs"/>
                                <w:color w:val="0B5294"/>
                                <w:spacing w:val="-4"/>
                                <w:sz w:val="24"/>
                                <w:szCs w:val="24"/>
                                <w:rtl/>
                              </w:rPr>
                              <w:br/>
                            </w:r>
                            <w:r w:rsidRPr="00DA51A0">
                              <w:rPr>
                                <w:rFonts w:cs="Tahoma" w:hint="eastAsia"/>
                                <w:color w:val="0B5294"/>
                                <w:spacing w:val="-4"/>
                                <w:sz w:val="24"/>
                                <w:szCs w:val="24"/>
                                <w:rtl/>
                              </w:rPr>
                              <w:t>בכ</w:t>
                            </w:r>
                            <w:r w:rsidRPr="00DA51A0">
                              <w:rPr>
                                <w:rFonts w:cs="Tahoma"/>
                                <w:color w:val="0B5294"/>
                                <w:spacing w:val="-4"/>
                                <w:sz w:val="24"/>
                                <w:szCs w:val="24"/>
                                <w:rtl/>
                              </w:rPr>
                              <w:t xml:space="preserve">-15%; </w:t>
                            </w:r>
                            <w:r w:rsidRPr="00DA51A0">
                              <w:rPr>
                                <w:rFonts w:cs="Tahoma" w:hint="eastAsia"/>
                                <w:color w:val="0B5294"/>
                                <w:spacing w:val="-4"/>
                                <w:sz w:val="24"/>
                                <w:szCs w:val="24"/>
                                <w:rtl/>
                              </w:rPr>
                              <w:t>במועצה</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המקומית</w:t>
                            </w:r>
                            <w:r w:rsidRPr="00DA51A0">
                              <w:rPr>
                                <w:rFonts w:cs="Tahoma"/>
                                <w:color w:val="0B5294"/>
                                <w:spacing w:val="-4"/>
                                <w:sz w:val="24"/>
                                <w:szCs w:val="24"/>
                                <w:rtl/>
                              </w:rPr>
                              <w:t xml:space="preserve"> </w:t>
                            </w:r>
                            <w:r w:rsidRPr="00DA51A0">
                              <w:rPr>
                                <w:rFonts w:cs="Tahoma" w:hint="eastAsia"/>
                                <w:color w:val="0B5294"/>
                                <w:spacing w:val="-4"/>
                                <w:sz w:val="24"/>
                                <w:szCs w:val="24"/>
                                <w:rtl/>
                              </w:rPr>
                              <w:t>בוקעאתה</w:t>
                            </w:r>
                            <w:r w:rsidRPr="00DA51A0">
                              <w:rPr>
                                <w:rFonts w:cs="Tahoma"/>
                                <w:color w:val="0B5294"/>
                                <w:spacing w:val="-4"/>
                                <w:sz w:val="24"/>
                                <w:szCs w:val="24"/>
                                <w:rtl/>
                              </w:rPr>
                              <w:t xml:space="preserve"> </w:t>
                            </w:r>
                            <w:r w:rsidRPr="00DA51A0">
                              <w:rPr>
                                <w:rFonts w:cs="Tahoma" w:hint="eastAsia"/>
                                <w:color w:val="0B5294"/>
                                <w:spacing w:val="-4"/>
                                <w:sz w:val="24"/>
                                <w:szCs w:val="24"/>
                                <w:rtl/>
                              </w:rPr>
                              <w:t>ב</w:t>
                            </w:r>
                            <w:r w:rsidRPr="00DA51A0">
                              <w:rPr>
                                <w:rFonts w:cs="Tahoma"/>
                                <w:color w:val="0B5294"/>
                                <w:spacing w:val="-4"/>
                                <w:sz w:val="24"/>
                                <w:szCs w:val="24"/>
                                <w:rtl/>
                              </w:rPr>
                              <w:t xml:space="preserve">-30%; </w:t>
                            </w:r>
                            <w:r w:rsidRPr="00DA51A0">
                              <w:rPr>
                                <w:rFonts w:cs="Tahoma" w:hint="eastAsia"/>
                                <w:color w:val="0B5294"/>
                                <w:spacing w:val="-4"/>
                                <w:sz w:val="24"/>
                                <w:szCs w:val="24"/>
                                <w:rtl/>
                              </w:rPr>
                              <w:t>ובמועצה</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המקומית</w:t>
                            </w:r>
                            <w:r w:rsidRPr="00DA51A0">
                              <w:rPr>
                                <w:rFonts w:cs="Tahoma"/>
                                <w:color w:val="0B5294"/>
                                <w:spacing w:val="-4"/>
                                <w:sz w:val="24"/>
                                <w:szCs w:val="24"/>
                                <w:rtl/>
                              </w:rPr>
                              <w:t xml:space="preserve"> </w:t>
                            </w:r>
                            <w:r w:rsidRPr="00DA51A0">
                              <w:rPr>
                                <w:rFonts w:cs="Tahoma" w:hint="eastAsia"/>
                                <w:color w:val="0B5294"/>
                                <w:spacing w:val="-4"/>
                                <w:sz w:val="24"/>
                                <w:szCs w:val="24"/>
                                <w:rtl/>
                              </w:rPr>
                              <w:t>מסעדה</w:t>
                            </w:r>
                            <w:r w:rsidRPr="00DA51A0">
                              <w:rPr>
                                <w:rFonts w:cs="Tahoma"/>
                                <w:color w:val="0B5294"/>
                                <w:spacing w:val="-4"/>
                                <w:sz w:val="24"/>
                                <w:szCs w:val="24"/>
                                <w:rtl/>
                              </w:rPr>
                              <w:t xml:space="preserve"> </w:t>
                            </w:r>
                            <w:r w:rsidR="00AA1112">
                              <w:rPr>
                                <w:rFonts w:cs="Tahoma"/>
                                <w:color w:val="0B5294"/>
                                <w:spacing w:val="-4"/>
                                <w:sz w:val="24"/>
                                <w:szCs w:val="24"/>
                              </w:rPr>
                              <w:br/>
                            </w:r>
                            <w:r w:rsidRPr="00DA51A0">
                              <w:rPr>
                                <w:rFonts w:cs="Tahoma" w:hint="eastAsia"/>
                                <w:color w:val="0B5294"/>
                                <w:spacing w:val="-4"/>
                                <w:sz w:val="24"/>
                                <w:szCs w:val="24"/>
                                <w:rtl/>
                              </w:rPr>
                              <w:t>ב</w:t>
                            </w:r>
                            <w:r w:rsidRPr="00DA51A0">
                              <w:rPr>
                                <w:rFonts w:cs="Tahoma"/>
                                <w:color w:val="0B5294"/>
                                <w:spacing w:val="-4"/>
                                <w:sz w:val="24"/>
                                <w:szCs w:val="24"/>
                                <w:rtl/>
                              </w:rPr>
                              <w:t>-16%</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47078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76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36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הפחת</w:t>
                      </w:r>
                      <w:r w:rsidRPr="00DA51A0">
                        <w:rPr>
                          <w:rFonts w:cs="Tahoma"/>
                          <w:color w:val="0B5294"/>
                          <w:spacing w:val="-4"/>
                          <w:sz w:val="24"/>
                          <w:szCs w:val="24"/>
                          <w:rtl/>
                        </w:rPr>
                        <w:t xml:space="preserve"> </w:t>
                      </w:r>
                      <w:r w:rsidRPr="00DA51A0">
                        <w:rPr>
                          <w:rFonts w:cs="Tahoma" w:hint="eastAsia"/>
                          <w:color w:val="0B5294"/>
                          <w:spacing w:val="-4"/>
                          <w:sz w:val="24"/>
                          <w:szCs w:val="24"/>
                          <w:rtl/>
                        </w:rPr>
                        <w:t>בגין</w:t>
                      </w:r>
                      <w:r w:rsidRPr="00DA51A0">
                        <w:rPr>
                          <w:rFonts w:cs="Tahoma"/>
                          <w:color w:val="0B5294"/>
                          <w:spacing w:val="-4"/>
                          <w:sz w:val="24"/>
                          <w:szCs w:val="24"/>
                          <w:rtl/>
                        </w:rPr>
                        <w:t xml:space="preserve"> </w:t>
                      </w:r>
                      <w:r w:rsidRPr="00DA51A0">
                        <w:rPr>
                          <w:rFonts w:cs="Tahoma" w:hint="eastAsia"/>
                          <w:color w:val="0B5294"/>
                          <w:spacing w:val="-4"/>
                          <w:sz w:val="24"/>
                          <w:szCs w:val="24"/>
                          <w:rtl/>
                        </w:rPr>
                        <w:t>צריכת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גבוה</w:t>
                      </w:r>
                      <w:r w:rsidRPr="00DA51A0">
                        <w:rPr>
                          <w:rFonts w:cs="Tahoma"/>
                          <w:color w:val="0B5294"/>
                          <w:spacing w:val="-4"/>
                          <w:sz w:val="24"/>
                          <w:szCs w:val="24"/>
                          <w:rtl/>
                        </w:rPr>
                        <w:t xml:space="preserve">. </w:t>
                      </w:r>
                      <w:r w:rsidRPr="00DA51A0">
                        <w:rPr>
                          <w:rFonts w:cs="Tahoma" w:hint="eastAsia"/>
                          <w:color w:val="0B5294"/>
                          <w:spacing w:val="-4"/>
                          <w:sz w:val="24"/>
                          <w:szCs w:val="24"/>
                          <w:rtl/>
                        </w:rPr>
                        <w:t>במועצה</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המקומית</w:t>
                      </w:r>
                      <w:r w:rsidRPr="00DA51A0">
                        <w:rPr>
                          <w:rFonts w:cs="Tahoma"/>
                          <w:color w:val="0B5294"/>
                          <w:spacing w:val="-4"/>
                          <w:sz w:val="24"/>
                          <w:szCs w:val="24"/>
                          <w:rtl/>
                        </w:rPr>
                        <w:t xml:space="preserve"> </w:t>
                      </w:r>
                      <w:r w:rsidRPr="00DA51A0">
                        <w:rPr>
                          <w:rFonts w:cs="Tahoma" w:hint="eastAsia"/>
                          <w:color w:val="0B5294"/>
                          <w:spacing w:val="-4"/>
                          <w:sz w:val="24"/>
                          <w:szCs w:val="24"/>
                          <w:rtl/>
                        </w:rPr>
                        <w:t>מג</w:t>
                      </w:r>
                      <w:r w:rsidRPr="00DA51A0">
                        <w:rPr>
                          <w:rFonts w:cs="Tahoma"/>
                          <w:color w:val="0B5294"/>
                          <w:spacing w:val="-4"/>
                          <w:sz w:val="24"/>
                          <w:szCs w:val="24"/>
                          <w:rtl/>
                        </w:rPr>
                        <w:t>'</w:t>
                      </w:r>
                      <w:r w:rsidRPr="00DA51A0">
                        <w:rPr>
                          <w:rFonts w:cs="Tahoma" w:hint="eastAsia"/>
                          <w:color w:val="0B5294"/>
                          <w:spacing w:val="-4"/>
                          <w:sz w:val="24"/>
                          <w:szCs w:val="24"/>
                          <w:rtl/>
                        </w:rPr>
                        <w:t>דל</w:t>
                      </w:r>
                      <w:r w:rsidRPr="00DA51A0">
                        <w:rPr>
                          <w:rFonts w:cs="Tahoma"/>
                          <w:color w:val="0B5294"/>
                          <w:spacing w:val="-4"/>
                          <w:sz w:val="24"/>
                          <w:szCs w:val="24"/>
                          <w:rtl/>
                        </w:rPr>
                        <w:t xml:space="preserve"> </w:t>
                      </w:r>
                      <w:r w:rsidRPr="00DA51A0">
                        <w:rPr>
                          <w:rFonts w:cs="Tahoma" w:hint="eastAsia"/>
                          <w:color w:val="0B5294"/>
                          <w:spacing w:val="-4"/>
                          <w:sz w:val="24"/>
                          <w:szCs w:val="24"/>
                          <w:rtl/>
                        </w:rPr>
                        <w:t>שמס</w:t>
                      </w:r>
                      <w:r w:rsidRPr="00DA51A0">
                        <w:rPr>
                          <w:rFonts w:cs="Tahoma"/>
                          <w:color w:val="0B5294"/>
                          <w:spacing w:val="-4"/>
                          <w:sz w:val="24"/>
                          <w:szCs w:val="24"/>
                          <w:rtl/>
                        </w:rPr>
                        <w:t xml:space="preserve"> </w:t>
                      </w:r>
                      <w:r w:rsidRPr="00DA51A0">
                        <w:rPr>
                          <w:rFonts w:cs="Tahoma" w:hint="eastAsia"/>
                          <w:color w:val="0B5294"/>
                          <w:spacing w:val="-4"/>
                          <w:sz w:val="24"/>
                          <w:szCs w:val="24"/>
                          <w:rtl/>
                        </w:rPr>
                        <w:t>הוא</w:t>
                      </w:r>
                      <w:r w:rsidRPr="00DA51A0">
                        <w:rPr>
                          <w:rFonts w:cs="Tahoma"/>
                          <w:color w:val="0B5294"/>
                          <w:spacing w:val="-4"/>
                          <w:sz w:val="24"/>
                          <w:szCs w:val="24"/>
                          <w:rtl/>
                        </w:rPr>
                        <w:t xml:space="preserve"> </w:t>
                      </w:r>
                      <w:r w:rsidRPr="00DA51A0">
                        <w:rPr>
                          <w:rFonts w:cs="Tahoma" w:hint="eastAsia"/>
                          <w:color w:val="0B5294"/>
                          <w:spacing w:val="-4"/>
                          <w:sz w:val="24"/>
                          <w:szCs w:val="24"/>
                          <w:rtl/>
                        </w:rPr>
                        <w:t>הסתכם</w:t>
                      </w:r>
                      <w:r w:rsidRPr="00DA51A0">
                        <w:rPr>
                          <w:rFonts w:cs="Tahoma"/>
                          <w:color w:val="0B5294"/>
                          <w:spacing w:val="-4"/>
                          <w:sz w:val="24"/>
                          <w:szCs w:val="24"/>
                          <w:rtl/>
                        </w:rPr>
                        <w:t xml:space="preserve"> </w:t>
                      </w:r>
                      <w:r w:rsidRPr="00DA51A0">
                        <w:rPr>
                          <w:rFonts w:cs="Tahoma" w:hint="eastAsia"/>
                          <w:color w:val="0B5294"/>
                          <w:spacing w:val="-4"/>
                          <w:sz w:val="24"/>
                          <w:szCs w:val="24"/>
                          <w:rtl/>
                        </w:rPr>
                        <w:t>בממוצע</w:t>
                      </w:r>
                      <w:r w:rsidRPr="00DA51A0">
                        <w:rPr>
                          <w:rFonts w:cs="Tahoma"/>
                          <w:color w:val="0B5294"/>
                          <w:spacing w:val="-4"/>
                          <w:sz w:val="24"/>
                          <w:szCs w:val="24"/>
                          <w:rtl/>
                        </w:rPr>
                        <w:t xml:space="preserve"> </w:t>
                      </w:r>
                      <w:r>
                        <w:rPr>
                          <w:rFonts w:cs="Tahoma" w:hint="cs"/>
                          <w:color w:val="0B5294"/>
                          <w:spacing w:val="-4"/>
                          <w:sz w:val="24"/>
                          <w:szCs w:val="24"/>
                          <w:rtl/>
                        </w:rPr>
                        <w:br/>
                      </w:r>
                      <w:r w:rsidRPr="00DA51A0">
                        <w:rPr>
                          <w:rFonts w:cs="Tahoma" w:hint="eastAsia"/>
                          <w:color w:val="0B5294"/>
                          <w:spacing w:val="-4"/>
                          <w:sz w:val="24"/>
                          <w:szCs w:val="24"/>
                          <w:rtl/>
                        </w:rPr>
                        <w:t>בכ</w:t>
                      </w:r>
                      <w:r w:rsidRPr="00DA51A0">
                        <w:rPr>
                          <w:rFonts w:cs="Tahoma"/>
                          <w:color w:val="0B5294"/>
                          <w:spacing w:val="-4"/>
                          <w:sz w:val="24"/>
                          <w:szCs w:val="24"/>
                          <w:rtl/>
                        </w:rPr>
                        <w:t xml:space="preserve">-15%; </w:t>
                      </w:r>
                      <w:r w:rsidRPr="00DA51A0">
                        <w:rPr>
                          <w:rFonts w:cs="Tahoma" w:hint="eastAsia"/>
                          <w:color w:val="0B5294"/>
                          <w:spacing w:val="-4"/>
                          <w:sz w:val="24"/>
                          <w:szCs w:val="24"/>
                          <w:rtl/>
                        </w:rPr>
                        <w:t>במועצה</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המקומית</w:t>
                      </w:r>
                      <w:r w:rsidRPr="00DA51A0">
                        <w:rPr>
                          <w:rFonts w:cs="Tahoma"/>
                          <w:color w:val="0B5294"/>
                          <w:spacing w:val="-4"/>
                          <w:sz w:val="24"/>
                          <w:szCs w:val="24"/>
                          <w:rtl/>
                        </w:rPr>
                        <w:t xml:space="preserve"> </w:t>
                      </w:r>
                      <w:r w:rsidRPr="00DA51A0">
                        <w:rPr>
                          <w:rFonts w:cs="Tahoma" w:hint="eastAsia"/>
                          <w:color w:val="0B5294"/>
                          <w:spacing w:val="-4"/>
                          <w:sz w:val="24"/>
                          <w:szCs w:val="24"/>
                          <w:rtl/>
                        </w:rPr>
                        <w:t>בוקעאתה</w:t>
                      </w:r>
                      <w:r w:rsidRPr="00DA51A0">
                        <w:rPr>
                          <w:rFonts w:cs="Tahoma"/>
                          <w:color w:val="0B5294"/>
                          <w:spacing w:val="-4"/>
                          <w:sz w:val="24"/>
                          <w:szCs w:val="24"/>
                          <w:rtl/>
                        </w:rPr>
                        <w:t xml:space="preserve"> </w:t>
                      </w:r>
                      <w:r w:rsidRPr="00DA51A0">
                        <w:rPr>
                          <w:rFonts w:cs="Tahoma" w:hint="eastAsia"/>
                          <w:color w:val="0B5294"/>
                          <w:spacing w:val="-4"/>
                          <w:sz w:val="24"/>
                          <w:szCs w:val="24"/>
                          <w:rtl/>
                        </w:rPr>
                        <w:t>ב</w:t>
                      </w:r>
                      <w:r w:rsidRPr="00DA51A0">
                        <w:rPr>
                          <w:rFonts w:cs="Tahoma"/>
                          <w:color w:val="0B5294"/>
                          <w:spacing w:val="-4"/>
                          <w:sz w:val="24"/>
                          <w:szCs w:val="24"/>
                          <w:rtl/>
                        </w:rPr>
                        <w:t xml:space="preserve">-30%; </w:t>
                      </w:r>
                      <w:r w:rsidRPr="00DA51A0">
                        <w:rPr>
                          <w:rFonts w:cs="Tahoma" w:hint="eastAsia"/>
                          <w:color w:val="0B5294"/>
                          <w:spacing w:val="-4"/>
                          <w:sz w:val="24"/>
                          <w:szCs w:val="24"/>
                          <w:rtl/>
                        </w:rPr>
                        <w:t>ובמועצה</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המקומית</w:t>
                      </w:r>
                      <w:r w:rsidRPr="00DA51A0">
                        <w:rPr>
                          <w:rFonts w:cs="Tahoma"/>
                          <w:color w:val="0B5294"/>
                          <w:spacing w:val="-4"/>
                          <w:sz w:val="24"/>
                          <w:szCs w:val="24"/>
                          <w:rtl/>
                        </w:rPr>
                        <w:t xml:space="preserve"> </w:t>
                      </w:r>
                      <w:r w:rsidRPr="00DA51A0">
                        <w:rPr>
                          <w:rFonts w:cs="Tahoma" w:hint="eastAsia"/>
                          <w:color w:val="0B5294"/>
                          <w:spacing w:val="-4"/>
                          <w:sz w:val="24"/>
                          <w:szCs w:val="24"/>
                          <w:rtl/>
                        </w:rPr>
                        <w:t>מסעדה</w:t>
                      </w:r>
                      <w:r w:rsidRPr="00DA51A0">
                        <w:rPr>
                          <w:rFonts w:cs="Tahoma"/>
                          <w:color w:val="0B5294"/>
                          <w:spacing w:val="-4"/>
                          <w:sz w:val="24"/>
                          <w:szCs w:val="24"/>
                          <w:rtl/>
                        </w:rPr>
                        <w:t xml:space="preserve"> </w:t>
                      </w:r>
                      <w:r w:rsidR="00AA1112">
                        <w:rPr>
                          <w:rFonts w:cs="Tahoma"/>
                          <w:color w:val="0B5294"/>
                          <w:spacing w:val="-4"/>
                          <w:sz w:val="24"/>
                          <w:szCs w:val="24"/>
                        </w:rPr>
                        <w:br/>
                      </w:r>
                      <w:r w:rsidRPr="00DA51A0">
                        <w:rPr>
                          <w:rFonts w:cs="Tahoma" w:hint="eastAsia"/>
                          <w:color w:val="0B5294"/>
                          <w:spacing w:val="-4"/>
                          <w:sz w:val="24"/>
                          <w:szCs w:val="24"/>
                          <w:rtl/>
                        </w:rPr>
                        <w:t>ב</w:t>
                      </w:r>
                      <w:r w:rsidRPr="00DA51A0">
                        <w:rPr>
                          <w:rFonts w:cs="Tahoma"/>
                          <w:color w:val="0B5294"/>
                          <w:spacing w:val="-4"/>
                          <w:sz w:val="24"/>
                          <w:szCs w:val="24"/>
                          <w:rtl/>
                        </w:rPr>
                        <w:t>-16%</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089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hint="cs"/>
          <w:sz w:val="18"/>
          <w:szCs w:val="18"/>
          <w:rtl/>
        </w:rPr>
        <w:t>יש לציין לחיוב כי שיעור הפחת ב</w:t>
      </w:r>
      <w:r w:rsidRPr="00107446">
        <w:rPr>
          <w:rFonts w:ascii="Tahoma" w:hAnsi="Tahoma" w:cs="Tahoma"/>
          <w:sz w:val="18"/>
          <w:szCs w:val="18"/>
          <w:rtl/>
        </w:rPr>
        <w:t xml:space="preserve">מועצה המקומית עין </w:t>
      </w:r>
      <w:r w:rsidRPr="00107446">
        <w:rPr>
          <w:rFonts w:ascii="Tahoma" w:hAnsi="Tahoma" w:cs="Tahoma"/>
          <w:sz w:val="18"/>
          <w:szCs w:val="18"/>
          <w:rtl/>
        </w:rPr>
        <w:t>קיניא</w:t>
      </w:r>
      <w:r w:rsidRPr="00107446">
        <w:rPr>
          <w:rFonts w:ascii="Tahoma" w:hAnsi="Tahoma" w:cs="Tahoma" w:hint="cs"/>
          <w:sz w:val="18"/>
          <w:szCs w:val="18"/>
          <w:rtl/>
        </w:rPr>
        <w:t xml:space="preserve"> ירד מכ-20% בשנת 2014 לכ-6.5% בשנים 2017-2015, בזכות</w:t>
      </w:r>
      <w:r w:rsidRPr="00107446">
        <w:rPr>
          <w:rFonts w:ascii="Tahoma" w:hAnsi="Tahoma" w:cs="Tahoma"/>
          <w:sz w:val="18"/>
          <w:szCs w:val="18"/>
          <w:rtl/>
        </w:rPr>
        <w:t xml:space="preserve"> </w:t>
      </w:r>
      <w:r w:rsidRPr="00107446">
        <w:rPr>
          <w:rFonts w:ascii="Tahoma" w:hAnsi="Tahoma" w:cs="Tahoma" w:hint="cs"/>
          <w:sz w:val="18"/>
          <w:szCs w:val="18"/>
          <w:rtl/>
        </w:rPr>
        <w:t xml:space="preserve">מונים חכמים שהתקינה המועצה בשנת 2015, המסוגלים לשגר את נתוני הקריאה בכל רגע נתון, שינוי שיטת חישוב התשלום לצרכנים ותשלום מראש עבור צריכת החשמל. </w:t>
      </w:r>
    </w:p>
    <w:p w:rsidR="00D74892" w:rsidRPr="00107446" w:rsidP="00B41EA3">
      <w:pPr>
        <w:spacing w:line="240" w:lineRule="exact"/>
        <w:ind w:right="2268"/>
        <w:jc w:val="both"/>
        <w:rPr>
          <w:rFonts w:ascii="Tahoma" w:hAnsi="Tahoma" w:cs="Tahoma"/>
          <w:sz w:val="18"/>
          <w:szCs w:val="18"/>
          <w:rtl/>
        </w:rPr>
      </w:pPr>
      <w:r w:rsidRPr="00107446">
        <w:rPr>
          <w:rFonts w:ascii="Tahoma" w:hAnsi="Tahoma" w:cs="Tahoma" w:hint="cs"/>
          <w:sz w:val="18"/>
          <w:szCs w:val="18"/>
          <w:rtl/>
        </w:rPr>
        <w:t xml:space="preserve">המועצה המקומית מג'דל שמס, שהיא צרכנית החשמל הגדולה ביותר מבין ארבע המועצות, הפסידה בשנים 2017-2014, בכל שנה כ-2.5 מיליון ש"ח, עקב </w:t>
      </w:r>
      <w:r w:rsidRPr="00107446">
        <w:rPr>
          <w:rFonts w:ascii="Tahoma" w:hAnsi="Tahoma" w:cs="Tahoma" w:hint="cs"/>
          <w:sz w:val="18"/>
          <w:szCs w:val="18"/>
          <w:rtl/>
        </w:rPr>
        <w:t xml:space="preserve">הפחת שברובו נובע מגניבת חשמל על ידי הצרכנים. המועצה המקומית </w:t>
      </w:r>
      <w:r w:rsidRPr="00107446">
        <w:rPr>
          <w:rFonts w:ascii="Tahoma" w:hAnsi="Tahoma" w:cs="Tahoma" w:hint="cs"/>
          <w:sz w:val="18"/>
          <w:szCs w:val="18"/>
          <w:rtl/>
        </w:rPr>
        <w:t>בוקעאתה</w:t>
      </w:r>
      <w:r w:rsidRPr="00107446">
        <w:rPr>
          <w:rFonts w:ascii="Tahoma" w:hAnsi="Tahoma" w:cs="Tahoma" w:hint="cs"/>
          <w:sz w:val="18"/>
          <w:szCs w:val="18"/>
          <w:rtl/>
        </w:rPr>
        <w:t xml:space="preserve"> הפסידה בכל שנה כ-1.1 מיליון ש"ח מסיבה זו.</w:t>
      </w:r>
    </w:p>
    <w:p w:rsidR="00D74892" w:rsidRPr="00107446" w:rsidP="00B7406E">
      <w:pPr>
        <w:spacing w:after="240" w:line="240" w:lineRule="exact"/>
        <w:ind w:right="2268"/>
        <w:jc w:val="both"/>
        <w:rPr>
          <w:rFonts w:ascii="Tahoma" w:hAnsi="Tahoma" w:cs="Tahoma"/>
          <w:sz w:val="18"/>
          <w:szCs w:val="18"/>
          <w:rtl/>
        </w:rPr>
      </w:pPr>
      <w:r w:rsidRPr="00107446">
        <w:rPr>
          <w:rFonts w:ascii="Tahoma" w:hAnsi="Tahoma" w:cs="Tahoma"/>
          <w:sz w:val="18"/>
          <w:szCs w:val="18"/>
          <w:rtl/>
        </w:rPr>
        <w:t>בתשובתה מסרה המועצה המקומית מג'דל שמס כי היא פועלת לשפר את השירות של אספקת החשמל לתושבים על ידי גיוס תקציבים וייעודם למטרה זו. עוד הוסיפה המועצה בתשובתה כי היא פועלת לצמצם את שיעור הפחת על ידי התקנת קריאות מונים חכמים המאפשרים לבצע כמה פעולות בשליטה מרחוק</w:t>
      </w:r>
      <w:r w:rsidRPr="00107446">
        <w:rPr>
          <w:rFonts w:ascii="Tahoma" w:hAnsi="Tahoma" w:cs="Tahoma" w:hint="cs"/>
          <w:sz w:val="18"/>
          <w:szCs w:val="18"/>
          <w:rtl/>
        </w:rPr>
        <w:t>,</w:t>
      </w:r>
      <w:r w:rsidRPr="00107446">
        <w:rPr>
          <w:rFonts w:ascii="Tahoma" w:hAnsi="Tahoma" w:cs="Tahoma"/>
          <w:sz w:val="18"/>
          <w:szCs w:val="18"/>
          <w:rtl/>
        </w:rPr>
        <w:t xml:space="preserve"> </w:t>
      </w:r>
      <w:r w:rsidRPr="00107446">
        <w:rPr>
          <w:rFonts w:ascii="Tahoma" w:hAnsi="Tahoma" w:cs="Tahoma" w:hint="cs"/>
          <w:sz w:val="18"/>
          <w:szCs w:val="18"/>
          <w:rtl/>
        </w:rPr>
        <w:t>כגון</w:t>
      </w:r>
      <w:r w:rsidRPr="00107446">
        <w:rPr>
          <w:rFonts w:ascii="Tahoma" w:hAnsi="Tahoma" w:cs="Tahoma"/>
          <w:sz w:val="18"/>
          <w:szCs w:val="18"/>
          <w:rtl/>
        </w:rPr>
        <w:t xml:space="preserve"> ניתוק</w:t>
      </w:r>
      <w:r w:rsidRPr="00107446">
        <w:rPr>
          <w:rFonts w:ascii="Tahoma" w:hAnsi="Tahoma" w:cs="Tahoma" w:hint="cs"/>
          <w:sz w:val="18"/>
          <w:szCs w:val="18"/>
          <w:rtl/>
        </w:rPr>
        <w:t xml:space="preserve"> ו</w:t>
      </w:r>
      <w:r w:rsidRPr="00107446">
        <w:rPr>
          <w:rFonts w:ascii="Tahoma" w:hAnsi="Tahoma" w:cs="Tahoma"/>
          <w:sz w:val="18"/>
          <w:szCs w:val="18"/>
          <w:rtl/>
        </w:rPr>
        <w:t>חיבור</w:t>
      </w:r>
      <w:r w:rsidRPr="00107446">
        <w:rPr>
          <w:rFonts w:ascii="Tahoma" w:hAnsi="Tahoma" w:cs="Tahoma" w:hint="cs"/>
          <w:sz w:val="18"/>
          <w:szCs w:val="18"/>
          <w:rtl/>
        </w:rPr>
        <w:t xml:space="preserve"> לחשמל</w:t>
      </w:r>
      <w:r w:rsidRPr="00107446">
        <w:rPr>
          <w:rFonts w:ascii="Tahoma" w:hAnsi="Tahoma" w:cs="Tahoma"/>
          <w:sz w:val="18"/>
          <w:szCs w:val="18"/>
          <w:rtl/>
        </w:rPr>
        <w:t xml:space="preserve"> </w:t>
      </w:r>
      <w:r w:rsidRPr="00107446">
        <w:rPr>
          <w:rFonts w:ascii="Tahoma" w:hAnsi="Tahoma" w:cs="Tahoma" w:hint="cs"/>
          <w:sz w:val="18"/>
          <w:szCs w:val="18"/>
          <w:rtl/>
        </w:rPr>
        <w:t>ו</w:t>
      </w:r>
      <w:r w:rsidRPr="00107446">
        <w:rPr>
          <w:rFonts w:ascii="Tahoma" w:hAnsi="Tahoma" w:cs="Tahoma"/>
          <w:sz w:val="18"/>
          <w:szCs w:val="18"/>
          <w:rtl/>
        </w:rPr>
        <w:t>תשלום מראש.</w:t>
      </w:r>
      <w:r w:rsidRPr="00107446">
        <w:rPr>
          <w:rFonts w:ascii="Tahoma" w:hAnsi="Tahoma" w:cs="Tahoma" w:hint="cs"/>
          <w:sz w:val="18"/>
          <w:szCs w:val="18"/>
          <w:rtl/>
        </w:rPr>
        <w:t xml:space="preserve"> </w:t>
      </w:r>
    </w:p>
    <w:p w:rsidR="00D74892" w:rsidRPr="00107446" w:rsidP="00B7406E">
      <w:pPr>
        <w:pStyle w:val="RESHET"/>
        <w:rPr>
          <w:rtl/>
        </w:rPr>
      </w:pPr>
      <w:r w:rsidRPr="00107446">
        <w:rPr>
          <w:rFonts w:hint="cs"/>
          <w:rtl/>
        </w:rPr>
        <w:t xml:space="preserve">משרד מבקר המדינה מעיר למועצות המקומית מג'דל שמס, </w:t>
      </w:r>
      <w:r w:rsidRPr="00107446">
        <w:rPr>
          <w:rFonts w:hint="cs"/>
          <w:rtl/>
        </w:rPr>
        <w:t>בוקעאתה</w:t>
      </w:r>
      <w:r w:rsidRPr="00107446">
        <w:rPr>
          <w:rFonts w:hint="cs"/>
          <w:rtl/>
        </w:rPr>
        <w:t xml:space="preserve"> ומסעדה כי הפחת הגבוה בחשמל מעיד על ניהול לקוי של מערכת החשמל. פחת גבוה משמעותו אובדן הכנסות בסכום של מיליוני ש"ח מדי שנה לכל מועצה. עוד מעיר משרד מבקר המדינה כי אובדן ההכנסות האמורות בסופו של דבר מושת על תקציב המועצות המקומיות ופוגע בעיקר ביכולתן הכספית של המועצות לשדרג, לשפר ולפתח את רשתות החשמל שלהן וכן ביכולתן לספק שירותים אחרים לתושביהן. על המועצות המקומיות לנקוט את כל האמצעים העומדים לרשותן כדי לצמצם את הפחת באספקת החשמל.</w:t>
      </w:r>
    </w:p>
    <w:p w:rsidR="00D74892" w:rsidRPr="00107446" w:rsidP="00B41EA3">
      <w:pPr>
        <w:spacing w:line="240" w:lineRule="exact"/>
        <w:ind w:right="2268"/>
        <w:jc w:val="both"/>
        <w:rPr>
          <w:rFonts w:ascii="Tahoma" w:hAnsi="Tahoma" w:cs="Tahoma"/>
          <w:sz w:val="18"/>
          <w:szCs w:val="18"/>
          <w:rtl/>
        </w:rPr>
      </w:pPr>
    </w:p>
    <w:p w:rsidR="00D74892" w:rsidRPr="00107446" w:rsidP="00B41EA3">
      <w:pPr>
        <w:spacing w:line="240" w:lineRule="exact"/>
        <w:ind w:right="2268"/>
        <w:jc w:val="both"/>
        <w:rPr>
          <w:rFonts w:ascii="Tahoma" w:hAnsi="Tahoma" w:cs="Tahoma"/>
          <w:sz w:val="18"/>
          <w:szCs w:val="18"/>
          <w:rtl/>
        </w:rPr>
      </w:pPr>
    </w:p>
    <w:p w:rsidR="00D74892" w:rsidRPr="0020016D" w:rsidP="00B41EA3">
      <w:pPr>
        <w:pStyle w:val="KOT4"/>
        <w:rPr>
          <w:rtl/>
        </w:rPr>
      </w:pPr>
      <w:r w:rsidRPr="009F4DFD">
        <w:rPr>
          <w:rFonts w:hint="cs"/>
          <w:rtl/>
        </w:rPr>
        <w:t xml:space="preserve">קביעת תעריף החשמל </w: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sz w:val="18"/>
          <w:szCs w:val="18"/>
          <w:rtl/>
        </w:rPr>
        <w:t>תעריפי החשמל בישראל ודרכי עדכונם נקבעים על ידי רשות</w:t>
      </w:r>
      <w:r w:rsidRPr="00107446">
        <w:rPr>
          <w:rFonts w:ascii="Tahoma" w:hAnsi="Tahoma" w:cs="Tahoma" w:hint="cs"/>
          <w:sz w:val="18"/>
          <w:szCs w:val="18"/>
          <w:rtl/>
        </w:rPr>
        <w:t xml:space="preserve"> החשמל</w:t>
      </w:r>
      <w:r w:rsidRPr="00107446">
        <w:rPr>
          <w:rFonts w:ascii="Tahoma" w:hAnsi="Tahoma" w:cs="Tahoma"/>
          <w:sz w:val="18"/>
          <w:szCs w:val="18"/>
          <w:rtl/>
        </w:rPr>
        <w:t xml:space="preserve">, שמונתה מתוקף חוק </w:t>
      </w:r>
      <w:r w:rsidRPr="00107446">
        <w:rPr>
          <w:rFonts w:ascii="Tahoma" w:hAnsi="Tahoma" w:cs="Tahoma" w:hint="cs"/>
          <w:sz w:val="18"/>
          <w:szCs w:val="18"/>
          <w:rtl/>
        </w:rPr>
        <w:t xml:space="preserve">משק </w:t>
      </w:r>
      <w:r w:rsidRPr="00107446">
        <w:rPr>
          <w:rFonts w:ascii="Tahoma" w:hAnsi="Tahoma" w:cs="Tahoma"/>
          <w:sz w:val="18"/>
          <w:szCs w:val="18"/>
          <w:rtl/>
        </w:rPr>
        <w:t>החשמל כגוף המסדיר</w:t>
      </w:r>
      <w:r w:rsidRPr="00107446">
        <w:rPr>
          <w:rFonts w:ascii="Tahoma" w:hAnsi="Tahoma" w:cs="Tahoma" w:hint="cs"/>
          <w:sz w:val="18"/>
          <w:szCs w:val="18"/>
          <w:rtl/>
        </w:rPr>
        <w:t xml:space="preserve"> </w:t>
      </w:r>
      <w:r w:rsidRPr="00107446">
        <w:rPr>
          <w:rFonts w:ascii="Tahoma" w:hAnsi="Tahoma" w:cs="Tahoma"/>
          <w:sz w:val="18"/>
          <w:szCs w:val="18"/>
          <w:rtl/>
        </w:rPr>
        <w:t>שירותים ציבוריים בתחום החשמל ומפקח על</w:t>
      </w:r>
      <w:r w:rsidRPr="00107446">
        <w:rPr>
          <w:rFonts w:ascii="Tahoma" w:hAnsi="Tahoma" w:cs="Tahoma" w:hint="cs"/>
          <w:sz w:val="18"/>
          <w:szCs w:val="18"/>
          <w:rtl/>
        </w:rPr>
        <w:t>יהם</w:t>
      </w:r>
      <w:r w:rsidRPr="00107446">
        <w:rPr>
          <w:rFonts w:ascii="Tahoma" w:hAnsi="Tahoma" w:cs="Tahoma"/>
          <w:sz w:val="18"/>
          <w:szCs w:val="18"/>
          <w:rtl/>
        </w:rPr>
        <w:t>. על התעריפים</w:t>
      </w:r>
      <w:r w:rsidRPr="00107446">
        <w:rPr>
          <w:rFonts w:ascii="Tahoma" w:hAnsi="Tahoma" w:cs="Tahoma" w:hint="cs"/>
          <w:sz w:val="18"/>
          <w:szCs w:val="18"/>
          <w:rtl/>
        </w:rPr>
        <w:t xml:space="preserve"> </w:t>
      </w:r>
      <w:r w:rsidRPr="00107446">
        <w:rPr>
          <w:rFonts w:ascii="Tahoma" w:hAnsi="Tahoma" w:cs="Tahoma"/>
          <w:sz w:val="18"/>
          <w:szCs w:val="18"/>
          <w:rtl/>
        </w:rPr>
        <w:t>לשקף את העלויות הכרוכות בייצור החשמל ו</w:t>
      </w:r>
      <w:r w:rsidRPr="00107446">
        <w:rPr>
          <w:rFonts w:ascii="Tahoma" w:hAnsi="Tahoma" w:cs="Tahoma" w:hint="cs"/>
          <w:sz w:val="18"/>
          <w:szCs w:val="18"/>
          <w:rtl/>
        </w:rPr>
        <w:t>ב</w:t>
      </w:r>
      <w:r w:rsidRPr="00107446">
        <w:rPr>
          <w:rFonts w:ascii="Tahoma" w:hAnsi="Tahoma" w:cs="Tahoma"/>
          <w:sz w:val="18"/>
          <w:szCs w:val="18"/>
          <w:rtl/>
        </w:rPr>
        <w:t>חלוקתו לקבוצות הלקוחות השונות</w:t>
      </w:r>
      <w:r w:rsidRPr="00107446">
        <w:rPr>
          <w:rFonts w:ascii="Tahoma" w:hAnsi="Tahoma" w:cs="Tahoma" w:hint="cs"/>
          <w:sz w:val="18"/>
          <w:szCs w:val="18"/>
          <w:rtl/>
        </w:rPr>
        <w:t>;</w:t>
      </w:r>
      <w:r w:rsidRPr="00107446">
        <w:rPr>
          <w:rFonts w:ascii="Tahoma" w:hAnsi="Tahoma" w:cs="Tahoma"/>
          <w:sz w:val="18"/>
          <w:szCs w:val="18"/>
          <w:rtl/>
        </w:rPr>
        <w:t xml:space="preserve"> עליהם להיות בהירים ופשוטים, כך שיובנו על ידי כל צרכני החשמל.</w:t>
      </w:r>
      <w:r w:rsidRPr="00107446">
        <w:rPr>
          <w:rFonts w:ascii="Tahoma" w:hAnsi="Tahoma" w:cs="Tahoma" w:hint="cs"/>
          <w:sz w:val="18"/>
          <w:szCs w:val="18"/>
          <w:rtl/>
        </w:rPr>
        <w:t xml:space="preserve"> </w:t>
      </w:r>
      <w:r w:rsidRPr="00107446">
        <w:rPr>
          <w:rFonts w:ascii="Tahoma" w:hAnsi="Tahoma" w:cs="Tahoma"/>
          <w:sz w:val="18"/>
          <w:szCs w:val="18"/>
          <w:rtl/>
        </w:rPr>
        <w:t>תעריף החשמל כולל שני רכיבים:</w:t>
      </w:r>
      <w:r w:rsidRPr="00107446">
        <w:rPr>
          <w:rFonts w:ascii="Tahoma" w:hAnsi="Tahoma" w:cs="Tahoma" w:hint="cs"/>
          <w:sz w:val="18"/>
          <w:szCs w:val="18"/>
          <w:rtl/>
        </w:rPr>
        <w:t xml:space="preserve"> תשלום קבוע ותשלום בעד צריכת החשמל.</w:t>
      </w:r>
    </w:p>
    <w:p w:rsidR="00D74892" w:rsidRPr="00107446" w:rsidP="00B41EA3">
      <w:pPr>
        <w:spacing w:line="240" w:lineRule="exact"/>
        <w:ind w:left="-1" w:right="2268"/>
        <w:jc w:val="both"/>
        <w:rPr>
          <w:rFonts w:ascii="Tahoma" w:hAnsi="Tahoma" w:cs="Tahoma"/>
          <w:sz w:val="18"/>
          <w:szCs w:val="18"/>
          <w:rtl/>
        </w:rPr>
      </w:pPr>
      <w:r w:rsidRPr="00107446">
        <w:rPr>
          <w:rFonts w:ascii="Tahoma" w:hAnsi="Tahoma" w:cs="Tahoma" w:hint="cs"/>
          <w:sz w:val="18"/>
          <w:szCs w:val="18"/>
          <w:rtl/>
        </w:rPr>
        <w:t>בביקורת עלה כי ארבע המועצות המקומיות נהגו לגבות עד יולי 2017 תעריף גבוה יותר מהתעריף שקבעה הרשות בשני הרכיבים לעיל</w:t>
      </w:r>
      <w:r>
        <w:rPr>
          <w:rStyle w:val="FootnoteReference0"/>
          <w:rFonts w:ascii="Tahoma" w:hAnsi="Tahoma" w:cs="Tahoma"/>
          <w:sz w:val="18"/>
          <w:szCs w:val="18"/>
          <w:rtl/>
        </w:rPr>
        <w:footnoteReference w:id="50"/>
      </w:r>
      <w:r w:rsidRPr="00107446">
        <w:rPr>
          <w:rFonts w:ascii="Tahoma" w:hAnsi="Tahoma" w:cs="Tahoma" w:hint="cs"/>
          <w:sz w:val="18"/>
          <w:szCs w:val="18"/>
          <w:rtl/>
        </w:rPr>
        <w:t>. כך לדוגמה גבתה המועצה המקומית מג'דל שמס תעריף קבוע בסך 30 ש"ח עבור כל חשבונית חודשית, בעוד שהתעריף שקבעה רשות החשמל הוא 16.44 ש"ח, דהיינו מדובר בפער של כ-82%.</w:t>
      </w:r>
    </w:p>
    <w:p w:rsidR="00D74892" w:rsidRPr="00107446" w:rsidP="00B41EA3">
      <w:pPr>
        <w:spacing w:line="240" w:lineRule="exact"/>
        <w:ind w:left="-1" w:right="2268"/>
        <w:jc w:val="both"/>
        <w:rPr>
          <w:rFonts w:ascii="Tahoma" w:hAnsi="Tahoma" w:cs="Tahoma"/>
          <w:b/>
          <w:bCs/>
          <w:sz w:val="18"/>
          <w:szCs w:val="18"/>
          <w:rtl/>
        </w:rPr>
      </w:pPr>
      <w:r w:rsidRPr="00107446">
        <w:rPr>
          <w:rFonts w:ascii="Tahoma" w:hAnsi="Tahoma" w:cs="Tahoma" w:hint="cs"/>
          <w:sz w:val="18"/>
          <w:szCs w:val="18"/>
          <w:rtl/>
        </w:rPr>
        <w:t>במסגרת תביעה שהגיש אחד התושבים נגד המועצה המקומית מג'דל שמס</w:t>
      </w:r>
      <w:r>
        <w:rPr>
          <w:rFonts w:ascii="Tahoma" w:hAnsi="Tahoma" w:cs="Tahoma"/>
          <w:sz w:val="18"/>
          <w:szCs w:val="18"/>
          <w:vertAlign w:val="superscript"/>
          <w:rtl/>
        </w:rPr>
        <w:footnoteReference w:id="51"/>
      </w:r>
      <w:r w:rsidRPr="00107446">
        <w:rPr>
          <w:rFonts w:ascii="Tahoma" w:hAnsi="Tahoma" w:cs="Tahoma" w:hint="cs"/>
          <w:sz w:val="18"/>
          <w:szCs w:val="18"/>
          <w:rtl/>
        </w:rPr>
        <w:t xml:space="preserve"> בגין גביית תעריף גבוה יותר מהתעריף שגובה חברת החשמל קבע בית המשפט</w:t>
      </w:r>
      <w:r w:rsidRPr="00107446">
        <w:rPr>
          <w:rFonts w:ascii="Tahoma" w:hAnsi="Tahoma" w:cs="Tahoma"/>
          <w:sz w:val="18"/>
          <w:szCs w:val="18"/>
          <w:rtl/>
        </w:rPr>
        <w:t xml:space="preserve"> </w:t>
      </w:r>
      <w:r w:rsidRPr="00107446">
        <w:rPr>
          <w:rFonts w:ascii="Tahoma" w:hAnsi="Tahoma" w:cs="Tahoma" w:hint="cs"/>
          <w:sz w:val="18"/>
          <w:szCs w:val="18"/>
          <w:rtl/>
        </w:rPr>
        <w:t xml:space="preserve">כי על </w:t>
      </w:r>
      <w:r w:rsidRPr="00107446">
        <w:rPr>
          <w:rFonts w:ascii="Tahoma" w:hAnsi="Tahoma" w:cs="Tahoma"/>
          <w:sz w:val="18"/>
          <w:szCs w:val="18"/>
          <w:rtl/>
        </w:rPr>
        <w:t xml:space="preserve">המועצה המקומית מג'דל שמס </w:t>
      </w:r>
      <w:r w:rsidRPr="00107446">
        <w:rPr>
          <w:rFonts w:ascii="Tahoma" w:hAnsi="Tahoma" w:cs="Tahoma" w:hint="cs"/>
          <w:sz w:val="18"/>
          <w:szCs w:val="18"/>
          <w:rtl/>
        </w:rPr>
        <w:t>להתחייב</w:t>
      </w:r>
      <w:r w:rsidRPr="00107446">
        <w:rPr>
          <w:rFonts w:ascii="Tahoma" w:hAnsi="Tahoma" w:cs="Tahoma"/>
          <w:sz w:val="18"/>
          <w:szCs w:val="18"/>
          <w:rtl/>
        </w:rPr>
        <w:t xml:space="preserve"> להימנע מגביית תעריפי חשמל הגבוהים מאלה </w:t>
      </w:r>
      <w:r w:rsidRPr="00107446">
        <w:rPr>
          <w:rFonts w:ascii="Tahoma" w:hAnsi="Tahoma" w:cs="Tahoma" w:hint="cs"/>
          <w:sz w:val="18"/>
          <w:szCs w:val="18"/>
          <w:rtl/>
        </w:rPr>
        <w:t>שקובעת</w:t>
      </w:r>
      <w:r w:rsidRPr="00107446">
        <w:rPr>
          <w:rFonts w:ascii="Tahoma" w:hAnsi="Tahoma" w:cs="Tahoma"/>
          <w:sz w:val="18"/>
          <w:szCs w:val="18"/>
          <w:rtl/>
        </w:rPr>
        <w:t xml:space="preserve"> מעת לעת רשות החשמל, אלא אם</w:t>
      </w:r>
      <w:r w:rsidRPr="00107446">
        <w:rPr>
          <w:rFonts w:ascii="Tahoma" w:hAnsi="Tahoma" w:cs="Tahoma" w:hint="cs"/>
          <w:sz w:val="18"/>
          <w:szCs w:val="18"/>
          <w:rtl/>
        </w:rPr>
        <w:t xml:space="preserve"> כן</w:t>
      </w:r>
      <w:r w:rsidRPr="00107446">
        <w:rPr>
          <w:rFonts w:ascii="Tahoma" w:hAnsi="Tahoma" w:cs="Tahoma"/>
          <w:sz w:val="18"/>
          <w:szCs w:val="18"/>
          <w:rtl/>
        </w:rPr>
        <w:t xml:space="preserve"> </w:t>
      </w:r>
      <w:r w:rsidRPr="00107446">
        <w:rPr>
          <w:rFonts w:ascii="Tahoma" w:hAnsi="Tahoma" w:cs="Tahoma" w:hint="cs"/>
          <w:sz w:val="18"/>
          <w:szCs w:val="18"/>
          <w:rtl/>
        </w:rPr>
        <w:t>י</w:t>
      </w:r>
      <w:r w:rsidRPr="00107446">
        <w:rPr>
          <w:rFonts w:ascii="Tahoma" w:hAnsi="Tahoma" w:cs="Tahoma"/>
          <w:sz w:val="18"/>
          <w:szCs w:val="18"/>
          <w:rtl/>
        </w:rPr>
        <w:t>תקבל</w:t>
      </w:r>
      <w:r w:rsidRPr="00107446">
        <w:rPr>
          <w:rFonts w:ascii="Tahoma" w:hAnsi="Tahoma" w:cs="Tahoma" w:hint="cs"/>
          <w:sz w:val="18"/>
          <w:szCs w:val="18"/>
          <w:rtl/>
        </w:rPr>
        <w:t>ו</w:t>
      </w:r>
      <w:r w:rsidRPr="00107446">
        <w:rPr>
          <w:rFonts w:ascii="Tahoma" w:hAnsi="Tahoma" w:cs="Tahoma"/>
          <w:sz w:val="18"/>
          <w:szCs w:val="18"/>
          <w:rtl/>
        </w:rPr>
        <w:t xml:space="preserve"> הוראת דין או הנחיית רשות החשמל </w:t>
      </w:r>
      <w:r w:rsidRPr="00107446">
        <w:rPr>
          <w:rFonts w:ascii="Tahoma" w:hAnsi="Tahoma" w:cs="Tahoma" w:hint="cs"/>
          <w:sz w:val="18"/>
          <w:szCs w:val="18"/>
          <w:rtl/>
        </w:rPr>
        <w:t xml:space="preserve">שיקבעו </w:t>
      </w:r>
      <w:r w:rsidRPr="00107446">
        <w:rPr>
          <w:rFonts w:ascii="Tahoma" w:hAnsi="Tahoma" w:cs="Tahoma"/>
          <w:sz w:val="18"/>
          <w:szCs w:val="18"/>
          <w:rtl/>
        </w:rPr>
        <w:t xml:space="preserve">אחרת. </w:t>
      </w:r>
      <w:r w:rsidRPr="00107446">
        <w:rPr>
          <w:rFonts w:ascii="Tahoma" w:hAnsi="Tahoma" w:cs="Tahoma" w:hint="cs"/>
          <w:sz w:val="18"/>
          <w:szCs w:val="18"/>
          <w:rtl/>
        </w:rPr>
        <w:t>ה</w:t>
      </w:r>
      <w:r w:rsidRPr="00107446">
        <w:rPr>
          <w:rFonts w:ascii="Tahoma" w:hAnsi="Tahoma" w:cs="Tahoma"/>
          <w:sz w:val="18"/>
          <w:szCs w:val="18"/>
          <w:rtl/>
        </w:rPr>
        <w:t>מועצה המקומית</w:t>
      </w:r>
      <w:r w:rsidRPr="00107446">
        <w:rPr>
          <w:rFonts w:ascii="Tahoma" w:hAnsi="Tahoma" w:cs="Tahoma" w:hint="cs"/>
          <w:sz w:val="18"/>
          <w:szCs w:val="18"/>
          <w:rtl/>
        </w:rPr>
        <w:t xml:space="preserve"> הודיעה לבית המשפט</w:t>
      </w:r>
      <w:r w:rsidRPr="00107446">
        <w:rPr>
          <w:rFonts w:ascii="Tahoma" w:hAnsi="Tahoma" w:cs="Tahoma"/>
          <w:sz w:val="18"/>
          <w:szCs w:val="18"/>
          <w:rtl/>
        </w:rPr>
        <w:t xml:space="preserve"> כי החל </w:t>
      </w:r>
      <w:r w:rsidRPr="00107446">
        <w:rPr>
          <w:rFonts w:ascii="Tahoma" w:hAnsi="Tahoma" w:cs="Tahoma" w:hint="cs"/>
          <w:sz w:val="18"/>
          <w:szCs w:val="18"/>
          <w:rtl/>
        </w:rPr>
        <w:t xml:space="preserve">ביולי 2017 </w:t>
      </w:r>
      <w:r w:rsidRPr="00107446">
        <w:rPr>
          <w:rFonts w:ascii="Tahoma" w:hAnsi="Tahoma" w:cs="Tahoma"/>
          <w:sz w:val="18"/>
          <w:szCs w:val="18"/>
          <w:rtl/>
        </w:rPr>
        <w:t>חדלה מלגבות תעריפי חשמל העולים על תעריפי</w:t>
      </w:r>
      <w:r w:rsidRPr="00107446">
        <w:rPr>
          <w:rFonts w:ascii="Tahoma" w:hAnsi="Tahoma" w:cs="Tahoma" w:hint="cs"/>
          <w:sz w:val="18"/>
          <w:szCs w:val="18"/>
          <w:rtl/>
        </w:rPr>
        <w:t xml:space="preserve"> הרשות, וכי התחייבה להחזיר לתושבי המועצה את סכום </w:t>
      </w:r>
      <w:r w:rsidRPr="00107446">
        <w:rPr>
          <w:rFonts w:ascii="Tahoma" w:hAnsi="Tahoma" w:cs="Tahoma" w:hint="eastAsia"/>
          <w:sz w:val="18"/>
          <w:szCs w:val="18"/>
          <w:rtl/>
        </w:rPr>
        <w:t>גביית</w:t>
      </w:r>
      <w:r w:rsidRPr="00107446">
        <w:rPr>
          <w:rFonts w:ascii="Tahoma" w:hAnsi="Tahoma" w:cs="Tahoma"/>
          <w:sz w:val="18"/>
          <w:szCs w:val="18"/>
          <w:rtl/>
        </w:rPr>
        <w:t xml:space="preserve"> </w:t>
      </w:r>
      <w:r w:rsidRPr="00107446">
        <w:rPr>
          <w:rFonts w:ascii="Tahoma" w:hAnsi="Tahoma" w:cs="Tahoma" w:hint="eastAsia"/>
          <w:sz w:val="18"/>
          <w:szCs w:val="18"/>
          <w:rtl/>
        </w:rPr>
        <w:t>היתר</w:t>
      </w:r>
      <w:r w:rsidRPr="00107446">
        <w:rPr>
          <w:rFonts w:ascii="Tahoma" w:hAnsi="Tahoma" w:cs="Tahoma" w:hint="cs"/>
          <w:sz w:val="18"/>
          <w:szCs w:val="18"/>
          <w:rtl/>
        </w:rPr>
        <w:t xml:space="preserve">, אשר בוצעה מאז יולי </w:t>
      </w:r>
      <w:r w:rsidRPr="00107446">
        <w:rPr>
          <w:rFonts w:ascii="Tahoma" w:hAnsi="Tahoma" w:cs="Tahoma"/>
          <w:sz w:val="18"/>
          <w:szCs w:val="18"/>
          <w:rtl/>
        </w:rPr>
        <w:t>2016</w:t>
      </w:r>
      <w:r w:rsidRPr="00107446">
        <w:rPr>
          <w:rFonts w:ascii="Tahoma" w:hAnsi="Tahoma" w:cs="Tahoma" w:hint="cs"/>
          <w:sz w:val="18"/>
          <w:szCs w:val="18"/>
          <w:rtl/>
        </w:rPr>
        <w:t xml:space="preserve"> ועד יוני </w:t>
      </w:r>
      <w:r w:rsidRPr="00107446">
        <w:rPr>
          <w:rFonts w:ascii="Tahoma" w:hAnsi="Tahoma" w:cs="Tahoma"/>
          <w:sz w:val="18"/>
          <w:szCs w:val="18"/>
          <w:rtl/>
        </w:rPr>
        <w:t>2017</w:t>
      </w:r>
      <w:r w:rsidRPr="00107446">
        <w:rPr>
          <w:rFonts w:ascii="Tahoma" w:hAnsi="Tahoma" w:cs="Tahoma" w:hint="cs"/>
          <w:sz w:val="18"/>
          <w:szCs w:val="18"/>
          <w:rtl/>
        </w:rPr>
        <w:t xml:space="preserve"> בסך כולל של 4.93 מיליון ש"ח.</w:t>
      </w:r>
      <w:r w:rsidRPr="00107446">
        <w:rPr>
          <w:rFonts w:ascii="Tahoma" w:hAnsi="Tahoma" w:cs="Tahoma" w:hint="cs"/>
          <w:b/>
          <w:sz w:val="18"/>
          <w:szCs w:val="18"/>
          <w:rtl/>
        </w:rPr>
        <w:t xml:space="preserve"> בעקבות החלטת בית המשפט הוזילו המועצות המקומיות את תעריף החשמל, החל במאי 2018 והשוו אותו לתעריף שקבעה רשות החשמל. </w:t>
      </w:r>
    </w:p>
    <w:p w:rsidR="00D74892" w:rsidRPr="00107446" w:rsidP="00B7406E">
      <w:pPr>
        <w:spacing w:after="240" w:line="240" w:lineRule="exact"/>
        <w:ind w:left="-1" w:right="2268"/>
        <w:jc w:val="both"/>
        <w:rPr>
          <w:rFonts w:ascii="Tahoma" w:hAnsi="Tahoma" w:cs="Tahoma"/>
          <w:sz w:val="18"/>
          <w:szCs w:val="18"/>
          <w:rtl/>
        </w:rPr>
      </w:pPr>
      <w:r w:rsidRPr="00107446">
        <w:rPr>
          <w:rFonts w:ascii="Tahoma" w:hAnsi="Tahoma" w:cs="Tahoma" w:hint="cs"/>
          <w:sz w:val="18"/>
          <w:szCs w:val="18"/>
          <w:rtl/>
        </w:rPr>
        <w:t>המועצות המקומיות מסרו לנציג משרד מבקר המדינה במהלך הביקורת כי הן גבו תעריף גבוה יותר מהתעריף שקבעה רשות החשמל כדי לכסות הן את מחיר החשמל והן את שאר ההוצאות הנלוות לתפעולה ולאחזקתה של רשת החשמל כגון: תחזוקה, שכר עובדים, פחת וציוד וחובות מסופקים.</w:t>
      </w:r>
    </w:p>
    <w:p w:rsidR="00D74892" w:rsidRPr="00107446" w:rsidP="00DA51A0">
      <w:pPr>
        <w:pStyle w:val="RESHET"/>
        <w:rPr>
          <w:rtl/>
        </w:rPr>
      </w:pPr>
      <w:r w:rsidRPr="00107446">
        <w:rPr>
          <w:rFonts w:hint="cs"/>
          <w:rtl/>
        </w:rPr>
        <w:t xml:space="preserve">משרד מבקר המדינה רואה בחומרה את העובדה שארבע המועצות גבו במשך שנים מתושביהן תעריפי חשמל הגבוהים יותר מאלה שקבעה רשות החשמל, וזאת בניגוד לדין. </w:t>
      </w:r>
      <w:r w:rsidRPr="0012789B" w:rsidR="00C540E8">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40E8" w:rsidRPr="00373C5D" w:rsidP="00C540E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76386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1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גבו</w:t>
                            </w:r>
                            <w:r w:rsidRPr="00DA51A0">
                              <w:rPr>
                                <w:rFonts w:cs="Tahoma"/>
                                <w:color w:val="0B5294"/>
                                <w:spacing w:val="-4"/>
                                <w:sz w:val="24"/>
                                <w:szCs w:val="24"/>
                                <w:rtl/>
                              </w:rPr>
                              <w:t xml:space="preserve"> </w:t>
                            </w:r>
                            <w:r w:rsidRPr="00DA51A0">
                              <w:rPr>
                                <w:rFonts w:cs="Tahoma" w:hint="eastAsia"/>
                                <w:color w:val="0B5294"/>
                                <w:spacing w:val="-4"/>
                                <w:sz w:val="24"/>
                                <w:szCs w:val="24"/>
                                <w:rtl/>
                              </w:rPr>
                              <w:t>במשך</w:t>
                            </w:r>
                            <w:r w:rsidRPr="00DA51A0">
                              <w:rPr>
                                <w:rFonts w:cs="Tahoma"/>
                                <w:color w:val="0B5294"/>
                                <w:spacing w:val="-4"/>
                                <w:sz w:val="24"/>
                                <w:szCs w:val="24"/>
                                <w:rtl/>
                              </w:rPr>
                              <w:t xml:space="preserve"> </w:t>
                            </w:r>
                            <w:r w:rsidRPr="00DA51A0">
                              <w:rPr>
                                <w:rFonts w:cs="Tahoma" w:hint="eastAsia"/>
                                <w:color w:val="0B5294"/>
                                <w:spacing w:val="-4"/>
                                <w:sz w:val="24"/>
                                <w:szCs w:val="24"/>
                                <w:rtl/>
                              </w:rPr>
                              <w:t>שנים</w:t>
                            </w:r>
                            <w:r w:rsidRPr="00DA51A0">
                              <w:rPr>
                                <w:rFonts w:cs="Tahoma"/>
                                <w:color w:val="0B5294"/>
                                <w:spacing w:val="-4"/>
                                <w:sz w:val="24"/>
                                <w:szCs w:val="24"/>
                                <w:rtl/>
                              </w:rPr>
                              <w:t xml:space="preserve"> </w:t>
                            </w:r>
                            <w:r w:rsidRPr="00DA51A0">
                              <w:rPr>
                                <w:rFonts w:cs="Tahoma" w:hint="eastAsia"/>
                                <w:color w:val="0B5294"/>
                                <w:spacing w:val="-4"/>
                                <w:sz w:val="24"/>
                                <w:szCs w:val="24"/>
                                <w:rtl/>
                              </w:rPr>
                              <w:t>מתושביהן</w:t>
                            </w:r>
                            <w:r w:rsidRPr="00DA51A0">
                              <w:rPr>
                                <w:rFonts w:cs="Tahoma"/>
                                <w:color w:val="0B5294"/>
                                <w:spacing w:val="-4"/>
                                <w:sz w:val="24"/>
                                <w:szCs w:val="24"/>
                                <w:rtl/>
                              </w:rPr>
                              <w:t xml:space="preserve"> </w:t>
                            </w:r>
                            <w:r w:rsidRPr="00DA51A0">
                              <w:rPr>
                                <w:rFonts w:cs="Tahoma" w:hint="eastAsia"/>
                                <w:color w:val="0B5294"/>
                                <w:spacing w:val="-4"/>
                                <w:sz w:val="24"/>
                                <w:szCs w:val="24"/>
                                <w:rtl/>
                              </w:rPr>
                              <w:t>תעריפי</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הגבוהים</w:t>
                            </w:r>
                            <w:r w:rsidRPr="00DA51A0">
                              <w:rPr>
                                <w:rFonts w:cs="Tahoma"/>
                                <w:color w:val="0B5294"/>
                                <w:spacing w:val="-4"/>
                                <w:sz w:val="24"/>
                                <w:szCs w:val="24"/>
                                <w:rtl/>
                              </w:rPr>
                              <w:t xml:space="preserve"> </w:t>
                            </w:r>
                            <w:r w:rsidRPr="00DA51A0">
                              <w:rPr>
                                <w:rFonts w:cs="Tahoma" w:hint="eastAsia"/>
                                <w:color w:val="0B5294"/>
                                <w:spacing w:val="-4"/>
                                <w:sz w:val="24"/>
                                <w:szCs w:val="24"/>
                                <w:rtl/>
                              </w:rPr>
                              <w:t>יותר</w:t>
                            </w:r>
                            <w:r w:rsidRPr="00DA51A0">
                              <w:rPr>
                                <w:rFonts w:cs="Tahoma"/>
                                <w:color w:val="0B5294"/>
                                <w:spacing w:val="-4"/>
                                <w:sz w:val="24"/>
                                <w:szCs w:val="24"/>
                                <w:rtl/>
                              </w:rPr>
                              <w:t xml:space="preserve"> </w:t>
                            </w:r>
                            <w:r w:rsidRPr="00DA51A0">
                              <w:rPr>
                                <w:rFonts w:cs="Tahoma" w:hint="eastAsia"/>
                                <w:color w:val="0B5294"/>
                                <w:spacing w:val="-4"/>
                                <w:sz w:val="24"/>
                                <w:szCs w:val="24"/>
                                <w:rtl/>
                              </w:rPr>
                              <w:t>מאלה</w:t>
                            </w:r>
                            <w:r w:rsidRPr="00DA51A0">
                              <w:rPr>
                                <w:rFonts w:cs="Tahoma"/>
                                <w:color w:val="0B5294"/>
                                <w:spacing w:val="-4"/>
                                <w:sz w:val="24"/>
                                <w:szCs w:val="24"/>
                                <w:rtl/>
                              </w:rPr>
                              <w:t xml:space="preserve"> </w:t>
                            </w:r>
                            <w:r w:rsidRPr="00DA51A0">
                              <w:rPr>
                                <w:rFonts w:cs="Tahoma" w:hint="eastAsia"/>
                                <w:color w:val="0B5294"/>
                                <w:spacing w:val="-4"/>
                                <w:sz w:val="24"/>
                                <w:szCs w:val="24"/>
                                <w:rtl/>
                              </w:rPr>
                              <w:t>שקבעה</w:t>
                            </w:r>
                            <w:r w:rsidRPr="00DA51A0">
                              <w:rPr>
                                <w:rFonts w:cs="Tahoma"/>
                                <w:color w:val="0B5294"/>
                                <w:spacing w:val="-4"/>
                                <w:sz w:val="24"/>
                                <w:szCs w:val="24"/>
                                <w:rtl/>
                              </w:rPr>
                              <w:t xml:space="preserve"> </w:t>
                            </w:r>
                            <w:r w:rsidRPr="00DA51A0">
                              <w:rPr>
                                <w:rFonts w:cs="Tahoma" w:hint="eastAsia"/>
                                <w:color w:val="0B5294"/>
                                <w:spacing w:val="-4"/>
                                <w:sz w:val="24"/>
                                <w:szCs w:val="24"/>
                                <w:rtl/>
                              </w:rPr>
                              <w:t>רשות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בניגוד</w:t>
                            </w:r>
                            <w:r w:rsidRPr="00DA51A0">
                              <w:rPr>
                                <w:rFonts w:cs="Tahoma"/>
                                <w:color w:val="0B5294"/>
                                <w:spacing w:val="-4"/>
                                <w:sz w:val="24"/>
                                <w:szCs w:val="24"/>
                                <w:rtl/>
                              </w:rPr>
                              <w:t xml:space="preserve"> </w:t>
                            </w:r>
                            <w:r w:rsidRPr="00DA51A0">
                              <w:rPr>
                                <w:rFonts w:cs="Tahoma" w:hint="eastAsia"/>
                                <w:color w:val="0B5294"/>
                                <w:spacing w:val="-4"/>
                                <w:sz w:val="24"/>
                                <w:szCs w:val="24"/>
                                <w:rtl/>
                              </w:rPr>
                              <w:t>לדין</w:t>
                            </w:r>
                          </w:p>
                          <w:p w:rsidR="00C540E8" w:rsidRPr="00373C5D" w:rsidP="00C540E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09034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163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540E8" w:rsidRPr="00373C5D" w:rsidP="00C540E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980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40E8" w:rsidRPr="00881D99" w:rsidP="00C540E8">
                      <w:pPr>
                        <w:spacing w:after="0" w:line="240" w:lineRule="auto"/>
                        <w:rPr>
                          <w:color w:val="0B5294"/>
                          <w:spacing w:val="-4"/>
                          <w:sz w:val="24"/>
                          <w:szCs w:val="24"/>
                          <w:rtl/>
                          <w:cs/>
                        </w:rPr>
                      </w:pPr>
                      <w:r w:rsidRPr="00DA51A0">
                        <w:rPr>
                          <w:rFonts w:cs="Tahoma" w:hint="eastAsia"/>
                          <w:color w:val="0B5294"/>
                          <w:spacing w:val="-4"/>
                          <w:sz w:val="24"/>
                          <w:szCs w:val="24"/>
                          <w:rtl/>
                        </w:rPr>
                        <w:t>המועצות</w:t>
                      </w:r>
                      <w:r w:rsidRPr="00DA51A0">
                        <w:rPr>
                          <w:rFonts w:cs="Tahoma"/>
                          <w:color w:val="0B5294"/>
                          <w:spacing w:val="-4"/>
                          <w:sz w:val="24"/>
                          <w:szCs w:val="24"/>
                          <w:rtl/>
                        </w:rPr>
                        <w:t xml:space="preserve"> </w:t>
                      </w:r>
                      <w:r w:rsidRPr="00DA51A0">
                        <w:rPr>
                          <w:rFonts w:cs="Tahoma" w:hint="eastAsia"/>
                          <w:color w:val="0B5294"/>
                          <w:spacing w:val="-4"/>
                          <w:sz w:val="24"/>
                          <w:szCs w:val="24"/>
                          <w:rtl/>
                        </w:rPr>
                        <w:t>המקומיות</w:t>
                      </w:r>
                      <w:r w:rsidRPr="00DA51A0">
                        <w:rPr>
                          <w:rFonts w:cs="Tahoma"/>
                          <w:color w:val="0B5294"/>
                          <w:spacing w:val="-4"/>
                          <w:sz w:val="24"/>
                          <w:szCs w:val="24"/>
                          <w:rtl/>
                        </w:rPr>
                        <w:t xml:space="preserve"> </w:t>
                      </w:r>
                      <w:r w:rsidRPr="00DA51A0">
                        <w:rPr>
                          <w:rFonts w:cs="Tahoma" w:hint="eastAsia"/>
                          <w:color w:val="0B5294"/>
                          <w:spacing w:val="-4"/>
                          <w:sz w:val="24"/>
                          <w:szCs w:val="24"/>
                          <w:rtl/>
                        </w:rPr>
                        <w:t>גבו</w:t>
                      </w:r>
                      <w:r w:rsidRPr="00DA51A0">
                        <w:rPr>
                          <w:rFonts w:cs="Tahoma"/>
                          <w:color w:val="0B5294"/>
                          <w:spacing w:val="-4"/>
                          <w:sz w:val="24"/>
                          <w:szCs w:val="24"/>
                          <w:rtl/>
                        </w:rPr>
                        <w:t xml:space="preserve"> </w:t>
                      </w:r>
                      <w:r w:rsidRPr="00DA51A0">
                        <w:rPr>
                          <w:rFonts w:cs="Tahoma" w:hint="eastAsia"/>
                          <w:color w:val="0B5294"/>
                          <w:spacing w:val="-4"/>
                          <w:sz w:val="24"/>
                          <w:szCs w:val="24"/>
                          <w:rtl/>
                        </w:rPr>
                        <w:t>במשך</w:t>
                      </w:r>
                      <w:r w:rsidRPr="00DA51A0">
                        <w:rPr>
                          <w:rFonts w:cs="Tahoma"/>
                          <w:color w:val="0B5294"/>
                          <w:spacing w:val="-4"/>
                          <w:sz w:val="24"/>
                          <w:szCs w:val="24"/>
                          <w:rtl/>
                        </w:rPr>
                        <w:t xml:space="preserve"> </w:t>
                      </w:r>
                      <w:r w:rsidRPr="00DA51A0">
                        <w:rPr>
                          <w:rFonts w:cs="Tahoma" w:hint="eastAsia"/>
                          <w:color w:val="0B5294"/>
                          <w:spacing w:val="-4"/>
                          <w:sz w:val="24"/>
                          <w:szCs w:val="24"/>
                          <w:rtl/>
                        </w:rPr>
                        <w:t>שנים</w:t>
                      </w:r>
                      <w:r w:rsidRPr="00DA51A0">
                        <w:rPr>
                          <w:rFonts w:cs="Tahoma"/>
                          <w:color w:val="0B5294"/>
                          <w:spacing w:val="-4"/>
                          <w:sz w:val="24"/>
                          <w:szCs w:val="24"/>
                          <w:rtl/>
                        </w:rPr>
                        <w:t xml:space="preserve"> </w:t>
                      </w:r>
                      <w:r w:rsidRPr="00DA51A0">
                        <w:rPr>
                          <w:rFonts w:cs="Tahoma" w:hint="eastAsia"/>
                          <w:color w:val="0B5294"/>
                          <w:spacing w:val="-4"/>
                          <w:sz w:val="24"/>
                          <w:szCs w:val="24"/>
                          <w:rtl/>
                        </w:rPr>
                        <w:t>מתושביהן</w:t>
                      </w:r>
                      <w:r w:rsidRPr="00DA51A0">
                        <w:rPr>
                          <w:rFonts w:cs="Tahoma"/>
                          <w:color w:val="0B5294"/>
                          <w:spacing w:val="-4"/>
                          <w:sz w:val="24"/>
                          <w:szCs w:val="24"/>
                          <w:rtl/>
                        </w:rPr>
                        <w:t xml:space="preserve"> </w:t>
                      </w:r>
                      <w:r w:rsidRPr="00DA51A0">
                        <w:rPr>
                          <w:rFonts w:cs="Tahoma" w:hint="eastAsia"/>
                          <w:color w:val="0B5294"/>
                          <w:spacing w:val="-4"/>
                          <w:sz w:val="24"/>
                          <w:szCs w:val="24"/>
                          <w:rtl/>
                        </w:rPr>
                        <w:t>תעריפי</w:t>
                      </w:r>
                      <w:r w:rsidRPr="00DA51A0">
                        <w:rPr>
                          <w:rFonts w:cs="Tahoma"/>
                          <w:color w:val="0B5294"/>
                          <w:spacing w:val="-4"/>
                          <w:sz w:val="24"/>
                          <w:szCs w:val="24"/>
                          <w:rtl/>
                        </w:rPr>
                        <w:t xml:space="preserve"> </w:t>
                      </w:r>
                      <w:r w:rsidRPr="00DA51A0">
                        <w:rPr>
                          <w:rFonts w:cs="Tahoma" w:hint="eastAsia"/>
                          <w:color w:val="0B5294"/>
                          <w:spacing w:val="-4"/>
                          <w:sz w:val="24"/>
                          <w:szCs w:val="24"/>
                          <w:rtl/>
                        </w:rPr>
                        <w:t>חשמל</w:t>
                      </w:r>
                      <w:r w:rsidRPr="00DA51A0">
                        <w:rPr>
                          <w:rFonts w:cs="Tahoma"/>
                          <w:color w:val="0B5294"/>
                          <w:spacing w:val="-4"/>
                          <w:sz w:val="24"/>
                          <w:szCs w:val="24"/>
                          <w:rtl/>
                        </w:rPr>
                        <w:t xml:space="preserve"> </w:t>
                      </w:r>
                      <w:r w:rsidRPr="00DA51A0">
                        <w:rPr>
                          <w:rFonts w:cs="Tahoma" w:hint="eastAsia"/>
                          <w:color w:val="0B5294"/>
                          <w:spacing w:val="-4"/>
                          <w:sz w:val="24"/>
                          <w:szCs w:val="24"/>
                          <w:rtl/>
                        </w:rPr>
                        <w:t>הגבוהים</w:t>
                      </w:r>
                      <w:r w:rsidRPr="00DA51A0">
                        <w:rPr>
                          <w:rFonts w:cs="Tahoma"/>
                          <w:color w:val="0B5294"/>
                          <w:spacing w:val="-4"/>
                          <w:sz w:val="24"/>
                          <w:szCs w:val="24"/>
                          <w:rtl/>
                        </w:rPr>
                        <w:t xml:space="preserve"> </w:t>
                      </w:r>
                      <w:r w:rsidRPr="00DA51A0">
                        <w:rPr>
                          <w:rFonts w:cs="Tahoma" w:hint="eastAsia"/>
                          <w:color w:val="0B5294"/>
                          <w:spacing w:val="-4"/>
                          <w:sz w:val="24"/>
                          <w:szCs w:val="24"/>
                          <w:rtl/>
                        </w:rPr>
                        <w:t>יותר</w:t>
                      </w:r>
                      <w:r w:rsidRPr="00DA51A0">
                        <w:rPr>
                          <w:rFonts w:cs="Tahoma"/>
                          <w:color w:val="0B5294"/>
                          <w:spacing w:val="-4"/>
                          <w:sz w:val="24"/>
                          <w:szCs w:val="24"/>
                          <w:rtl/>
                        </w:rPr>
                        <w:t xml:space="preserve"> </w:t>
                      </w:r>
                      <w:r w:rsidRPr="00DA51A0">
                        <w:rPr>
                          <w:rFonts w:cs="Tahoma" w:hint="eastAsia"/>
                          <w:color w:val="0B5294"/>
                          <w:spacing w:val="-4"/>
                          <w:sz w:val="24"/>
                          <w:szCs w:val="24"/>
                          <w:rtl/>
                        </w:rPr>
                        <w:t>מאלה</w:t>
                      </w:r>
                      <w:r w:rsidRPr="00DA51A0">
                        <w:rPr>
                          <w:rFonts w:cs="Tahoma"/>
                          <w:color w:val="0B5294"/>
                          <w:spacing w:val="-4"/>
                          <w:sz w:val="24"/>
                          <w:szCs w:val="24"/>
                          <w:rtl/>
                        </w:rPr>
                        <w:t xml:space="preserve"> </w:t>
                      </w:r>
                      <w:r w:rsidRPr="00DA51A0">
                        <w:rPr>
                          <w:rFonts w:cs="Tahoma" w:hint="eastAsia"/>
                          <w:color w:val="0B5294"/>
                          <w:spacing w:val="-4"/>
                          <w:sz w:val="24"/>
                          <w:szCs w:val="24"/>
                          <w:rtl/>
                        </w:rPr>
                        <w:t>שקבעה</w:t>
                      </w:r>
                      <w:r w:rsidRPr="00DA51A0">
                        <w:rPr>
                          <w:rFonts w:cs="Tahoma"/>
                          <w:color w:val="0B5294"/>
                          <w:spacing w:val="-4"/>
                          <w:sz w:val="24"/>
                          <w:szCs w:val="24"/>
                          <w:rtl/>
                        </w:rPr>
                        <w:t xml:space="preserve"> </w:t>
                      </w:r>
                      <w:r w:rsidRPr="00DA51A0">
                        <w:rPr>
                          <w:rFonts w:cs="Tahoma" w:hint="eastAsia"/>
                          <w:color w:val="0B5294"/>
                          <w:spacing w:val="-4"/>
                          <w:sz w:val="24"/>
                          <w:szCs w:val="24"/>
                          <w:rtl/>
                        </w:rPr>
                        <w:t>רשות</w:t>
                      </w:r>
                      <w:r w:rsidRPr="00DA51A0">
                        <w:rPr>
                          <w:rFonts w:cs="Tahoma"/>
                          <w:color w:val="0B5294"/>
                          <w:spacing w:val="-4"/>
                          <w:sz w:val="24"/>
                          <w:szCs w:val="24"/>
                          <w:rtl/>
                        </w:rPr>
                        <w:t xml:space="preserve"> </w:t>
                      </w:r>
                      <w:r w:rsidRPr="00DA51A0">
                        <w:rPr>
                          <w:rFonts w:cs="Tahoma" w:hint="eastAsia"/>
                          <w:color w:val="0B5294"/>
                          <w:spacing w:val="-4"/>
                          <w:sz w:val="24"/>
                          <w:szCs w:val="24"/>
                          <w:rtl/>
                        </w:rPr>
                        <w:t>החשמל</w:t>
                      </w:r>
                      <w:r w:rsidRPr="00DA51A0">
                        <w:rPr>
                          <w:rFonts w:cs="Tahoma"/>
                          <w:color w:val="0B5294"/>
                          <w:spacing w:val="-4"/>
                          <w:sz w:val="24"/>
                          <w:szCs w:val="24"/>
                          <w:rtl/>
                        </w:rPr>
                        <w:t xml:space="preserve">, </w:t>
                      </w:r>
                      <w:r w:rsidRPr="00DA51A0">
                        <w:rPr>
                          <w:rFonts w:cs="Tahoma" w:hint="eastAsia"/>
                          <w:color w:val="0B5294"/>
                          <w:spacing w:val="-4"/>
                          <w:sz w:val="24"/>
                          <w:szCs w:val="24"/>
                          <w:rtl/>
                        </w:rPr>
                        <w:t>בניגוד</w:t>
                      </w:r>
                      <w:r w:rsidRPr="00DA51A0">
                        <w:rPr>
                          <w:rFonts w:cs="Tahoma"/>
                          <w:color w:val="0B5294"/>
                          <w:spacing w:val="-4"/>
                          <w:sz w:val="24"/>
                          <w:szCs w:val="24"/>
                          <w:rtl/>
                        </w:rPr>
                        <w:t xml:space="preserve"> </w:t>
                      </w:r>
                      <w:r w:rsidRPr="00DA51A0">
                        <w:rPr>
                          <w:rFonts w:cs="Tahoma" w:hint="eastAsia"/>
                          <w:color w:val="0B5294"/>
                          <w:spacing w:val="-4"/>
                          <w:sz w:val="24"/>
                          <w:szCs w:val="24"/>
                          <w:rtl/>
                        </w:rPr>
                        <w:t>לדין</w:t>
                      </w:r>
                    </w:p>
                    <w:p w:rsidR="00C540E8" w:rsidRPr="00373C5D" w:rsidP="00C540E8">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610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4892" w:rsidRPr="00107446" w:rsidP="00B7406E">
      <w:pPr>
        <w:pStyle w:val="RESHET"/>
        <w:rPr>
          <w:rtl/>
        </w:rPr>
      </w:pPr>
      <w:r w:rsidRPr="00107446">
        <w:rPr>
          <w:rFonts w:hint="cs"/>
          <w:rtl/>
        </w:rPr>
        <w:t>משרד מבקר המדינה מעיר לרשות החשמל ולמשרד הפנים כי היה עליהם, כל גוף בהתאם לסמכותו ולתחום אחריותו, לפקח על תעריפי החשמל שגבו המועצות מתושביהן ולמנוע מהן גביית תעריפים הגבוהים יותר מן התעריף שקבעה רשות החשמל.</w:t>
      </w:r>
    </w:p>
    <w:p w:rsidR="00D74892" w:rsidRPr="00107446" w:rsidP="00B41EA3">
      <w:pPr>
        <w:spacing w:line="240" w:lineRule="exact"/>
        <w:ind w:right="2268"/>
        <w:jc w:val="both"/>
        <w:rPr>
          <w:rFonts w:ascii="Tahoma" w:hAnsi="Tahoma" w:cs="Tahoma"/>
          <w:sz w:val="18"/>
          <w:szCs w:val="18"/>
          <w:rtl/>
        </w:rPr>
      </w:pPr>
    </w:p>
    <w:p w:rsidR="00D74892" w:rsidRPr="00107446" w:rsidP="00B41EA3">
      <w:pPr>
        <w:spacing w:line="240" w:lineRule="exact"/>
        <w:ind w:right="2268"/>
        <w:jc w:val="both"/>
        <w:rPr>
          <w:rFonts w:ascii="Tahoma" w:hAnsi="Tahoma" w:cs="Tahoma"/>
          <w:sz w:val="18"/>
          <w:szCs w:val="18"/>
          <w:rtl/>
        </w:rPr>
      </w:pPr>
    </w:p>
    <w:p w:rsidR="00D74892" w:rsidRPr="00FF454E" w:rsidP="00B7406E">
      <w:pPr>
        <w:pStyle w:val="KOT4"/>
        <w:pageBreakBefore/>
        <w:rPr>
          <w:rtl/>
        </w:rPr>
      </w:pPr>
      <w:r w:rsidRPr="00FF454E">
        <w:rPr>
          <w:rFonts w:hint="cs"/>
          <w:rtl/>
        </w:rPr>
        <w:t>סיכום</w:t>
      </w:r>
    </w:p>
    <w:p w:rsidR="00D74892" w:rsidRPr="00107446" w:rsidP="00B7406E">
      <w:pPr>
        <w:pStyle w:val="RESHET"/>
        <w:rPr>
          <w:rtl/>
        </w:rPr>
      </w:pPr>
      <w:r w:rsidRPr="00107446">
        <w:rPr>
          <w:rtl/>
        </w:rPr>
        <w:t>חשמל הוא מצרך בסיסי וחיוני הנדרש</w:t>
      </w:r>
      <w:r w:rsidRPr="00107446">
        <w:rPr>
          <w:rFonts w:hint="cs"/>
          <w:rtl/>
        </w:rPr>
        <w:t xml:space="preserve"> בחברה המודרנית</w:t>
      </w:r>
      <w:r w:rsidRPr="00107446">
        <w:rPr>
          <w:rtl/>
        </w:rPr>
        <w:t xml:space="preserve"> לשם קיום אנושי בכבוד ובבריאות</w:t>
      </w:r>
      <w:r w:rsidRPr="00107446">
        <w:rPr>
          <w:rFonts w:hint="cs"/>
          <w:rtl/>
        </w:rPr>
        <w:t>.</w:t>
      </w:r>
      <w:r w:rsidRPr="00107446">
        <w:rPr>
          <w:rtl/>
        </w:rPr>
        <w:t xml:space="preserve"> במקרים של מצב רפואי קשה או מזג או</w:t>
      </w:r>
      <w:r w:rsidRPr="00107446">
        <w:rPr>
          <w:rFonts w:hint="cs"/>
          <w:rtl/>
        </w:rPr>
        <w:t>ו</w:t>
      </w:r>
      <w:r w:rsidRPr="00107446">
        <w:rPr>
          <w:rtl/>
        </w:rPr>
        <w:t>יר קיצוני, המאפיין את עונות החורף במועצות המקומיות ברמת הגולן, הוא אף תנאי הכרחי לחיי</w:t>
      </w:r>
      <w:r w:rsidRPr="00107446">
        <w:rPr>
          <w:rFonts w:hint="cs"/>
          <w:rtl/>
        </w:rPr>
        <w:t xml:space="preserve"> היומיום.</w:t>
      </w:r>
      <w:r w:rsidRPr="00107446">
        <w:rPr>
          <w:rtl/>
        </w:rPr>
        <w:t xml:space="preserve"> בשל כך אספקת חשמל סדירה, אמינה ובטיחותית היא בעלת חשיבות רבה.</w:t>
      </w:r>
      <w:r w:rsidRPr="00107446">
        <w:rPr>
          <w:rFonts w:hint="cs"/>
          <w:rtl/>
        </w:rPr>
        <w:t xml:space="preserve"> </w:t>
      </w:r>
    </w:p>
    <w:p w:rsidR="00D74892" w:rsidRPr="00107446" w:rsidP="00B7406E">
      <w:pPr>
        <w:pStyle w:val="RESHET"/>
        <w:rPr>
          <w:rtl/>
        </w:rPr>
      </w:pPr>
      <w:r w:rsidRPr="00107446">
        <w:rPr>
          <w:rtl/>
        </w:rPr>
        <w:t>ממצאי הביקורת מ</w:t>
      </w:r>
      <w:r w:rsidRPr="00107446">
        <w:rPr>
          <w:rFonts w:hint="cs"/>
          <w:rtl/>
        </w:rPr>
        <w:t>למדים</w:t>
      </w:r>
      <w:r w:rsidRPr="00107446">
        <w:rPr>
          <w:rtl/>
        </w:rPr>
        <w:t xml:space="preserve"> על כשלים מהותיים בניהול משק החשמל</w:t>
      </w:r>
      <w:r w:rsidRPr="00107446">
        <w:rPr>
          <w:rFonts w:hint="cs"/>
          <w:rtl/>
        </w:rPr>
        <w:t xml:space="preserve"> בארבע המועצות, ועל</w:t>
      </w:r>
      <w:r w:rsidRPr="00107446">
        <w:rPr>
          <w:rtl/>
        </w:rPr>
        <w:t xml:space="preserve"> ליקויים רבים בכל הקשור לאספקה, </w:t>
      </w:r>
      <w:r w:rsidRPr="00107446">
        <w:rPr>
          <w:rFonts w:hint="cs"/>
          <w:rtl/>
        </w:rPr>
        <w:t>ל</w:t>
      </w:r>
      <w:r w:rsidRPr="00107446">
        <w:rPr>
          <w:rtl/>
        </w:rPr>
        <w:t>ניהול ו</w:t>
      </w:r>
      <w:r w:rsidRPr="00107446">
        <w:rPr>
          <w:rFonts w:hint="cs"/>
          <w:rtl/>
        </w:rPr>
        <w:t>ל</w:t>
      </w:r>
      <w:r w:rsidRPr="00107446">
        <w:rPr>
          <w:rtl/>
        </w:rPr>
        <w:t xml:space="preserve">תחזוקה של רשת החשמל </w:t>
      </w:r>
      <w:r w:rsidRPr="00107446">
        <w:rPr>
          <w:rFonts w:hint="cs"/>
          <w:rtl/>
        </w:rPr>
        <w:t>בהן</w:t>
      </w:r>
      <w:r w:rsidRPr="00107446">
        <w:rPr>
          <w:rtl/>
        </w:rPr>
        <w:t>. יתרה מכך, התנהלות כל הגורמים המעורבים בהסדרת</w:t>
      </w:r>
      <w:r w:rsidRPr="00107446">
        <w:rPr>
          <w:rFonts w:hint="cs"/>
          <w:rtl/>
        </w:rPr>
        <w:t xml:space="preserve"> </w:t>
      </w:r>
      <w:r w:rsidRPr="00107446">
        <w:rPr>
          <w:rtl/>
        </w:rPr>
        <w:t xml:space="preserve">משק החשמל </w:t>
      </w:r>
      <w:r w:rsidRPr="00107446">
        <w:rPr>
          <w:rFonts w:hint="cs"/>
          <w:rtl/>
        </w:rPr>
        <w:t xml:space="preserve">מלמדת </w:t>
      </w:r>
      <w:r w:rsidRPr="00107446">
        <w:rPr>
          <w:rtl/>
        </w:rPr>
        <w:t>על מחדלים מתמשכים ו</w:t>
      </w:r>
      <w:r w:rsidRPr="00107446">
        <w:rPr>
          <w:rFonts w:hint="cs"/>
          <w:rtl/>
        </w:rPr>
        <w:t xml:space="preserve">על </w:t>
      </w:r>
      <w:r w:rsidRPr="00107446">
        <w:rPr>
          <w:rtl/>
        </w:rPr>
        <w:t>חוסר עקביות בכל הקשור להעברת משק החשמל לאחריות חברת חשמל או לתאגיד חשמל כפי שנקבע במתווה של רשות החשמל. פעולותיהם של כל הגורמים האחראיים</w:t>
      </w:r>
      <w:r w:rsidRPr="00107446">
        <w:rPr>
          <w:rFonts w:hint="cs"/>
          <w:rtl/>
        </w:rPr>
        <w:t xml:space="preserve"> -</w:t>
      </w:r>
      <w:r w:rsidRPr="00107446">
        <w:rPr>
          <w:rtl/>
        </w:rPr>
        <w:t xml:space="preserve"> </w:t>
      </w:r>
      <w:r w:rsidRPr="00107446">
        <w:rPr>
          <w:rtl/>
        </w:rPr>
        <w:t>מ</w:t>
      </w:r>
      <w:r w:rsidRPr="00107446">
        <w:rPr>
          <w:rFonts w:hint="cs"/>
          <w:rtl/>
        </w:rPr>
        <w:t>י</w:t>
      </w:r>
      <w:r w:rsidRPr="00107446">
        <w:rPr>
          <w:rtl/>
        </w:rPr>
        <w:t>נהל</w:t>
      </w:r>
      <w:r w:rsidRPr="00107446">
        <w:rPr>
          <w:rtl/>
        </w:rPr>
        <w:t xml:space="preserve"> התכנון במשרד האוצר, משרד האנרגיה, רשות החשמל</w:t>
      </w:r>
      <w:r w:rsidRPr="00107446">
        <w:rPr>
          <w:rFonts w:hint="cs"/>
          <w:rtl/>
        </w:rPr>
        <w:t xml:space="preserve">, </w:t>
      </w:r>
      <w:r w:rsidRPr="00107446">
        <w:rPr>
          <w:rtl/>
        </w:rPr>
        <w:t>משרד הפנים והמועצות המקומיות</w:t>
      </w:r>
      <w:r w:rsidRPr="00107446">
        <w:rPr>
          <w:rFonts w:hint="cs"/>
          <w:rtl/>
        </w:rPr>
        <w:t xml:space="preserve"> - </w:t>
      </w:r>
      <w:r w:rsidRPr="00107446">
        <w:rPr>
          <w:rtl/>
        </w:rPr>
        <w:t>התאפיינ</w:t>
      </w:r>
      <w:r w:rsidRPr="00107446">
        <w:rPr>
          <w:rFonts w:hint="cs"/>
          <w:rtl/>
        </w:rPr>
        <w:t>ו</w:t>
      </w:r>
      <w:r w:rsidRPr="00107446">
        <w:rPr>
          <w:rtl/>
        </w:rPr>
        <w:t xml:space="preserve"> בה</w:t>
      </w:r>
      <w:r w:rsidRPr="00107446">
        <w:rPr>
          <w:rFonts w:hint="cs"/>
          <w:rtl/>
        </w:rPr>
        <w:t>י</w:t>
      </w:r>
      <w:r w:rsidRPr="00107446">
        <w:rPr>
          <w:rtl/>
        </w:rPr>
        <w:t xml:space="preserve">עדר ראייה כוללת </w:t>
      </w:r>
      <w:r w:rsidRPr="00107446">
        <w:rPr>
          <w:rFonts w:hint="cs"/>
          <w:rtl/>
        </w:rPr>
        <w:t>ו</w:t>
      </w:r>
      <w:r w:rsidRPr="00107446">
        <w:rPr>
          <w:rtl/>
        </w:rPr>
        <w:t xml:space="preserve">לא </w:t>
      </w:r>
      <w:r w:rsidRPr="00107446">
        <w:rPr>
          <w:rFonts w:hint="cs"/>
          <w:rtl/>
        </w:rPr>
        <w:t>הצליחו להגיע</w:t>
      </w:r>
      <w:r w:rsidRPr="00107446">
        <w:rPr>
          <w:rtl/>
        </w:rPr>
        <w:t xml:space="preserve"> </w:t>
      </w:r>
      <w:r w:rsidRPr="00107446">
        <w:rPr>
          <w:rFonts w:hint="cs"/>
          <w:rtl/>
        </w:rPr>
        <w:t>ל</w:t>
      </w:r>
      <w:r w:rsidRPr="00107446">
        <w:rPr>
          <w:rtl/>
        </w:rPr>
        <w:t>פתרון מערכתי הולם.</w:t>
      </w:r>
    </w:p>
    <w:p w:rsidR="00D74892" w:rsidRPr="00107446" w:rsidP="00B7406E">
      <w:pPr>
        <w:pStyle w:val="RESHET"/>
        <w:rPr>
          <w:rtl/>
        </w:rPr>
      </w:pPr>
      <w:bookmarkEnd w:id="6"/>
      <w:r w:rsidRPr="00107446">
        <w:rPr>
          <w:rtl/>
        </w:rPr>
        <w:t xml:space="preserve">הליקויים החמורים </w:t>
      </w:r>
      <w:r w:rsidRPr="00107446">
        <w:rPr>
          <w:rFonts w:hint="cs"/>
          <w:rtl/>
        </w:rPr>
        <w:t>מלמדים כי</w:t>
      </w:r>
      <w:r w:rsidRPr="00107446">
        <w:rPr>
          <w:rtl/>
        </w:rPr>
        <w:t xml:space="preserve"> אספקת החשמל במועצות המקומיות אינה מפוקחת </w:t>
      </w:r>
      <w:r w:rsidRPr="00107446">
        <w:rPr>
          <w:rFonts w:hint="cs"/>
          <w:rtl/>
        </w:rPr>
        <w:t>כנדרש</w:t>
      </w:r>
      <w:r w:rsidRPr="00107446">
        <w:rPr>
          <w:rtl/>
        </w:rPr>
        <w:t xml:space="preserve"> ואינה עומדת בסטנדרטים של רשות החשמל</w:t>
      </w:r>
      <w:r w:rsidRPr="00107446">
        <w:rPr>
          <w:rFonts w:hint="cs"/>
          <w:rtl/>
        </w:rPr>
        <w:t>. לפיכך</w:t>
      </w:r>
      <w:r w:rsidRPr="00107446">
        <w:rPr>
          <w:rtl/>
        </w:rPr>
        <w:t xml:space="preserve"> על הגורמים האחראי</w:t>
      </w:r>
      <w:r w:rsidRPr="00107446">
        <w:rPr>
          <w:rFonts w:hint="cs"/>
          <w:rtl/>
        </w:rPr>
        <w:t>י</w:t>
      </w:r>
      <w:r w:rsidRPr="00107446">
        <w:rPr>
          <w:rtl/>
        </w:rPr>
        <w:t xml:space="preserve">ם </w:t>
      </w:r>
      <w:r w:rsidRPr="00107446">
        <w:rPr>
          <w:rFonts w:hint="cs"/>
          <w:rtl/>
        </w:rPr>
        <w:t xml:space="preserve">- </w:t>
      </w:r>
      <w:r w:rsidRPr="00107446">
        <w:rPr>
          <w:rtl/>
        </w:rPr>
        <w:t xml:space="preserve">משרד האנרגיה, רשות החשמל, </w:t>
      </w:r>
      <w:r w:rsidRPr="00107446">
        <w:rPr>
          <w:rtl/>
        </w:rPr>
        <w:t>מינהל</w:t>
      </w:r>
      <w:r w:rsidRPr="00107446">
        <w:rPr>
          <w:rtl/>
        </w:rPr>
        <w:t xml:space="preserve"> התכנון </w:t>
      </w:r>
      <w:r w:rsidRPr="00107446">
        <w:rPr>
          <w:rFonts w:hint="eastAsia"/>
          <w:rtl/>
        </w:rPr>
        <w:t>במשרד</w:t>
      </w:r>
      <w:r w:rsidRPr="00107446">
        <w:rPr>
          <w:rtl/>
        </w:rPr>
        <w:t xml:space="preserve"> </w:t>
      </w:r>
      <w:r w:rsidRPr="00107446">
        <w:rPr>
          <w:rFonts w:hint="eastAsia"/>
          <w:rtl/>
        </w:rPr>
        <w:t>האוצר</w:t>
      </w:r>
      <w:r w:rsidRPr="00107446">
        <w:rPr>
          <w:rtl/>
        </w:rPr>
        <w:t xml:space="preserve"> ומשרד הפנים - לפעול </w:t>
      </w:r>
      <w:r w:rsidRPr="00107446">
        <w:rPr>
          <w:rFonts w:hint="cs"/>
          <w:rtl/>
        </w:rPr>
        <w:t>מול</w:t>
      </w:r>
      <w:r w:rsidRPr="00107446">
        <w:rPr>
          <w:rtl/>
        </w:rPr>
        <w:t xml:space="preserve"> המועצות המקומיות </w:t>
      </w:r>
      <w:r w:rsidRPr="00107446">
        <w:rPr>
          <w:rFonts w:hint="cs"/>
          <w:rtl/>
        </w:rPr>
        <w:t>להסדרת</w:t>
      </w:r>
      <w:r w:rsidRPr="00107446">
        <w:rPr>
          <w:rtl/>
        </w:rPr>
        <w:t xml:space="preserve"> משק החשמל </w:t>
      </w:r>
      <w:r w:rsidRPr="00107446">
        <w:rPr>
          <w:rFonts w:hint="cs"/>
          <w:rtl/>
        </w:rPr>
        <w:t>בתחומן בהקדם</w:t>
      </w:r>
      <w:r w:rsidRPr="00107446">
        <w:rPr>
          <w:rtl/>
        </w:rPr>
        <w:t>.</w:t>
      </w:r>
    </w:p>
    <w:p w:rsidR="00D74892" w:rsidRPr="00107446" w:rsidP="00B7406E">
      <w:pPr>
        <w:pStyle w:val="RESHET"/>
        <w:rPr>
          <w:rtl/>
        </w:rPr>
      </w:pPr>
      <w:r w:rsidRPr="00107446">
        <w:rPr>
          <w:rtl/>
        </w:rPr>
        <w:t xml:space="preserve">על הגורמים המוסמכים לתת את דעתם לממצאים ולפעול בהתאם לאחריותם ולסמכותם להסרת החסמים </w:t>
      </w:r>
      <w:r w:rsidRPr="00107446">
        <w:rPr>
          <w:rFonts w:hint="eastAsia"/>
          <w:rtl/>
        </w:rPr>
        <w:t>מ</w:t>
      </w:r>
      <w:r w:rsidRPr="00107446">
        <w:rPr>
          <w:rtl/>
        </w:rPr>
        <w:t>הסדרת משק החשמל ב</w:t>
      </w:r>
      <w:r w:rsidRPr="00107446">
        <w:rPr>
          <w:rFonts w:hint="cs"/>
          <w:rtl/>
        </w:rPr>
        <w:t>ארבע ה</w:t>
      </w:r>
      <w:r w:rsidRPr="00107446">
        <w:rPr>
          <w:rtl/>
        </w:rPr>
        <w:t xml:space="preserve">מועצות </w:t>
      </w:r>
      <w:r w:rsidRPr="00107446">
        <w:rPr>
          <w:rFonts w:hint="cs"/>
          <w:rtl/>
        </w:rPr>
        <w:t>המקומיות</w:t>
      </w:r>
      <w:r w:rsidRPr="00107446">
        <w:rPr>
          <w:rtl/>
        </w:rPr>
        <w:t xml:space="preserve">, בהיבטים הבטיחותיים, התכנוניים והכספיים, ולפעול במשותף להפקת לקחים, לרבות </w:t>
      </w:r>
      <w:r w:rsidRPr="00107446">
        <w:rPr>
          <w:rFonts w:hint="cs"/>
          <w:rtl/>
        </w:rPr>
        <w:t xml:space="preserve">בחינת </w:t>
      </w:r>
      <w:r w:rsidRPr="00107446">
        <w:rPr>
          <w:rtl/>
        </w:rPr>
        <w:t>הקצאת תקציבים ייעודי</w:t>
      </w:r>
      <w:r w:rsidRPr="00107446">
        <w:rPr>
          <w:rFonts w:hint="cs"/>
          <w:rtl/>
        </w:rPr>
        <w:t>י</w:t>
      </w:r>
      <w:r w:rsidRPr="00107446">
        <w:rPr>
          <w:rtl/>
        </w:rPr>
        <w:t>ם ובחינת מסגרת חוקית</w:t>
      </w:r>
      <w:r w:rsidRPr="00107446">
        <w:rPr>
          <w:rFonts w:hint="cs"/>
          <w:rtl/>
        </w:rPr>
        <w:t xml:space="preserve">, </w:t>
      </w:r>
      <w:r w:rsidRPr="00107446">
        <w:rPr>
          <w:rtl/>
        </w:rPr>
        <w:t>ככל ש</w:t>
      </w:r>
      <w:r w:rsidRPr="00107446">
        <w:rPr>
          <w:rFonts w:hint="cs"/>
          <w:rtl/>
        </w:rPr>
        <w:t>ת</w:t>
      </w:r>
      <w:r w:rsidRPr="00107446">
        <w:rPr>
          <w:rtl/>
        </w:rPr>
        <w:t>ידרש</w:t>
      </w:r>
      <w:r w:rsidRPr="00107446">
        <w:rPr>
          <w:rFonts w:hint="cs"/>
          <w:rtl/>
        </w:rPr>
        <w:t>, להתמודדות עם הסוגיה הלכה למעשה</w:t>
      </w:r>
      <w:r w:rsidRPr="00107446">
        <w:rPr>
          <w:rtl/>
        </w:rPr>
        <w:t>.</w:t>
      </w:r>
    </w:p>
    <w:p w:rsidR="006848C1" w:rsidP="00B41EA3">
      <w:pPr>
        <w:pStyle w:val="running-text"/>
        <w:bidi/>
        <w:rPr>
          <w:rtl/>
        </w:rPr>
      </w:pPr>
    </w:p>
    <w:p w:rsidR="00F25AB0" w:rsidP="00F25AB0">
      <w:pPr>
        <w:pStyle w:val="running-text"/>
        <w:bidi/>
        <w:rPr>
          <w:rtl/>
        </w:rPr>
        <w:sectPr w:rsidSect="00890ED9">
          <w:headerReference w:type="even" r:id="rId22"/>
          <w:headerReference w:type="default" r:id="rId23"/>
          <w:pgSz w:w="11906" w:h="16838" w:code="9"/>
          <w:pgMar w:top="3119" w:right="1701" w:bottom="3119" w:left="1701" w:header="1559" w:footer="709" w:gutter="0"/>
          <w:cols w:space="708"/>
          <w:bidi/>
          <w:rtlGutter/>
          <w:docGrid w:linePitch="360"/>
        </w:sectPr>
      </w:pPr>
    </w:p>
    <w:p w:rsidR="00F25AB0" w:rsidRPr="006848C1" w:rsidP="00F25AB0">
      <w:pPr>
        <w:pStyle w:val="running-text"/>
        <w:bidi/>
        <w:rPr>
          <w:rtl/>
        </w:rPr>
      </w:pPr>
    </w:p>
    <w:sectPr w:rsidSect="00F25AB0">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56F4E" w:rsidRPr="008A007A" w:rsidP="008A007A">
      <w:pPr>
        <w:pStyle w:val="Footer"/>
      </w:pPr>
    </w:p>
  </w:footnote>
  <w:footnote w:type="continuationSeparator" w:id="1">
    <w:p w:rsidR="00A56F4E" w:rsidP="00CB3322">
      <w:pPr>
        <w:spacing w:after="0" w:line="240" w:lineRule="auto"/>
      </w:pPr>
      <w:r>
        <w:continuationSeparator/>
      </w:r>
    </w:p>
    <w:p w:rsidR="00A56F4E"/>
  </w:footnote>
  <w:footnote w:id="2">
    <w:p w:rsidR="00244150" w:rsidRPr="004C70B7" w:rsidP="00244150">
      <w:pPr>
        <w:pStyle w:val="FootnoteText"/>
      </w:pPr>
      <w:r w:rsidRPr="004C70B7">
        <w:rPr>
          <w:rStyle w:val="FootnoteReference0"/>
          <w:vertAlign w:val="baseline"/>
        </w:rPr>
        <w:footnoteRef/>
      </w:r>
      <w:r w:rsidRPr="004C70B7">
        <w:rPr>
          <w:rtl/>
        </w:rPr>
        <w:t xml:space="preserve"> </w:t>
      </w:r>
      <w:r w:rsidRPr="004C70B7">
        <w:rPr>
          <w:rtl/>
        </w:rPr>
        <w:tab/>
        <w:t xml:space="preserve">בעקבות הנסיגה מלבנון בשנת 2000, נעשו תיקוני גבול ("הקו הכחול"), הגבול חוצה את הכפר ותחום המועצה המקומית </w:t>
      </w:r>
      <w:r w:rsidRPr="004C70B7">
        <w:rPr>
          <w:rtl/>
        </w:rPr>
        <w:t>ע'ג'ר</w:t>
      </w:r>
      <w:r w:rsidRPr="004C70B7">
        <w:rPr>
          <w:rtl/>
        </w:rPr>
        <w:t xml:space="preserve"> הוכרז כשטח צבאי סגור. התנהלות של המועצה המקומית </w:t>
      </w:r>
      <w:r w:rsidRPr="004C70B7">
        <w:rPr>
          <w:rtl/>
        </w:rPr>
        <w:t>ר'ג'ר</w:t>
      </w:r>
      <w:r w:rsidRPr="004C70B7">
        <w:rPr>
          <w:rtl/>
        </w:rPr>
        <w:t xml:space="preserve"> לא נבדקה במסגרת דוח זה.</w:t>
      </w:r>
    </w:p>
  </w:footnote>
  <w:footnote w:id="3">
    <w:p w:rsidR="00244150" w:rsidRPr="004C70B7" w:rsidP="00244150">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הצו בוטל ביום 12.12.16, ובאותה עת שונה שמו של צו המועצות המקומיות (א), התשי"א-1950 כך שנמחק ממנו הסימון "(א)" ועוגנה בו, בין היתר, ההכרזה על המועצות המקומיות הדרוזיות ברמת הגולן. ראו צו המועצות המקומיות (א) (תיקון), התשע"ז-2016 וצו המועצות המקומיות (ב) (ביטול), התשע"ז-2016, </w:t>
      </w:r>
      <w:r w:rsidRPr="004C70B7">
        <w:rPr>
          <w:rFonts w:hint="cs"/>
          <w:rtl/>
        </w:rPr>
        <w:t>ק"ת</w:t>
      </w:r>
      <w:r w:rsidRPr="004C70B7">
        <w:rPr>
          <w:rFonts w:hint="cs"/>
          <w:rtl/>
        </w:rPr>
        <w:t xml:space="preserve"> </w:t>
      </w:r>
      <w:r w:rsidRPr="004C70B7">
        <w:rPr>
          <w:rFonts w:hint="cs"/>
          <w:rtl/>
        </w:rPr>
        <w:t>התשע"ז</w:t>
      </w:r>
      <w:r w:rsidRPr="004C70B7">
        <w:rPr>
          <w:rFonts w:hint="cs"/>
          <w:rtl/>
        </w:rPr>
        <w:t xml:space="preserve"> מס' 7740 עמ' 254, 295 (12.12.16).</w:t>
      </w:r>
    </w:p>
  </w:footnote>
  <w:footnote w:id="4">
    <w:p w:rsidR="00244150" w:rsidRPr="004C70B7" w:rsidP="00244150">
      <w:pPr>
        <w:pStyle w:val="FootnoteText"/>
      </w:pPr>
      <w:r w:rsidRPr="004C70B7">
        <w:rPr>
          <w:rStyle w:val="FootnoteReference0"/>
          <w:vertAlign w:val="baseline"/>
        </w:rPr>
        <w:footnoteRef/>
      </w:r>
      <w:r w:rsidRPr="004C70B7">
        <w:rPr>
          <w:rFonts w:hint="cs"/>
          <w:rtl/>
        </w:rPr>
        <w:t xml:space="preserve"> </w:t>
      </w:r>
      <w:r w:rsidRPr="004C70B7">
        <w:rPr>
          <w:rFonts w:hint="cs"/>
          <w:rtl/>
        </w:rPr>
        <w:tab/>
        <w:t>הלשכה המרכזית לסטטיסטיקה מדרגת את היישובים לעשרה אשכולות לפי רמתם החברתית-כלכלית. היישובים ברמה הגבוהה ביותר מדורגים באשכול העשירי, והיישובים ברמה הנמוכה ביותר מדורגים באשכול הראשון.</w:t>
      </w:r>
    </w:p>
  </w:footnote>
  <w:footnote w:id="5">
    <w:p w:rsidR="00244150" w:rsidRPr="004C70B7" w:rsidP="00244150">
      <w:pPr>
        <w:pStyle w:val="FootnoteText"/>
      </w:pPr>
      <w:r w:rsidRPr="004C70B7">
        <w:rPr>
          <w:rStyle w:val="FootnoteReference0"/>
          <w:vertAlign w:val="baseline"/>
        </w:rPr>
        <w:footnoteRef/>
      </w:r>
      <w:r w:rsidRPr="004C70B7">
        <w:rPr>
          <w:rtl/>
        </w:rPr>
        <w:t xml:space="preserve"> </w:t>
      </w:r>
      <w:r w:rsidRPr="004C70B7">
        <w:rPr>
          <w:rtl/>
        </w:rPr>
        <w:tab/>
        <w:t>בטרם תפיסת השליטה באזור רמת הגולן על ידי כוחות צה"ל</w:t>
      </w:r>
      <w:r w:rsidRPr="004C70B7">
        <w:rPr>
          <w:rFonts w:hint="cs"/>
          <w:rtl/>
        </w:rPr>
        <w:t xml:space="preserve"> בשנת 1967 סופק</w:t>
      </w:r>
      <w:r w:rsidRPr="004C70B7">
        <w:rPr>
          <w:rtl/>
        </w:rPr>
        <w:t xml:space="preserve"> החשמל בארבעת היישובים באמצעות גנרטורים מרכזיים </w:t>
      </w:r>
      <w:r w:rsidRPr="004C70B7">
        <w:rPr>
          <w:rFonts w:hint="cs"/>
          <w:rtl/>
        </w:rPr>
        <w:t>שהקימה</w:t>
      </w:r>
      <w:r w:rsidRPr="004C70B7">
        <w:rPr>
          <w:rtl/>
        </w:rPr>
        <w:t xml:space="preserve"> סוריה.</w:t>
      </w:r>
    </w:p>
  </w:footnote>
  <w:footnote w:id="6">
    <w:p w:rsidR="00244150" w:rsidRPr="004C70B7" w:rsidP="00244150">
      <w:pPr>
        <w:pStyle w:val="FootnoteText"/>
        <w:rPr>
          <w:rtl/>
        </w:rPr>
      </w:pPr>
      <w:r w:rsidRPr="004C70B7">
        <w:rPr>
          <w:rStyle w:val="FootnoteReference0"/>
          <w:vertAlign w:val="baseline"/>
        </w:rPr>
        <w:footnoteRef/>
      </w:r>
      <w:r w:rsidRPr="004C70B7">
        <w:rPr>
          <w:rtl/>
        </w:rPr>
        <w:t xml:space="preserve"> </w:t>
      </w:r>
      <w:r w:rsidRPr="004C70B7">
        <w:rPr>
          <w:rtl/>
        </w:rPr>
        <w:tab/>
        <w:t>בשנת 2005 הגיש תושב המועצה המקומית מג'דל שמס עתירה לבג"ץ נגד רמת שירות אספקת החשמל במועצות ברמת הגולן.</w:t>
      </w:r>
    </w:p>
  </w:footnote>
  <w:footnote w:id="7">
    <w:p w:rsidR="00244150" w:rsidRPr="004C70B7" w:rsidP="00244150">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בג"ץ 9204/05 </w:t>
      </w:r>
      <w:r w:rsidRPr="004C70B7">
        <w:rPr>
          <w:rFonts w:hint="cs"/>
          <w:b/>
          <w:bCs/>
          <w:rtl/>
        </w:rPr>
        <w:t>קדמאני</w:t>
      </w:r>
      <w:r w:rsidRPr="004C70B7">
        <w:rPr>
          <w:rFonts w:hint="cs"/>
          <w:b/>
          <w:bCs/>
          <w:rtl/>
        </w:rPr>
        <w:t xml:space="preserve"> נגד חברת החשמל בע"מ ואח'</w:t>
      </w:r>
      <w:r w:rsidRPr="004C70B7">
        <w:rPr>
          <w:rFonts w:hint="cs"/>
          <w:rtl/>
        </w:rPr>
        <w:t xml:space="preserve"> (פורסם במאגר ממוחשב, 18.4.10).</w:t>
      </w:r>
    </w:p>
  </w:footnote>
  <w:footnote w:id="8">
    <w:p w:rsidR="00244150" w:rsidRPr="004C70B7" w:rsidP="00244150">
      <w:pPr>
        <w:pStyle w:val="FootnoteText"/>
        <w:rPr>
          <w:u w:val="single"/>
        </w:rPr>
      </w:pPr>
      <w:r w:rsidRPr="004C70B7">
        <w:rPr>
          <w:rStyle w:val="FootnoteReference0"/>
          <w:vertAlign w:val="baseline"/>
        </w:rPr>
        <w:footnoteRef/>
      </w:r>
      <w:r w:rsidRPr="004C70B7">
        <w:rPr>
          <w:rtl/>
        </w:rPr>
        <w:t xml:space="preserve"> </w:t>
      </w:r>
      <w:r w:rsidRPr="004C70B7">
        <w:rPr>
          <w:rtl/>
        </w:rPr>
        <w:tab/>
        <w:t>שנאי הוא מכשיר אלקטרומגנטי שמעביר אנרגיה חשמלית ממערכת זרם חילופין אחת למערכת זרם חילופין אחרת</w:t>
      </w:r>
      <w:r w:rsidRPr="004C70B7">
        <w:rPr>
          <w:rFonts w:hint="cs"/>
          <w:rtl/>
        </w:rPr>
        <w:t xml:space="preserve">, המאפשר </w:t>
      </w:r>
      <w:r w:rsidRPr="004C70B7">
        <w:rPr>
          <w:rtl/>
        </w:rPr>
        <w:t>המרת מתח</w:t>
      </w:r>
      <w:r w:rsidRPr="004C70B7">
        <w:rPr>
          <w:rFonts w:hint="cs"/>
          <w:rtl/>
        </w:rPr>
        <w:t xml:space="preserve"> גבוה</w:t>
      </w:r>
      <w:r w:rsidRPr="004C70B7">
        <w:rPr>
          <w:rtl/>
        </w:rPr>
        <w:t xml:space="preserve"> למתח המתאים לשימוש במכשירים חשמליים</w:t>
      </w:r>
      <w:r w:rsidRPr="004C70B7">
        <w:rPr>
          <w:rFonts w:hint="cs"/>
          <w:rtl/>
        </w:rPr>
        <w:t>.</w:t>
      </w:r>
      <w:r w:rsidRPr="004C70B7">
        <w:rPr>
          <w:rtl/>
        </w:rPr>
        <w:t xml:space="preserve"> </w:t>
      </w:r>
    </w:p>
  </w:footnote>
  <w:footnote w:id="9">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הרשויות המקומיות כוללות עיריות, מועצות מקומיות ומועצות אזוריות.</w:t>
      </w:r>
    </w:p>
  </w:footnote>
  <w:footnote w:id="10">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Fonts w:hint="cs"/>
          <w:rtl/>
        </w:rPr>
        <w:tab/>
        <w:t xml:space="preserve">כך נקבע למשל בבג"ץ 3638/99 </w:t>
      </w:r>
      <w:r w:rsidRPr="004C70B7">
        <w:rPr>
          <w:rFonts w:hint="cs"/>
          <w:b/>
          <w:bCs/>
          <w:rtl/>
        </w:rPr>
        <w:t>בלומנטל</w:t>
      </w:r>
      <w:r w:rsidRPr="004C70B7">
        <w:rPr>
          <w:b/>
          <w:bCs/>
          <w:rtl/>
        </w:rPr>
        <w:t xml:space="preserve"> </w:t>
      </w:r>
      <w:r w:rsidRPr="004C70B7">
        <w:rPr>
          <w:rFonts w:hint="cs"/>
          <w:b/>
          <w:bCs/>
          <w:rtl/>
        </w:rPr>
        <w:t>נ</w:t>
      </w:r>
      <w:r w:rsidRPr="004C70B7">
        <w:rPr>
          <w:b/>
          <w:bCs/>
          <w:rtl/>
        </w:rPr>
        <w:t xml:space="preserve">' </w:t>
      </w:r>
      <w:r w:rsidRPr="004C70B7">
        <w:rPr>
          <w:rFonts w:hint="cs"/>
          <w:b/>
          <w:bCs/>
          <w:rtl/>
        </w:rPr>
        <w:t>עיריית</w:t>
      </w:r>
      <w:r w:rsidRPr="004C70B7">
        <w:rPr>
          <w:b/>
          <w:bCs/>
          <w:rtl/>
        </w:rPr>
        <w:t xml:space="preserve"> </w:t>
      </w:r>
      <w:r w:rsidRPr="004C70B7">
        <w:rPr>
          <w:rFonts w:hint="cs"/>
          <w:b/>
          <w:bCs/>
          <w:rtl/>
        </w:rPr>
        <w:t>רחובות</w:t>
      </w:r>
      <w:r w:rsidRPr="004C70B7">
        <w:rPr>
          <w:rFonts w:hint="cs"/>
          <w:rtl/>
        </w:rPr>
        <w:t>, פ"ד נד(4) 220 (2000).</w:t>
      </w:r>
    </w:p>
  </w:footnote>
  <w:footnote w:id="11">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 xml:space="preserve"> בעקבות הנסיגה מלבנון בשנת 2000, נעשו תיקוני גבול ("הקו הכחול"), הגבול חוצה את הכפר ותחום המועצה המקומית </w:t>
      </w:r>
      <w:r w:rsidRPr="004C70B7">
        <w:rPr>
          <w:rtl/>
        </w:rPr>
        <w:t>ע'ג'ר</w:t>
      </w:r>
      <w:r w:rsidRPr="004C70B7">
        <w:rPr>
          <w:rtl/>
        </w:rPr>
        <w:t xml:space="preserve"> הוכרז כשטח צבאי סגור. </w:t>
      </w:r>
      <w:r w:rsidRPr="004C70B7">
        <w:rPr>
          <w:rFonts w:hint="cs"/>
          <w:rtl/>
        </w:rPr>
        <w:t xml:space="preserve">התנהלות של המועצה המקומית </w:t>
      </w:r>
      <w:r w:rsidRPr="004C70B7">
        <w:rPr>
          <w:rFonts w:hint="cs"/>
          <w:rtl/>
        </w:rPr>
        <w:t>ר'ג'ר</w:t>
      </w:r>
      <w:r w:rsidRPr="004C70B7">
        <w:rPr>
          <w:rFonts w:hint="cs"/>
          <w:rtl/>
        </w:rPr>
        <w:t xml:space="preserve"> לא נבדקה במסגרת דוח זה.</w:t>
      </w:r>
    </w:p>
  </w:footnote>
  <w:footnote w:id="12">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ראו לעיל בעניין זה הערת שוליים 2. </w:t>
      </w:r>
    </w:p>
  </w:footnote>
  <w:footnote w:id="13">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ההבדל בין זיכיון לבין משטר רישיונות הוא שבמשטר הרישיונות</w:t>
      </w:r>
      <w:r w:rsidRPr="004C70B7">
        <w:rPr>
          <w:rtl/>
        </w:rPr>
        <w:t xml:space="preserve"> כל מי </w:t>
      </w:r>
      <w:r w:rsidRPr="004C70B7">
        <w:rPr>
          <w:rFonts w:hint="cs"/>
          <w:rtl/>
        </w:rPr>
        <w:t>שעומד בתנאים</w:t>
      </w:r>
      <w:r w:rsidRPr="004C70B7">
        <w:rPr>
          <w:rtl/>
        </w:rPr>
        <w:t xml:space="preserve"> יכול לקבל את הרישיון</w:t>
      </w:r>
      <w:r w:rsidRPr="004C70B7">
        <w:rPr>
          <w:rFonts w:hint="cs"/>
          <w:rtl/>
        </w:rPr>
        <w:t xml:space="preserve">. ואילו לגבי זיכיון הוא זכות שמעניקות הממשלה </w:t>
      </w:r>
      <w:r w:rsidRPr="004C70B7">
        <w:rPr>
          <w:rtl/>
        </w:rPr>
        <w:t>או רשות שלטונית אחרת ליזם, ל</w:t>
      </w:r>
      <w:r w:rsidRPr="004C70B7">
        <w:rPr>
          <w:rFonts w:hint="cs"/>
          <w:rtl/>
        </w:rPr>
        <w:t xml:space="preserve">צורך </w:t>
      </w:r>
      <w:r w:rsidRPr="004C70B7">
        <w:rPr>
          <w:rtl/>
        </w:rPr>
        <w:t>ניצולו של נכס ציבורי דוגמת משאב טבע</w:t>
      </w:r>
      <w:r w:rsidRPr="004C70B7">
        <w:rPr>
          <w:rFonts w:hint="cs"/>
          <w:rtl/>
        </w:rPr>
        <w:t>, במטרה לספק שירות ציבורי מטעמו של מעניק הזיכיון לתקופה מוגדרת.</w:t>
      </w:r>
    </w:p>
  </w:footnote>
  <w:footnote w:id="14">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 xml:space="preserve">בג"ץ 351/80 </w:t>
      </w:r>
      <w:r w:rsidRPr="004C70B7">
        <w:rPr>
          <w:b/>
          <w:bCs/>
          <w:rtl/>
        </w:rPr>
        <w:t>חברת</w:t>
      </w:r>
      <w:r w:rsidRPr="004C70B7">
        <w:rPr>
          <w:rFonts w:hint="cs"/>
          <w:b/>
          <w:bCs/>
          <w:rtl/>
        </w:rPr>
        <w:t xml:space="preserve"> </w:t>
      </w:r>
      <w:r w:rsidRPr="004C70B7">
        <w:rPr>
          <w:b/>
          <w:bCs/>
          <w:rtl/>
        </w:rPr>
        <w:t xml:space="preserve">החשמל </w:t>
      </w:r>
      <w:r w:rsidRPr="004C70B7">
        <w:rPr>
          <w:rFonts w:hint="cs"/>
          <w:b/>
          <w:bCs/>
          <w:rtl/>
        </w:rPr>
        <w:t>ל</w:t>
      </w:r>
      <w:r w:rsidRPr="004C70B7">
        <w:rPr>
          <w:b/>
          <w:bCs/>
          <w:rtl/>
        </w:rPr>
        <w:t>מחוז ירושלים נ' שר האנרגיה והתשתית</w:t>
      </w:r>
      <w:r w:rsidRPr="004C70B7">
        <w:rPr>
          <w:rtl/>
        </w:rPr>
        <w:t xml:space="preserve">, </w:t>
      </w:r>
      <w:r w:rsidRPr="004C70B7">
        <w:rPr>
          <w:rFonts w:hint="cs"/>
          <w:rtl/>
        </w:rPr>
        <w:t>פ"ד לה(2) 673, 685 (1981)</w:t>
      </w:r>
      <w:r w:rsidRPr="004C70B7">
        <w:rPr>
          <w:rtl/>
        </w:rPr>
        <w:t>.</w:t>
      </w:r>
    </w:p>
  </w:footnote>
  <w:footnote w:id="15">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בג"ץ 256/72 </w:t>
      </w:r>
      <w:r w:rsidRPr="004C70B7">
        <w:rPr>
          <w:rFonts w:hint="eastAsia"/>
          <w:b/>
          <w:bCs/>
          <w:rtl/>
        </w:rPr>
        <w:t>חברת</w:t>
      </w:r>
      <w:r w:rsidRPr="004C70B7">
        <w:rPr>
          <w:b/>
          <w:bCs/>
          <w:rtl/>
        </w:rPr>
        <w:t xml:space="preserve"> </w:t>
      </w:r>
      <w:r w:rsidRPr="004C70B7">
        <w:rPr>
          <w:rFonts w:hint="eastAsia"/>
          <w:b/>
          <w:bCs/>
          <w:rtl/>
        </w:rPr>
        <w:t>החשמל</w:t>
      </w:r>
      <w:r w:rsidRPr="004C70B7">
        <w:rPr>
          <w:b/>
          <w:bCs/>
          <w:rtl/>
        </w:rPr>
        <w:t xml:space="preserve"> </w:t>
      </w:r>
      <w:r w:rsidRPr="004C70B7">
        <w:rPr>
          <w:rFonts w:hint="eastAsia"/>
          <w:b/>
          <w:bCs/>
          <w:rtl/>
        </w:rPr>
        <w:t>למחוז</w:t>
      </w:r>
      <w:r w:rsidRPr="004C70B7">
        <w:rPr>
          <w:b/>
          <w:bCs/>
          <w:rtl/>
        </w:rPr>
        <w:t xml:space="preserve"> </w:t>
      </w:r>
      <w:r w:rsidRPr="004C70B7">
        <w:rPr>
          <w:rFonts w:hint="eastAsia"/>
          <w:b/>
          <w:bCs/>
          <w:rtl/>
        </w:rPr>
        <w:t>ירושלים</w:t>
      </w:r>
      <w:r w:rsidRPr="004C70B7">
        <w:rPr>
          <w:b/>
          <w:bCs/>
          <w:rtl/>
        </w:rPr>
        <w:t xml:space="preserve"> </w:t>
      </w:r>
      <w:r w:rsidRPr="004C70B7">
        <w:rPr>
          <w:rFonts w:hint="eastAsia"/>
          <w:b/>
          <w:bCs/>
          <w:rtl/>
        </w:rPr>
        <w:t>בע</w:t>
      </w:r>
      <w:r w:rsidRPr="004C70B7">
        <w:rPr>
          <w:b/>
          <w:bCs/>
          <w:rtl/>
        </w:rPr>
        <w:t xml:space="preserve">"מ </w:t>
      </w:r>
      <w:r w:rsidRPr="004C70B7">
        <w:rPr>
          <w:rFonts w:hint="eastAsia"/>
          <w:b/>
          <w:bCs/>
          <w:rtl/>
        </w:rPr>
        <w:t>נ</w:t>
      </w:r>
      <w:r w:rsidRPr="004C70B7">
        <w:rPr>
          <w:b/>
          <w:bCs/>
          <w:rtl/>
        </w:rPr>
        <w:t xml:space="preserve">' </w:t>
      </w:r>
      <w:r w:rsidRPr="004C70B7">
        <w:rPr>
          <w:rFonts w:hint="eastAsia"/>
          <w:b/>
          <w:bCs/>
          <w:rtl/>
        </w:rPr>
        <w:t>שר</w:t>
      </w:r>
      <w:r w:rsidRPr="004C70B7">
        <w:rPr>
          <w:b/>
          <w:bCs/>
          <w:rtl/>
        </w:rPr>
        <w:t xml:space="preserve"> </w:t>
      </w:r>
      <w:r w:rsidRPr="004C70B7">
        <w:rPr>
          <w:rFonts w:hint="eastAsia"/>
          <w:b/>
          <w:bCs/>
          <w:rtl/>
        </w:rPr>
        <w:t>הבטחון</w:t>
      </w:r>
      <w:r w:rsidRPr="004C70B7">
        <w:rPr>
          <w:rFonts w:hint="cs"/>
          <w:rtl/>
        </w:rPr>
        <w:t>, פ"ד כ"ז(1) 124, 139 (1972).</w:t>
      </w:r>
    </w:p>
  </w:footnote>
  <w:footnote w:id="16">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רשת החשמל כוללת </w:t>
      </w:r>
      <w:r w:rsidRPr="004C70B7">
        <w:rPr>
          <w:rFonts w:ascii="Arial" w:hAnsi="Arial" w:cs="Arial" w:hint="cs"/>
          <w:rtl/>
        </w:rPr>
        <w:t>​</w:t>
      </w:r>
      <w:r w:rsidRPr="004C70B7">
        <w:rPr>
          <w:rFonts w:hint="cs"/>
          <w:rtl/>
        </w:rPr>
        <w:t>מתקנים</w:t>
      </w:r>
      <w:r w:rsidRPr="004C70B7">
        <w:rPr>
          <w:rtl/>
        </w:rPr>
        <w:t xml:space="preserve"> </w:t>
      </w:r>
      <w:r w:rsidRPr="004C70B7">
        <w:rPr>
          <w:rFonts w:hint="cs"/>
          <w:rtl/>
        </w:rPr>
        <w:t>ומערכות</w:t>
      </w:r>
      <w:r w:rsidRPr="004C70B7">
        <w:rPr>
          <w:rtl/>
        </w:rPr>
        <w:t xml:space="preserve"> </w:t>
      </w:r>
      <w:r w:rsidRPr="004C70B7">
        <w:rPr>
          <w:rFonts w:hint="cs"/>
          <w:rtl/>
        </w:rPr>
        <w:t>להולכה</w:t>
      </w:r>
      <w:r w:rsidRPr="004C70B7">
        <w:rPr>
          <w:rtl/>
        </w:rPr>
        <w:t xml:space="preserve">, </w:t>
      </w:r>
      <w:r w:rsidRPr="004C70B7">
        <w:rPr>
          <w:rFonts w:hint="cs"/>
          <w:rtl/>
        </w:rPr>
        <w:t>להספקה</w:t>
      </w:r>
      <w:r w:rsidRPr="004C70B7">
        <w:rPr>
          <w:rtl/>
        </w:rPr>
        <w:t xml:space="preserve">, </w:t>
      </w:r>
      <w:r w:rsidRPr="004C70B7">
        <w:rPr>
          <w:rFonts w:hint="cs"/>
          <w:rtl/>
        </w:rPr>
        <w:t>להשנאה</w:t>
      </w:r>
      <w:r w:rsidRPr="004C70B7">
        <w:rPr>
          <w:rtl/>
        </w:rPr>
        <w:t xml:space="preserve">, </w:t>
      </w:r>
      <w:r w:rsidRPr="004C70B7">
        <w:rPr>
          <w:rFonts w:hint="cs"/>
          <w:rtl/>
        </w:rPr>
        <w:t>לחלוקה</w:t>
      </w:r>
      <w:r w:rsidRPr="004C70B7">
        <w:rPr>
          <w:rtl/>
        </w:rPr>
        <w:t xml:space="preserve">, </w:t>
      </w:r>
      <w:r w:rsidRPr="004C70B7">
        <w:rPr>
          <w:rFonts w:hint="cs"/>
          <w:rtl/>
        </w:rPr>
        <w:t>ל</w:t>
      </w:r>
      <w:r w:rsidRPr="004C70B7">
        <w:rPr>
          <w:rtl/>
        </w:rPr>
        <w:t>מכירה ולמני</w:t>
      </w:r>
      <w:r w:rsidRPr="004C70B7">
        <w:rPr>
          <w:rFonts w:hint="cs"/>
          <w:rtl/>
        </w:rPr>
        <w:t>י</w:t>
      </w:r>
      <w:r w:rsidRPr="004C70B7">
        <w:rPr>
          <w:rtl/>
        </w:rPr>
        <w:t>ה של חשמל</w:t>
      </w:r>
      <w:r w:rsidRPr="004C70B7">
        <w:rPr>
          <w:rFonts w:hint="cs"/>
          <w:rtl/>
        </w:rPr>
        <w:t xml:space="preserve"> </w:t>
      </w:r>
      <w:r w:rsidRPr="004C70B7">
        <w:rPr>
          <w:rtl/>
        </w:rPr>
        <w:t>במתח כלשהו, לרבות עמודי חשמל ומוליכים תת-קרקעיים או עיליים, צנרת המשמשת להולכת מוליכים תת-קרקעיים או עיליים וכן אב</w:t>
      </w:r>
      <w:r w:rsidRPr="004C70B7">
        <w:rPr>
          <w:rFonts w:hint="cs"/>
          <w:rtl/>
        </w:rPr>
        <w:t>י</w:t>
      </w:r>
      <w:r w:rsidRPr="004C70B7">
        <w:rPr>
          <w:rtl/>
        </w:rPr>
        <w:t>זרים וציוד המותקנים עליהם</w:t>
      </w:r>
      <w:r w:rsidRPr="004C70B7">
        <w:rPr>
          <w:rFonts w:hint="cs"/>
          <w:rtl/>
        </w:rPr>
        <w:t>,</w:t>
      </w:r>
      <w:r w:rsidRPr="004C70B7">
        <w:rPr>
          <w:rtl/>
        </w:rPr>
        <w:t xml:space="preserve"> או המחוברים אליהם, תילי חשמל, תחנות השנאה, ארגזי חלוקת חשמל לסוגיהם וכן חיבורים עיליים ותת</w:t>
      </w:r>
      <w:r w:rsidRPr="004C70B7">
        <w:rPr>
          <w:rFonts w:hint="cs"/>
          <w:rtl/>
        </w:rPr>
        <w:t>-</w:t>
      </w:r>
      <w:r w:rsidRPr="004C70B7">
        <w:rPr>
          <w:rtl/>
        </w:rPr>
        <w:t>קרקעיים לבתים ולמתקני צריכה אחרים.</w:t>
      </w:r>
    </w:p>
  </w:footnote>
  <w:footnote w:id="17">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א</w:t>
      </w:r>
      <w:r w:rsidRPr="004C70B7">
        <w:rPr>
          <w:rtl/>
        </w:rPr>
        <w:t>ספקת חשמל בצובר משמעה</w:t>
      </w:r>
      <w:r w:rsidRPr="004C70B7">
        <w:rPr>
          <w:rFonts w:hint="cs"/>
          <w:rtl/>
        </w:rPr>
        <w:t>ּ</w:t>
      </w:r>
      <w:r w:rsidRPr="004C70B7">
        <w:rPr>
          <w:rtl/>
        </w:rPr>
        <w:t xml:space="preserve"> רכישת חשמל </w:t>
      </w:r>
      <w:r w:rsidRPr="004C70B7">
        <w:rPr>
          <w:rFonts w:hint="cs"/>
          <w:rtl/>
        </w:rPr>
        <w:t>במרוכז</w:t>
      </w:r>
      <w:r w:rsidRPr="004C70B7">
        <w:rPr>
          <w:rtl/>
        </w:rPr>
        <w:t xml:space="preserve"> מחברת החשמל</w:t>
      </w:r>
      <w:r w:rsidRPr="004C70B7">
        <w:rPr>
          <w:rFonts w:hint="cs"/>
          <w:rtl/>
        </w:rPr>
        <w:t xml:space="preserve"> לפי מונה מרכזי בפתח היישוב.</w:t>
      </w:r>
      <w:r w:rsidRPr="004C70B7">
        <w:rPr>
          <w:rtl/>
        </w:rPr>
        <w:t xml:space="preserve"> חלוקת</w:t>
      </w:r>
      <w:r w:rsidRPr="004C70B7">
        <w:rPr>
          <w:rFonts w:hint="cs"/>
          <w:rtl/>
        </w:rPr>
        <w:t xml:space="preserve"> החשמל</w:t>
      </w:r>
      <w:r w:rsidRPr="004C70B7">
        <w:rPr>
          <w:rtl/>
        </w:rPr>
        <w:t xml:space="preserve"> והולכת</w:t>
      </w:r>
      <w:r w:rsidRPr="004C70B7">
        <w:rPr>
          <w:rFonts w:hint="cs"/>
          <w:rtl/>
        </w:rPr>
        <w:t xml:space="preserve">ו </w:t>
      </w:r>
      <w:r w:rsidRPr="004C70B7">
        <w:rPr>
          <w:rtl/>
        </w:rPr>
        <w:t>למשתמשים</w:t>
      </w:r>
      <w:r w:rsidRPr="004C70B7">
        <w:rPr>
          <w:rFonts w:hint="cs"/>
          <w:rtl/>
        </w:rPr>
        <w:t xml:space="preserve"> מתבצעות על ידי המועצה המקומית ובאחריותה</w:t>
      </w:r>
      <w:r w:rsidRPr="004C70B7">
        <w:rPr>
          <w:rtl/>
        </w:rPr>
        <w:t>.</w:t>
      </w:r>
    </w:p>
  </w:footnote>
  <w:footnote w:id="18">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החל בסוף 2017 מוּכרת המועצה המקומית מג'דל שמס כבעלת רישיון זמני לחלוקת חשמל עקב אישור הצטרפותה למתווה להסדרת משק החשמל במועצות המקומיות. אולם, כפי שיובהר להלן, הצטרפותה למתווה לא הביאה לשינוי בפועל. </w:t>
      </w:r>
    </w:p>
  </w:footnote>
  <w:footnote w:id="19">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מבקר המדינה, </w:t>
      </w:r>
      <w:r w:rsidRPr="004C70B7">
        <w:rPr>
          <w:rFonts w:hint="cs"/>
          <w:b/>
          <w:bCs/>
          <w:rtl/>
        </w:rPr>
        <w:t>דו"ח על הביקורת בשלטון המקומי, התשמ"ז-1986</w:t>
      </w:r>
      <w:r w:rsidRPr="004C70B7">
        <w:rPr>
          <w:rFonts w:hint="cs"/>
          <w:rtl/>
        </w:rPr>
        <w:t>, בפרק "ניהול העניינים המוניציפאליים ביישובי בני המיעוטים ברמת הגולן", עמ' 129-111.</w:t>
      </w:r>
    </w:p>
  </w:footnote>
  <w:footnote w:id="20">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בג"ץ 9204/05 </w:t>
      </w:r>
      <w:r w:rsidRPr="004C70B7">
        <w:rPr>
          <w:rFonts w:hint="cs"/>
          <w:b/>
          <w:bCs/>
          <w:rtl/>
        </w:rPr>
        <w:t>קדמאני</w:t>
      </w:r>
      <w:r w:rsidRPr="004C70B7">
        <w:rPr>
          <w:rFonts w:hint="cs"/>
          <w:b/>
          <w:bCs/>
          <w:rtl/>
        </w:rPr>
        <w:t xml:space="preserve"> נגד חברת החשמל בע"מ ואח'</w:t>
      </w:r>
      <w:r w:rsidRPr="004C70B7">
        <w:rPr>
          <w:rFonts w:hint="cs"/>
          <w:rtl/>
        </w:rPr>
        <w:t xml:space="preserve"> (פורסם במאגר ממוחשב, 18.4.10).</w:t>
      </w:r>
    </w:p>
  </w:footnote>
  <w:footnote w:id="21">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ascii="Arial" w:hAnsi="Arial" w:cs="Arial" w:hint="cs"/>
          <w:rtl/>
        </w:rPr>
        <w:t>​</w:t>
      </w:r>
      <w:r w:rsidRPr="004C70B7">
        <w:rPr>
          <w:rFonts w:hint="cs"/>
          <w:rtl/>
        </w:rPr>
        <w:t>רשת ההולכה - חלק</w:t>
      </w:r>
      <w:r w:rsidRPr="004C70B7">
        <w:rPr>
          <w:rtl/>
        </w:rPr>
        <w:t xml:space="preserve"> </w:t>
      </w:r>
      <w:r w:rsidRPr="004C70B7">
        <w:rPr>
          <w:rFonts w:hint="cs"/>
          <w:rtl/>
        </w:rPr>
        <w:t>מרשת</w:t>
      </w:r>
      <w:r w:rsidRPr="004C70B7">
        <w:rPr>
          <w:rtl/>
        </w:rPr>
        <w:t xml:space="preserve"> </w:t>
      </w:r>
      <w:r w:rsidRPr="004C70B7">
        <w:rPr>
          <w:rFonts w:hint="cs"/>
          <w:rtl/>
        </w:rPr>
        <w:t>החשמל</w:t>
      </w:r>
      <w:r w:rsidRPr="004C70B7">
        <w:rPr>
          <w:rtl/>
        </w:rPr>
        <w:t xml:space="preserve"> </w:t>
      </w:r>
      <w:r w:rsidRPr="004C70B7">
        <w:rPr>
          <w:rFonts w:hint="cs"/>
          <w:rtl/>
        </w:rPr>
        <w:t>המקשר</w:t>
      </w:r>
      <w:r w:rsidRPr="004C70B7">
        <w:rPr>
          <w:rtl/>
        </w:rPr>
        <w:t xml:space="preserve"> </w:t>
      </w:r>
      <w:r w:rsidRPr="004C70B7">
        <w:rPr>
          <w:rFonts w:hint="cs"/>
          <w:rtl/>
        </w:rPr>
        <w:t>בין</w:t>
      </w:r>
      <w:r w:rsidRPr="004C70B7">
        <w:rPr>
          <w:rtl/>
        </w:rPr>
        <w:t xml:space="preserve"> </w:t>
      </w:r>
      <w:r w:rsidRPr="004C70B7">
        <w:rPr>
          <w:rFonts w:hint="cs"/>
          <w:rtl/>
        </w:rPr>
        <w:t>תחנות</w:t>
      </w:r>
      <w:r w:rsidRPr="004C70B7">
        <w:rPr>
          <w:rtl/>
        </w:rPr>
        <w:t xml:space="preserve"> </w:t>
      </w:r>
      <w:r w:rsidRPr="004C70B7">
        <w:rPr>
          <w:rFonts w:hint="cs"/>
          <w:rtl/>
        </w:rPr>
        <w:t>הכוח</w:t>
      </w:r>
      <w:r w:rsidRPr="004C70B7">
        <w:rPr>
          <w:rtl/>
        </w:rPr>
        <w:t xml:space="preserve"> </w:t>
      </w:r>
      <w:r w:rsidRPr="004C70B7">
        <w:rPr>
          <w:rFonts w:hint="cs"/>
          <w:rtl/>
        </w:rPr>
        <w:t>לבין</w:t>
      </w:r>
      <w:r w:rsidRPr="004C70B7">
        <w:rPr>
          <w:rtl/>
        </w:rPr>
        <w:t xml:space="preserve"> </w:t>
      </w:r>
      <w:r w:rsidRPr="004C70B7">
        <w:rPr>
          <w:rFonts w:hint="cs"/>
          <w:rtl/>
        </w:rPr>
        <w:t>רשתות</w:t>
      </w:r>
      <w:r w:rsidRPr="004C70B7">
        <w:rPr>
          <w:rtl/>
        </w:rPr>
        <w:t xml:space="preserve"> </w:t>
      </w:r>
      <w:r w:rsidRPr="004C70B7">
        <w:rPr>
          <w:rFonts w:hint="cs"/>
          <w:rtl/>
        </w:rPr>
        <w:t>החלוקה</w:t>
      </w:r>
      <w:r w:rsidRPr="004C70B7">
        <w:rPr>
          <w:rtl/>
        </w:rPr>
        <w:t xml:space="preserve"> </w:t>
      </w:r>
      <w:r w:rsidRPr="004C70B7">
        <w:rPr>
          <w:rFonts w:hint="cs"/>
          <w:rtl/>
        </w:rPr>
        <w:t>האזוריות</w:t>
      </w:r>
      <w:r w:rsidRPr="004C70B7">
        <w:rPr>
          <w:rtl/>
        </w:rPr>
        <w:t xml:space="preserve"> </w:t>
      </w:r>
      <w:r w:rsidRPr="004C70B7">
        <w:rPr>
          <w:rFonts w:hint="cs"/>
          <w:rtl/>
        </w:rPr>
        <w:t>עד</w:t>
      </w:r>
      <w:r w:rsidRPr="004C70B7">
        <w:rPr>
          <w:rtl/>
        </w:rPr>
        <w:t xml:space="preserve"> </w:t>
      </w:r>
      <w:r w:rsidRPr="004C70B7">
        <w:rPr>
          <w:rFonts w:hint="cs"/>
          <w:rtl/>
        </w:rPr>
        <w:t>תחנות</w:t>
      </w:r>
      <w:r w:rsidRPr="004C70B7">
        <w:rPr>
          <w:rtl/>
        </w:rPr>
        <w:t xml:space="preserve"> </w:t>
      </w:r>
      <w:r w:rsidRPr="004C70B7">
        <w:rPr>
          <w:rFonts w:hint="cs"/>
          <w:rtl/>
        </w:rPr>
        <w:t>המשנה</w:t>
      </w:r>
      <w:r w:rsidRPr="004C70B7">
        <w:rPr>
          <w:rtl/>
        </w:rPr>
        <w:t xml:space="preserve">, </w:t>
      </w:r>
      <w:r w:rsidRPr="004C70B7">
        <w:rPr>
          <w:rFonts w:hint="cs"/>
          <w:rtl/>
        </w:rPr>
        <w:t>וכולל</w:t>
      </w:r>
      <w:r w:rsidRPr="004C70B7">
        <w:rPr>
          <w:rtl/>
        </w:rPr>
        <w:t xml:space="preserve"> </w:t>
      </w:r>
      <w:r w:rsidRPr="004C70B7">
        <w:rPr>
          <w:rFonts w:hint="cs"/>
          <w:rtl/>
        </w:rPr>
        <w:t>את</w:t>
      </w:r>
      <w:r w:rsidRPr="004C70B7">
        <w:rPr>
          <w:rtl/>
        </w:rPr>
        <w:t xml:space="preserve"> </w:t>
      </w:r>
      <w:r w:rsidRPr="004C70B7">
        <w:rPr>
          <w:rFonts w:hint="cs"/>
          <w:rtl/>
        </w:rPr>
        <w:t>קווי</w:t>
      </w:r>
      <w:r w:rsidRPr="004C70B7">
        <w:rPr>
          <w:rtl/>
        </w:rPr>
        <w:t xml:space="preserve"> </w:t>
      </w:r>
      <w:r w:rsidRPr="004C70B7">
        <w:rPr>
          <w:rFonts w:hint="cs"/>
          <w:rtl/>
        </w:rPr>
        <w:t>המתח</w:t>
      </w:r>
      <w:r w:rsidRPr="004C70B7">
        <w:rPr>
          <w:rtl/>
        </w:rPr>
        <w:t xml:space="preserve"> </w:t>
      </w:r>
      <w:r w:rsidRPr="004C70B7">
        <w:rPr>
          <w:rFonts w:hint="cs"/>
          <w:rtl/>
        </w:rPr>
        <w:t>העליון</w:t>
      </w:r>
      <w:r w:rsidRPr="004C70B7">
        <w:rPr>
          <w:rtl/>
        </w:rPr>
        <w:t xml:space="preserve"> (161 </w:t>
      </w:r>
      <w:r w:rsidRPr="004C70B7">
        <w:rPr>
          <w:rFonts w:hint="cs"/>
          <w:rtl/>
        </w:rPr>
        <w:t>ק</w:t>
      </w:r>
      <w:r w:rsidRPr="004C70B7">
        <w:rPr>
          <w:rtl/>
        </w:rPr>
        <w:t>"</w:t>
      </w:r>
      <w:r w:rsidRPr="004C70B7">
        <w:rPr>
          <w:rFonts w:hint="cs"/>
          <w:rtl/>
        </w:rPr>
        <w:t>ו</w:t>
      </w:r>
      <w:r w:rsidRPr="004C70B7">
        <w:rPr>
          <w:rtl/>
        </w:rPr>
        <w:t xml:space="preserve">), </w:t>
      </w:r>
      <w:r w:rsidRPr="004C70B7">
        <w:rPr>
          <w:rFonts w:hint="cs"/>
          <w:rtl/>
        </w:rPr>
        <w:t>קווי</w:t>
      </w:r>
      <w:r w:rsidRPr="004C70B7">
        <w:rPr>
          <w:rtl/>
        </w:rPr>
        <w:t xml:space="preserve"> </w:t>
      </w:r>
      <w:r w:rsidRPr="004C70B7">
        <w:rPr>
          <w:rFonts w:hint="cs"/>
          <w:rtl/>
        </w:rPr>
        <w:t>המתח</w:t>
      </w:r>
      <w:r w:rsidRPr="004C70B7">
        <w:rPr>
          <w:rtl/>
        </w:rPr>
        <w:t xml:space="preserve"> </w:t>
      </w:r>
      <w:r w:rsidRPr="004C70B7">
        <w:rPr>
          <w:rFonts w:hint="cs"/>
          <w:rtl/>
        </w:rPr>
        <w:t>העל</w:t>
      </w:r>
      <w:r w:rsidRPr="004C70B7">
        <w:rPr>
          <w:rtl/>
        </w:rPr>
        <w:t xml:space="preserve"> (400 ק"ו) ותחנות ההשנאה והמיתוג ביניהם. המתח העליון ו</w:t>
      </w:r>
      <w:r w:rsidRPr="004C70B7">
        <w:rPr>
          <w:rFonts w:hint="cs"/>
          <w:rtl/>
        </w:rPr>
        <w:t xml:space="preserve">מתח </w:t>
      </w:r>
      <w:r w:rsidRPr="004C70B7">
        <w:rPr>
          <w:rtl/>
        </w:rPr>
        <w:t xml:space="preserve">העל מאפשר את העברת האנרגיה למרחקים גדולים תוך </w:t>
      </w:r>
      <w:r w:rsidRPr="004C70B7">
        <w:rPr>
          <w:rFonts w:hint="cs"/>
          <w:rtl/>
        </w:rPr>
        <w:t xml:space="preserve">כדי </w:t>
      </w:r>
      <w:r w:rsidRPr="004C70B7">
        <w:rPr>
          <w:rtl/>
        </w:rPr>
        <w:t>איבוד מזערי של אנרגיה</w:t>
      </w:r>
      <w:r w:rsidRPr="004C70B7">
        <w:rPr>
          <w:rFonts w:hint="cs"/>
          <w:rtl/>
        </w:rPr>
        <w:t xml:space="preserve">; חלוקת החשמל - </w:t>
      </w:r>
      <w:r w:rsidRPr="004C70B7">
        <w:rPr>
          <w:rtl/>
        </w:rPr>
        <w:t>העברת חשמל מתחנת משנה אל צרכן דרך קווי מתח גבוה וקווי מתח נמוך.</w:t>
      </w:r>
      <w:r w:rsidRPr="004C70B7">
        <w:rPr>
          <w:rFonts w:ascii="Arial" w:hAnsi="Arial" w:cs="Arial" w:hint="cs"/>
          <w:rtl/>
        </w:rPr>
        <w:t>​</w:t>
      </w:r>
    </w:p>
  </w:footnote>
  <w:footnote w:id="22">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 xml:space="preserve">יש לציין כי המתווה </w:t>
      </w:r>
      <w:r w:rsidRPr="004C70B7">
        <w:rPr>
          <w:rFonts w:hint="cs"/>
          <w:rtl/>
        </w:rPr>
        <w:t xml:space="preserve">אינו </w:t>
      </w:r>
      <w:r w:rsidRPr="004C70B7">
        <w:rPr>
          <w:rtl/>
        </w:rPr>
        <w:t xml:space="preserve">חל רק על המועצות המקומיות </w:t>
      </w:r>
      <w:r w:rsidRPr="004C70B7">
        <w:rPr>
          <w:rFonts w:hint="cs"/>
          <w:rtl/>
        </w:rPr>
        <w:t>הדרוזיות ברמת הגולן</w:t>
      </w:r>
      <w:r w:rsidRPr="004C70B7">
        <w:rPr>
          <w:rtl/>
        </w:rPr>
        <w:t xml:space="preserve"> אלא גם על י</w:t>
      </w:r>
      <w:r w:rsidRPr="004C70B7">
        <w:rPr>
          <w:rFonts w:hint="cs"/>
          <w:rtl/>
        </w:rPr>
        <w:t>י</w:t>
      </w:r>
      <w:r w:rsidRPr="004C70B7">
        <w:rPr>
          <w:rtl/>
        </w:rPr>
        <w:t xml:space="preserve">שובים אחרים, </w:t>
      </w:r>
      <w:r w:rsidRPr="004C70B7">
        <w:rPr>
          <w:rFonts w:hint="cs"/>
          <w:rtl/>
        </w:rPr>
        <w:t>ו</w:t>
      </w:r>
      <w:r w:rsidRPr="004C70B7">
        <w:rPr>
          <w:rtl/>
        </w:rPr>
        <w:t xml:space="preserve">ביניהם </w:t>
      </w:r>
      <w:r w:rsidRPr="004C70B7">
        <w:rPr>
          <w:rFonts w:hint="cs"/>
          <w:rtl/>
        </w:rPr>
        <w:t>קיבוצים ויישובים כפריים</w:t>
      </w:r>
      <w:r w:rsidRPr="004C70B7">
        <w:rPr>
          <w:rtl/>
        </w:rPr>
        <w:t xml:space="preserve">, </w:t>
      </w:r>
      <w:r w:rsidRPr="004C70B7">
        <w:rPr>
          <w:rFonts w:hint="cs"/>
          <w:rtl/>
        </w:rPr>
        <w:t>שבהם</w:t>
      </w:r>
      <w:r w:rsidRPr="004C70B7">
        <w:rPr>
          <w:rtl/>
        </w:rPr>
        <w:t xml:space="preserve"> </w:t>
      </w:r>
      <w:r w:rsidRPr="004C70B7">
        <w:rPr>
          <w:rFonts w:hint="cs"/>
          <w:rtl/>
        </w:rPr>
        <w:t>שורר</w:t>
      </w:r>
      <w:r w:rsidRPr="004C70B7">
        <w:rPr>
          <w:rtl/>
        </w:rPr>
        <w:t xml:space="preserve"> </w:t>
      </w:r>
      <w:r w:rsidRPr="004C70B7">
        <w:rPr>
          <w:rFonts w:hint="cs"/>
          <w:rtl/>
        </w:rPr>
        <w:t xml:space="preserve">מצב </w:t>
      </w:r>
      <w:r w:rsidRPr="004C70B7">
        <w:rPr>
          <w:rtl/>
        </w:rPr>
        <w:t>דומה.</w:t>
      </w:r>
    </w:p>
  </w:footnote>
  <w:footnote w:id="23">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בג</w:t>
      </w:r>
      <w:r w:rsidRPr="004C70B7">
        <w:rPr>
          <w:rFonts w:hint="cs"/>
          <w:rtl/>
        </w:rPr>
        <w:t>"</w:t>
      </w:r>
      <w:r w:rsidRPr="004C70B7">
        <w:rPr>
          <w:rtl/>
        </w:rPr>
        <w:t xml:space="preserve">ץ 6478/15 </w:t>
      </w:r>
      <w:r w:rsidRPr="004C70B7">
        <w:rPr>
          <w:b/>
          <w:bCs/>
          <w:rtl/>
        </w:rPr>
        <w:t xml:space="preserve">חברת החשמל לישראל בע"מ נ' הרשות </w:t>
      </w:r>
      <w:r w:rsidRPr="004C70B7">
        <w:rPr>
          <w:rFonts w:hint="cs"/>
          <w:b/>
          <w:bCs/>
          <w:rtl/>
        </w:rPr>
        <w:t>לשירותים</w:t>
      </w:r>
      <w:r w:rsidRPr="004C70B7">
        <w:rPr>
          <w:b/>
          <w:bCs/>
          <w:rtl/>
        </w:rPr>
        <w:t xml:space="preserve"> ציבוריים - חשמל</w:t>
      </w:r>
      <w:r w:rsidRPr="004C70B7">
        <w:rPr>
          <w:rFonts w:hint="cs"/>
          <w:rtl/>
        </w:rPr>
        <w:t xml:space="preserve"> (פורסם במאגר ממוחשב, </w:t>
      </w:r>
      <w:r w:rsidRPr="004C70B7">
        <w:rPr>
          <w:rtl/>
        </w:rPr>
        <w:t>‏20.4.17</w:t>
      </w:r>
      <w:r w:rsidRPr="004C70B7">
        <w:rPr>
          <w:rFonts w:hint="cs"/>
          <w:rtl/>
        </w:rPr>
        <w:t>).</w:t>
      </w:r>
    </w:p>
  </w:footnote>
  <w:footnote w:id="24">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כאמור המועצה המקומית עין </w:t>
      </w:r>
      <w:r w:rsidRPr="004C70B7">
        <w:rPr>
          <w:rFonts w:hint="cs"/>
          <w:rtl/>
        </w:rPr>
        <w:t>קיניא</w:t>
      </w:r>
      <w:r w:rsidRPr="004C70B7">
        <w:rPr>
          <w:rFonts w:hint="cs"/>
          <w:rtl/>
        </w:rPr>
        <w:t xml:space="preserve"> יזמה מהלך להקמת תאגיד עירוני, ולא התקיימו פגישות עבודה עם חברת החשמל להעברת הרשת בתחומה.</w:t>
      </w:r>
    </w:p>
  </w:footnote>
  <w:footnote w:id="25">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אספקה ישירה מחברת החשמל אל הצרכנים בתחום הי</w:t>
      </w:r>
      <w:r w:rsidRPr="004C70B7">
        <w:rPr>
          <w:rFonts w:hint="cs"/>
          <w:rtl/>
        </w:rPr>
        <w:t>י</w:t>
      </w:r>
      <w:r w:rsidRPr="004C70B7">
        <w:rPr>
          <w:rtl/>
        </w:rPr>
        <w:t>שובים</w:t>
      </w:r>
      <w:r w:rsidRPr="004C70B7">
        <w:rPr>
          <w:rFonts w:hint="cs"/>
          <w:rtl/>
        </w:rPr>
        <w:t>, וגביית התשלום עבור הצריכה ישירות מהתושבים על ידי חברת החשמל.</w:t>
      </w:r>
    </w:p>
  </w:footnote>
  <w:footnote w:id="26">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סעיף 157א לחוק התכנון והבני</w:t>
      </w:r>
      <w:r w:rsidRPr="004C70B7">
        <w:rPr>
          <w:rFonts w:hint="cs"/>
          <w:rtl/>
        </w:rPr>
        <w:t>י</w:t>
      </w:r>
      <w:r w:rsidRPr="004C70B7">
        <w:rPr>
          <w:rtl/>
        </w:rPr>
        <w:t>ה</w:t>
      </w:r>
      <w:r w:rsidRPr="004C70B7">
        <w:rPr>
          <w:rFonts w:hint="cs"/>
          <w:rtl/>
        </w:rPr>
        <w:t xml:space="preserve"> </w:t>
      </w:r>
      <w:r w:rsidRPr="004C70B7">
        <w:rPr>
          <w:rtl/>
        </w:rPr>
        <w:t>קבע "לא תספק החברה חשמל לבני</w:t>
      </w:r>
      <w:r w:rsidRPr="004C70B7">
        <w:rPr>
          <w:rFonts w:hint="cs"/>
          <w:rtl/>
        </w:rPr>
        <w:t>י</w:t>
      </w:r>
      <w:r w:rsidRPr="004C70B7">
        <w:rPr>
          <w:rtl/>
        </w:rPr>
        <w:t>ן אלא לאחר שמבקש החשמל המציא לה אישור מאת הרשות המאשרת" (להלן</w:t>
      </w:r>
      <w:r w:rsidRPr="004C70B7">
        <w:rPr>
          <w:rFonts w:hint="cs"/>
          <w:rtl/>
        </w:rPr>
        <w:t xml:space="preserve"> </w:t>
      </w:r>
      <w:r w:rsidRPr="004C70B7">
        <w:rPr>
          <w:rtl/>
        </w:rPr>
        <w:t>- טופס 4).</w:t>
      </w:r>
    </w:p>
  </w:footnote>
  <w:footnote w:id="27">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w:t>
      </w:r>
      <w:r w:rsidRPr="004C70B7">
        <w:rPr>
          <w:rtl/>
        </w:rPr>
        <w:t>היתר</w:t>
      </w:r>
      <w:r w:rsidRPr="004C70B7">
        <w:rPr>
          <w:rFonts w:hint="cs"/>
          <w:rtl/>
        </w:rPr>
        <w:t xml:space="preserve"> סוג" הוא היתר</w:t>
      </w:r>
      <w:r w:rsidRPr="004C70B7">
        <w:rPr>
          <w:rtl/>
        </w:rPr>
        <w:t xml:space="preserve"> הקמה או היתר הפעלה</w:t>
      </w:r>
      <w:r w:rsidRPr="004C70B7">
        <w:rPr>
          <w:rFonts w:hint="cs"/>
          <w:rtl/>
        </w:rPr>
        <w:t xml:space="preserve"> הניתן על ידי</w:t>
      </w:r>
      <w:r w:rsidRPr="004C70B7">
        <w:rPr>
          <w:rtl/>
        </w:rPr>
        <w:t xml:space="preserve"> המשרד להגנת הסביבה</w:t>
      </w:r>
      <w:r w:rsidRPr="004C70B7">
        <w:rPr>
          <w:rFonts w:hint="cs"/>
          <w:rtl/>
        </w:rPr>
        <w:t>.</w:t>
      </w:r>
      <w:r w:rsidRPr="004C70B7">
        <w:rPr>
          <w:rtl/>
        </w:rPr>
        <w:t xml:space="preserve"> </w:t>
      </w:r>
      <w:r w:rsidRPr="004C70B7">
        <w:rPr>
          <w:rFonts w:hint="cs"/>
          <w:rtl/>
        </w:rPr>
        <w:t xml:space="preserve">ההיתר </w:t>
      </w:r>
      <w:r w:rsidRPr="004C70B7">
        <w:rPr>
          <w:rtl/>
        </w:rPr>
        <w:t>יכול להינתן עבור סוג מסוים של מקורות קרינה.</w:t>
      </w:r>
    </w:p>
  </w:footnote>
  <w:footnote w:id="28">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w:t>
      </w:r>
      <w:r w:rsidRPr="004C70B7">
        <w:rPr>
          <w:rFonts w:hint="cs"/>
          <w:rtl/>
        </w:rPr>
        <w:t>פילר</w:t>
      </w:r>
      <w:r w:rsidRPr="004C70B7">
        <w:rPr>
          <w:rFonts w:hint="cs"/>
          <w:rtl/>
        </w:rPr>
        <w:t xml:space="preserve">" הוא </w:t>
      </w:r>
      <w:r w:rsidRPr="004C70B7">
        <w:rPr>
          <w:rtl/>
        </w:rPr>
        <w:t>ארון חלוקה</w:t>
      </w:r>
      <w:r w:rsidRPr="004C70B7">
        <w:rPr>
          <w:rFonts w:hint="cs"/>
          <w:rtl/>
        </w:rPr>
        <w:t>, והוא</w:t>
      </w:r>
      <w:r w:rsidRPr="004C70B7">
        <w:rPr>
          <w:rtl/>
        </w:rPr>
        <w:t xml:space="preserve"> לוח המוזן ישירות מרשת חלוקה במתח נמוך או ישירות משנאי ומותקן בשטח המיועד לצורכי ציבור</w:t>
      </w:r>
      <w:r w:rsidRPr="004C70B7">
        <w:rPr>
          <w:rFonts w:hint="cs"/>
          <w:rtl/>
        </w:rPr>
        <w:t>,</w:t>
      </w:r>
      <w:r w:rsidRPr="004C70B7">
        <w:rPr>
          <w:rtl/>
        </w:rPr>
        <w:t xml:space="preserve"> הכולל קווי חלוקה היוצאים ממנו להזנת מתקן חשמלי</w:t>
      </w:r>
      <w:r w:rsidRPr="004C70B7">
        <w:rPr>
          <w:rFonts w:hint="cs"/>
          <w:rtl/>
        </w:rPr>
        <w:t>.</w:t>
      </w:r>
    </w:p>
  </w:footnote>
  <w:footnote w:id="29">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w:t>
      </w:r>
      <w:r w:rsidRPr="004C70B7">
        <w:rPr>
          <w:rtl/>
        </w:rPr>
        <w:t xml:space="preserve">קרקע </w:t>
      </w:r>
      <w:r w:rsidRPr="004C70B7">
        <w:rPr>
          <w:rFonts w:hint="cs"/>
          <w:rtl/>
        </w:rPr>
        <w:t xml:space="preserve">מוסדרת" היא קרקע </w:t>
      </w:r>
      <w:r w:rsidRPr="004C70B7">
        <w:rPr>
          <w:rtl/>
        </w:rPr>
        <w:t xml:space="preserve">שעברה </w:t>
      </w:r>
      <w:r w:rsidRPr="004C70B7">
        <w:rPr>
          <w:rFonts w:hint="cs"/>
          <w:rtl/>
        </w:rPr>
        <w:t>הליך</w:t>
      </w:r>
      <w:r w:rsidRPr="004C70B7">
        <w:rPr>
          <w:rtl/>
        </w:rPr>
        <w:t xml:space="preserve"> הסדר, הכולל מדידה, מיפוי </w:t>
      </w:r>
      <w:r w:rsidRPr="004C70B7">
        <w:rPr>
          <w:rtl/>
        </w:rPr>
        <w:t>קדסטרי</w:t>
      </w:r>
      <w:r w:rsidRPr="004C70B7">
        <w:rPr>
          <w:rtl/>
        </w:rPr>
        <w:t xml:space="preserve"> </w:t>
      </w:r>
      <w:r w:rsidRPr="004C70B7">
        <w:rPr>
          <w:rFonts w:hint="cs"/>
          <w:rtl/>
        </w:rPr>
        <w:t>ועריכת לוח זכויות</w:t>
      </w:r>
      <w:r w:rsidRPr="004C70B7">
        <w:rPr>
          <w:rtl/>
        </w:rPr>
        <w:t xml:space="preserve"> </w:t>
      </w:r>
      <w:r w:rsidRPr="004C70B7">
        <w:rPr>
          <w:rFonts w:hint="cs"/>
          <w:rtl/>
        </w:rPr>
        <w:t xml:space="preserve">על פי </w:t>
      </w:r>
      <w:r w:rsidRPr="004C70B7">
        <w:rPr>
          <w:rtl/>
        </w:rPr>
        <w:t>פקודת הסדר זכויות במקרקעין [נוסח חדש]</w:t>
      </w:r>
      <w:r w:rsidRPr="004C70B7">
        <w:rPr>
          <w:rFonts w:hint="cs"/>
          <w:rtl/>
        </w:rPr>
        <w:t>,</w:t>
      </w:r>
      <w:r w:rsidRPr="004C70B7">
        <w:rPr>
          <w:rtl/>
        </w:rPr>
        <w:t xml:space="preserve"> </w:t>
      </w:r>
      <w:r w:rsidRPr="004C70B7">
        <w:rPr>
          <w:rFonts w:hint="cs"/>
          <w:rtl/>
        </w:rPr>
        <w:t>התשכ"ט</w:t>
      </w:r>
      <w:r w:rsidRPr="004C70B7">
        <w:rPr>
          <w:rtl/>
        </w:rPr>
        <w:t>-</w:t>
      </w:r>
      <w:r w:rsidRPr="004C70B7">
        <w:rPr>
          <w:rFonts w:hint="cs"/>
          <w:rtl/>
        </w:rPr>
        <w:t xml:space="preserve">1969, אשר בסיומו נרשמת הקרקע </w:t>
      </w:r>
      <w:r w:rsidRPr="004C70B7">
        <w:rPr>
          <w:rtl/>
        </w:rPr>
        <w:t>בפנקס</w:t>
      </w:r>
      <w:r w:rsidRPr="004C70B7">
        <w:rPr>
          <w:rFonts w:hint="cs"/>
          <w:rtl/>
        </w:rPr>
        <w:t xml:space="preserve"> הזכויות במרשם המקרקעין ב</w:t>
      </w:r>
      <w:r w:rsidRPr="004C70B7">
        <w:rPr>
          <w:rtl/>
        </w:rPr>
        <w:t xml:space="preserve">ציון </w:t>
      </w:r>
      <w:r w:rsidRPr="004C70B7">
        <w:rPr>
          <w:rFonts w:hint="cs"/>
          <w:rtl/>
        </w:rPr>
        <w:t xml:space="preserve">מיקומה לפי </w:t>
      </w:r>
      <w:r w:rsidRPr="004C70B7">
        <w:rPr>
          <w:rtl/>
        </w:rPr>
        <w:t>גושים, חלקות ותת</w:t>
      </w:r>
      <w:r w:rsidRPr="004C70B7">
        <w:rPr>
          <w:rFonts w:hint="cs"/>
          <w:rtl/>
        </w:rPr>
        <w:t>-</w:t>
      </w:r>
      <w:r w:rsidRPr="004C70B7">
        <w:rPr>
          <w:rtl/>
        </w:rPr>
        <w:t>חלקות</w:t>
      </w:r>
      <w:r w:rsidRPr="004C70B7">
        <w:rPr>
          <w:rFonts w:hint="cs"/>
          <w:rtl/>
        </w:rPr>
        <w:t xml:space="preserve">, </w:t>
      </w:r>
      <w:r w:rsidRPr="004C70B7">
        <w:rPr>
          <w:rtl/>
        </w:rPr>
        <w:t>שטח</w:t>
      </w:r>
      <w:r w:rsidRPr="004C70B7">
        <w:rPr>
          <w:rFonts w:hint="cs"/>
          <w:rtl/>
        </w:rPr>
        <w:t>ה</w:t>
      </w:r>
      <w:r w:rsidRPr="004C70B7">
        <w:rPr>
          <w:rtl/>
        </w:rPr>
        <w:t>, גבולות</w:t>
      </w:r>
      <w:r w:rsidRPr="004C70B7">
        <w:rPr>
          <w:rFonts w:hint="cs"/>
          <w:rtl/>
        </w:rPr>
        <w:t>יה</w:t>
      </w:r>
      <w:r w:rsidRPr="004C70B7">
        <w:rPr>
          <w:rtl/>
        </w:rPr>
        <w:t xml:space="preserve"> ו</w:t>
      </w:r>
      <w:r w:rsidRPr="004C70B7">
        <w:rPr>
          <w:rFonts w:hint="cs"/>
          <w:rtl/>
        </w:rPr>
        <w:t>בעלי הזכויות בה</w:t>
      </w:r>
      <w:r w:rsidRPr="004C70B7">
        <w:rPr>
          <w:rtl/>
        </w:rPr>
        <w:t>.</w:t>
      </w:r>
      <w:r w:rsidRPr="004C70B7">
        <w:rPr>
          <w:rFonts w:hint="cs"/>
          <w:rtl/>
        </w:rPr>
        <w:t xml:space="preserve"> "קרקעות לא מוסדרות" </w:t>
      </w:r>
      <w:r w:rsidRPr="004C70B7">
        <w:rPr>
          <w:rtl/>
        </w:rPr>
        <w:t>רשומ</w:t>
      </w:r>
      <w:r w:rsidRPr="004C70B7">
        <w:rPr>
          <w:rFonts w:hint="cs"/>
          <w:rtl/>
        </w:rPr>
        <w:t>ות</w:t>
      </w:r>
      <w:r w:rsidRPr="004C70B7">
        <w:rPr>
          <w:rtl/>
        </w:rPr>
        <w:t xml:space="preserve"> אף </w:t>
      </w:r>
      <w:r w:rsidRPr="004C70B7">
        <w:rPr>
          <w:rFonts w:hint="cs"/>
          <w:rtl/>
        </w:rPr>
        <w:t xml:space="preserve">הן </w:t>
      </w:r>
      <w:r w:rsidRPr="004C70B7">
        <w:rPr>
          <w:rtl/>
        </w:rPr>
        <w:t>במרשם המקרקעין</w:t>
      </w:r>
      <w:r w:rsidRPr="004C70B7">
        <w:rPr>
          <w:rFonts w:hint="cs"/>
          <w:rtl/>
        </w:rPr>
        <w:t>, בפנקס השטרות,</w:t>
      </w:r>
      <w:r w:rsidRPr="004C70B7">
        <w:rPr>
          <w:rtl/>
        </w:rPr>
        <w:t xml:space="preserve"> </w:t>
      </w:r>
      <w:r w:rsidRPr="004C70B7">
        <w:rPr>
          <w:rFonts w:hint="cs"/>
          <w:rtl/>
        </w:rPr>
        <w:t>אולם מרשם זה אינו מתבסס על הליך הסדר, ולכן אינו</w:t>
      </w:r>
      <w:r w:rsidRPr="004C70B7">
        <w:rPr>
          <w:rtl/>
        </w:rPr>
        <w:t xml:space="preserve"> מדויק דיו. </w:t>
      </w:r>
    </w:p>
  </w:footnote>
  <w:footnote w:id="30">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w:t>
      </w:r>
      <w:r w:rsidRPr="004C70B7">
        <w:rPr>
          <w:rtl/>
        </w:rPr>
        <w:t>תוכנית</w:t>
      </w:r>
      <w:r w:rsidRPr="004C70B7">
        <w:rPr>
          <w:rtl/>
        </w:rPr>
        <w:t xml:space="preserve"> מתאר מקומית</w:t>
      </w:r>
      <w:r w:rsidRPr="004C70B7">
        <w:rPr>
          <w:rFonts w:hint="cs"/>
          <w:rtl/>
        </w:rPr>
        <w:t>"</w:t>
      </w:r>
      <w:r w:rsidRPr="004C70B7">
        <w:rPr>
          <w:rtl/>
        </w:rPr>
        <w:t xml:space="preserve"> היא </w:t>
      </w:r>
      <w:r w:rsidRPr="004C70B7">
        <w:rPr>
          <w:rtl/>
        </w:rPr>
        <w:t>תוכנית</w:t>
      </w:r>
      <w:r w:rsidRPr="004C70B7">
        <w:rPr>
          <w:rtl/>
        </w:rPr>
        <w:t xml:space="preserve"> מתאר ברמ</w:t>
      </w:r>
      <w:r w:rsidRPr="004C70B7">
        <w:rPr>
          <w:rFonts w:hint="cs"/>
          <w:rtl/>
        </w:rPr>
        <w:t>ת</w:t>
      </w:r>
      <w:r w:rsidRPr="004C70B7">
        <w:rPr>
          <w:rtl/>
        </w:rPr>
        <w:t xml:space="preserve"> הרשות המקומית, אשר </w:t>
      </w:r>
      <w:r w:rsidRPr="004C70B7">
        <w:rPr>
          <w:rFonts w:hint="cs"/>
          <w:rtl/>
        </w:rPr>
        <w:t>עוסקת ב</w:t>
      </w:r>
      <w:r w:rsidRPr="004C70B7">
        <w:rPr>
          <w:rtl/>
        </w:rPr>
        <w:t>שימוש בקרקע בשטח נתון כלשהו</w:t>
      </w:r>
      <w:r w:rsidRPr="004C70B7">
        <w:rPr>
          <w:rFonts w:hint="cs"/>
          <w:rtl/>
        </w:rPr>
        <w:t xml:space="preserve">; התוכנית כוללת גם </w:t>
      </w:r>
      <w:r w:rsidRPr="004C70B7">
        <w:rPr>
          <w:rtl/>
        </w:rPr>
        <w:t>הוראות בנייה, מגבלות בנייה</w:t>
      </w:r>
      <w:r w:rsidRPr="004C70B7">
        <w:rPr>
          <w:rFonts w:hint="cs"/>
          <w:rtl/>
        </w:rPr>
        <w:t xml:space="preserve"> ועוד.</w:t>
      </w:r>
      <w:r w:rsidRPr="004C70B7">
        <w:rPr>
          <w:rtl/>
        </w:rPr>
        <w:t xml:space="preserve"> </w:t>
      </w:r>
      <w:r w:rsidRPr="004C70B7">
        <w:rPr>
          <w:rFonts w:hint="cs"/>
          <w:rtl/>
        </w:rPr>
        <w:t xml:space="preserve">ראו בעניין זה </w:t>
      </w:r>
      <w:r w:rsidRPr="004C70B7">
        <w:rPr>
          <w:rtl/>
        </w:rPr>
        <w:t xml:space="preserve">מבקר המדינה, </w:t>
      </w:r>
      <w:r w:rsidRPr="004C70B7">
        <w:rPr>
          <w:b/>
          <w:bCs/>
          <w:rtl/>
        </w:rPr>
        <w:t>דוח על הביקורת בשלטון המקומי לשנת 2009</w:t>
      </w:r>
      <w:r w:rsidRPr="004C70B7">
        <w:rPr>
          <w:rtl/>
        </w:rPr>
        <w:t>,</w:t>
      </w:r>
      <w:r w:rsidRPr="004C70B7">
        <w:rPr>
          <w:b/>
          <w:bCs/>
          <w:rtl/>
        </w:rPr>
        <w:t xml:space="preserve"> </w:t>
      </w:r>
      <w:r w:rsidRPr="004C70B7">
        <w:rPr>
          <w:rtl/>
        </w:rPr>
        <w:t>בפרק "הוועדה המקומית לתכנון ובנייה מעלה החרמון</w:t>
      </w:r>
      <w:r w:rsidRPr="004C70B7">
        <w:rPr>
          <w:rFonts w:hint="cs"/>
          <w:rtl/>
        </w:rPr>
        <w:t>", עמ' 945</w:t>
      </w:r>
      <w:r w:rsidRPr="004C70B7">
        <w:rPr>
          <w:rtl/>
        </w:rPr>
        <w:t>.</w:t>
      </w:r>
    </w:p>
  </w:footnote>
  <w:footnote w:id="31">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 xml:space="preserve">מבקר המדינה, </w:t>
      </w:r>
      <w:r w:rsidRPr="004C70B7">
        <w:rPr>
          <w:b/>
          <w:bCs/>
          <w:rtl/>
        </w:rPr>
        <w:t>דוח על הביקורת בשלטון המקומי</w:t>
      </w:r>
      <w:r w:rsidRPr="004C70B7">
        <w:rPr>
          <w:rFonts w:hint="cs"/>
          <w:b/>
          <w:bCs/>
          <w:rtl/>
        </w:rPr>
        <w:t xml:space="preserve"> לשנת 2009</w:t>
      </w:r>
      <w:r w:rsidRPr="004C70B7">
        <w:rPr>
          <w:rtl/>
        </w:rPr>
        <w:t>,</w:t>
      </w:r>
      <w:r w:rsidRPr="004C70B7">
        <w:rPr>
          <w:b/>
          <w:bCs/>
          <w:rtl/>
        </w:rPr>
        <w:t xml:space="preserve"> </w:t>
      </w:r>
      <w:r w:rsidRPr="004C70B7">
        <w:rPr>
          <w:rtl/>
        </w:rPr>
        <w:t>בפרק "</w:t>
      </w:r>
      <w:r w:rsidRPr="004C70B7">
        <w:rPr>
          <w:rFonts w:hint="eastAsia"/>
          <w:rtl/>
        </w:rPr>
        <w:t>הוועדה</w:t>
      </w:r>
      <w:r w:rsidRPr="004C70B7">
        <w:rPr>
          <w:rtl/>
        </w:rPr>
        <w:t xml:space="preserve"> </w:t>
      </w:r>
      <w:r w:rsidRPr="004C70B7">
        <w:rPr>
          <w:rFonts w:hint="eastAsia"/>
          <w:rtl/>
        </w:rPr>
        <w:t>המקומית</w:t>
      </w:r>
      <w:r w:rsidRPr="004C70B7">
        <w:rPr>
          <w:rtl/>
        </w:rPr>
        <w:t xml:space="preserve"> </w:t>
      </w:r>
      <w:r w:rsidRPr="004C70B7">
        <w:rPr>
          <w:rFonts w:hint="eastAsia"/>
          <w:rtl/>
        </w:rPr>
        <w:t>לתכנון</w:t>
      </w:r>
      <w:r w:rsidRPr="004C70B7">
        <w:rPr>
          <w:rtl/>
        </w:rPr>
        <w:t xml:space="preserve"> </w:t>
      </w:r>
      <w:r w:rsidRPr="004C70B7">
        <w:rPr>
          <w:rFonts w:hint="eastAsia"/>
          <w:rtl/>
        </w:rPr>
        <w:t>ובנייה</w:t>
      </w:r>
      <w:r w:rsidRPr="004C70B7">
        <w:rPr>
          <w:rtl/>
        </w:rPr>
        <w:t xml:space="preserve"> </w:t>
      </w:r>
      <w:r w:rsidRPr="004C70B7">
        <w:rPr>
          <w:rFonts w:hint="eastAsia"/>
          <w:rtl/>
        </w:rPr>
        <w:t>מעלה</w:t>
      </w:r>
      <w:r w:rsidRPr="004C70B7">
        <w:rPr>
          <w:rtl/>
        </w:rPr>
        <w:t xml:space="preserve"> </w:t>
      </w:r>
      <w:r w:rsidRPr="004C70B7">
        <w:rPr>
          <w:rFonts w:hint="eastAsia"/>
          <w:rtl/>
        </w:rPr>
        <w:t>החרמון</w:t>
      </w:r>
      <w:r w:rsidRPr="004C70B7">
        <w:rPr>
          <w:rtl/>
        </w:rPr>
        <w:t xml:space="preserve">", עמ' </w:t>
      </w:r>
      <w:r w:rsidRPr="004C70B7">
        <w:rPr>
          <w:rFonts w:hint="cs"/>
          <w:rtl/>
        </w:rPr>
        <w:t>960</w:t>
      </w:r>
      <w:r w:rsidRPr="004C70B7">
        <w:rPr>
          <w:rtl/>
        </w:rPr>
        <w:t>.</w:t>
      </w:r>
    </w:p>
  </w:footnote>
  <w:footnote w:id="32">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 xml:space="preserve">ביולי 2015, בעקבות החלטת ממשלה, הועבר </w:t>
      </w:r>
      <w:r w:rsidRPr="004C70B7">
        <w:rPr>
          <w:rtl/>
        </w:rPr>
        <w:t>מינהל</w:t>
      </w:r>
      <w:r w:rsidRPr="004C70B7">
        <w:rPr>
          <w:rtl/>
        </w:rPr>
        <w:t xml:space="preserve"> התכנון ממשרד הפנים למשרד האוצר, והוגדר יחידת סמך ממשלתית.</w:t>
      </w:r>
    </w:p>
  </w:footnote>
  <w:footnote w:id="33">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הצעת חוק 2332, 5.12.94.</w:t>
      </w:r>
    </w:p>
  </w:footnote>
  <w:footnote w:id="34">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בהתאם למסקנות הוועדה</w:t>
      </w:r>
      <w:r w:rsidRPr="004C70B7">
        <w:rPr>
          <w:rFonts w:hint="cs"/>
          <w:rtl/>
        </w:rPr>
        <w:t xml:space="preserve"> </w:t>
      </w:r>
      <w:r w:rsidRPr="004C70B7">
        <w:rPr>
          <w:rtl/>
        </w:rPr>
        <w:t>הבין-משרדית לבני</w:t>
      </w:r>
      <w:r w:rsidRPr="004C70B7">
        <w:rPr>
          <w:rFonts w:hint="cs"/>
          <w:rtl/>
        </w:rPr>
        <w:t>י</w:t>
      </w:r>
      <w:r w:rsidRPr="004C70B7">
        <w:rPr>
          <w:rtl/>
        </w:rPr>
        <w:t>ה בלתי חוקית במגזרים הערבי והדרוזי (דוח מרקוביץ'), שא</w:t>
      </w:r>
      <w:r w:rsidRPr="004C70B7">
        <w:rPr>
          <w:rFonts w:hint="cs"/>
          <w:rtl/>
        </w:rPr>
        <w:t xml:space="preserve">ימצה בזמנו </w:t>
      </w:r>
      <w:r w:rsidRPr="004C70B7">
        <w:rPr>
          <w:rtl/>
        </w:rPr>
        <w:t>הממשלה</w:t>
      </w:r>
      <w:r w:rsidRPr="004C70B7">
        <w:rPr>
          <w:rFonts w:hint="cs"/>
          <w:rtl/>
        </w:rPr>
        <w:t xml:space="preserve">; הוועדה </w:t>
      </w:r>
      <w:r w:rsidRPr="004C70B7">
        <w:rPr>
          <w:rtl/>
        </w:rPr>
        <w:t>הוקמה ב-198</w:t>
      </w:r>
      <w:r w:rsidRPr="004C70B7">
        <w:rPr>
          <w:rFonts w:hint="cs"/>
          <w:rtl/>
        </w:rPr>
        <w:t>6</w:t>
      </w:r>
      <w:r w:rsidRPr="004C70B7">
        <w:rPr>
          <w:rtl/>
        </w:rPr>
        <w:t>.</w:t>
      </w:r>
    </w:p>
  </w:footnote>
  <w:footnote w:id="35">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חוק הספקת החשמל (הוראת שעה) (תיקון), התשנ"ח-1998; חוק הספקת חשמל (הוראת שעה) (תיקון מס' 2), התשס"א-2001; חוק הספקת החשמל (הוראת שעה) (תיקון מס' 3), התשס"ד-2004.</w:t>
      </w:r>
    </w:p>
  </w:footnote>
  <w:footnote w:id="36">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נקודה על גבי מפה שמציינת מיקום בשטח בעזרת קואורדינטות</w:t>
      </w:r>
      <w:r w:rsidRPr="004C70B7">
        <w:rPr>
          <w:rFonts w:hint="cs"/>
          <w:rtl/>
        </w:rPr>
        <w:t>.</w:t>
      </w:r>
    </w:p>
  </w:footnote>
  <w:footnote w:id="37">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 xml:space="preserve">מוליכי הרשת </w:t>
      </w:r>
      <w:r w:rsidRPr="004C70B7">
        <w:rPr>
          <w:rFonts w:hint="cs"/>
          <w:rtl/>
        </w:rPr>
        <w:t>ממוקמים</w:t>
      </w:r>
      <w:r w:rsidRPr="004C70B7">
        <w:rPr>
          <w:rtl/>
        </w:rPr>
        <w:t xml:space="preserve"> מעל</w:t>
      </w:r>
      <w:r w:rsidRPr="004C70B7">
        <w:rPr>
          <w:rFonts w:hint="cs"/>
          <w:rtl/>
        </w:rPr>
        <w:t xml:space="preserve"> </w:t>
      </w:r>
      <w:r w:rsidRPr="004C70B7">
        <w:rPr>
          <w:rtl/>
        </w:rPr>
        <w:t>הקרקע ופרוסים על עמודים</w:t>
      </w:r>
      <w:r w:rsidRPr="004C70B7">
        <w:rPr>
          <w:rFonts w:hint="cs"/>
          <w:rtl/>
        </w:rPr>
        <w:t xml:space="preserve">, והם מוליכים מתח </w:t>
      </w:r>
      <w:r w:rsidRPr="004C70B7">
        <w:rPr>
          <w:rtl/>
        </w:rPr>
        <w:t>בגובה של 230 וולט (חד</w:t>
      </w:r>
      <w:r w:rsidRPr="004C70B7">
        <w:rPr>
          <w:rFonts w:hint="cs"/>
          <w:rtl/>
        </w:rPr>
        <w:t>-</w:t>
      </w:r>
      <w:r w:rsidRPr="004C70B7">
        <w:rPr>
          <w:rtl/>
        </w:rPr>
        <w:t>פאזי) או</w:t>
      </w:r>
      <w:r w:rsidRPr="004C70B7">
        <w:rPr>
          <w:rFonts w:hint="cs"/>
          <w:rtl/>
        </w:rPr>
        <w:t xml:space="preserve"> בגובה של</w:t>
      </w:r>
      <w:r w:rsidRPr="004C70B7">
        <w:rPr>
          <w:rtl/>
        </w:rPr>
        <w:t xml:space="preserve"> 400 וולט (תלת</w:t>
      </w:r>
      <w:r w:rsidRPr="004C70B7">
        <w:rPr>
          <w:rFonts w:hint="cs"/>
          <w:rtl/>
        </w:rPr>
        <w:t>-</w:t>
      </w:r>
      <w:r w:rsidRPr="004C70B7">
        <w:rPr>
          <w:rtl/>
        </w:rPr>
        <w:t xml:space="preserve">פאזי). </w:t>
      </w:r>
      <w:r w:rsidRPr="004C70B7">
        <w:rPr>
          <w:rFonts w:hint="cs"/>
          <w:rtl/>
        </w:rPr>
        <w:t>מוליכים אלה נועדו</w:t>
      </w:r>
      <w:r w:rsidRPr="004C70B7">
        <w:rPr>
          <w:rtl/>
        </w:rPr>
        <w:t xml:space="preserve"> בדרך כלל ל</w:t>
      </w:r>
      <w:r w:rsidRPr="004C70B7">
        <w:rPr>
          <w:rFonts w:hint="cs"/>
          <w:rtl/>
        </w:rPr>
        <w:t>שרת את ה</w:t>
      </w:r>
      <w:r w:rsidRPr="004C70B7">
        <w:rPr>
          <w:rtl/>
        </w:rPr>
        <w:t>צרכ</w:t>
      </w:r>
      <w:r w:rsidRPr="004C70B7">
        <w:rPr>
          <w:rFonts w:hint="cs"/>
          <w:rtl/>
        </w:rPr>
        <w:t>נים</w:t>
      </w:r>
      <w:r w:rsidRPr="004C70B7">
        <w:rPr>
          <w:rtl/>
        </w:rPr>
        <w:t xml:space="preserve"> הביתי</w:t>
      </w:r>
      <w:r w:rsidRPr="004C70B7">
        <w:rPr>
          <w:rFonts w:hint="cs"/>
          <w:rtl/>
        </w:rPr>
        <w:t>ים</w:t>
      </w:r>
      <w:r w:rsidRPr="004C70B7">
        <w:rPr>
          <w:rtl/>
        </w:rPr>
        <w:t>.</w:t>
      </w:r>
    </w:p>
  </w:footnote>
  <w:footnote w:id="38">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שם המשרד השתנה כמה פעמים. ב-2010 היה שמו משרד התשתיות הלאומיות. </w:t>
      </w:r>
    </w:p>
  </w:footnote>
  <w:footnote w:id="39">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המוליכים</w:t>
      </w:r>
      <w:r w:rsidRPr="004C70B7">
        <w:rPr>
          <w:rFonts w:hint="cs"/>
          <w:rtl/>
        </w:rPr>
        <w:t xml:space="preserve"> ממוקמים </w:t>
      </w:r>
      <w:r w:rsidRPr="004C70B7">
        <w:rPr>
          <w:rtl/>
        </w:rPr>
        <w:t>בתעלות</w:t>
      </w:r>
      <w:r w:rsidRPr="004C70B7">
        <w:rPr>
          <w:rFonts w:hint="cs"/>
          <w:rtl/>
        </w:rPr>
        <w:t xml:space="preserve"> </w:t>
      </w:r>
      <w:r w:rsidRPr="004C70B7">
        <w:rPr>
          <w:rtl/>
        </w:rPr>
        <w:t>מתחת</w:t>
      </w:r>
      <w:r w:rsidRPr="004C70B7">
        <w:rPr>
          <w:rFonts w:hint="cs"/>
          <w:rtl/>
        </w:rPr>
        <w:t xml:space="preserve"> </w:t>
      </w:r>
      <w:r w:rsidRPr="004C70B7">
        <w:rPr>
          <w:rtl/>
        </w:rPr>
        <w:t>לפני</w:t>
      </w:r>
      <w:r w:rsidRPr="004C70B7">
        <w:rPr>
          <w:rFonts w:hint="cs"/>
          <w:rtl/>
        </w:rPr>
        <w:t xml:space="preserve"> </w:t>
      </w:r>
      <w:r w:rsidRPr="004C70B7">
        <w:rPr>
          <w:rtl/>
        </w:rPr>
        <w:t>הקרקע</w:t>
      </w:r>
      <w:r w:rsidRPr="004C70B7">
        <w:rPr>
          <w:rFonts w:hint="cs"/>
          <w:rtl/>
        </w:rPr>
        <w:t>. מ</w:t>
      </w:r>
      <w:r w:rsidRPr="004C70B7">
        <w:rPr>
          <w:rtl/>
        </w:rPr>
        <w:t>תח בגובה של 6,300 וולט (6.3 ק"ו) או 11,000 וולט (11 ק"ו) או 12,600 וולט (12.6 ק"ו) או 22,000 וולט (22 ק"</w:t>
      </w:r>
      <w:r w:rsidRPr="004C70B7">
        <w:rPr>
          <w:rFonts w:hint="cs"/>
          <w:rtl/>
        </w:rPr>
        <w:t>ו</w:t>
      </w:r>
      <w:r w:rsidRPr="004C70B7">
        <w:rPr>
          <w:rtl/>
        </w:rPr>
        <w:t xml:space="preserve">) או 33,000 וולט (33 ק"ו). מתח מסוג זה מתאים למבנים שזקוקים להספק חשמלי </w:t>
      </w:r>
      <w:r w:rsidRPr="004C70B7">
        <w:rPr>
          <w:rFonts w:hint="cs"/>
          <w:rtl/>
        </w:rPr>
        <w:t>גבוה</w:t>
      </w:r>
      <w:r w:rsidRPr="004C70B7">
        <w:rPr>
          <w:rtl/>
        </w:rPr>
        <w:t xml:space="preserve"> כגון מפעלים ובתי חולים.</w:t>
      </w:r>
      <w:r w:rsidRPr="004C70B7">
        <w:rPr>
          <w:rFonts w:hint="cs"/>
          <w:rtl/>
        </w:rPr>
        <w:t xml:space="preserve"> </w:t>
      </w:r>
    </w:p>
  </w:footnote>
  <w:footnote w:id="40">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בשנת 2002 מינה המשרד להגנת הסביבה ועדת מומחים לעניין שדות מגנטיים מרשת החשמל</w:t>
      </w:r>
      <w:r w:rsidRPr="004C70B7">
        <w:rPr>
          <w:rFonts w:hint="cs"/>
          <w:rtl/>
        </w:rPr>
        <w:t>. הוועדה הוקמה במטרה</w:t>
      </w:r>
      <w:r w:rsidRPr="004C70B7">
        <w:rPr>
          <w:rtl/>
        </w:rPr>
        <w:t xml:space="preserve"> להמליץ על תקן ישראלי שיקבע את רמות החשיפה המותרות של הציבור בישראל לקרינה מחשמל ואת הטיפול במתקנים החורגים מהרמה המותרת.</w:t>
      </w:r>
      <w:r w:rsidRPr="004C70B7">
        <w:rPr>
          <w:rFonts w:hint="cs"/>
          <w:rtl/>
        </w:rPr>
        <w:t xml:space="preserve"> הוועדה הורכבה מ-15 מומחים בתחומים האלה: הנדסה רפואית; קרינה אלקטרומגנטית; מדעים מדויקים ופיזיקה; חשמל; רעש; </w:t>
      </w:r>
      <w:r w:rsidRPr="004C70B7">
        <w:rPr>
          <w:rFonts w:hint="eastAsia"/>
          <w:rtl/>
        </w:rPr>
        <w:t>וקרינה</w:t>
      </w:r>
      <w:r w:rsidRPr="004C70B7">
        <w:rPr>
          <w:rtl/>
        </w:rPr>
        <w:t xml:space="preserve"> </w:t>
      </w:r>
      <w:r w:rsidRPr="004C70B7">
        <w:rPr>
          <w:rFonts w:hint="eastAsia"/>
          <w:rtl/>
        </w:rPr>
        <w:t>וסרטן</w:t>
      </w:r>
      <w:r w:rsidRPr="004C70B7">
        <w:rPr>
          <w:rtl/>
        </w:rPr>
        <w:t xml:space="preserve"> </w:t>
      </w:r>
      <w:r w:rsidRPr="004C70B7">
        <w:rPr>
          <w:rFonts w:hint="eastAsia"/>
          <w:rtl/>
        </w:rPr>
        <w:t>תעסוקתי</w:t>
      </w:r>
      <w:r w:rsidRPr="004C70B7">
        <w:rPr>
          <w:rtl/>
        </w:rPr>
        <w:t>.</w:t>
      </w:r>
    </w:p>
  </w:footnote>
  <w:footnote w:id="41">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אתר האינטרנט של המשרד להגנת הסביבה. קרינה בלתי מייננת. </w:t>
      </w:r>
    </w:p>
  </w:footnote>
  <w:footnote w:id="42">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על פי סעיף 2 לחוק </w:t>
      </w:r>
      <w:r w:rsidRPr="004C70B7">
        <w:rPr>
          <w:rtl/>
        </w:rPr>
        <w:t>הקרינה הבלתי מייננת</w:t>
      </w:r>
      <w:r w:rsidRPr="004C70B7">
        <w:rPr>
          <w:rFonts w:hint="cs"/>
          <w:rtl/>
        </w:rPr>
        <w:t xml:space="preserve"> הממונה הוא </w:t>
      </w:r>
      <w:r w:rsidRPr="004C70B7">
        <w:rPr>
          <w:rtl/>
        </w:rPr>
        <w:t>מי שהשר להגנת הס</w:t>
      </w:r>
      <w:r w:rsidRPr="004C70B7">
        <w:rPr>
          <w:rFonts w:hint="cs"/>
          <w:rtl/>
        </w:rPr>
        <w:t>ב</w:t>
      </w:r>
      <w:r w:rsidRPr="004C70B7">
        <w:rPr>
          <w:rtl/>
        </w:rPr>
        <w:t>יבה הסמיכו להיות הממונה לעניין הוראות חוק הקרינה</w:t>
      </w:r>
      <w:r w:rsidRPr="004C70B7">
        <w:rPr>
          <w:rFonts w:hint="cs"/>
          <w:rtl/>
        </w:rPr>
        <w:t>.</w:t>
      </w:r>
    </w:p>
  </w:footnote>
  <w:footnote w:id="43">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קיימות המלצות לסף של</w:t>
      </w:r>
      <w:r w:rsidRPr="004C70B7">
        <w:rPr>
          <w:rFonts w:hint="cs"/>
          <w:rtl/>
        </w:rPr>
        <w:t xml:space="preserve"> עד </w:t>
      </w:r>
      <w:r w:rsidRPr="004C70B7">
        <w:rPr>
          <w:rtl/>
        </w:rPr>
        <w:t>1</w:t>
      </w:r>
      <w:r w:rsidRPr="004C70B7">
        <w:rPr>
          <w:rFonts w:hint="cs"/>
          <w:rtl/>
        </w:rPr>
        <w:t>,</w:t>
      </w:r>
      <w:r w:rsidRPr="004C70B7">
        <w:rPr>
          <w:rtl/>
        </w:rPr>
        <w:t>000</w:t>
      </w:r>
      <w:r w:rsidRPr="004C70B7">
        <w:rPr>
          <w:rFonts w:hint="cs"/>
          <w:rtl/>
        </w:rPr>
        <w:t xml:space="preserve"> </w:t>
      </w:r>
      <w:r w:rsidRPr="004C70B7">
        <w:rPr>
          <w:rtl/>
        </w:rPr>
        <w:t>מיליגאוס לחשיפה אקוטית קצרת טווח (חשיפה רגעית). כן קיימת המלצה לתכנון מתקני חשמל</w:t>
      </w:r>
      <w:r w:rsidRPr="004C70B7">
        <w:rPr>
          <w:rStyle w:val="FootnoteReference0"/>
          <w:vertAlign w:val="baseline"/>
          <w:rtl/>
        </w:rPr>
        <w:t xml:space="preserve"> </w:t>
      </w:r>
      <w:r w:rsidRPr="004C70B7">
        <w:rPr>
          <w:rtl/>
        </w:rPr>
        <w:t>לפי סף לחשיפה ממושכת של 2</w:t>
      </w:r>
      <w:r w:rsidRPr="004C70B7">
        <w:rPr>
          <w:rFonts w:hint="cs"/>
          <w:rtl/>
        </w:rPr>
        <w:t xml:space="preserve"> </w:t>
      </w:r>
      <w:r w:rsidRPr="004C70B7">
        <w:rPr>
          <w:rtl/>
        </w:rPr>
        <w:t>מיליגאוס </w:t>
      </w:r>
      <w:r w:rsidRPr="004C70B7">
        <w:rPr>
          <w:rFonts w:hint="cs"/>
          <w:rtl/>
        </w:rPr>
        <w:t xml:space="preserve">ובמקרים מיוחדים של עד </w:t>
      </w:r>
      <w:r w:rsidRPr="004C70B7">
        <w:rPr>
          <w:rtl/>
        </w:rPr>
        <w:t>4 מיליגאוס</w:t>
      </w:r>
      <w:r w:rsidRPr="004C70B7">
        <w:rPr>
          <w:rFonts w:hint="cs"/>
          <w:rtl/>
        </w:rPr>
        <w:t>.</w:t>
      </w:r>
    </w:p>
  </w:footnote>
  <w:footnote w:id="44">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כהגדרתם</w:t>
      </w:r>
      <w:r w:rsidRPr="004C70B7">
        <w:rPr>
          <w:rtl/>
        </w:rPr>
        <w:t xml:space="preserve"> בחוק הקרינה הבלתי מייננת, </w:t>
      </w:r>
      <w:r w:rsidRPr="004C70B7">
        <w:rPr>
          <w:rFonts w:hint="cs"/>
          <w:rtl/>
        </w:rPr>
        <w:t>ה</w:t>
      </w:r>
      <w:r w:rsidRPr="004C70B7">
        <w:rPr>
          <w:rtl/>
        </w:rPr>
        <w:t>תשס"ו-2006</w:t>
      </w:r>
      <w:r w:rsidRPr="004C70B7">
        <w:rPr>
          <w:rFonts w:hint="cs"/>
          <w:rtl/>
        </w:rPr>
        <w:t xml:space="preserve">. </w:t>
      </w:r>
      <w:r w:rsidRPr="004C70B7">
        <w:rPr>
          <w:rtl/>
        </w:rPr>
        <w:t>"</w:t>
      </w:r>
      <w:r w:rsidRPr="004C70B7">
        <w:rPr>
          <w:rtl/>
        </w:rPr>
        <w:t>מיתקני</w:t>
      </w:r>
      <w:r w:rsidRPr="004C70B7">
        <w:rPr>
          <w:rtl/>
        </w:rPr>
        <w:t xml:space="preserve"> רשת החשמל" </w:t>
      </w:r>
      <w:r w:rsidRPr="004C70B7">
        <w:rPr>
          <w:rFonts w:hint="cs"/>
          <w:rtl/>
        </w:rPr>
        <w:t>-</w:t>
      </w:r>
      <w:r w:rsidRPr="004C70B7">
        <w:rPr>
          <w:rtl/>
        </w:rPr>
        <w:t xml:space="preserve"> מתקנים המשמשים לייצור, להולכה, לחלוקה ולהספקה של חשמל, כולל קווי מתח עליון, קווי מתח עילי ותת-קרקעי, תחנות משנה והשנאה וקווי מתח נמוך, עד שלב החלוקה הביתית.</w:t>
      </w:r>
    </w:p>
  </w:footnote>
  <w:footnote w:id="45">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r>
      <w:r w:rsidRPr="004C70B7">
        <w:rPr>
          <w:rFonts w:hint="cs"/>
          <w:rtl/>
        </w:rPr>
        <w:t>אתר האינטרנ</w:t>
      </w:r>
      <w:r w:rsidRPr="004C70B7">
        <w:rPr>
          <w:rFonts w:hint="eastAsia"/>
          <w:rtl/>
        </w:rPr>
        <w:t>ט</w:t>
      </w:r>
      <w:r w:rsidRPr="004C70B7">
        <w:rPr>
          <w:rFonts w:hint="cs"/>
          <w:rtl/>
        </w:rPr>
        <w:t xml:space="preserve"> של המשרד להגנת הסביבה בנושא "</w:t>
      </w:r>
      <w:r w:rsidRPr="004C70B7">
        <w:rPr>
          <w:rtl/>
        </w:rPr>
        <w:t>חשיפה לקרינה אלקטרומגנטית בתדר רשת החשמל</w:t>
      </w:r>
      <w:r w:rsidRPr="004C70B7">
        <w:rPr>
          <w:rFonts w:hint="cs"/>
          <w:rtl/>
        </w:rPr>
        <w:t xml:space="preserve">". </w:t>
      </w:r>
      <w:r w:rsidRPr="004C70B7">
        <w:rPr>
          <w:rtl/>
        </w:rPr>
        <w:t>קרינה מרשת החשמל</w:t>
      </w:r>
      <w:r w:rsidRPr="004C70B7">
        <w:rPr>
          <w:rFonts w:hint="cs"/>
          <w:rtl/>
        </w:rPr>
        <w:t xml:space="preserve"> נמדדת</w:t>
      </w:r>
      <w:r w:rsidRPr="004C70B7">
        <w:rPr>
          <w:rtl/>
        </w:rPr>
        <w:t xml:space="preserve"> </w:t>
      </w:r>
      <w:r w:rsidRPr="004C70B7">
        <w:rPr>
          <w:rFonts w:hint="cs"/>
          <w:rtl/>
        </w:rPr>
        <w:t xml:space="preserve">על ידי </w:t>
      </w:r>
      <w:r w:rsidRPr="004C70B7">
        <w:rPr>
          <w:rtl/>
        </w:rPr>
        <w:t>עוצמת השדה המגנטי ביחידות של מיליגאוס.</w:t>
      </w:r>
      <w:r w:rsidRPr="004C70B7">
        <w:rPr>
          <w:rFonts w:hint="cs"/>
          <w:rtl/>
        </w:rPr>
        <w:t xml:space="preserve"> ראו גם מבקר המדינה, </w:t>
      </w:r>
      <w:r w:rsidRPr="004C70B7">
        <w:rPr>
          <w:rFonts w:hint="eastAsia"/>
          <w:b/>
          <w:bCs/>
          <w:rtl/>
        </w:rPr>
        <w:t>דוחות</w:t>
      </w:r>
      <w:r w:rsidRPr="004C70B7">
        <w:rPr>
          <w:b/>
          <w:bCs/>
          <w:rtl/>
        </w:rPr>
        <w:t xml:space="preserve"> </w:t>
      </w:r>
      <w:r w:rsidRPr="004C70B7">
        <w:rPr>
          <w:rFonts w:hint="eastAsia"/>
          <w:b/>
          <w:bCs/>
          <w:rtl/>
        </w:rPr>
        <w:t>על</w:t>
      </w:r>
      <w:r w:rsidRPr="004C70B7">
        <w:rPr>
          <w:b/>
          <w:bCs/>
          <w:rtl/>
        </w:rPr>
        <w:t xml:space="preserve"> </w:t>
      </w:r>
      <w:r w:rsidRPr="004C70B7">
        <w:rPr>
          <w:rFonts w:hint="eastAsia"/>
          <w:b/>
          <w:bCs/>
          <w:rtl/>
        </w:rPr>
        <w:t>הביקורת</w:t>
      </w:r>
      <w:r w:rsidRPr="004C70B7">
        <w:rPr>
          <w:b/>
          <w:bCs/>
          <w:rtl/>
        </w:rPr>
        <w:t xml:space="preserve"> </w:t>
      </w:r>
      <w:r w:rsidRPr="004C70B7">
        <w:rPr>
          <w:rFonts w:hint="eastAsia"/>
          <w:b/>
          <w:bCs/>
          <w:rtl/>
        </w:rPr>
        <w:t>בשלטון</w:t>
      </w:r>
      <w:r w:rsidRPr="004C70B7">
        <w:rPr>
          <w:b/>
          <w:bCs/>
          <w:rtl/>
        </w:rPr>
        <w:t xml:space="preserve"> </w:t>
      </w:r>
      <w:r w:rsidRPr="004C70B7">
        <w:rPr>
          <w:rFonts w:hint="eastAsia"/>
          <w:b/>
          <w:bCs/>
          <w:rtl/>
        </w:rPr>
        <w:t>המקומי</w:t>
      </w:r>
      <w:r w:rsidRPr="004C70B7">
        <w:rPr>
          <w:b/>
          <w:bCs/>
          <w:rtl/>
        </w:rPr>
        <w:t xml:space="preserve"> </w:t>
      </w:r>
      <w:r w:rsidRPr="004C70B7">
        <w:rPr>
          <w:rFonts w:hint="eastAsia"/>
          <w:b/>
          <w:bCs/>
          <w:rtl/>
        </w:rPr>
        <w:t>לשנת</w:t>
      </w:r>
      <w:r w:rsidRPr="004C70B7">
        <w:rPr>
          <w:b/>
          <w:bCs/>
          <w:rtl/>
        </w:rPr>
        <w:t xml:space="preserve"> 2014</w:t>
      </w:r>
      <w:r w:rsidRPr="004C70B7">
        <w:rPr>
          <w:rFonts w:hint="cs"/>
          <w:rtl/>
        </w:rPr>
        <w:t>,</w:t>
      </w:r>
      <w:r w:rsidRPr="004C70B7">
        <w:rPr>
          <w:rtl/>
        </w:rPr>
        <w:t xml:space="preserve"> </w:t>
      </w:r>
      <w:r w:rsidRPr="004C70B7">
        <w:rPr>
          <w:rFonts w:hint="cs"/>
          <w:rtl/>
        </w:rPr>
        <w:t>ב</w:t>
      </w:r>
      <w:r w:rsidRPr="004C70B7">
        <w:rPr>
          <w:rFonts w:hint="eastAsia"/>
          <w:rtl/>
        </w:rPr>
        <w:t>פרק</w:t>
      </w:r>
      <w:r w:rsidRPr="004C70B7">
        <w:rPr>
          <w:rtl/>
        </w:rPr>
        <w:t xml:space="preserve"> "</w:t>
      </w:r>
      <w:r w:rsidRPr="004C70B7">
        <w:rPr>
          <w:rFonts w:hint="eastAsia"/>
          <w:rtl/>
        </w:rPr>
        <w:t>טיפול</w:t>
      </w:r>
      <w:r w:rsidRPr="004C70B7">
        <w:rPr>
          <w:rtl/>
        </w:rPr>
        <w:t xml:space="preserve"> </w:t>
      </w:r>
      <w:r w:rsidRPr="004C70B7">
        <w:rPr>
          <w:rFonts w:hint="eastAsia"/>
          <w:rtl/>
        </w:rPr>
        <w:t>רשויות</w:t>
      </w:r>
      <w:r w:rsidRPr="004C70B7">
        <w:rPr>
          <w:rtl/>
        </w:rPr>
        <w:t xml:space="preserve"> </w:t>
      </w:r>
      <w:r w:rsidRPr="004C70B7">
        <w:rPr>
          <w:rFonts w:hint="eastAsia"/>
          <w:rtl/>
        </w:rPr>
        <w:t>מקומיות</w:t>
      </w:r>
      <w:r w:rsidRPr="004C70B7">
        <w:rPr>
          <w:rtl/>
        </w:rPr>
        <w:t xml:space="preserve"> </w:t>
      </w:r>
      <w:r w:rsidRPr="004C70B7">
        <w:rPr>
          <w:rFonts w:hint="eastAsia"/>
          <w:rtl/>
        </w:rPr>
        <w:t>בקרינה</w:t>
      </w:r>
      <w:r w:rsidRPr="004C70B7">
        <w:rPr>
          <w:rtl/>
        </w:rPr>
        <w:t xml:space="preserve"> </w:t>
      </w:r>
      <w:r w:rsidRPr="004C70B7">
        <w:rPr>
          <w:rFonts w:hint="eastAsia"/>
          <w:rtl/>
        </w:rPr>
        <w:t>בלתי</w:t>
      </w:r>
      <w:r w:rsidRPr="004C70B7">
        <w:rPr>
          <w:rtl/>
        </w:rPr>
        <w:t xml:space="preserve"> </w:t>
      </w:r>
      <w:r w:rsidRPr="004C70B7">
        <w:rPr>
          <w:rFonts w:hint="eastAsia"/>
          <w:rtl/>
        </w:rPr>
        <w:t>מייננת</w:t>
      </w:r>
      <w:r w:rsidRPr="004C70B7">
        <w:rPr>
          <w:rtl/>
        </w:rPr>
        <w:t xml:space="preserve"> </w:t>
      </w:r>
      <w:r w:rsidRPr="004C70B7">
        <w:rPr>
          <w:rFonts w:hint="eastAsia"/>
          <w:rtl/>
        </w:rPr>
        <w:t>במוסדות</w:t>
      </w:r>
      <w:r w:rsidRPr="004C70B7">
        <w:rPr>
          <w:rtl/>
        </w:rPr>
        <w:t xml:space="preserve"> </w:t>
      </w:r>
      <w:r w:rsidRPr="004C70B7">
        <w:rPr>
          <w:rFonts w:hint="eastAsia"/>
          <w:rtl/>
        </w:rPr>
        <w:t>חינוך</w:t>
      </w:r>
      <w:r w:rsidRPr="004C70B7">
        <w:rPr>
          <w:rFonts w:hint="cs"/>
          <w:rtl/>
        </w:rPr>
        <w:t>, עמ' 193.</w:t>
      </w:r>
    </w:p>
  </w:footnote>
  <w:footnote w:id="46">
    <w:p w:rsidR="00D74892" w:rsidRPr="004C70B7" w:rsidP="00D74892">
      <w:pPr>
        <w:pStyle w:val="FootnoteText"/>
      </w:pPr>
      <w:r w:rsidRPr="004C70B7">
        <w:rPr>
          <w:rStyle w:val="FootnoteReference0"/>
          <w:vertAlign w:val="baseline"/>
        </w:rPr>
        <w:footnoteRef/>
      </w:r>
      <w:r w:rsidRPr="004C70B7">
        <w:rPr>
          <w:rtl/>
        </w:rPr>
        <w:t xml:space="preserve"> </w:t>
      </w:r>
      <w:r w:rsidRPr="004C70B7">
        <w:rPr>
          <w:rtl/>
        </w:rPr>
        <w:tab/>
        <w:t xml:space="preserve">שנאי הוא מכשיר אלקטרומגנטי שמעביר אנרגיה חשמלית ממערכת זרם חילופין אחת למערכת זרם חילופין אחרת. השנאי הוא רכיב מרכזי ברשת החשמל הארצית, </w:t>
      </w:r>
      <w:r w:rsidRPr="004C70B7">
        <w:rPr>
          <w:rFonts w:hint="cs"/>
          <w:rtl/>
        </w:rPr>
        <w:t xml:space="preserve">ומאפשר </w:t>
      </w:r>
      <w:r w:rsidRPr="004C70B7">
        <w:rPr>
          <w:rtl/>
        </w:rPr>
        <w:t xml:space="preserve">המרת מתח </w:t>
      </w:r>
      <w:r w:rsidRPr="004C70B7">
        <w:rPr>
          <w:rFonts w:hint="cs"/>
          <w:rtl/>
        </w:rPr>
        <w:t>גבוה</w:t>
      </w:r>
      <w:r w:rsidRPr="004C70B7">
        <w:rPr>
          <w:rtl/>
        </w:rPr>
        <w:t xml:space="preserve"> למתח המתאים לשימוש במכשירים חשמליים</w:t>
      </w:r>
      <w:r w:rsidRPr="004C70B7">
        <w:rPr>
          <w:rFonts w:hint="cs"/>
          <w:rtl/>
        </w:rPr>
        <w:t>.</w:t>
      </w:r>
    </w:p>
  </w:footnote>
  <w:footnote w:id="47">
    <w:p w:rsidR="00D74892" w:rsidRPr="004C70B7" w:rsidP="00D74892">
      <w:pPr>
        <w:pStyle w:val="FootnoteText"/>
        <w:rPr>
          <w:b/>
          <w:bCs/>
        </w:rPr>
      </w:pPr>
      <w:r w:rsidRPr="004C70B7">
        <w:rPr>
          <w:rStyle w:val="FootnoteReference0"/>
          <w:vertAlign w:val="baseline"/>
        </w:rPr>
        <w:footnoteRef/>
      </w:r>
      <w:r w:rsidRPr="004C70B7">
        <w:rPr>
          <w:rtl/>
        </w:rPr>
        <w:t xml:space="preserve"> </w:t>
      </w:r>
      <w:r w:rsidRPr="004C70B7">
        <w:rPr>
          <w:rtl/>
        </w:rPr>
        <w:tab/>
        <w:t>ת</w:t>
      </w:r>
      <w:r w:rsidRPr="004C70B7">
        <w:rPr>
          <w:rFonts w:hint="cs"/>
          <w:rtl/>
        </w:rPr>
        <w:t>"</w:t>
      </w:r>
      <w:r w:rsidRPr="004C70B7">
        <w:rPr>
          <w:rtl/>
        </w:rPr>
        <w:t>פ (</w:t>
      </w:r>
      <w:r w:rsidRPr="004C70B7">
        <w:rPr>
          <w:rFonts w:hint="cs"/>
          <w:rtl/>
        </w:rPr>
        <w:t xml:space="preserve">שלום </w:t>
      </w:r>
      <w:r w:rsidRPr="004C70B7">
        <w:rPr>
          <w:rtl/>
        </w:rPr>
        <w:t xml:space="preserve">ת"א) 3935/02 </w:t>
      </w:r>
      <w:r w:rsidRPr="004C70B7">
        <w:rPr>
          <w:b/>
          <w:bCs/>
          <w:rtl/>
        </w:rPr>
        <w:t>פרקליטות מחוז ת"א - פלילי נ' חברת החשמל לישראל בע"מ</w:t>
      </w:r>
      <w:r w:rsidRPr="004C70B7">
        <w:rPr>
          <w:rFonts w:hint="cs"/>
          <w:b/>
          <w:bCs/>
          <w:rtl/>
        </w:rPr>
        <w:t xml:space="preserve"> </w:t>
      </w:r>
      <w:r w:rsidRPr="004C70B7">
        <w:rPr>
          <w:rFonts w:hint="cs"/>
          <w:rtl/>
        </w:rPr>
        <w:t>(פורסם במאגר ממוחשב, 20.12.05).</w:t>
      </w:r>
    </w:p>
  </w:footnote>
  <w:footnote w:id="48">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כבל או צרור הוא כמה</w:t>
      </w:r>
      <w:r w:rsidRPr="004C70B7">
        <w:rPr>
          <w:rtl/>
        </w:rPr>
        <w:t xml:space="preserve"> מוליכי רשת אווירית מבודדים, מפותלים ביניהם ומיועדים להתקנה משותפת</w:t>
      </w:r>
      <w:r w:rsidRPr="004C70B7">
        <w:rPr>
          <w:rFonts w:hint="cs"/>
          <w:rtl/>
        </w:rPr>
        <w:t>. ייתכן</w:t>
      </w:r>
      <w:r w:rsidRPr="004C70B7">
        <w:rPr>
          <w:rtl/>
        </w:rPr>
        <w:t xml:space="preserve"> שבאותו צרור יהיו מוליכים השייכים לקווים או למעגלים שונים</w:t>
      </w:r>
      <w:r w:rsidRPr="004C70B7">
        <w:rPr>
          <w:rFonts w:hint="cs"/>
          <w:rtl/>
        </w:rPr>
        <w:t xml:space="preserve">. </w:t>
      </w:r>
    </w:p>
  </w:footnote>
  <w:footnote w:id="49">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 xml:space="preserve">היחידה </w:t>
      </w:r>
      <w:r w:rsidRPr="004C70B7">
        <w:rPr>
          <w:rFonts w:hint="cs"/>
          <w:rtl/>
        </w:rPr>
        <w:t>קילוואט-שעה (</w:t>
      </w:r>
      <w:r w:rsidRPr="004C70B7">
        <w:rPr>
          <w:rFonts w:hint="cs"/>
          <w:rtl/>
        </w:rPr>
        <w:t>קוט"ש</w:t>
      </w:r>
      <w:r w:rsidRPr="004C70B7">
        <w:rPr>
          <w:rFonts w:hint="cs"/>
          <w:rtl/>
        </w:rPr>
        <w:t xml:space="preserve">) </w:t>
      </w:r>
      <w:r w:rsidRPr="004C70B7">
        <w:rPr>
          <w:rtl/>
        </w:rPr>
        <w:t>מציינת את כמות האנרגיה הנצרכת (או מסופקת) בהפעלת הספק של ואט אחד במשך שעה אחת.</w:t>
      </w:r>
      <w:r w:rsidRPr="004C70B7">
        <w:rPr>
          <w:rFonts w:hint="cs"/>
          <w:rtl/>
        </w:rPr>
        <w:t xml:space="preserve"> </w:t>
      </w:r>
      <w:r w:rsidRPr="004C70B7">
        <w:rPr>
          <w:rFonts w:hint="cs"/>
          <w:rtl/>
        </w:rPr>
        <w:t>קוט"ש</w:t>
      </w:r>
      <w:r w:rsidRPr="004C70B7">
        <w:rPr>
          <w:rFonts w:hint="cs"/>
          <w:rtl/>
        </w:rPr>
        <w:t xml:space="preserve"> </w:t>
      </w:r>
      <w:r w:rsidRPr="004C70B7">
        <w:rPr>
          <w:rtl/>
        </w:rPr>
        <w:t>השווה ל־1</w:t>
      </w:r>
      <w:r w:rsidRPr="004C70B7">
        <w:rPr>
          <w:rFonts w:hint="cs"/>
          <w:rtl/>
        </w:rPr>
        <w:t>,</w:t>
      </w:r>
      <w:r w:rsidRPr="004C70B7">
        <w:rPr>
          <w:rtl/>
        </w:rPr>
        <w:t>000 ואט</w:t>
      </w:r>
      <w:r w:rsidRPr="004C70B7">
        <w:rPr>
          <w:rFonts w:hint="cs"/>
          <w:rtl/>
        </w:rPr>
        <w:t xml:space="preserve"> ל</w:t>
      </w:r>
      <w:r w:rsidRPr="004C70B7">
        <w:rPr>
          <w:rtl/>
        </w:rPr>
        <w:t>שעה הוא גודל שימושי למדיד</w:t>
      </w:r>
      <w:r w:rsidRPr="004C70B7">
        <w:rPr>
          <w:rFonts w:hint="cs"/>
          <w:rtl/>
        </w:rPr>
        <w:t>ת</w:t>
      </w:r>
      <w:r w:rsidRPr="004C70B7">
        <w:rPr>
          <w:rtl/>
        </w:rPr>
        <w:t xml:space="preserve"> צריכת האנרגיה</w:t>
      </w:r>
      <w:r w:rsidRPr="004C70B7">
        <w:rPr>
          <w:rFonts w:hint="cs"/>
          <w:rtl/>
        </w:rPr>
        <w:t>.</w:t>
      </w:r>
      <w:r w:rsidRPr="004C70B7">
        <w:rPr>
          <w:rtl/>
        </w:rPr>
        <w:t xml:space="preserve"> הצריכה נמדדת על ידי מונה החשמל ביחידות מידה הנקראות</w:t>
      </w:r>
      <w:r w:rsidRPr="004C70B7">
        <w:rPr>
          <w:rFonts w:hint="cs"/>
          <w:rtl/>
        </w:rPr>
        <w:t xml:space="preserve"> </w:t>
      </w:r>
      <w:r w:rsidRPr="004C70B7">
        <w:rPr>
          <w:rFonts w:hint="cs"/>
          <w:rtl/>
        </w:rPr>
        <w:t>קוט"ש</w:t>
      </w:r>
      <w:r w:rsidRPr="004C70B7">
        <w:rPr>
          <w:rFonts w:hint="cs"/>
          <w:rtl/>
        </w:rPr>
        <w:t>.</w:t>
      </w:r>
    </w:p>
  </w:footnote>
  <w:footnote w:id="50">
    <w:p w:rsidR="00D74892" w:rsidRPr="004C70B7" w:rsidP="00D74892">
      <w:pPr>
        <w:pStyle w:val="FootnoteText"/>
        <w:rPr>
          <w:rtl/>
        </w:rPr>
      </w:pPr>
      <w:r w:rsidRPr="004C70B7">
        <w:rPr>
          <w:rStyle w:val="FootnoteReference0"/>
          <w:vertAlign w:val="baseline"/>
        </w:rPr>
        <w:footnoteRef/>
      </w:r>
      <w:r w:rsidRPr="004C70B7">
        <w:rPr>
          <w:rtl/>
        </w:rPr>
        <w:t xml:space="preserve"> </w:t>
      </w:r>
      <w:r w:rsidRPr="004C70B7">
        <w:rPr>
          <w:rtl/>
        </w:rPr>
        <w:tab/>
        <w:t>בפברואר 2015 נקבע תעריף החשמל על ידי רשות החשמל ל</w:t>
      </w:r>
      <w:r w:rsidRPr="004C70B7">
        <w:rPr>
          <w:rFonts w:hint="cs"/>
          <w:rtl/>
        </w:rPr>
        <w:t>-</w:t>
      </w:r>
      <w:r w:rsidRPr="004C70B7">
        <w:rPr>
          <w:rtl/>
        </w:rPr>
        <w:t xml:space="preserve">57.35 אגורות </w:t>
      </w:r>
      <w:r w:rsidRPr="004C70B7">
        <w:rPr>
          <w:rtl/>
        </w:rPr>
        <w:t>לקוט"ש</w:t>
      </w:r>
      <w:r w:rsidRPr="004C70B7">
        <w:rPr>
          <w:rtl/>
        </w:rPr>
        <w:t xml:space="preserve"> ביתי; המועצה המקומית </w:t>
      </w:r>
      <w:r w:rsidRPr="004C70B7">
        <w:rPr>
          <w:rtl/>
        </w:rPr>
        <w:t>בוקעאת</w:t>
      </w:r>
      <w:r w:rsidRPr="004C70B7">
        <w:rPr>
          <w:rFonts w:hint="cs"/>
          <w:rtl/>
        </w:rPr>
        <w:t>ה</w:t>
      </w:r>
      <w:r w:rsidRPr="004C70B7">
        <w:rPr>
          <w:rtl/>
        </w:rPr>
        <w:t xml:space="preserve"> גבתה 67.65 אגורות </w:t>
      </w:r>
      <w:r w:rsidRPr="004C70B7">
        <w:rPr>
          <w:rtl/>
        </w:rPr>
        <w:t>לקוט"ש</w:t>
      </w:r>
      <w:r w:rsidRPr="004C70B7">
        <w:rPr>
          <w:rtl/>
        </w:rPr>
        <w:t xml:space="preserve"> (בממוצע)</w:t>
      </w:r>
      <w:r w:rsidRPr="004C70B7">
        <w:rPr>
          <w:rFonts w:hint="cs"/>
          <w:rtl/>
        </w:rPr>
        <w:t>;</w:t>
      </w:r>
      <w:r w:rsidRPr="004C70B7">
        <w:rPr>
          <w:rtl/>
        </w:rPr>
        <w:t xml:space="preserve"> המועצה המקומית מסעדה גבתה 66 אגורות </w:t>
      </w:r>
      <w:r w:rsidRPr="004C70B7">
        <w:rPr>
          <w:rtl/>
        </w:rPr>
        <w:t>לקוט"ש</w:t>
      </w:r>
      <w:r w:rsidRPr="004C70B7">
        <w:rPr>
          <w:rFonts w:hint="cs"/>
          <w:rtl/>
        </w:rPr>
        <w:t>;</w:t>
      </w:r>
      <w:r w:rsidRPr="004C70B7">
        <w:rPr>
          <w:rtl/>
        </w:rPr>
        <w:t xml:space="preserve"> המועצה המקומית מג'דל שמס גבתה 72 אגורות </w:t>
      </w:r>
      <w:r w:rsidRPr="004C70B7">
        <w:rPr>
          <w:rtl/>
        </w:rPr>
        <w:t>לקוט"ש</w:t>
      </w:r>
      <w:r w:rsidRPr="004C70B7">
        <w:rPr>
          <w:rtl/>
        </w:rPr>
        <w:t xml:space="preserve">; המועצה המקומית עין </w:t>
      </w:r>
      <w:r w:rsidRPr="004C70B7">
        <w:rPr>
          <w:rtl/>
        </w:rPr>
        <w:t>ק</w:t>
      </w:r>
      <w:r w:rsidRPr="004C70B7">
        <w:rPr>
          <w:rFonts w:hint="cs"/>
          <w:rtl/>
        </w:rPr>
        <w:t>י</w:t>
      </w:r>
      <w:r w:rsidRPr="004C70B7">
        <w:rPr>
          <w:rtl/>
        </w:rPr>
        <w:t>ני</w:t>
      </w:r>
      <w:r w:rsidRPr="004C70B7">
        <w:rPr>
          <w:rFonts w:hint="cs"/>
          <w:rtl/>
        </w:rPr>
        <w:t>א</w:t>
      </w:r>
      <w:r w:rsidRPr="004C70B7">
        <w:rPr>
          <w:rFonts w:hint="cs"/>
          <w:rtl/>
        </w:rPr>
        <w:t xml:space="preserve"> </w:t>
      </w:r>
      <w:r w:rsidRPr="004C70B7">
        <w:rPr>
          <w:rtl/>
        </w:rPr>
        <w:t xml:space="preserve">גבתה 65 אגורות. </w:t>
      </w:r>
    </w:p>
  </w:footnote>
  <w:footnote w:id="51">
    <w:p w:rsidR="00D74892" w:rsidP="00D74892">
      <w:pPr>
        <w:pStyle w:val="FootnoteText"/>
        <w:rPr>
          <w:rtl/>
        </w:rPr>
      </w:pPr>
      <w:r w:rsidRPr="004C70B7">
        <w:rPr>
          <w:rStyle w:val="FootnoteReference0"/>
          <w:vertAlign w:val="baseline"/>
        </w:rPr>
        <w:footnoteRef/>
      </w:r>
      <w:r w:rsidRPr="004C70B7">
        <w:rPr>
          <w:rtl/>
        </w:rPr>
        <w:t xml:space="preserve"> </w:t>
      </w:r>
      <w:r w:rsidRPr="004C70B7">
        <w:rPr>
          <w:rtl/>
        </w:rPr>
        <w:tab/>
      </w:r>
      <w:r w:rsidRPr="004C70B7">
        <w:rPr>
          <w:rFonts w:hint="cs"/>
          <w:rtl/>
        </w:rPr>
        <w:t xml:space="preserve">ת"צ (מחוזי </w:t>
      </w:r>
      <w:r w:rsidRPr="004C70B7">
        <w:rPr>
          <w:rFonts w:hint="cs"/>
          <w:rtl/>
        </w:rPr>
        <w:t>נצ</w:t>
      </w:r>
      <w:r w:rsidRPr="004C70B7">
        <w:rPr>
          <w:rFonts w:hint="cs"/>
          <w:rtl/>
        </w:rPr>
        <w:t xml:space="preserve">') 33423-09-15 </w:t>
      </w:r>
      <w:r w:rsidRPr="004C70B7">
        <w:rPr>
          <w:rFonts w:hint="eastAsia"/>
          <w:b/>
          <w:bCs/>
          <w:rtl/>
        </w:rPr>
        <w:t>שמס</w:t>
      </w:r>
      <w:r w:rsidRPr="004C70B7">
        <w:rPr>
          <w:b/>
          <w:bCs/>
          <w:rtl/>
        </w:rPr>
        <w:t xml:space="preserve"> נ' מועצה מקומית מג'דל </w:t>
      </w:r>
      <w:r w:rsidRPr="004C70B7">
        <w:rPr>
          <w:rFonts w:hint="eastAsia"/>
          <w:b/>
          <w:bCs/>
          <w:rtl/>
        </w:rPr>
        <w:t>שמס</w:t>
      </w:r>
      <w:r w:rsidRPr="004C70B7">
        <w:rPr>
          <w:rFonts w:hint="cs"/>
          <w:rtl/>
        </w:rPr>
        <w:t xml:space="preserve"> (פורסם במאגר ממוחשב, 2.8.18</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2338D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610D8">
      <w:rPr>
        <w:rFonts w:ascii="Tahoma" w:hAnsi="Tahoma" w:eastAsiaTheme="majorEastAsia" w:cs="Tahoma"/>
        <w:b/>
        <w:bCs/>
        <w:noProof/>
        <w:color w:val="0B5294" w:themeColor="accent1" w:themeShade="BF"/>
        <w:sz w:val="16"/>
        <w:szCs w:val="16"/>
        <w:rtl/>
      </w:rPr>
      <w:t>328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2338DC" w:rsidR="002338DC">
      <w:rPr>
        <w:rFonts w:ascii="Tahoma" w:hAnsi="Tahoma" w:eastAsiaTheme="majorEastAsia" w:cs="Tahoma" w:hint="eastAsi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דוחות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על</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הביקורת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בשלטון</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המקומי</w:t>
    </w:r>
    <w:r w:rsidR="002338DC">
      <w:rPr>
        <w:rFonts w:ascii="Tahoma" w:hAnsi="Tahoma" w:eastAsiaTheme="majorEastAsia" w:cs="Tahoma"/>
        <w:noProof/>
        <w:color w:val="0B5294" w:themeColor="accent1" w:themeShade="BF"/>
        <w:sz w:val="16"/>
        <w:szCs w:val="16"/>
        <w:rtl/>
      </w:rPr>
      <w:t xml:space="preserve"> 201</w:t>
    </w:r>
    <w:r w:rsidR="002338DC">
      <w:rPr>
        <w:rFonts w:ascii="Tahoma" w:hAnsi="Tahoma" w:eastAsiaTheme="majorEastAsia" w:cs="Tahoma" w:hint="cs"/>
        <w:noProof/>
        <w:color w:val="0B5294" w:themeColor="accent1" w:themeShade="BF"/>
        <w:sz w:val="16"/>
        <w:szCs w:val="16"/>
        <w:rtl/>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74892" w:rsidR="00D74892">
      <w:rPr>
        <w:rFonts w:ascii="Tahoma" w:hAnsi="Tahoma" w:eastAsiaTheme="majorEastAsia" w:cs="Tahoma" w:hint="eastAsia"/>
        <w:noProof/>
        <w:color w:val="0B5294" w:themeColor="accent1" w:themeShade="BF"/>
        <w:sz w:val="16"/>
        <w:szCs w:val="16"/>
        <w:rtl/>
      </w:rPr>
      <w:t xml:space="preserve"> אספקת</w:t>
    </w:r>
    <w:r w:rsidRPr="00D74892" w:rsidR="00D74892">
      <w:rPr>
        <w:rFonts w:ascii="Tahoma" w:hAnsi="Tahoma" w:eastAsiaTheme="majorEastAsia" w:cs="Tahoma"/>
        <w:noProof/>
        <w:color w:val="0B5294" w:themeColor="accent1" w:themeShade="BF"/>
        <w:sz w:val="16"/>
        <w:szCs w:val="16"/>
        <w:rtl/>
      </w:rPr>
      <w:t xml:space="preserve"> </w:t>
    </w:r>
    <w:r w:rsidRPr="00D74892" w:rsidR="00D74892">
      <w:rPr>
        <w:rFonts w:ascii="Tahoma" w:hAnsi="Tahoma" w:eastAsiaTheme="majorEastAsia" w:cs="Tahoma" w:hint="eastAsia"/>
        <w:noProof/>
        <w:color w:val="0B5294" w:themeColor="accent1" w:themeShade="BF"/>
        <w:sz w:val="16"/>
        <w:szCs w:val="16"/>
        <w:rtl/>
      </w:rPr>
      <w:t>חשמל</w:t>
    </w:r>
    <w:r w:rsidRPr="00D74892" w:rsidR="00D74892">
      <w:rPr>
        <w:rFonts w:ascii="Tahoma" w:hAnsi="Tahoma" w:eastAsiaTheme="majorEastAsia" w:cs="Tahoma"/>
        <w:noProof/>
        <w:color w:val="0B5294" w:themeColor="accent1" w:themeShade="BF"/>
        <w:sz w:val="16"/>
        <w:szCs w:val="16"/>
        <w:rtl/>
      </w:rPr>
      <w:t xml:space="preserve"> </w:t>
    </w:r>
    <w:r w:rsidRPr="00D74892" w:rsidR="00D74892">
      <w:rPr>
        <w:rFonts w:ascii="Tahoma" w:hAnsi="Tahoma" w:eastAsiaTheme="majorEastAsia" w:cs="Tahoma" w:hint="eastAsia"/>
        <w:noProof/>
        <w:color w:val="0B5294" w:themeColor="accent1" w:themeShade="BF"/>
        <w:sz w:val="16"/>
        <w:szCs w:val="16"/>
        <w:rtl/>
      </w:rPr>
      <w:t>במועצות</w:t>
    </w:r>
    <w:r w:rsidRPr="00D74892" w:rsidR="00D74892">
      <w:rPr>
        <w:rFonts w:ascii="Tahoma" w:hAnsi="Tahoma" w:eastAsiaTheme="majorEastAsia" w:cs="Tahoma"/>
        <w:noProof/>
        <w:color w:val="0B5294" w:themeColor="accent1" w:themeShade="BF"/>
        <w:sz w:val="16"/>
        <w:szCs w:val="16"/>
        <w:rtl/>
      </w:rPr>
      <w:t xml:space="preserve"> </w:t>
    </w:r>
    <w:r w:rsidRPr="00D74892" w:rsidR="00D74892">
      <w:rPr>
        <w:rFonts w:ascii="Tahoma" w:hAnsi="Tahoma" w:eastAsiaTheme="majorEastAsia" w:cs="Tahoma" w:hint="eastAsia"/>
        <w:noProof/>
        <w:color w:val="0B5294" w:themeColor="accent1" w:themeShade="BF"/>
        <w:sz w:val="16"/>
        <w:szCs w:val="16"/>
        <w:rtl/>
      </w:rPr>
      <w:t>המקומיות</w:t>
    </w:r>
    <w:r w:rsidRPr="00D74892" w:rsidR="00D74892">
      <w:rPr>
        <w:rFonts w:ascii="Tahoma" w:hAnsi="Tahoma" w:eastAsiaTheme="majorEastAsia" w:cs="Tahoma"/>
        <w:noProof/>
        <w:color w:val="0B5294" w:themeColor="accent1" w:themeShade="BF"/>
        <w:sz w:val="16"/>
        <w:szCs w:val="16"/>
        <w:rtl/>
      </w:rPr>
      <w:t xml:space="preserve"> </w:t>
    </w:r>
    <w:r w:rsidRPr="00D74892" w:rsidR="00D74892">
      <w:rPr>
        <w:rFonts w:ascii="Tahoma" w:hAnsi="Tahoma" w:eastAsiaTheme="majorEastAsia" w:cs="Tahoma" w:hint="eastAsia"/>
        <w:noProof/>
        <w:color w:val="0B5294" w:themeColor="accent1" w:themeShade="BF"/>
        <w:sz w:val="16"/>
        <w:szCs w:val="16"/>
        <w:rtl/>
      </w:rPr>
      <w:t>הדרוזיות</w:t>
    </w:r>
    <w:r w:rsidRPr="00D74892" w:rsidR="00D74892">
      <w:rPr>
        <w:rFonts w:ascii="Tahoma" w:hAnsi="Tahoma" w:eastAsiaTheme="majorEastAsia" w:cs="Tahoma"/>
        <w:noProof/>
        <w:color w:val="0B5294" w:themeColor="accent1" w:themeShade="BF"/>
        <w:sz w:val="16"/>
        <w:szCs w:val="16"/>
        <w:rtl/>
      </w:rPr>
      <w:t xml:space="preserve"> </w:t>
    </w:r>
    <w:r w:rsidRPr="00D74892" w:rsidR="00D74892">
      <w:rPr>
        <w:rFonts w:ascii="Tahoma" w:hAnsi="Tahoma" w:eastAsiaTheme="majorEastAsia" w:cs="Tahoma" w:hint="eastAsia"/>
        <w:noProof/>
        <w:color w:val="0B5294" w:themeColor="accent1" w:themeShade="BF"/>
        <w:sz w:val="16"/>
        <w:szCs w:val="16"/>
        <w:rtl/>
      </w:rPr>
      <w:t>ברמת</w:t>
    </w:r>
    <w:r w:rsidRPr="00D74892" w:rsidR="00D74892">
      <w:rPr>
        <w:rFonts w:ascii="Tahoma" w:hAnsi="Tahoma" w:eastAsiaTheme="majorEastAsia" w:cs="Tahoma"/>
        <w:noProof/>
        <w:color w:val="0B5294" w:themeColor="accent1" w:themeShade="BF"/>
        <w:sz w:val="16"/>
        <w:szCs w:val="16"/>
        <w:rtl/>
      </w:rPr>
      <w:t xml:space="preserve"> </w:t>
    </w:r>
    <w:r w:rsidRPr="00D74892" w:rsidR="00D74892">
      <w:rPr>
        <w:rFonts w:ascii="Tahoma" w:hAnsi="Tahoma" w:eastAsiaTheme="majorEastAsia" w:cs="Tahoma" w:hint="eastAsia"/>
        <w:noProof/>
        <w:color w:val="0B5294" w:themeColor="accent1" w:themeShade="BF"/>
        <w:sz w:val="16"/>
        <w:szCs w:val="16"/>
        <w:rtl/>
      </w:rPr>
      <w:t>הגולן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610D8">
      <w:rPr>
        <w:rFonts w:ascii="Tahoma" w:hAnsi="Tahoma" w:eastAsiaTheme="majorEastAsia" w:cs="Tahoma"/>
        <w:b/>
        <w:bCs/>
        <w:noProof/>
        <w:color w:val="0B5294" w:themeColor="accent1" w:themeShade="BF"/>
        <w:sz w:val="16"/>
        <w:szCs w:val="16"/>
        <w:rtl/>
      </w:rPr>
      <w:t>327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2338D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610D8">
      <w:rPr>
        <w:rFonts w:ascii="Tahoma" w:hAnsi="Tahoma" w:eastAsiaTheme="majorEastAsia" w:cs="Tahoma"/>
        <w:b/>
        <w:bCs/>
        <w:noProof/>
        <w:color w:val="0B5294" w:themeColor="accent1" w:themeShade="BF"/>
        <w:sz w:val="16"/>
        <w:szCs w:val="16"/>
        <w:rtl/>
      </w:rPr>
      <w:t>366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sidR="002338DC">
      <w:rPr>
        <w:rFonts w:ascii="Tahoma" w:hAnsi="Tahoma" w:eastAsiaTheme="majorEastAsia" w:cs="Tahoma" w:hint="eastAsia"/>
        <w:noProof/>
        <w:color w:val="0B5294" w:themeColor="accent1" w:themeShade="BF"/>
        <w:sz w:val="16"/>
        <w:szCs w:val="16"/>
        <w:rtl/>
      </w:rPr>
      <w:t>דוחות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על</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הביקורת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בשלטון</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המקומי</w:t>
    </w:r>
    <w:r w:rsidR="002338DC">
      <w:rPr>
        <w:rFonts w:ascii="Tahoma" w:hAnsi="Tahoma" w:eastAsiaTheme="majorEastAsia" w:cs="Tahoma"/>
        <w:noProof/>
        <w:color w:val="0B5294" w:themeColor="accent1" w:themeShade="BF"/>
        <w:sz w:val="16"/>
        <w:szCs w:val="16"/>
        <w:rtl/>
      </w:rPr>
      <w:t xml:space="preserve"> 201</w:t>
    </w:r>
    <w:r w:rsidR="002338DC">
      <w:rPr>
        <w:rFonts w:ascii="Tahoma" w:hAnsi="Tahoma" w:eastAsiaTheme="majorEastAsia" w:cs="Tahoma" w:hint="cs"/>
        <w:noProof/>
        <w:color w:val="0B5294" w:themeColor="accent1" w:themeShade="BF"/>
        <w:sz w:val="16"/>
        <w:szCs w:val="16"/>
        <w:rtl/>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74892">
      <w:rPr>
        <w:rFonts w:ascii="Tahoma" w:hAnsi="Tahoma" w:eastAsiaTheme="majorEastAsia" w:cs="Tahoma" w:hint="eastAsia"/>
        <w:noProof/>
        <w:color w:val="0B5294" w:themeColor="accent1" w:themeShade="BF"/>
        <w:sz w:val="16"/>
        <w:szCs w:val="16"/>
        <w:rtl/>
      </w:rPr>
      <w:t>אספקת</w:t>
    </w:r>
    <w:r w:rsidRPr="00D74892">
      <w:rPr>
        <w:rFonts w:ascii="Tahoma" w:hAnsi="Tahoma" w:eastAsiaTheme="majorEastAsia" w:cs="Tahoma"/>
        <w:noProof/>
        <w:color w:val="0B5294" w:themeColor="accent1" w:themeShade="BF"/>
        <w:sz w:val="16"/>
        <w:szCs w:val="16"/>
        <w:rtl/>
      </w:rPr>
      <w:t xml:space="preserve"> </w:t>
    </w:r>
    <w:r w:rsidRPr="00D74892">
      <w:rPr>
        <w:rFonts w:ascii="Tahoma" w:hAnsi="Tahoma" w:eastAsiaTheme="majorEastAsia" w:cs="Tahoma" w:hint="eastAsia"/>
        <w:noProof/>
        <w:color w:val="0B5294" w:themeColor="accent1" w:themeShade="BF"/>
        <w:sz w:val="16"/>
        <w:szCs w:val="16"/>
        <w:rtl/>
      </w:rPr>
      <w:t>חשמל</w:t>
    </w:r>
    <w:r w:rsidRPr="00D74892">
      <w:rPr>
        <w:rFonts w:ascii="Tahoma" w:hAnsi="Tahoma" w:eastAsiaTheme="majorEastAsia" w:cs="Tahoma"/>
        <w:noProof/>
        <w:color w:val="0B5294" w:themeColor="accent1" w:themeShade="BF"/>
        <w:sz w:val="16"/>
        <w:szCs w:val="16"/>
        <w:rtl/>
      </w:rPr>
      <w:t xml:space="preserve"> </w:t>
    </w:r>
    <w:r w:rsidRPr="00D74892">
      <w:rPr>
        <w:rFonts w:ascii="Tahoma" w:hAnsi="Tahoma" w:eastAsiaTheme="majorEastAsia" w:cs="Tahoma" w:hint="eastAsia"/>
        <w:noProof/>
        <w:color w:val="0B5294" w:themeColor="accent1" w:themeShade="BF"/>
        <w:sz w:val="16"/>
        <w:szCs w:val="16"/>
        <w:rtl/>
      </w:rPr>
      <w:t>במועצות</w:t>
    </w:r>
    <w:r w:rsidRPr="00D74892">
      <w:rPr>
        <w:rFonts w:ascii="Tahoma" w:hAnsi="Tahoma" w:eastAsiaTheme="majorEastAsia" w:cs="Tahoma"/>
        <w:noProof/>
        <w:color w:val="0B5294" w:themeColor="accent1" w:themeShade="BF"/>
        <w:sz w:val="16"/>
        <w:szCs w:val="16"/>
        <w:rtl/>
      </w:rPr>
      <w:t xml:space="preserve"> </w:t>
    </w:r>
    <w:r w:rsidRPr="00D74892">
      <w:rPr>
        <w:rFonts w:ascii="Tahoma" w:hAnsi="Tahoma" w:eastAsiaTheme="majorEastAsia" w:cs="Tahoma" w:hint="eastAsia"/>
        <w:noProof/>
        <w:color w:val="0B5294" w:themeColor="accent1" w:themeShade="BF"/>
        <w:sz w:val="16"/>
        <w:szCs w:val="16"/>
        <w:rtl/>
      </w:rPr>
      <w:t>המקומיות</w:t>
    </w:r>
    <w:r w:rsidRPr="00D74892">
      <w:rPr>
        <w:rFonts w:ascii="Tahoma" w:hAnsi="Tahoma" w:eastAsiaTheme="majorEastAsia" w:cs="Tahoma"/>
        <w:noProof/>
        <w:color w:val="0B5294" w:themeColor="accent1" w:themeShade="BF"/>
        <w:sz w:val="16"/>
        <w:szCs w:val="16"/>
        <w:rtl/>
      </w:rPr>
      <w:t xml:space="preserve"> </w:t>
    </w:r>
    <w:r w:rsidRPr="00D74892">
      <w:rPr>
        <w:rFonts w:ascii="Tahoma" w:hAnsi="Tahoma" w:eastAsiaTheme="majorEastAsia" w:cs="Tahoma" w:hint="eastAsia"/>
        <w:noProof/>
        <w:color w:val="0B5294" w:themeColor="accent1" w:themeShade="BF"/>
        <w:sz w:val="16"/>
        <w:szCs w:val="16"/>
        <w:rtl/>
      </w:rPr>
      <w:t>הדרוזיות</w:t>
    </w:r>
    <w:r w:rsidRPr="00D74892">
      <w:rPr>
        <w:rFonts w:ascii="Tahoma" w:hAnsi="Tahoma" w:eastAsiaTheme="majorEastAsia" w:cs="Tahoma"/>
        <w:noProof/>
        <w:color w:val="0B5294" w:themeColor="accent1" w:themeShade="BF"/>
        <w:sz w:val="16"/>
        <w:szCs w:val="16"/>
        <w:rtl/>
      </w:rPr>
      <w:t xml:space="preserve"> </w:t>
    </w:r>
    <w:r w:rsidRPr="00D74892">
      <w:rPr>
        <w:rFonts w:ascii="Tahoma" w:hAnsi="Tahoma" w:eastAsiaTheme="majorEastAsia" w:cs="Tahoma" w:hint="eastAsia"/>
        <w:noProof/>
        <w:color w:val="0B5294" w:themeColor="accent1" w:themeShade="BF"/>
        <w:sz w:val="16"/>
        <w:szCs w:val="16"/>
        <w:rtl/>
      </w:rPr>
      <w:t>ברמת</w:t>
    </w:r>
    <w:r w:rsidRPr="00D74892">
      <w:rPr>
        <w:rFonts w:ascii="Tahoma" w:hAnsi="Tahoma" w:eastAsiaTheme="majorEastAsia" w:cs="Tahoma"/>
        <w:noProof/>
        <w:color w:val="0B5294" w:themeColor="accent1" w:themeShade="BF"/>
        <w:sz w:val="16"/>
        <w:szCs w:val="16"/>
        <w:rtl/>
      </w:rPr>
      <w:t xml:space="preserve"> </w:t>
    </w:r>
    <w:r w:rsidRPr="00D74892">
      <w:rPr>
        <w:rFonts w:ascii="Tahoma" w:hAnsi="Tahoma" w:eastAsiaTheme="majorEastAsia" w:cs="Tahoma" w:hint="eastAsia"/>
        <w:noProof/>
        <w:color w:val="0B5294" w:themeColor="accent1" w:themeShade="BF"/>
        <w:sz w:val="16"/>
        <w:szCs w:val="16"/>
        <w:rtl/>
      </w:rPr>
      <w:t>הגולן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610D8">
      <w:rPr>
        <w:rFonts w:ascii="Tahoma" w:hAnsi="Tahoma" w:eastAsiaTheme="majorEastAsia" w:cs="Tahoma"/>
        <w:b/>
        <w:bCs/>
        <w:noProof/>
        <w:color w:val="0B5294" w:themeColor="accent1" w:themeShade="BF"/>
        <w:sz w:val="16"/>
        <w:szCs w:val="16"/>
        <w:rtl/>
      </w:rPr>
      <w:t>329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96086E"/>
    <w:multiLevelType w:val="hybridMultilevel"/>
    <w:tmpl w:val="AC4209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74F1858"/>
    <w:multiLevelType w:val="multilevel"/>
    <w:tmpl w:val="9C8E6E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929203E"/>
    <w:multiLevelType w:val="multilevel"/>
    <w:tmpl w:val="034250F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A705E16"/>
    <w:multiLevelType w:val="multilevel"/>
    <w:tmpl w:val="9C8E6E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CDB4735"/>
    <w:multiLevelType w:val="multilevel"/>
    <w:tmpl w:val="9C8E6E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A0361E2"/>
    <w:multiLevelType w:val="hybridMultilevel"/>
    <w:tmpl w:val="619043BC"/>
    <w:lvl w:ilvl="0">
      <w:start w:val="1"/>
      <w:numFmt w:val="decimal"/>
      <w:lvlText w:val="%1)"/>
      <w:lvlJc w:val="left"/>
      <w:pPr>
        <w:ind w:left="720" w:hanging="360"/>
      </w:pPr>
      <w:rPr>
        <w:rFonts w:hint="default"/>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291EB7"/>
    <w:multiLevelType w:val="multilevel"/>
    <w:tmpl w:val="24A2D5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3">
    <w:nsid w:val="41103991"/>
    <w:multiLevelType w:val="multilevel"/>
    <w:tmpl w:val="2D2EA4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5">
    <w:nsid w:val="4F7C0AB4"/>
    <w:multiLevelType w:val="hybridMultilevel"/>
    <w:tmpl w:val="FCB2D7D4"/>
    <w:lvl w:ilvl="0">
      <w:start w:val="1"/>
      <w:numFmt w:val="decimal"/>
      <w:lvlText w:val="%1."/>
      <w:lvlJc w:val="left"/>
      <w:pPr>
        <w:ind w:left="720" w:hanging="360"/>
      </w:pPr>
      <w:rPr>
        <w:rFonts w:ascii="Tahoma" w:hAnsi="Tahoma" w:cs="Tahoma"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BE10081"/>
    <w:multiLevelType w:val="multilevel"/>
    <w:tmpl w:val="9C8E6E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8">
    <w:nsid w:val="6740542B"/>
    <w:multiLevelType w:val="hybridMultilevel"/>
    <w:tmpl w:val="01C401C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19"/>
  </w:num>
  <w:num w:numId="3">
    <w:abstractNumId w:val="8"/>
  </w:num>
  <w:num w:numId="4">
    <w:abstractNumId w:val="14"/>
  </w:num>
  <w:num w:numId="5">
    <w:abstractNumId w:val="12"/>
  </w:num>
  <w:num w:numId="6">
    <w:abstractNumId w:val="22"/>
  </w:num>
  <w:num w:numId="7">
    <w:abstractNumId w:val="21"/>
  </w:num>
  <w:num w:numId="8">
    <w:abstractNumId w:val="1"/>
  </w:num>
  <w:num w:numId="9">
    <w:abstractNumId w:val="20"/>
  </w:num>
  <w:num w:numId="10">
    <w:abstractNumId w:val="8"/>
  </w:num>
  <w:num w:numId="11">
    <w:abstractNumId w:val="8"/>
  </w:num>
  <w:num w:numId="12">
    <w:abstractNumId w:val="8"/>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5"/>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3"/>
  </w:num>
  <w:num w:numId="25">
    <w:abstractNumId w:val="15"/>
  </w:num>
  <w:num w:numId="26">
    <w:abstractNumId w:val="16"/>
  </w:num>
  <w:num w:numId="27">
    <w:abstractNumId w:val="2"/>
  </w:num>
  <w:num w:numId="28">
    <w:abstractNumId w:val="6"/>
  </w:num>
  <w:num w:numId="29">
    <w:abstractNumId w:val="4"/>
  </w:num>
  <w:num w:numId="30">
    <w:abstractNumId w:val="3"/>
  </w:num>
  <w:num w:numId="31">
    <w:abstractNumId w:val="0"/>
  </w:num>
  <w:num w:numId="32">
    <w:abstractNumId w:val="10"/>
  </w:num>
  <w:num w:numId="33">
    <w:abstractNumId w:val="9"/>
  </w:num>
  <w:num w:numId="34">
    <w:abstractNumId w:val="18"/>
  </w:num>
  <w:num w:numId="35">
    <w:abstractNumId w:val="8"/>
  </w:num>
  <w:num w:numId="3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3BC0"/>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0D34"/>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446"/>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199"/>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16D"/>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8DC"/>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150"/>
    <w:rsid w:val="00244F89"/>
    <w:rsid w:val="00245388"/>
    <w:rsid w:val="002455D9"/>
    <w:rsid w:val="002511A2"/>
    <w:rsid w:val="002518DB"/>
    <w:rsid w:val="002525CC"/>
    <w:rsid w:val="002530C2"/>
    <w:rsid w:val="00255959"/>
    <w:rsid w:val="00255CC3"/>
    <w:rsid w:val="00260172"/>
    <w:rsid w:val="002611D0"/>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4FA6"/>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8EB"/>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462"/>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C26"/>
    <w:rsid w:val="003B6EA3"/>
    <w:rsid w:val="003B7DC9"/>
    <w:rsid w:val="003C0020"/>
    <w:rsid w:val="003C02EE"/>
    <w:rsid w:val="003C1185"/>
    <w:rsid w:val="003C11B6"/>
    <w:rsid w:val="003C2223"/>
    <w:rsid w:val="003C317B"/>
    <w:rsid w:val="003C3AD5"/>
    <w:rsid w:val="003C474B"/>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0E4E"/>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324"/>
    <w:rsid w:val="00422464"/>
    <w:rsid w:val="0042253C"/>
    <w:rsid w:val="00422CF1"/>
    <w:rsid w:val="0042326E"/>
    <w:rsid w:val="00423366"/>
    <w:rsid w:val="004238F9"/>
    <w:rsid w:val="00423AB4"/>
    <w:rsid w:val="00424123"/>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0F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0B7"/>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4CCD"/>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37E0"/>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B34"/>
    <w:rsid w:val="0056610F"/>
    <w:rsid w:val="0056734E"/>
    <w:rsid w:val="005679A6"/>
    <w:rsid w:val="005711E1"/>
    <w:rsid w:val="00571493"/>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2177"/>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B8B"/>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2ADB"/>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17C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0D7"/>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17D7"/>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315E"/>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A3A"/>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6530"/>
    <w:rsid w:val="00776B29"/>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6087"/>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10D8"/>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0BCD"/>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CE3"/>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4DFD"/>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5ADC"/>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56F4E"/>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1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1CBB"/>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1642"/>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1EA3"/>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406E"/>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0A31"/>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2C2A"/>
    <w:rsid w:val="00C43668"/>
    <w:rsid w:val="00C43CDD"/>
    <w:rsid w:val="00C443B1"/>
    <w:rsid w:val="00C45621"/>
    <w:rsid w:val="00C4624B"/>
    <w:rsid w:val="00C46382"/>
    <w:rsid w:val="00C46854"/>
    <w:rsid w:val="00C47F61"/>
    <w:rsid w:val="00C47FB9"/>
    <w:rsid w:val="00C5074B"/>
    <w:rsid w:val="00C51E75"/>
    <w:rsid w:val="00C524A1"/>
    <w:rsid w:val="00C52CB1"/>
    <w:rsid w:val="00C540E8"/>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A50"/>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0A2C"/>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892"/>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3BB2"/>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1A0"/>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2A27"/>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AB0"/>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1A"/>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A7975"/>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31D"/>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320E"/>
    <w:rsid w:val="00FF454E"/>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ms-rtethemefontface-1">
    <w:name w:val="ms-rtethemefontface-1"/>
    <w:basedOn w:val="DefaultParagraphFont"/>
    <w:rsid w:val="00D74892"/>
  </w:style>
  <w:style w:type="paragraph" w:customStyle="1" w:styleId="DecimalAligned">
    <w:name w:val="Decimal Aligned"/>
    <w:basedOn w:val="Normal"/>
    <w:uiPriority w:val="40"/>
    <w:qFormat/>
    <w:rsid w:val="00D74892"/>
    <w:pPr>
      <w:tabs>
        <w:tab w:val="decimal" w:pos="360"/>
      </w:tabs>
      <w:spacing w:after="200" w:line="276" w:lineRule="auto"/>
    </w:pPr>
    <w:rPr>
      <w:rFonts w:eastAsiaTheme="minorHAnsi"/>
      <w:sz w:val="22"/>
      <w:szCs w:val="22"/>
      <w:rtl/>
      <w:cs/>
    </w:rPr>
  </w:style>
  <w:style w:type="table" w:styleId="MediumShading2Accent5">
    <w:name w:val="Medium Shading 2 Accent 5"/>
    <w:basedOn w:val="TableNormal"/>
    <w:uiPriority w:val="64"/>
    <w:rsid w:val="00D74892"/>
    <w:pPr>
      <w:bidi/>
      <w:spacing w:after="0" w:line="240" w:lineRule="auto"/>
    </w:pPr>
    <w:rPr>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Ruller4">
    <w:name w:val="Ruller4"/>
    <w:basedOn w:val="Normal"/>
    <w:rsid w:val="00D74892"/>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character" w:customStyle="1" w:styleId="13">
    <w:name w:val="טקסט הערת שוליים תו1"/>
    <w:aliases w:val=" Char תו1,FOOTNOTES תו1,Footnote Text - Sharp Char Char תו1,Footnote Text - Sharp Char תו1,Footnote Text - Sharp תו1,Footnote Text Char Char Char Char Char תו1,Footnote reference תו1,Sharp - Footnote Text תו1,fn תו,footnote text תו"/>
    <w:basedOn w:val="DefaultParagraphFont"/>
    <w:uiPriority w:val="99"/>
    <w:rsid w:val="00D74892"/>
    <w:rPr>
      <w:rFonts w:ascii="Tahoma" w:hAnsi="Tahoma" w:cs="Tahom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styles" Target="styles.xml"/><Relationship Id="rId8" Type="http://schemas.openxmlformats.org/officeDocument/2006/relationships/header" Target="header3.xml"/><Relationship Id="rId21" Type="http://schemas.openxmlformats.org/officeDocument/2006/relationships/image" Target="media/image11.wmf"/><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3D79F7-7C6A-4006-ADD8-B34FBE6FAFA9}">
  <ds:schemaRefs>
    <ds:schemaRef ds:uri="http://schemas.openxmlformats.org/officeDocument/2006/bibliography"/>
  </ds:schemaRefs>
</ds:datastoreItem>
</file>

<file path=customXml/itemProps2.xml><?xml version="1.0" encoding="utf-8"?>
<ds:datastoreItem xmlns:ds="http://schemas.openxmlformats.org/officeDocument/2006/customXml" ds:itemID="{1E99EA8D-C6D2-4BC1-BE94-14DEFBB51E2E}"/>
</file>

<file path=customXml/itemProps3.xml><?xml version="1.0" encoding="utf-8"?>
<ds:datastoreItem xmlns:ds="http://schemas.openxmlformats.org/officeDocument/2006/customXml" ds:itemID="{7A740486-B6C3-4575-9559-2355EC7CF3DF}"/>
</file>

<file path=customXml/itemProps4.xml><?xml version="1.0" encoding="utf-8"?>
<ds:datastoreItem xmlns:ds="http://schemas.openxmlformats.org/officeDocument/2006/customXml" ds:itemID="{095D39B3-8376-44B1-81FC-768D85DE1CA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